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8FAA5" w14:textId="77777777" w:rsidR="00A528B7" w:rsidRPr="00A528B7" w:rsidRDefault="00A528B7" w:rsidP="00A528B7">
      <w:pPr>
        <w:rPr>
          <w:rFonts w:ascii="Times New Roman" w:hAnsi="Times New Roman" w:cs="Times New Roman"/>
          <w:b/>
          <w:sz w:val="28"/>
          <w:szCs w:val="24"/>
        </w:rPr>
      </w:pPr>
    </w:p>
    <w:p w14:paraId="09A87BB9" w14:textId="6274C150" w:rsidR="0011150B" w:rsidRPr="00A528B7" w:rsidRDefault="006E3D0E" w:rsidP="00DB453B">
      <w:pPr>
        <w:jc w:val="center"/>
        <w:rPr>
          <w:rFonts w:ascii="Times New Roman" w:hAnsi="Times New Roman" w:cs="Times New Roman"/>
          <w:b/>
          <w:sz w:val="48"/>
          <w:szCs w:val="32"/>
        </w:rPr>
      </w:pPr>
      <w:r w:rsidRPr="00A528B7">
        <w:rPr>
          <w:rFonts w:ascii="Times New Roman" w:hAnsi="Times New Roman" w:cs="Times New Roman"/>
          <w:b/>
          <w:sz w:val="48"/>
          <w:szCs w:val="32"/>
        </w:rPr>
        <w:t xml:space="preserve">How </w:t>
      </w:r>
      <w:r w:rsidR="00294878" w:rsidRPr="00A528B7">
        <w:rPr>
          <w:rFonts w:ascii="Times New Roman" w:hAnsi="Times New Roman" w:cs="Times New Roman"/>
          <w:b/>
          <w:sz w:val="48"/>
          <w:szCs w:val="32"/>
        </w:rPr>
        <w:t>D</w:t>
      </w:r>
      <w:r w:rsidRPr="00A528B7">
        <w:rPr>
          <w:rFonts w:ascii="Times New Roman" w:hAnsi="Times New Roman" w:cs="Times New Roman"/>
          <w:b/>
          <w:sz w:val="48"/>
          <w:szCs w:val="32"/>
        </w:rPr>
        <w:t xml:space="preserve">oes </w:t>
      </w:r>
      <w:r w:rsidR="00294878" w:rsidRPr="00A528B7">
        <w:rPr>
          <w:rFonts w:ascii="Times New Roman" w:hAnsi="Times New Roman" w:cs="Times New Roman"/>
          <w:b/>
          <w:sz w:val="48"/>
          <w:szCs w:val="32"/>
        </w:rPr>
        <w:t>P</w:t>
      </w:r>
      <w:r w:rsidRPr="00A528B7">
        <w:rPr>
          <w:rFonts w:ascii="Times New Roman" w:hAnsi="Times New Roman" w:cs="Times New Roman"/>
          <w:b/>
          <w:sz w:val="48"/>
          <w:szCs w:val="32"/>
        </w:rPr>
        <w:t xml:space="preserve">articipation in </w:t>
      </w:r>
      <w:r w:rsidR="00294878" w:rsidRPr="00A528B7">
        <w:rPr>
          <w:rFonts w:ascii="Times New Roman" w:hAnsi="Times New Roman" w:cs="Times New Roman"/>
          <w:b/>
          <w:sz w:val="48"/>
          <w:szCs w:val="32"/>
        </w:rPr>
        <w:t>V</w:t>
      </w:r>
      <w:r w:rsidRPr="00A528B7">
        <w:rPr>
          <w:rFonts w:ascii="Times New Roman" w:hAnsi="Times New Roman" w:cs="Times New Roman"/>
          <w:b/>
          <w:sz w:val="48"/>
          <w:szCs w:val="32"/>
        </w:rPr>
        <w:t xml:space="preserve">alue </w:t>
      </w:r>
      <w:r w:rsidR="00294878" w:rsidRPr="00A528B7">
        <w:rPr>
          <w:rFonts w:ascii="Times New Roman" w:hAnsi="Times New Roman" w:cs="Times New Roman"/>
          <w:b/>
          <w:sz w:val="48"/>
          <w:szCs w:val="32"/>
        </w:rPr>
        <w:t>C</w:t>
      </w:r>
      <w:r w:rsidRPr="00A528B7">
        <w:rPr>
          <w:rFonts w:ascii="Times New Roman" w:hAnsi="Times New Roman" w:cs="Times New Roman"/>
          <w:b/>
          <w:sz w:val="48"/>
          <w:szCs w:val="32"/>
        </w:rPr>
        <w:t xml:space="preserve">hains </w:t>
      </w:r>
      <w:r w:rsidR="00294878" w:rsidRPr="00A528B7">
        <w:rPr>
          <w:rFonts w:ascii="Times New Roman" w:hAnsi="Times New Roman" w:cs="Times New Roman"/>
          <w:b/>
          <w:sz w:val="48"/>
          <w:szCs w:val="32"/>
        </w:rPr>
        <w:t>M</w:t>
      </w:r>
      <w:r w:rsidRPr="00A528B7">
        <w:rPr>
          <w:rFonts w:ascii="Times New Roman" w:hAnsi="Times New Roman" w:cs="Times New Roman"/>
          <w:b/>
          <w:sz w:val="48"/>
          <w:szCs w:val="32"/>
        </w:rPr>
        <w:t xml:space="preserve">atter to African </w:t>
      </w:r>
      <w:r w:rsidR="00294878" w:rsidRPr="00A528B7">
        <w:rPr>
          <w:rFonts w:ascii="Times New Roman" w:hAnsi="Times New Roman" w:cs="Times New Roman"/>
          <w:b/>
          <w:sz w:val="48"/>
          <w:szCs w:val="32"/>
        </w:rPr>
        <w:t>F</w:t>
      </w:r>
      <w:r w:rsidRPr="00A528B7">
        <w:rPr>
          <w:rFonts w:ascii="Times New Roman" w:hAnsi="Times New Roman" w:cs="Times New Roman"/>
          <w:b/>
          <w:sz w:val="48"/>
          <w:szCs w:val="32"/>
        </w:rPr>
        <w:t>armers?</w:t>
      </w:r>
    </w:p>
    <w:p w14:paraId="1AA4381A" w14:textId="77777777" w:rsidR="005264CF" w:rsidRPr="001D5EAE" w:rsidRDefault="005264CF" w:rsidP="005264CF">
      <w:pPr>
        <w:rPr>
          <w:rFonts w:ascii="Times New Roman" w:hAnsi="Times New Roman" w:cs="Times New Roman"/>
          <w:b/>
          <w:sz w:val="24"/>
          <w:szCs w:val="24"/>
        </w:rPr>
      </w:pPr>
    </w:p>
    <w:p w14:paraId="0FBF8A3D" w14:textId="037C5E3E" w:rsidR="006E3D0E" w:rsidRPr="00A528B7" w:rsidRDefault="006E3D0E" w:rsidP="005264CF">
      <w:pPr>
        <w:jc w:val="center"/>
        <w:rPr>
          <w:rFonts w:ascii="Times New Roman" w:hAnsi="Times New Roman" w:cs="Times New Roman"/>
          <w:b/>
          <w:sz w:val="32"/>
          <w:szCs w:val="24"/>
        </w:rPr>
      </w:pPr>
      <w:r w:rsidRPr="00A528B7">
        <w:rPr>
          <w:rFonts w:ascii="Times New Roman" w:hAnsi="Times New Roman" w:cs="Times New Roman"/>
          <w:b/>
          <w:sz w:val="32"/>
          <w:szCs w:val="24"/>
        </w:rPr>
        <w:t>Nora Dihel</w:t>
      </w:r>
      <w:r w:rsidR="00294878" w:rsidRPr="00A528B7">
        <w:rPr>
          <w:rFonts w:ascii="Times New Roman" w:hAnsi="Times New Roman" w:cs="Times New Roman"/>
          <w:b/>
          <w:sz w:val="32"/>
          <w:szCs w:val="24"/>
        </w:rPr>
        <w:t>,</w:t>
      </w:r>
      <w:r w:rsidR="005264CF" w:rsidRPr="00A528B7">
        <w:rPr>
          <w:rFonts w:ascii="Times New Roman" w:hAnsi="Times New Roman" w:cs="Times New Roman"/>
          <w:b/>
          <w:sz w:val="32"/>
          <w:szCs w:val="24"/>
        </w:rPr>
        <w:t xml:space="preserve"> </w:t>
      </w:r>
      <w:r w:rsidR="00AF585B" w:rsidRPr="00A528B7">
        <w:rPr>
          <w:rFonts w:ascii="Times New Roman" w:hAnsi="Times New Roman" w:cs="Times New Roman"/>
          <w:b/>
          <w:sz w:val="32"/>
          <w:szCs w:val="24"/>
        </w:rPr>
        <w:t>Arti Grover</w:t>
      </w:r>
      <w:r w:rsidR="00294878" w:rsidRPr="00A528B7">
        <w:rPr>
          <w:rFonts w:ascii="Times New Roman" w:hAnsi="Times New Roman" w:cs="Times New Roman"/>
          <w:b/>
          <w:sz w:val="32"/>
          <w:szCs w:val="24"/>
        </w:rPr>
        <w:t>,</w:t>
      </w:r>
      <w:r w:rsidR="00C76330" w:rsidRPr="00A528B7">
        <w:rPr>
          <w:rFonts w:ascii="Times New Roman" w:hAnsi="Times New Roman" w:cs="Times New Roman"/>
          <w:b/>
          <w:sz w:val="32"/>
          <w:szCs w:val="24"/>
        </w:rPr>
        <w:t xml:space="preserve"> Claire</w:t>
      </w:r>
      <w:r w:rsidR="00505A74" w:rsidRPr="00A528B7">
        <w:rPr>
          <w:rFonts w:ascii="Times New Roman" w:hAnsi="Times New Roman" w:cs="Times New Roman"/>
          <w:b/>
          <w:sz w:val="32"/>
          <w:szCs w:val="24"/>
        </w:rPr>
        <w:t xml:space="preserve"> H.</w:t>
      </w:r>
      <w:r w:rsidR="00C76330" w:rsidRPr="00A528B7">
        <w:rPr>
          <w:rFonts w:ascii="Times New Roman" w:hAnsi="Times New Roman" w:cs="Times New Roman"/>
          <w:b/>
          <w:sz w:val="32"/>
          <w:szCs w:val="24"/>
        </w:rPr>
        <w:t xml:space="preserve"> Hollweg</w:t>
      </w:r>
      <w:r w:rsidR="00294878" w:rsidRPr="00A528B7">
        <w:rPr>
          <w:rFonts w:ascii="Times New Roman" w:hAnsi="Times New Roman" w:cs="Times New Roman"/>
          <w:b/>
          <w:sz w:val="32"/>
          <w:szCs w:val="24"/>
        </w:rPr>
        <w:t>,</w:t>
      </w:r>
      <w:r w:rsidR="001D5EAE" w:rsidRPr="00A528B7">
        <w:rPr>
          <w:rFonts w:ascii="Times New Roman" w:hAnsi="Times New Roman" w:cs="Times New Roman"/>
          <w:b/>
          <w:sz w:val="32"/>
          <w:szCs w:val="24"/>
        </w:rPr>
        <w:t xml:space="preserve"> </w:t>
      </w:r>
      <w:r w:rsidR="000019BE" w:rsidRPr="00A528B7">
        <w:rPr>
          <w:rFonts w:ascii="Times New Roman" w:hAnsi="Times New Roman" w:cs="Times New Roman"/>
          <w:b/>
          <w:sz w:val="32"/>
          <w:szCs w:val="24"/>
        </w:rPr>
        <w:t xml:space="preserve">and </w:t>
      </w:r>
      <w:r w:rsidR="00C76330" w:rsidRPr="00A528B7">
        <w:rPr>
          <w:rFonts w:ascii="Times New Roman" w:hAnsi="Times New Roman" w:cs="Times New Roman"/>
          <w:b/>
          <w:sz w:val="32"/>
          <w:szCs w:val="24"/>
        </w:rPr>
        <w:t>Anja Slany</w:t>
      </w:r>
      <w:r w:rsidR="00505A74" w:rsidRPr="00A528B7">
        <w:rPr>
          <w:rStyle w:val="FootnoteReference"/>
          <w:rFonts w:ascii="Times New Roman" w:hAnsi="Times New Roman" w:cs="Times New Roman"/>
          <w:b/>
          <w:sz w:val="32"/>
          <w:szCs w:val="24"/>
        </w:rPr>
        <w:footnoteReference w:id="2"/>
      </w:r>
    </w:p>
    <w:p w14:paraId="4DAE72A8" w14:textId="46F76224" w:rsidR="006E3D0E" w:rsidRDefault="006E3D0E">
      <w:pPr>
        <w:rPr>
          <w:rFonts w:ascii="Times New Roman" w:hAnsi="Times New Roman" w:cs="Times New Roman"/>
          <w:b/>
          <w:sz w:val="24"/>
          <w:szCs w:val="24"/>
        </w:rPr>
      </w:pPr>
    </w:p>
    <w:p w14:paraId="1B7CD3AD" w14:textId="77777777" w:rsidR="00E90641" w:rsidRDefault="00E90641">
      <w:pPr>
        <w:rPr>
          <w:rFonts w:ascii="Times New Roman" w:hAnsi="Times New Roman" w:cs="Times New Roman"/>
          <w:b/>
          <w:sz w:val="24"/>
          <w:szCs w:val="24"/>
        </w:rPr>
      </w:pPr>
    </w:p>
    <w:p w14:paraId="61725324" w14:textId="15E043EE" w:rsidR="00094072" w:rsidRDefault="00094072">
      <w:pPr>
        <w:rPr>
          <w:rFonts w:ascii="Times New Roman" w:hAnsi="Times New Roman" w:cs="Times New Roman"/>
          <w:b/>
          <w:sz w:val="24"/>
          <w:szCs w:val="24"/>
        </w:rPr>
      </w:pPr>
      <w:r>
        <w:rPr>
          <w:rFonts w:ascii="Times New Roman" w:hAnsi="Times New Roman" w:cs="Times New Roman"/>
          <w:b/>
          <w:sz w:val="24"/>
          <w:szCs w:val="24"/>
        </w:rPr>
        <w:t xml:space="preserve">Keywords: </w:t>
      </w:r>
      <w:r w:rsidRPr="00656DBA">
        <w:rPr>
          <w:rFonts w:ascii="Times New Roman" w:hAnsi="Times New Roman" w:cs="Times New Roman"/>
          <w:sz w:val="24"/>
          <w:szCs w:val="24"/>
        </w:rPr>
        <w:t xml:space="preserve">Economic transformation, </w:t>
      </w:r>
      <w:r w:rsidR="003053CB" w:rsidRPr="00656DBA">
        <w:rPr>
          <w:rFonts w:ascii="Times New Roman" w:hAnsi="Times New Roman" w:cs="Times New Roman"/>
          <w:sz w:val="24"/>
          <w:szCs w:val="24"/>
        </w:rPr>
        <w:t>Agriculture v</w:t>
      </w:r>
      <w:r w:rsidRPr="00656DBA">
        <w:rPr>
          <w:rFonts w:ascii="Times New Roman" w:hAnsi="Times New Roman" w:cs="Times New Roman"/>
          <w:sz w:val="24"/>
          <w:szCs w:val="24"/>
        </w:rPr>
        <w:t>alue chains, Upgrading</w:t>
      </w:r>
      <w:r w:rsidR="00D43A97">
        <w:rPr>
          <w:rFonts w:ascii="Times New Roman" w:hAnsi="Times New Roman" w:cs="Times New Roman"/>
          <w:sz w:val="24"/>
          <w:szCs w:val="24"/>
        </w:rPr>
        <w:t>, Productivity</w:t>
      </w:r>
    </w:p>
    <w:p w14:paraId="6204041B" w14:textId="1604B81B" w:rsidR="00505A74" w:rsidRPr="00656DBA" w:rsidRDefault="00505A74">
      <w:pPr>
        <w:rPr>
          <w:rFonts w:ascii="Times New Roman" w:hAnsi="Times New Roman" w:cs="Times New Roman"/>
          <w:sz w:val="24"/>
          <w:szCs w:val="24"/>
        </w:rPr>
      </w:pPr>
      <w:r w:rsidRPr="001D5EAE">
        <w:rPr>
          <w:rFonts w:ascii="Times New Roman" w:hAnsi="Times New Roman" w:cs="Times New Roman"/>
          <w:b/>
          <w:sz w:val="24"/>
          <w:szCs w:val="24"/>
        </w:rPr>
        <w:t xml:space="preserve">JEL codes: </w:t>
      </w:r>
      <w:r w:rsidR="00D109DA" w:rsidRPr="00656DBA">
        <w:rPr>
          <w:rFonts w:ascii="Times New Roman" w:hAnsi="Times New Roman" w:cs="Times New Roman"/>
          <w:sz w:val="24"/>
          <w:szCs w:val="24"/>
        </w:rPr>
        <w:t>Q12, Q17, O13</w:t>
      </w:r>
    </w:p>
    <w:p w14:paraId="249E5CBB" w14:textId="1F6D2810" w:rsidR="00DB453B" w:rsidRPr="00B62100" w:rsidRDefault="00505A74" w:rsidP="00B50003">
      <w:pPr>
        <w:spacing w:line="240" w:lineRule="auto"/>
        <w:jc w:val="both"/>
        <w:rPr>
          <w:rFonts w:ascii="Times New Roman" w:hAnsi="Times New Roman" w:cs="Times New Roman"/>
          <w:b/>
        </w:rPr>
        <w:sectPr w:rsidR="00DB453B" w:rsidRPr="00B62100" w:rsidSect="000072B2">
          <w:footerReference w:type="default" r:id="rId9"/>
          <w:endnotePr>
            <w:numFmt w:val="decimal"/>
          </w:endnotePr>
          <w:type w:val="continuous"/>
          <w:pgSz w:w="12240" w:h="15840"/>
          <w:pgMar w:top="1440" w:right="1440" w:bottom="1440" w:left="1440" w:header="720" w:footer="720" w:gutter="0"/>
          <w:pgNumType w:start="1"/>
          <w:cols w:space="720"/>
          <w:titlePg/>
          <w:docGrid w:linePitch="360"/>
        </w:sectPr>
      </w:pPr>
      <w:r w:rsidRPr="001D5EAE">
        <w:rPr>
          <w:rFonts w:ascii="Times New Roman" w:hAnsi="Times New Roman" w:cs="Times New Roman"/>
          <w:b/>
          <w:sz w:val="24"/>
          <w:szCs w:val="24"/>
        </w:rPr>
        <w:t xml:space="preserve">Abstract: </w:t>
      </w:r>
      <w:r w:rsidR="00645C32" w:rsidRPr="00645C32">
        <w:rPr>
          <w:rFonts w:ascii="Times New Roman" w:hAnsi="Times New Roman" w:cs="Times New Roman"/>
          <w:color w:val="000000" w:themeColor="text1"/>
          <w:sz w:val="24"/>
          <w:szCs w:val="24"/>
        </w:rPr>
        <w:t xml:space="preserve">Trade and participation in global value chains can play a key role in economic diversification and development. </w:t>
      </w:r>
      <w:r w:rsidR="00907CE9">
        <w:rPr>
          <w:rFonts w:ascii="Times New Roman" w:hAnsi="Times New Roman" w:cs="Times New Roman"/>
          <w:color w:val="000000" w:themeColor="text1"/>
          <w:sz w:val="24"/>
          <w:szCs w:val="24"/>
        </w:rPr>
        <w:t xml:space="preserve">This paper </w:t>
      </w:r>
      <w:r w:rsidR="005B13D5" w:rsidRPr="00B62100">
        <w:rPr>
          <w:rFonts w:ascii="Times New Roman" w:hAnsi="Times New Roman" w:cs="Times New Roman"/>
          <w:color w:val="000000" w:themeColor="text1"/>
          <w:sz w:val="24"/>
          <w:szCs w:val="24"/>
        </w:rPr>
        <w:t>deepen</w:t>
      </w:r>
      <w:r w:rsidR="00907CE9">
        <w:rPr>
          <w:rFonts w:ascii="Times New Roman" w:hAnsi="Times New Roman" w:cs="Times New Roman"/>
          <w:color w:val="000000" w:themeColor="text1"/>
          <w:sz w:val="24"/>
          <w:szCs w:val="24"/>
        </w:rPr>
        <w:t>s</w:t>
      </w:r>
      <w:r w:rsidR="005B13D5" w:rsidRPr="00B62100">
        <w:rPr>
          <w:rFonts w:ascii="Times New Roman" w:hAnsi="Times New Roman" w:cs="Times New Roman"/>
          <w:color w:val="000000" w:themeColor="text1"/>
          <w:sz w:val="24"/>
          <w:szCs w:val="24"/>
        </w:rPr>
        <w:t xml:space="preserve"> the discussion about productivity growth and upgrading in agriculture in Africa, and the role of national, regional, and international value chains in supporting such structural change. </w:t>
      </w:r>
      <w:r w:rsidR="00B5673A" w:rsidRPr="00B62100">
        <w:rPr>
          <w:rFonts w:ascii="Times New Roman" w:hAnsi="Times New Roman" w:cs="Times New Roman"/>
          <w:color w:val="000000" w:themeColor="text1"/>
          <w:sz w:val="24"/>
          <w:szCs w:val="24"/>
        </w:rPr>
        <w:t xml:space="preserve">The analysis in this report is based on quantitative and qualitative surveys undertaken in </w:t>
      </w:r>
      <w:r w:rsidR="00001F36">
        <w:rPr>
          <w:rFonts w:ascii="Times New Roman" w:hAnsi="Times New Roman" w:cs="Times New Roman"/>
          <w:color w:val="000000" w:themeColor="text1"/>
          <w:sz w:val="24"/>
          <w:szCs w:val="24"/>
        </w:rPr>
        <w:t xml:space="preserve">2016 in </w:t>
      </w:r>
      <w:r w:rsidR="00B5673A" w:rsidRPr="00B62100">
        <w:rPr>
          <w:rFonts w:ascii="Times New Roman" w:hAnsi="Times New Roman" w:cs="Times New Roman"/>
          <w:color w:val="000000" w:themeColor="text1"/>
          <w:sz w:val="24"/>
          <w:szCs w:val="24"/>
        </w:rPr>
        <w:t>Ghana, Kenya, and Zambia,</w:t>
      </w:r>
      <w:r w:rsidR="00001F36">
        <w:rPr>
          <w:rFonts w:ascii="Times New Roman" w:hAnsi="Times New Roman" w:cs="Times New Roman"/>
          <w:color w:val="000000" w:themeColor="text1"/>
          <w:sz w:val="24"/>
          <w:szCs w:val="24"/>
        </w:rPr>
        <w:t xml:space="preserve"> where</w:t>
      </w:r>
      <w:r w:rsidR="00B5673A" w:rsidRPr="00B62100">
        <w:rPr>
          <w:rFonts w:ascii="Times New Roman" w:hAnsi="Times New Roman" w:cs="Times New Roman"/>
          <w:color w:val="000000" w:themeColor="text1"/>
          <w:sz w:val="24"/>
          <w:szCs w:val="24"/>
        </w:rPr>
        <w:t xml:space="preserve"> 3,935 farmers, 60 aggregators, and 56 buyers </w:t>
      </w:r>
      <w:r w:rsidR="00001F36">
        <w:rPr>
          <w:rFonts w:ascii="Times New Roman" w:hAnsi="Times New Roman" w:cs="Times New Roman"/>
          <w:color w:val="000000" w:themeColor="text1"/>
          <w:sz w:val="24"/>
          <w:szCs w:val="24"/>
        </w:rPr>
        <w:t xml:space="preserve">in the </w:t>
      </w:r>
      <w:r w:rsidR="00001F36" w:rsidRPr="00B62100">
        <w:rPr>
          <w:rFonts w:ascii="Times New Roman" w:hAnsi="Times New Roman" w:cs="Times New Roman"/>
          <w:color w:val="000000" w:themeColor="text1"/>
          <w:sz w:val="24"/>
          <w:szCs w:val="24"/>
        </w:rPr>
        <w:t xml:space="preserve">maize, cassava, and sorghum </w:t>
      </w:r>
      <w:r w:rsidR="00001F36">
        <w:rPr>
          <w:rFonts w:ascii="Times New Roman" w:hAnsi="Times New Roman" w:cs="Times New Roman"/>
          <w:color w:val="000000" w:themeColor="text1"/>
          <w:sz w:val="24"/>
          <w:szCs w:val="24"/>
        </w:rPr>
        <w:t xml:space="preserve">value chains </w:t>
      </w:r>
      <w:r w:rsidR="00B5673A" w:rsidRPr="00B62100">
        <w:rPr>
          <w:rFonts w:ascii="Times New Roman" w:hAnsi="Times New Roman" w:cs="Times New Roman"/>
          <w:color w:val="000000" w:themeColor="text1"/>
          <w:sz w:val="24"/>
          <w:szCs w:val="24"/>
        </w:rPr>
        <w:t>were interviewed in the three countries.</w:t>
      </w:r>
      <w:r w:rsidR="00B43DC3" w:rsidRPr="00B43DC3">
        <w:rPr>
          <w:rFonts w:ascii="Times New Roman" w:hAnsi="Times New Roman" w:cs="Times New Roman"/>
          <w:color w:val="000000" w:themeColor="text1"/>
          <w:sz w:val="24"/>
          <w:szCs w:val="24"/>
        </w:rPr>
        <w:t xml:space="preserve"> Th</w:t>
      </w:r>
      <w:bookmarkStart w:id="0" w:name="_GoBack"/>
      <w:bookmarkEnd w:id="0"/>
      <w:r w:rsidR="00B43DC3" w:rsidRPr="00B43DC3">
        <w:rPr>
          <w:rFonts w:ascii="Times New Roman" w:hAnsi="Times New Roman" w:cs="Times New Roman"/>
          <w:color w:val="000000" w:themeColor="text1"/>
          <w:sz w:val="24"/>
          <w:szCs w:val="24"/>
        </w:rPr>
        <w:t xml:space="preserve">e descriptive results show that farmers who were on a contract saw greater structural transformation; higher output; and better access to seeds, fertilizers, pesticides, technology, and extension services compared with farmers who were not on a contract. To identify more robustly the link between value chain participation and contract farming with productivity and upgrading, we look at the relationship using a variety of empirical methodologies, ranging from ordinary least squares (OLS) and probit regressions to propensity score matching. Based on the empirical evidence, the hypothesis that value chain participation leads to structural transformation cannot be confirmed. </w:t>
      </w:r>
      <w:r w:rsidR="00A17313">
        <w:rPr>
          <w:rFonts w:ascii="Times New Roman" w:hAnsi="Times New Roman" w:cs="Times New Roman"/>
          <w:color w:val="000000" w:themeColor="text1"/>
          <w:sz w:val="24"/>
          <w:szCs w:val="24"/>
        </w:rPr>
        <w:t>Rather, a</w:t>
      </w:r>
      <w:r w:rsidR="00B43DC3" w:rsidRPr="00B43DC3">
        <w:rPr>
          <w:rFonts w:ascii="Times New Roman" w:hAnsi="Times New Roman" w:cs="Times New Roman"/>
          <w:color w:val="000000" w:themeColor="text1"/>
          <w:sz w:val="24"/>
          <w:szCs w:val="24"/>
        </w:rPr>
        <w:t>ny type of formal or informal agreement which regulates the provision of inputs to production, such as fertilizer, technology, extension services and market information is likely to have a stronger effect on upgrading than value chain participation</w:t>
      </w:r>
      <w:r w:rsidR="00A17313">
        <w:rPr>
          <w:rFonts w:ascii="Times New Roman" w:hAnsi="Times New Roman" w:cs="Times New Roman"/>
          <w:color w:val="000000" w:themeColor="text1"/>
          <w:sz w:val="24"/>
          <w:szCs w:val="24"/>
        </w:rPr>
        <w:t xml:space="preserve"> per se</w:t>
      </w:r>
      <w:r w:rsidR="00B43DC3" w:rsidRPr="00B43DC3">
        <w:rPr>
          <w:rFonts w:ascii="Times New Roman" w:hAnsi="Times New Roman" w:cs="Times New Roman"/>
          <w:color w:val="000000" w:themeColor="text1"/>
          <w:sz w:val="24"/>
          <w:szCs w:val="24"/>
        </w:rPr>
        <w:t>. It remains nevertheless important to understand the impact of government policies on the emergence of value chains given that value chains support contractual arrangements.</w:t>
      </w:r>
    </w:p>
    <w:p w14:paraId="7FDA4E6A" w14:textId="77777777" w:rsidR="00D271FD" w:rsidRDefault="00D271FD">
      <w:pPr>
        <w:rPr>
          <w:rFonts w:ascii="Times New Roman" w:hAnsi="Times New Roman" w:cs="Times New Roman"/>
          <w:b/>
          <w:color w:val="000000" w:themeColor="text1"/>
          <w:sz w:val="24"/>
          <w:szCs w:val="24"/>
        </w:rPr>
      </w:pPr>
      <w:r>
        <w:rPr>
          <w:b/>
          <w:color w:val="000000" w:themeColor="text1"/>
        </w:rPr>
        <w:br w:type="page"/>
      </w:r>
    </w:p>
    <w:p w14:paraId="336CA903" w14:textId="43E9EA9C" w:rsidR="003507FE" w:rsidRPr="00B62100" w:rsidRDefault="00D265F8" w:rsidP="00955C74">
      <w:pPr>
        <w:pStyle w:val="NormalWeb"/>
        <w:spacing w:before="120" w:beforeAutospacing="0" w:after="120" w:afterAutospacing="0"/>
        <w:rPr>
          <w:b/>
          <w:color w:val="000000" w:themeColor="text1"/>
        </w:rPr>
      </w:pPr>
      <w:r>
        <w:rPr>
          <w:b/>
          <w:color w:val="000000" w:themeColor="text1"/>
        </w:rPr>
        <w:lastRenderedPageBreak/>
        <w:t>Abstract</w:t>
      </w:r>
    </w:p>
    <w:p w14:paraId="6A9C9C0C" w14:textId="277D94B1" w:rsidR="003507FE" w:rsidRPr="00B62100" w:rsidRDefault="003507FE" w:rsidP="009B6E3A">
      <w:pPr>
        <w:pStyle w:val="NormalWeb"/>
        <w:spacing w:before="0" w:beforeAutospacing="0" w:after="120" w:afterAutospacing="0"/>
        <w:jc w:val="both"/>
        <w:rPr>
          <w:color w:val="000000" w:themeColor="text1"/>
        </w:rPr>
      </w:pPr>
      <w:r w:rsidRPr="00B62100">
        <w:rPr>
          <w:color w:val="000000" w:themeColor="text1"/>
        </w:rPr>
        <w:t xml:space="preserve">Trade </w:t>
      </w:r>
      <w:r w:rsidR="006734D7" w:rsidRPr="00B62100">
        <w:rPr>
          <w:color w:val="000000" w:themeColor="text1"/>
        </w:rPr>
        <w:t xml:space="preserve">and participation in </w:t>
      </w:r>
      <w:bookmarkStart w:id="1" w:name="_Hlk505337833"/>
      <w:r w:rsidR="00CF12AB" w:rsidRPr="00B62100">
        <w:rPr>
          <w:color w:val="000000" w:themeColor="text1"/>
        </w:rPr>
        <w:t>global</w:t>
      </w:r>
      <w:r w:rsidR="006734D7" w:rsidRPr="00B62100">
        <w:rPr>
          <w:color w:val="000000" w:themeColor="text1"/>
        </w:rPr>
        <w:t xml:space="preserve"> value chains (</w:t>
      </w:r>
      <w:r w:rsidR="00866697" w:rsidRPr="00B62100">
        <w:rPr>
          <w:color w:val="000000" w:themeColor="text1"/>
        </w:rPr>
        <w:t>GVC</w:t>
      </w:r>
      <w:r w:rsidR="006734D7" w:rsidRPr="00B62100">
        <w:rPr>
          <w:color w:val="000000" w:themeColor="text1"/>
        </w:rPr>
        <w:t>s</w:t>
      </w:r>
      <w:bookmarkEnd w:id="1"/>
      <w:r w:rsidR="006734D7" w:rsidRPr="00B62100">
        <w:rPr>
          <w:color w:val="000000" w:themeColor="text1"/>
        </w:rPr>
        <w:t xml:space="preserve">) </w:t>
      </w:r>
      <w:r w:rsidRPr="00B62100">
        <w:rPr>
          <w:color w:val="000000" w:themeColor="text1"/>
        </w:rPr>
        <w:t>can play a key role in economic diversification and development. However, traditional views about how to use trade to leverage growth still dominate</w:t>
      </w:r>
      <w:r w:rsidR="00F7284C" w:rsidRPr="00B62100">
        <w:rPr>
          <w:color w:val="000000" w:themeColor="text1"/>
        </w:rPr>
        <w:t xml:space="preserve"> the</w:t>
      </w:r>
      <w:r w:rsidRPr="00B62100">
        <w:rPr>
          <w:color w:val="000000" w:themeColor="text1"/>
        </w:rPr>
        <w:t xml:space="preserve"> policy discourse. Using trade to move from agricultural production into industrial activities is often seen as the </w:t>
      </w:r>
      <w:r w:rsidR="00E91C1F" w:rsidRPr="00B62100">
        <w:rPr>
          <w:color w:val="000000" w:themeColor="text1"/>
        </w:rPr>
        <w:t>main</w:t>
      </w:r>
      <w:r w:rsidRPr="00B62100">
        <w:rPr>
          <w:color w:val="000000" w:themeColor="text1"/>
        </w:rPr>
        <w:t xml:space="preserve"> way </w:t>
      </w:r>
      <w:r w:rsidR="00016B76" w:rsidRPr="00B62100">
        <w:rPr>
          <w:color w:val="000000" w:themeColor="text1"/>
        </w:rPr>
        <w:t>to</w:t>
      </w:r>
      <w:r w:rsidRPr="00B62100">
        <w:rPr>
          <w:color w:val="000000" w:themeColor="text1"/>
        </w:rPr>
        <w:t xml:space="preserve"> generat</w:t>
      </w:r>
      <w:r w:rsidR="00016B76" w:rsidRPr="00B62100">
        <w:rPr>
          <w:color w:val="000000" w:themeColor="text1"/>
        </w:rPr>
        <w:t>e</w:t>
      </w:r>
      <w:r w:rsidRPr="00B62100">
        <w:rPr>
          <w:color w:val="000000" w:themeColor="text1"/>
        </w:rPr>
        <w:t xml:space="preserve"> trade-led growth and employment, much in line with traditional views of structural </w:t>
      </w:r>
      <w:r w:rsidR="001C1BE5" w:rsidRPr="00B62100">
        <w:rPr>
          <w:color w:val="000000" w:themeColor="text1"/>
        </w:rPr>
        <w:t>transformation</w:t>
      </w:r>
      <w:r w:rsidR="00294878" w:rsidRPr="00B62100">
        <w:rPr>
          <w:color w:val="000000" w:themeColor="text1"/>
        </w:rPr>
        <w:t>.</w:t>
      </w:r>
      <w:r w:rsidR="00083A0D" w:rsidRPr="00B619B2">
        <w:rPr>
          <w:rStyle w:val="FootnoteReference"/>
          <w:color w:val="000000" w:themeColor="text1"/>
        </w:rPr>
        <w:footnoteReference w:id="3"/>
      </w:r>
      <w:r w:rsidR="00141C42">
        <w:rPr>
          <w:color w:val="000000" w:themeColor="text1"/>
        </w:rPr>
        <w:t xml:space="preserve"> </w:t>
      </w:r>
      <w:r w:rsidR="00CC1F73" w:rsidRPr="00B619B2">
        <w:rPr>
          <w:color w:val="000000" w:themeColor="text1"/>
        </w:rPr>
        <w:t>T</w:t>
      </w:r>
      <w:r w:rsidRPr="00BE7D6A">
        <w:rPr>
          <w:color w:val="000000" w:themeColor="text1"/>
        </w:rPr>
        <w:t>his note takes a more nuanced approach to economic development</w:t>
      </w:r>
      <w:r w:rsidR="00294878" w:rsidRPr="00B62100">
        <w:rPr>
          <w:color w:val="000000" w:themeColor="text1"/>
        </w:rPr>
        <w:t>,</w:t>
      </w:r>
      <w:r w:rsidRPr="00B62100">
        <w:rPr>
          <w:color w:val="000000" w:themeColor="text1"/>
        </w:rPr>
        <w:t xml:space="preserve"> focus</w:t>
      </w:r>
      <w:r w:rsidR="00294878" w:rsidRPr="00B62100">
        <w:rPr>
          <w:color w:val="000000" w:themeColor="text1"/>
        </w:rPr>
        <w:t>ing</w:t>
      </w:r>
      <w:r w:rsidRPr="00B62100">
        <w:rPr>
          <w:color w:val="000000" w:themeColor="text1"/>
        </w:rPr>
        <w:t xml:space="preserve"> on increasing productivity, upgrading</w:t>
      </w:r>
      <w:r w:rsidR="00294878" w:rsidRPr="00B62100">
        <w:rPr>
          <w:color w:val="000000" w:themeColor="text1"/>
        </w:rPr>
        <w:t>,</w:t>
      </w:r>
      <w:r w:rsidRPr="00B62100">
        <w:rPr>
          <w:color w:val="000000" w:themeColor="text1"/>
        </w:rPr>
        <w:t xml:space="preserve"> and organizational change within sectors</w:t>
      </w:r>
      <w:r w:rsidR="001C1BE5" w:rsidRPr="00B62100">
        <w:rPr>
          <w:color w:val="000000" w:themeColor="text1"/>
        </w:rPr>
        <w:t>. This approach is</w:t>
      </w:r>
      <w:r w:rsidRPr="00B62100">
        <w:rPr>
          <w:color w:val="000000" w:themeColor="text1"/>
        </w:rPr>
        <w:t xml:space="preserve"> particularly relevant in an increasingly globalized and specialized world where borders between economic sectors </w:t>
      </w:r>
      <w:r w:rsidR="001C1BE5" w:rsidRPr="00B62100">
        <w:rPr>
          <w:color w:val="000000" w:themeColor="text1"/>
        </w:rPr>
        <w:t xml:space="preserve">have </w:t>
      </w:r>
      <w:r w:rsidRPr="00B62100">
        <w:rPr>
          <w:color w:val="000000" w:themeColor="text1"/>
        </w:rPr>
        <w:t xml:space="preserve">become blurred and a focus on tasks </w:t>
      </w:r>
      <w:r w:rsidR="001C1BE5" w:rsidRPr="00B62100">
        <w:rPr>
          <w:color w:val="000000" w:themeColor="text1"/>
        </w:rPr>
        <w:t xml:space="preserve">has </w:t>
      </w:r>
      <w:r w:rsidRPr="00B62100">
        <w:rPr>
          <w:color w:val="000000" w:themeColor="text1"/>
        </w:rPr>
        <w:t xml:space="preserve">become more meaningful. </w:t>
      </w:r>
    </w:p>
    <w:p w14:paraId="151B6EE6" w14:textId="552225D3" w:rsidR="003507FE" w:rsidRPr="00B62100" w:rsidRDefault="003507FE" w:rsidP="009B6E3A">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 xml:space="preserve">In this context, the objective of this new, exploratory analysis is to invigorate and deepen the discussion about productivity growth and upgrading in agriculture in Africa, and the role of </w:t>
      </w:r>
      <w:r w:rsidR="00CF12AB" w:rsidRPr="00B62100">
        <w:rPr>
          <w:rFonts w:ascii="Times New Roman" w:hAnsi="Times New Roman" w:cs="Times New Roman"/>
          <w:color w:val="000000" w:themeColor="text1"/>
          <w:sz w:val="24"/>
          <w:szCs w:val="24"/>
        </w:rPr>
        <w:t xml:space="preserve">national, </w:t>
      </w:r>
      <w:r w:rsidRPr="00B62100">
        <w:rPr>
          <w:rFonts w:ascii="Times New Roman" w:hAnsi="Times New Roman" w:cs="Times New Roman"/>
          <w:color w:val="000000" w:themeColor="text1"/>
          <w:sz w:val="24"/>
          <w:szCs w:val="24"/>
        </w:rPr>
        <w:t>regional</w:t>
      </w:r>
      <w:r w:rsidR="00294878"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and international value chains</w:t>
      </w:r>
      <w:r w:rsidR="00C55C5F" w:rsidRPr="00B62100">
        <w:rPr>
          <w:rFonts w:ascii="Times New Roman" w:hAnsi="Times New Roman" w:cs="Times New Roman"/>
          <w:color w:val="000000" w:themeColor="text1"/>
          <w:sz w:val="24"/>
          <w:szCs w:val="24"/>
        </w:rPr>
        <w:t xml:space="preserve"> </w:t>
      </w:r>
      <w:r w:rsidRPr="00B62100">
        <w:rPr>
          <w:rFonts w:ascii="Times New Roman" w:hAnsi="Times New Roman" w:cs="Times New Roman"/>
          <w:color w:val="000000" w:themeColor="text1"/>
          <w:sz w:val="24"/>
          <w:szCs w:val="24"/>
        </w:rPr>
        <w:t xml:space="preserve">in supporting such structural </w:t>
      </w:r>
      <w:r w:rsidR="001C1BE5" w:rsidRPr="00B62100">
        <w:rPr>
          <w:rFonts w:ascii="Times New Roman" w:hAnsi="Times New Roman" w:cs="Times New Roman"/>
          <w:color w:val="000000" w:themeColor="text1"/>
          <w:sz w:val="24"/>
          <w:szCs w:val="24"/>
        </w:rPr>
        <w:t>change</w:t>
      </w:r>
      <w:r w:rsidR="00083A0D" w:rsidRPr="00B62100">
        <w:rPr>
          <w:rFonts w:ascii="Times New Roman" w:hAnsi="Times New Roman" w:cs="Times New Roman"/>
          <w:color w:val="000000" w:themeColor="text1"/>
          <w:sz w:val="24"/>
          <w:szCs w:val="24"/>
        </w:rPr>
        <w:t xml:space="preserve">. </w:t>
      </w:r>
      <w:r w:rsidRPr="00B62100">
        <w:rPr>
          <w:rFonts w:ascii="Times New Roman" w:hAnsi="Times New Roman" w:cs="Times New Roman"/>
          <w:color w:val="000000" w:themeColor="text1"/>
          <w:sz w:val="24"/>
          <w:szCs w:val="24"/>
        </w:rPr>
        <w:t>Focusing on maize, cassava</w:t>
      </w:r>
      <w:r w:rsidR="00294878"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and sorghum in Ghana</w:t>
      </w:r>
      <w:r w:rsidR="00CC1F73" w:rsidRPr="00B62100">
        <w:rPr>
          <w:rFonts w:ascii="Times New Roman" w:hAnsi="Times New Roman" w:cs="Times New Roman"/>
          <w:color w:val="000000" w:themeColor="text1"/>
          <w:sz w:val="24"/>
          <w:szCs w:val="24"/>
        </w:rPr>
        <w:t>, Kenya</w:t>
      </w:r>
      <w:r w:rsidR="00294878"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and Zambia, the project aims to test whether the involvement of farmers in </w:t>
      </w:r>
      <w:r w:rsidR="001C1BE5" w:rsidRPr="00B62100">
        <w:rPr>
          <w:rFonts w:ascii="Times New Roman" w:hAnsi="Times New Roman" w:cs="Times New Roman"/>
          <w:color w:val="000000" w:themeColor="text1"/>
          <w:sz w:val="24"/>
          <w:szCs w:val="24"/>
        </w:rPr>
        <w:t xml:space="preserve">value chains </w:t>
      </w:r>
      <w:r w:rsidRPr="00B62100">
        <w:rPr>
          <w:rFonts w:ascii="Times New Roman" w:hAnsi="Times New Roman" w:cs="Times New Roman"/>
          <w:color w:val="000000" w:themeColor="text1"/>
          <w:sz w:val="24"/>
          <w:szCs w:val="24"/>
        </w:rPr>
        <w:t xml:space="preserve">supports </w:t>
      </w:r>
      <w:r w:rsidR="00D50C20">
        <w:rPr>
          <w:rFonts w:ascii="Times New Roman" w:hAnsi="Times New Roman" w:cs="Times New Roman"/>
          <w:color w:val="000000" w:themeColor="text1"/>
          <w:sz w:val="24"/>
          <w:szCs w:val="24"/>
        </w:rPr>
        <w:t>structural transformation</w:t>
      </w:r>
      <w:r w:rsidRPr="00B62100">
        <w:rPr>
          <w:rFonts w:ascii="Times New Roman" w:hAnsi="Times New Roman" w:cs="Times New Roman"/>
          <w:color w:val="000000" w:themeColor="text1"/>
          <w:sz w:val="24"/>
          <w:szCs w:val="24"/>
        </w:rPr>
        <w:t xml:space="preserve"> in the agricultur</w:t>
      </w:r>
      <w:r w:rsidR="00294878" w:rsidRPr="00B62100">
        <w:rPr>
          <w:rFonts w:ascii="Times New Roman" w:hAnsi="Times New Roman" w:cs="Times New Roman"/>
          <w:color w:val="000000" w:themeColor="text1"/>
          <w:sz w:val="24"/>
          <w:szCs w:val="24"/>
        </w:rPr>
        <w:t>e</w:t>
      </w:r>
      <w:r w:rsidRPr="00B62100">
        <w:rPr>
          <w:rFonts w:ascii="Times New Roman" w:hAnsi="Times New Roman" w:cs="Times New Roman"/>
          <w:color w:val="000000" w:themeColor="text1"/>
          <w:sz w:val="24"/>
          <w:szCs w:val="24"/>
        </w:rPr>
        <w:t xml:space="preserve"> sector. </w:t>
      </w:r>
      <w:r w:rsidR="00294878" w:rsidRPr="00B62100">
        <w:rPr>
          <w:rFonts w:ascii="Times New Roman" w:hAnsi="Times New Roman" w:cs="Times New Roman"/>
          <w:color w:val="000000" w:themeColor="text1"/>
          <w:sz w:val="24"/>
          <w:szCs w:val="24"/>
        </w:rPr>
        <w:t>The project</w:t>
      </w:r>
      <w:r w:rsidRPr="00B62100">
        <w:rPr>
          <w:rFonts w:ascii="Times New Roman" w:hAnsi="Times New Roman" w:cs="Times New Roman"/>
          <w:color w:val="000000" w:themeColor="text1"/>
          <w:sz w:val="24"/>
          <w:szCs w:val="24"/>
        </w:rPr>
        <w:t xml:space="preserve"> look</w:t>
      </w:r>
      <w:r w:rsidR="00294878" w:rsidRPr="00B62100">
        <w:rPr>
          <w:rFonts w:ascii="Times New Roman" w:hAnsi="Times New Roman" w:cs="Times New Roman"/>
          <w:color w:val="000000" w:themeColor="text1"/>
          <w:sz w:val="24"/>
          <w:szCs w:val="24"/>
        </w:rPr>
        <w:t>s</w:t>
      </w:r>
      <w:r w:rsidRPr="00B62100">
        <w:rPr>
          <w:rFonts w:ascii="Times New Roman" w:hAnsi="Times New Roman" w:cs="Times New Roman"/>
          <w:color w:val="000000" w:themeColor="text1"/>
          <w:sz w:val="24"/>
          <w:szCs w:val="24"/>
        </w:rPr>
        <w:t xml:space="preserve"> at farmers </w:t>
      </w:r>
      <w:r w:rsidR="00294878" w:rsidRPr="00B62100">
        <w:rPr>
          <w:rFonts w:ascii="Times New Roman" w:hAnsi="Times New Roman" w:cs="Times New Roman"/>
          <w:color w:val="000000" w:themeColor="text1"/>
          <w:sz w:val="24"/>
          <w:szCs w:val="24"/>
        </w:rPr>
        <w:t>who</w:t>
      </w:r>
      <w:r w:rsidRPr="00B62100">
        <w:rPr>
          <w:rFonts w:ascii="Times New Roman" w:hAnsi="Times New Roman" w:cs="Times New Roman"/>
          <w:color w:val="000000" w:themeColor="text1"/>
          <w:sz w:val="24"/>
          <w:szCs w:val="24"/>
        </w:rPr>
        <w:t xml:space="preserve"> are suppliers </w:t>
      </w:r>
      <w:r w:rsidR="004A29CE" w:rsidRPr="00B62100">
        <w:rPr>
          <w:rFonts w:ascii="Times New Roman" w:hAnsi="Times New Roman" w:cs="Times New Roman"/>
          <w:color w:val="000000" w:themeColor="text1"/>
          <w:sz w:val="24"/>
          <w:szCs w:val="24"/>
        </w:rPr>
        <w:t>to value chains</w:t>
      </w:r>
      <w:r w:rsidRPr="00B62100">
        <w:rPr>
          <w:rFonts w:ascii="Times New Roman" w:hAnsi="Times New Roman" w:cs="Times New Roman"/>
          <w:color w:val="000000" w:themeColor="text1"/>
          <w:sz w:val="24"/>
          <w:szCs w:val="24"/>
        </w:rPr>
        <w:t xml:space="preserve"> as well as nonparticipants and dropouts</w:t>
      </w:r>
      <w:r w:rsidR="00294878" w:rsidRPr="00B62100">
        <w:rPr>
          <w:rFonts w:ascii="Times New Roman" w:hAnsi="Times New Roman" w:cs="Times New Roman"/>
          <w:color w:val="000000" w:themeColor="text1"/>
          <w:sz w:val="24"/>
          <w:szCs w:val="24"/>
        </w:rPr>
        <w:t>,</w:t>
      </w:r>
      <w:r w:rsidR="00CF12AB" w:rsidRPr="00B62100">
        <w:rPr>
          <w:rFonts w:ascii="Times New Roman" w:hAnsi="Times New Roman" w:cs="Times New Roman"/>
          <w:color w:val="000000" w:themeColor="text1"/>
          <w:sz w:val="24"/>
          <w:szCs w:val="24"/>
        </w:rPr>
        <w:t xml:space="preserve"> </w:t>
      </w:r>
      <w:r w:rsidRPr="00B62100">
        <w:rPr>
          <w:rFonts w:ascii="Times New Roman" w:hAnsi="Times New Roman" w:cs="Times New Roman"/>
          <w:color w:val="000000" w:themeColor="text1"/>
          <w:sz w:val="24"/>
          <w:szCs w:val="24"/>
        </w:rPr>
        <w:t>to shed light on policies that can support farmers to upgrade to higher-value intermediate processes and final outputs and earn a higher and more stable income.</w:t>
      </w:r>
    </w:p>
    <w:p w14:paraId="0F6D7315" w14:textId="619B8C18" w:rsidR="004C72E4" w:rsidRPr="00B62100" w:rsidRDefault="00863524" w:rsidP="009B6E3A">
      <w:pPr>
        <w:spacing w:after="120" w:line="240" w:lineRule="auto"/>
        <w:jc w:val="both"/>
        <w:rPr>
          <w:rFonts w:ascii="Times New Roman" w:hAnsi="Times New Roman" w:cs="Times New Roman"/>
          <w:sz w:val="24"/>
          <w:szCs w:val="24"/>
        </w:rPr>
      </w:pPr>
      <w:r w:rsidRPr="00B62100">
        <w:rPr>
          <w:rFonts w:ascii="Times New Roman" w:hAnsi="Times New Roman" w:cs="Times New Roman"/>
          <w:color w:val="000000" w:themeColor="text1"/>
          <w:sz w:val="24"/>
          <w:szCs w:val="24"/>
        </w:rPr>
        <w:t>The a</w:t>
      </w:r>
      <w:r w:rsidR="003507FE" w:rsidRPr="00B62100">
        <w:rPr>
          <w:rFonts w:ascii="Times New Roman" w:hAnsi="Times New Roman" w:cs="Times New Roman"/>
          <w:color w:val="000000" w:themeColor="text1"/>
          <w:sz w:val="24"/>
          <w:szCs w:val="24"/>
        </w:rPr>
        <w:t xml:space="preserve">nalysis in this </w:t>
      </w:r>
      <w:r w:rsidR="00F7284C" w:rsidRPr="00B62100">
        <w:rPr>
          <w:rFonts w:ascii="Times New Roman" w:hAnsi="Times New Roman" w:cs="Times New Roman"/>
          <w:color w:val="000000" w:themeColor="text1"/>
          <w:sz w:val="24"/>
          <w:szCs w:val="24"/>
        </w:rPr>
        <w:t>report</w:t>
      </w:r>
      <w:r w:rsidR="003507FE" w:rsidRPr="00B62100">
        <w:rPr>
          <w:rFonts w:ascii="Times New Roman" w:hAnsi="Times New Roman" w:cs="Times New Roman"/>
          <w:color w:val="000000" w:themeColor="text1"/>
          <w:sz w:val="24"/>
          <w:szCs w:val="24"/>
        </w:rPr>
        <w:t xml:space="preserve"> is based o</w:t>
      </w:r>
      <w:r w:rsidR="004A29CE" w:rsidRPr="00B62100">
        <w:rPr>
          <w:rFonts w:ascii="Times New Roman" w:hAnsi="Times New Roman" w:cs="Times New Roman"/>
          <w:color w:val="000000" w:themeColor="text1"/>
          <w:sz w:val="24"/>
          <w:szCs w:val="24"/>
        </w:rPr>
        <w:t>n quantitative and qualitative</w:t>
      </w:r>
      <w:r w:rsidR="003507FE" w:rsidRPr="00B62100">
        <w:rPr>
          <w:rFonts w:ascii="Times New Roman" w:hAnsi="Times New Roman" w:cs="Times New Roman"/>
          <w:color w:val="000000" w:themeColor="text1"/>
          <w:sz w:val="24"/>
          <w:szCs w:val="24"/>
        </w:rPr>
        <w:t xml:space="preserve"> surveys</w:t>
      </w:r>
      <w:r w:rsidR="00CC1F73" w:rsidRPr="00B62100">
        <w:rPr>
          <w:rFonts w:ascii="Times New Roman" w:hAnsi="Times New Roman" w:cs="Times New Roman"/>
          <w:color w:val="000000" w:themeColor="text1"/>
          <w:sz w:val="24"/>
          <w:szCs w:val="24"/>
        </w:rPr>
        <w:t xml:space="preserve"> undertaken in Ghana, Kenya</w:t>
      </w:r>
      <w:r w:rsidRPr="00B62100">
        <w:rPr>
          <w:rFonts w:ascii="Times New Roman" w:hAnsi="Times New Roman" w:cs="Times New Roman"/>
          <w:color w:val="000000" w:themeColor="text1"/>
          <w:sz w:val="24"/>
          <w:szCs w:val="24"/>
        </w:rPr>
        <w:t>,</w:t>
      </w:r>
      <w:r w:rsidR="00CC1F73" w:rsidRPr="00B62100">
        <w:rPr>
          <w:rFonts w:ascii="Times New Roman" w:hAnsi="Times New Roman" w:cs="Times New Roman"/>
          <w:color w:val="000000" w:themeColor="text1"/>
          <w:sz w:val="24"/>
          <w:szCs w:val="24"/>
        </w:rPr>
        <w:t xml:space="preserve"> and Zambia</w:t>
      </w:r>
      <w:r w:rsidR="003507FE" w:rsidRPr="00B62100">
        <w:rPr>
          <w:rFonts w:ascii="Times New Roman" w:hAnsi="Times New Roman" w:cs="Times New Roman"/>
          <w:color w:val="000000" w:themeColor="text1"/>
          <w:sz w:val="24"/>
          <w:szCs w:val="24"/>
        </w:rPr>
        <w:t xml:space="preserve">. </w:t>
      </w:r>
      <w:r w:rsidR="00D864DB" w:rsidRPr="00B62100">
        <w:rPr>
          <w:rFonts w:ascii="Times New Roman" w:hAnsi="Times New Roman" w:cs="Times New Roman"/>
          <w:color w:val="000000" w:themeColor="text1"/>
          <w:sz w:val="24"/>
          <w:szCs w:val="24"/>
        </w:rPr>
        <w:t>As part of the main surveys</w:t>
      </w:r>
      <w:r w:rsidR="00FD457B" w:rsidRPr="00B62100">
        <w:rPr>
          <w:rFonts w:ascii="Times New Roman" w:hAnsi="Times New Roman" w:cs="Times New Roman"/>
          <w:color w:val="000000" w:themeColor="text1"/>
          <w:sz w:val="24"/>
          <w:szCs w:val="24"/>
        </w:rPr>
        <w:t xml:space="preserve"> undertaken for this project</w:t>
      </w:r>
      <w:r w:rsidR="00F7284C" w:rsidRPr="00B62100">
        <w:rPr>
          <w:rFonts w:ascii="Times New Roman" w:hAnsi="Times New Roman" w:cs="Times New Roman"/>
          <w:color w:val="000000" w:themeColor="text1"/>
          <w:sz w:val="24"/>
          <w:szCs w:val="24"/>
        </w:rPr>
        <w:t>,</w:t>
      </w:r>
      <w:r w:rsidR="00D864DB" w:rsidRPr="00B62100">
        <w:rPr>
          <w:rFonts w:ascii="Times New Roman" w:hAnsi="Times New Roman" w:cs="Times New Roman"/>
          <w:color w:val="000000" w:themeColor="text1"/>
          <w:sz w:val="24"/>
          <w:szCs w:val="24"/>
        </w:rPr>
        <w:t xml:space="preserve"> 3,935 farmers, 60 aggregators</w:t>
      </w:r>
      <w:r w:rsidRPr="00B62100">
        <w:rPr>
          <w:rFonts w:ascii="Times New Roman" w:hAnsi="Times New Roman" w:cs="Times New Roman"/>
          <w:color w:val="000000" w:themeColor="text1"/>
          <w:sz w:val="24"/>
          <w:szCs w:val="24"/>
        </w:rPr>
        <w:t>,</w:t>
      </w:r>
      <w:r w:rsidR="00D864DB" w:rsidRPr="00B62100">
        <w:rPr>
          <w:rFonts w:ascii="Times New Roman" w:hAnsi="Times New Roman" w:cs="Times New Roman"/>
          <w:color w:val="000000" w:themeColor="text1"/>
          <w:sz w:val="24"/>
          <w:szCs w:val="24"/>
        </w:rPr>
        <w:t xml:space="preserve"> and 56 buyers were interviewed i</w:t>
      </w:r>
      <w:r w:rsidR="00CF12AB" w:rsidRPr="00B62100">
        <w:rPr>
          <w:rFonts w:ascii="Times New Roman" w:hAnsi="Times New Roman" w:cs="Times New Roman"/>
          <w:color w:val="000000" w:themeColor="text1"/>
          <w:sz w:val="24"/>
          <w:szCs w:val="24"/>
        </w:rPr>
        <w:t xml:space="preserve">n the three countries. </w:t>
      </w:r>
      <w:r w:rsidR="00BE67D4" w:rsidRPr="00B62100">
        <w:rPr>
          <w:rFonts w:ascii="Times New Roman" w:hAnsi="Times New Roman" w:cs="Times New Roman"/>
          <w:color w:val="000000" w:themeColor="text1"/>
          <w:sz w:val="24"/>
          <w:szCs w:val="24"/>
        </w:rPr>
        <w:t>These surveys were undertaken using different sampling frameworks, including a purposive sample to target farmers on a contract as well as</w:t>
      </w:r>
      <w:r w:rsidR="00F7284C" w:rsidRPr="00B62100">
        <w:rPr>
          <w:rFonts w:ascii="Times New Roman" w:hAnsi="Times New Roman" w:cs="Times New Roman"/>
          <w:color w:val="000000" w:themeColor="text1"/>
          <w:sz w:val="24"/>
          <w:szCs w:val="24"/>
        </w:rPr>
        <w:t xml:space="preserve"> a</w:t>
      </w:r>
      <w:r w:rsidR="00BE67D4" w:rsidRPr="00B62100">
        <w:rPr>
          <w:rFonts w:ascii="Times New Roman" w:hAnsi="Times New Roman" w:cs="Times New Roman"/>
          <w:color w:val="000000" w:themeColor="text1"/>
          <w:sz w:val="24"/>
          <w:szCs w:val="24"/>
        </w:rPr>
        <w:t xml:space="preserve"> random sample. </w:t>
      </w:r>
      <w:r w:rsidRPr="00B62100">
        <w:rPr>
          <w:rFonts w:ascii="Times New Roman" w:hAnsi="Times New Roman" w:cs="Times New Roman"/>
          <w:color w:val="000000" w:themeColor="text1"/>
          <w:sz w:val="24"/>
          <w:szCs w:val="24"/>
        </w:rPr>
        <w:t>The r</w:t>
      </w:r>
      <w:r w:rsidR="003507FE" w:rsidRPr="00B62100">
        <w:rPr>
          <w:rFonts w:ascii="Times New Roman" w:hAnsi="Times New Roman" w:cs="Times New Roman"/>
          <w:color w:val="000000" w:themeColor="text1"/>
          <w:sz w:val="24"/>
          <w:szCs w:val="24"/>
        </w:rPr>
        <w:t>esults indicate that market conditions are different for the selected crops</w:t>
      </w:r>
      <w:r w:rsidRPr="002C6386">
        <w:rPr>
          <w:rFonts w:ascii="Times New Roman" w:eastAsia="Times New Roman" w:hAnsi="Times New Roman" w:cs="Times New Roman"/>
          <w:sz w:val="24"/>
          <w:szCs w:val="24"/>
          <w:lang w:eastAsia="en-GB"/>
        </w:rPr>
        <w:t>—</w:t>
      </w:r>
      <w:r w:rsidR="003507FE" w:rsidRPr="00BE7D6A">
        <w:rPr>
          <w:rFonts w:ascii="Times New Roman" w:hAnsi="Times New Roman" w:cs="Times New Roman"/>
          <w:color w:val="000000" w:themeColor="text1"/>
          <w:sz w:val="24"/>
          <w:szCs w:val="24"/>
        </w:rPr>
        <w:t>maize, cassava</w:t>
      </w:r>
      <w:r w:rsidRPr="00B62100">
        <w:rPr>
          <w:rFonts w:ascii="Times New Roman" w:hAnsi="Times New Roman" w:cs="Times New Roman"/>
          <w:color w:val="000000" w:themeColor="text1"/>
          <w:sz w:val="24"/>
          <w:szCs w:val="24"/>
        </w:rPr>
        <w:t>,</w:t>
      </w:r>
      <w:r w:rsidR="003507FE" w:rsidRPr="00B62100">
        <w:rPr>
          <w:rFonts w:ascii="Times New Roman" w:hAnsi="Times New Roman" w:cs="Times New Roman"/>
          <w:color w:val="000000" w:themeColor="text1"/>
          <w:sz w:val="24"/>
          <w:szCs w:val="24"/>
        </w:rPr>
        <w:t xml:space="preserve"> and sorghum</w:t>
      </w:r>
      <w:r w:rsidRPr="00B62100">
        <w:rPr>
          <w:rFonts w:ascii="Times New Roman" w:eastAsia="Times New Roman" w:hAnsi="Times New Roman" w:cs="Times New Roman"/>
          <w:sz w:val="24"/>
          <w:szCs w:val="24"/>
          <w:lang w:eastAsia="en-GB"/>
        </w:rPr>
        <w:t>—</w:t>
      </w:r>
      <w:r w:rsidR="003507FE" w:rsidRPr="00B62100">
        <w:rPr>
          <w:rFonts w:ascii="Times New Roman" w:hAnsi="Times New Roman" w:cs="Times New Roman"/>
          <w:color w:val="000000" w:themeColor="text1"/>
          <w:sz w:val="24"/>
          <w:szCs w:val="24"/>
        </w:rPr>
        <w:t xml:space="preserve">across the three countries. </w:t>
      </w:r>
      <w:r w:rsidRPr="00B62100">
        <w:rPr>
          <w:rFonts w:ascii="Times New Roman" w:hAnsi="Times New Roman" w:cs="Times New Roman"/>
          <w:color w:val="000000" w:themeColor="text1"/>
          <w:sz w:val="24"/>
          <w:szCs w:val="24"/>
        </w:rPr>
        <w:t>M</w:t>
      </w:r>
      <w:r w:rsidR="003507FE" w:rsidRPr="00B62100">
        <w:rPr>
          <w:rFonts w:ascii="Times New Roman" w:hAnsi="Times New Roman" w:cs="Times New Roman"/>
          <w:color w:val="000000" w:themeColor="text1"/>
          <w:sz w:val="24"/>
          <w:szCs w:val="24"/>
        </w:rPr>
        <w:t xml:space="preserve">aize is clearly a well-established </w:t>
      </w:r>
      <w:r w:rsidR="00042E60" w:rsidRPr="00B62100">
        <w:rPr>
          <w:rFonts w:ascii="Times New Roman" w:hAnsi="Times New Roman" w:cs="Times New Roman"/>
          <w:color w:val="000000" w:themeColor="text1"/>
          <w:sz w:val="24"/>
          <w:szCs w:val="24"/>
        </w:rPr>
        <w:t xml:space="preserve">and </w:t>
      </w:r>
      <w:r w:rsidR="003507FE" w:rsidRPr="00B62100">
        <w:rPr>
          <w:rFonts w:ascii="Times New Roman" w:hAnsi="Times New Roman" w:cs="Times New Roman"/>
          <w:color w:val="000000" w:themeColor="text1"/>
          <w:sz w:val="24"/>
          <w:szCs w:val="24"/>
        </w:rPr>
        <w:t>complex value chain</w:t>
      </w:r>
      <w:r w:rsidR="00016B76" w:rsidRPr="00B62100">
        <w:rPr>
          <w:rFonts w:ascii="Times New Roman" w:hAnsi="Times New Roman" w:cs="Times New Roman"/>
          <w:color w:val="000000" w:themeColor="text1"/>
          <w:sz w:val="24"/>
          <w:szCs w:val="24"/>
        </w:rPr>
        <w:t xml:space="preserve"> in Kenya and Zambia</w:t>
      </w:r>
      <w:r w:rsidR="006734D7" w:rsidRPr="00B62100">
        <w:rPr>
          <w:rFonts w:ascii="Times New Roman" w:hAnsi="Times New Roman" w:cs="Times New Roman"/>
          <w:color w:val="000000" w:themeColor="text1"/>
          <w:sz w:val="24"/>
          <w:szCs w:val="24"/>
        </w:rPr>
        <w:t xml:space="preserve">, with </w:t>
      </w:r>
      <w:r w:rsidR="003507FE" w:rsidRPr="00B62100">
        <w:rPr>
          <w:rFonts w:ascii="Times New Roman" w:hAnsi="Times New Roman" w:cs="Times New Roman"/>
          <w:color w:val="000000" w:themeColor="text1"/>
          <w:sz w:val="24"/>
          <w:szCs w:val="24"/>
        </w:rPr>
        <w:t>significant government investments and benefit</w:t>
      </w:r>
      <w:r w:rsidR="004A29CE" w:rsidRPr="00B62100">
        <w:rPr>
          <w:rFonts w:ascii="Times New Roman" w:hAnsi="Times New Roman" w:cs="Times New Roman"/>
          <w:color w:val="000000" w:themeColor="text1"/>
          <w:sz w:val="24"/>
          <w:szCs w:val="24"/>
        </w:rPr>
        <w:t>s</w:t>
      </w:r>
      <w:r w:rsidR="003507FE" w:rsidRPr="00B62100">
        <w:rPr>
          <w:rFonts w:ascii="Times New Roman" w:hAnsi="Times New Roman" w:cs="Times New Roman"/>
          <w:color w:val="000000" w:themeColor="text1"/>
          <w:sz w:val="24"/>
          <w:szCs w:val="24"/>
        </w:rPr>
        <w:t xml:space="preserve"> from interest from key stakeholders</w:t>
      </w:r>
      <w:r w:rsidRPr="00B62100">
        <w:rPr>
          <w:rFonts w:ascii="Times New Roman" w:hAnsi="Times New Roman" w:cs="Times New Roman"/>
          <w:color w:val="000000" w:themeColor="text1"/>
          <w:sz w:val="24"/>
          <w:szCs w:val="24"/>
        </w:rPr>
        <w:t>.</w:t>
      </w:r>
      <w:r w:rsidR="003507FE" w:rsidRPr="00B62100">
        <w:rPr>
          <w:rFonts w:ascii="Times New Roman" w:hAnsi="Times New Roman" w:cs="Times New Roman"/>
          <w:color w:val="000000" w:themeColor="text1"/>
          <w:sz w:val="24"/>
          <w:szCs w:val="24"/>
        </w:rPr>
        <w:t xml:space="preserve"> </w:t>
      </w:r>
      <w:r w:rsidRPr="00B62100">
        <w:rPr>
          <w:rFonts w:ascii="Times New Roman" w:hAnsi="Times New Roman" w:cs="Times New Roman"/>
          <w:color w:val="000000" w:themeColor="text1"/>
          <w:sz w:val="24"/>
          <w:szCs w:val="24"/>
        </w:rPr>
        <w:t>T</w:t>
      </w:r>
      <w:r w:rsidR="003507FE" w:rsidRPr="00B62100">
        <w:rPr>
          <w:rFonts w:ascii="Times New Roman" w:hAnsi="Times New Roman" w:cs="Times New Roman"/>
          <w:color w:val="000000" w:themeColor="text1"/>
          <w:sz w:val="24"/>
          <w:szCs w:val="24"/>
        </w:rPr>
        <w:t xml:space="preserve">he maize sector </w:t>
      </w:r>
      <w:r w:rsidR="00042E60" w:rsidRPr="00B62100">
        <w:rPr>
          <w:rFonts w:ascii="Times New Roman" w:hAnsi="Times New Roman" w:cs="Times New Roman"/>
          <w:color w:val="000000" w:themeColor="text1"/>
          <w:sz w:val="24"/>
          <w:szCs w:val="24"/>
        </w:rPr>
        <w:t xml:space="preserve">remains </w:t>
      </w:r>
      <w:r w:rsidR="003507FE" w:rsidRPr="00B62100">
        <w:rPr>
          <w:rFonts w:ascii="Times New Roman" w:hAnsi="Times New Roman" w:cs="Times New Roman"/>
          <w:color w:val="000000" w:themeColor="text1"/>
          <w:sz w:val="24"/>
          <w:szCs w:val="24"/>
        </w:rPr>
        <w:t>less developed</w:t>
      </w:r>
      <w:r w:rsidR="006734D7" w:rsidRPr="00B62100">
        <w:rPr>
          <w:rFonts w:ascii="Times New Roman" w:hAnsi="Times New Roman" w:cs="Times New Roman"/>
          <w:color w:val="000000" w:themeColor="text1"/>
          <w:sz w:val="24"/>
          <w:szCs w:val="24"/>
        </w:rPr>
        <w:t xml:space="preserve"> in Ghana</w:t>
      </w:r>
      <w:r w:rsidR="003507FE" w:rsidRPr="00B62100">
        <w:rPr>
          <w:rFonts w:ascii="Times New Roman" w:hAnsi="Times New Roman" w:cs="Times New Roman"/>
          <w:color w:val="000000" w:themeColor="text1"/>
          <w:sz w:val="24"/>
          <w:szCs w:val="24"/>
        </w:rPr>
        <w:t xml:space="preserve">. </w:t>
      </w:r>
      <w:r w:rsidR="004C72E4" w:rsidRPr="00B62100">
        <w:rPr>
          <w:rFonts w:ascii="Times New Roman" w:hAnsi="Times New Roman" w:cs="Times New Roman"/>
          <w:sz w:val="24"/>
          <w:szCs w:val="24"/>
        </w:rPr>
        <w:t>Cassava and so</w:t>
      </w:r>
      <w:r w:rsidR="00042E60" w:rsidRPr="00B62100">
        <w:rPr>
          <w:rFonts w:ascii="Times New Roman" w:hAnsi="Times New Roman" w:cs="Times New Roman"/>
          <w:sz w:val="24"/>
          <w:szCs w:val="24"/>
        </w:rPr>
        <w:t>rghum are emerging value chains,</w:t>
      </w:r>
      <w:r w:rsidR="004C72E4" w:rsidRPr="00B62100">
        <w:rPr>
          <w:rFonts w:ascii="Times New Roman" w:hAnsi="Times New Roman" w:cs="Times New Roman"/>
          <w:sz w:val="24"/>
          <w:szCs w:val="24"/>
        </w:rPr>
        <w:t xml:space="preserve"> </w:t>
      </w:r>
      <w:r w:rsidR="00042E60" w:rsidRPr="00B62100">
        <w:rPr>
          <w:rFonts w:ascii="Times New Roman" w:hAnsi="Times New Roman" w:cs="Times New Roman"/>
          <w:sz w:val="24"/>
          <w:szCs w:val="24"/>
        </w:rPr>
        <w:t>with</w:t>
      </w:r>
      <w:r w:rsidR="004C72E4" w:rsidRPr="00B62100">
        <w:rPr>
          <w:rFonts w:ascii="Times New Roman" w:hAnsi="Times New Roman" w:cs="Times New Roman"/>
          <w:sz w:val="24"/>
          <w:szCs w:val="24"/>
        </w:rPr>
        <w:t xml:space="preserve"> potential to be the next frontier crops to mitigate the impacts of climate change.</w:t>
      </w:r>
      <w:r w:rsidR="00C55E7F" w:rsidRPr="00B62100">
        <w:rPr>
          <w:rFonts w:ascii="Times" w:hAnsi="Times" w:cs="Times"/>
          <w:sz w:val="24"/>
          <w:szCs w:val="24"/>
        </w:rPr>
        <w:t xml:space="preserve"> Moreover, cassava can lead to densification of value chains</w:t>
      </w:r>
      <w:r w:rsidRPr="00B62100">
        <w:rPr>
          <w:rFonts w:ascii="Times" w:hAnsi="Times" w:cs="Times"/>
          <w:sz w:val="24"/>
          <w:szCs w:val="24"/>
        </w:rPr>
        <w:t>,</w:t>
      </w:r>
      <w:r w:rsidR="00C55E7F" w:rsidRPr="00B62100">
        <w:rPr>
          <w:rFonts w:ascii="Times" w:hAnsi="Times" w:cs="Times"/>
          <w:sz w:val="24"/>
          <w:szCs w:val="24"/>
        </w:rPr>
        <w:t xml:space="preserve"> as it can be used as </w:t>
      </w:r>
      <w:r w:rsidR="00F3112D" w:rsidRPr="00B62100">
        <w:rPr>
          <w:rFonts w:ascii="Times" w:hAnsi="Times" w:cs="Times"/>
          <w:sz w:val="24"/>
          <w:szCs w:val="24"/>
        </w:rPr>
        <w:t xml:space="preserve">an </w:t>
      </w:r>
      <w:r w:rsidR="00C55E7F" w:rsidRPr="00B62100">
        <w:rPr>
          <w:rFonts w:ascii="Times" w:hAnsi="Times" w:cs="Times"/>
          <w:sz w:val="24"/>
          <w:szCs w:val="24"/>
        </w:rPr>
        <w:t>input for various products and processes, which include, inter</w:t>
      </w:r>
      <w:r w:rsidR="00F3112D" w:rsidRPr="00B62100">
        <w:rPr>
          <w:rFonts w:ascii="Times" w:hAnsi="Times" w:cs="Times"/>
          <w:sz w:val="24"/>
          <w:szCs w:val="24"/>
        </w:rPr>
        <w:t xml:space="preserve"> </w:t>
      </w:r>
      <w:r w:rsidR="00C55E7F" w:rsidRPr="00B62100">
        <w:rPr>
          <w:rFonts w:ascii="Times" w:hAnsi="Times" w:cs="Times"/>
          <w:sz w:val="24"/>
          <w:szCs w:val="24"/>
        </w:rPr>
        <w:t>alia, brewing, metal extraction (copper, gold, and cobalt), ethanol production, starch making, and animal stock feed.</w:t>
      </w:r>
      <w:r w:rsidR="00CF12AB" w:rsidRPr="00B62100">
        <w:rPr>
          <w:rFonts w:ascii="Times" w:hAnsi="Times" w:cs="Times"/>
          <w:sz w:val="24"/>
          <w:szCs w:val="24"/>
        </w:rPr>
        <w:t xml:space="preserve"> </w:t>
      </w:r>
    </w:p>
    <w:p w14:paraId="18FB5C8D" w14:textId="3B8DC013" w:rsidR="00155361" w:rsidRPr="00B62100" w:rsidRDefault="003507FE" w:rsidP="009B6E3A">
      <w:pPr>
        <w:pStyle w:val="NormalWeb"/>
        <w:spacing w:before="0" w:beforeAutospacing="0" w:after="120" w:afterAutospacing="0"/>
        <w:jc w:val="both"/>
      </w:pPr>
      <w:r w:rsidRPr="00B62100">
        <w:rPr>
          <w:color w:val="000000" w:themeColor="text1"/>
        </w:rPr>
        <w:t xml:space="preserve">Our </w:t>
      </w:r>
      <w:r w:rsidR="00155361" w:rsidRPr="00B62100">
        <w:rPr>
          <w:color w:val="000000" w:themeColor="text1"/>
        </w:rPr>
        <w:t xml:space="preserve">descriptive </w:t>
      </w:r>
      <w:r w:rsidRPr="00B62100">
        <w:rPr>
          <w:color w:val="000000" w:themeColor="text1"/>
        </w:rPr>
        <w:t>results</w:t>
      </w:r>
      <w:r w:rsidR="00156C0C" w:rsidRPr="00B62100">
        <w:rPr>
          <w:color w:val="000000" w:themeColor="text1"/>
        </w:rPr>
        <w:t xml:space="preserve"> </w:t>
      </w:r>
      <w:r w:rsidRPr="00B62100">
        <w:rPr>
          <w:color w:val="000000" w:themeColor="text1"/>
        </w:rPr>
        <w:t xml:space="preserve">show that farmers who </w:t>
      </w:r>
      <w:r w:rsidR="00016B76" w:rsidRPr="00B62100">
        <w:rPr>
          <w:color w:val="000000" w:themeColor="text1"/>
        </w:rPr>
        <w:t>were</w:t>
      </w:r>
      <w:r w:rsidRPr="00B62100">
        <w:rPr>
          <w:color w:val="000000" w:themeColor="text1"/>
        </w:rPr>
        <w:t xml:space="preserve"> on a contract saw greater </w:t>
      </w:r>
      <w:r w:rsidR="00D50C20">
        <w:rPr>
          <w:color w:val="000000" w:themeColor="text1"/>
        </w:rPr>
        <w:t>structural transformation</w:t>
      </w:r>
      <w:r w:rsidR="00F3112D" w:rsidRPr="00B62100">
        <w:rPr>
          <w:color w:val="000000" w:themeColor="text1"/>
        </w:rPr>
        <w:t>;</w:t>
      </w:r>
      <w:r w:rsidRPr="00B62100">
        <w:rPr>
          <w:color w:val="000000" w:themeColor="text1"/>
        </w:rPr>
        <w:t xml:space="preserve"> higher output</w:t>
      </w:r>
      <w:r w:rsidR="00F3112D" w:rsidRPr="00B62100">
        <w:rPr>
          <w:color w:val="000000" w:themeColor="text1"/>
        </w:rPr>
        <w:t>;</w:t>
      </w:r>
      <w:r w:rsidRPr="00B62100">
        <w:rPr>
          <w:color w:val="000000" w:themeColor="text1"/>
        </w:rPr>
        <w:t xml:space="preserve"> </w:t>
      </w:r>
      <w:r w:rsidR="00F3112D" w:rsidRPr="00B62100">
        <w:rPr>
          <w:color w:val="000000" w:themeColor="text1"/>
        </w:rPr>
        <w:t xml:space="preserve">and </w:t>
      </w:r>
      <w:r w:rsidRPr="00B62100">
        <w:rPr>
          <w:color w:val="000000" w:themeColor="text1"/>
        </w:rPr>
        <w:t>better access to seeds, fertilizers, pesticides, technology</w:t>
      </w:r>
      <w:r w:rsidR="00F3112D" w:rsidRPr="00B62100">
        <w:rPr>
          <w:color w:val="000000" w:themeColor="text1"/>
        </w:rPr>
        <w:t>,</w:t>
      </w:r>
      <w:r w:rsidRPr="00B62100">
        <w:rPr>
          <w:color w:val="000000" w:themeColor="text1"/>
        </w:rPr>
        <w:t xml:space="preserve"> and extension services compared </w:t>
      </w:r>
      <w:r w:rsidR="00F3112D" w:rsidRPr="00B62100">
        <w:rPr>
          <w:color w:val="000000" w:themeColor="text1"/>
        </w:rPr>
        <w:t>with</w:t>
      </w:r>
      <w:r w:rsidRPr="00B62100">
        <w:rPr>
          <w:color w:val="000000" w:themeColor="text1"/>
        </w:rPr>
        <w:t xml:space="preserve"> farmers who were not on a contract. </w:t>
      </w:r>
      <w:r w:rsidR="00D864DB" w:rsidRPr="00B62100">
        <w:rPr>
          <w:color w:val="000000" w:themeColor="text1"/>
        </w:rPr>
        <w:t>The</w:t>
      </w:r>
      <w:r w:rsidR="004C72E4" w:rsidRPr="00B62100">
        <w:rPr>
          <w:color w:val="000000" w:themeColor="text1"/>
        </w:rPr>
        <w:t xml:space="preserve"> support received or income and output gains reaped by farmers on informal cont</w:t>
      </w:r>
      <w:r w:rsidR="00E247C0" w:rsidRPr="00B62100">
        <w:rPr>
          <w:color w:val="000000" w:themeColor="text1"/>
        </w:rPr>
        <w:t>r</w:t>
      </w:r>
      <w:r w:rsidR="004C72E4" w:rsidRPr="00B62100">
        <w:rPr>
          <w:color w:val="000000" w:themeColor="text1"/>
        </w:rPr>
        <w:t>acts often exceed the support received by those on formal contracts.</w:t>
      </w:r>
      <w:r w:rsidR="00156C0C" w:rsidRPr="00B62100">
        <w:rPr>
          <w:color w:val="000000" w:themeColor="text1"/>
        </w:rPr>
        <w:t xml:space="preserve"> </w:t>
      </w:r>
      <w:r w:rsidR="00016B76" w:rsidRPr="00B62100">
        <w:rPr>
          <w:color w:val="000000" w:themeColor="text1"/>
        </w:rPr>
        <w:t>However,</w:t>
      </w:r>
      <w:r w:rsidRPr="00B62100">
        <w:rPr>
          <w:color w:val="000000" w:themeColor="text1"/>
        </w:rPr>
        <w:t xml:space="preserve"> being part of a contract does not necessarily mean that the farmer is part of a value chain. </w:t>
      </w:r>
      <w:r w:rsidR="00016B76" w:rsidRPr="00B62100">
        <w:rPr>
          <w:color w:val="000000" w:themeColor="text1"/>
        </w:rPr>
        <w:t>But</w:t>
      </w:r>
      <w:r w:rsidRPr="00B62100">
        <w:rPr>
          <w:color w:val="000000" w:themeColor="text1"/>
        </w:rPr>
        <w:t xml:space="preserve"> it would be safe to say that being part of a contract brings the farmer </w:t>
      </w:r>
      <w:r w:rsidR="00F3112D" w:rsidRPr="00B62100">
        <w:rPr>
          <w:color w:val="000000" w:themeColor="text1"/>
        </w:rPr>
        <w:t>“</w:t>
      </w:r>
      <w:r w:rsidRPr="00B62100">
        <w:rPr>
          <w:color w:val="000000" w:themeColor="text1"/>
        </w:rPr>
        <w:t>close</w:t>
      </w:r>
      <w:r w:rsidR="00F3112D" w:rsidRPr="00B62100">
        <w:rPr>
          <w:color w:val="000000" w:themeColor="text1"/>
        </w:rPr>
        <w:t>”</w:t>
      </w:r>
      <w:r w:rsidRPr="00B62100">
        <w:rPr>
          <w:color w:val="000000" w:themeColor="text1"/>
        </w:rPr>
        <w:t xml:space="preserve"> to </w:t>
      </w:r>
      <w:r w:rsidR="00016B76" w:rsidRPr="00B62100">
        <w:rPr>
          <w:color w:val="000000" w:themeColor="text1"/>
        </w:rPr>
        <w:t>a</w:t>
      </w:r>
      <w:r w:rsidRPr="00B62100">
        <w:rPr>
          <w:color w:val="000000" w:themeColor="text1"/>
        </w:rPr>
        <w:t xml:space="preserve"> value chain. Therefore, being part of a contract is an essential but not sufficient criteri</w:t>
      </w:r>
      <w:r w:rsidR="00F3112D" w:rsidRPr="00B62100">
        <w:rPr>
          <w:color w:val="000000" w:themeColor="text1"/>
        </w:rPr>
        <w:t>on</w:t>
      </w:r>
      <w:r w:rsidRPr="00B62100">
        <w:rPr>
          <w:color w:val="000000" w:themeColor="text1"/>
        </w:rPr>
        <w:t xml:space="preserve"> for a farmer to be part of a value chain. </w:t>
      </w:r>
      <w:r w:rsidR="00150941" w:rsidRPr="00B62100">
        <w:t xml:space="preserve">Of the farmers under contract, about 50 to 60 </w:t>
      </w:r>
      <w:r w:rsidR="00150941" w:rsidRPr="00B62100">
        <w:lastRenderedPageBreak/>
        <w:t xml:space="preserve">percent of the interviewed farmers in Ghana and Zambia </w:t>
      </w:r>
      <w:r w:rsidR="00016B76" w:rsidRPr="00B62100">
        <w:t>knew</w:t>
      </w:r>
      <w:r w:rsidR="00150941" w:rsidRPr="00B62100">
        <w:t xml:space="preserve"> about their participation in value chains</w:t>
      </w:r>
      <w:r w:rsidR="00016B76" w:rsidRPr="00B62100">
        <w:t>,</w:t>
      </w:r>
      <w:r w:rsidR="00083A0D" w:rsidRPr="00B619B2">
        <w:rPr>
          <w:rStyle w:val="FootnoteReference"/>
        </w:rPr>
        <w:footnoteReference w:id="4"/>
      </w:r>
      <w:r w:rsidR="00150941" w:rsidRPr="00B62100">
        <w:t xml:space="preserve"> </w:t>
      </w:r>
      <w:r w:rsidR="00016B76" w:rsidRPr="00B62100">
        <w:t>and the</w:t>
      </w:r>
      <w:r w:rsidR="00CC1F73" w:rsidRPr="00B62100">
        <w:t xml:space="preserve"> </w:t>
      </w:r>
      <w:r w:rsidR="00150941" w:rsidRPr="00B62100">
        <w:t xml:space="preserve">majority of </w:t>
      </w:r>
      <w:r w:rsidR="00F3112D" w:rsidRPr="00B62100">
        <w:t xml:space="preserve">the </w:t>
      </w:r>
      <w:r w:rsidR="00150941" w:rsidRPr="00B62100">
        <w:t xml:space="preserve">interviewed farmers in Kenya </w:t>
      </w:r>
      <w:r w:rsidR="00016B76" w:rsidRPr="00B62100">
        <w:t>had</w:t>
      </w:r>
      <w:r w:rsidR="00150941" w:rsidRPr="00B62100">
        <w:t xml:space="preserve"> no knowledge about the usage of their crops. In general, farmers on a contract </w:t>
      </w:r>
      <w:r w:rsidR="00434FA3" w:rsidRPr="00B62100">
        <w:t xml:space="preserve">with knowledge about their participation in value chains tend to lead in upgrading and labor productivity. </w:t>
      </w:r>
    </w:p>
    <w:p w14:paraId="278E7579" w14:textId="13E757EC" w:rsidR="005A15D9" w:rsidRPr="002C6386" w:rsidRDefault="00155361" w:rsidP="009B6E3A">
      <w:pPr>
        <w:pStyle w:val="NormalWeb"/>
        <w:spacing w:before="0" w:beforeAutospacing="0" w:after="120" w:afterAutospacing="0"/>
        <w:jc w:val="both"/>
      </w:pPr>
      <w:r w:rsidRPr="00B62100">
        <w:t>To identify more robustly the link between value chain participation and contract farming with productivity and upgrading, we look at the relationship using a variety of empirical methodologies</w:t>
      </w:r>
      <w:r w:rsidR="00F3112D" w:rsidRPr="00B62100">
        <w:t>,</w:t>
      </w:r>
      <w:r w:rsidR="00F7284C" w:rsidRPr="00B62100">
        <w:t xml:space="preserve"> ranging from </w:t>
      </w:r>
      <w:bookmarkStart w:id="2" w:name="_Hlk505338466"/>
      <w:r w:rsidR="00F3112D" w:rsidRPr="00B62100">
        <w:t>o</w:t>
      </w:r>
      <w:r w:rsidR="00F7284C" w:rsidRPr="00B62100">
        <w:t>rdinary least squares (OLS</w:t>
      </w:r>
      <w:bookmarkEnd w:id="2"/>
      <w:r w:rsidR="00F7284C" w:rsidRPr="00B62100">
        <w:t xml:space="preserve">) and </w:t>
      </w:r>
      <w:r w:rsidR="00F3112D" w:rsidRPr="00B62100">
        <w:t>p</w:t>
      </w:r>
      <w:r w:rsidR="00F7284C" w:rsidRPr="00B62100">
        <w:t>robit regressions to propensity score matching</w:t>
      </w:r>
      <w:r w:rsidRPr="00B62100">
        <w:t>.</w:t>
      </w:r>
    </w:p>
    <w:p w14:paraId="0E06F3A6" w14:textId="6F34BF18" w:rsidR="00A803A4" w:rsidRPr="00A803A4" w:rsidRDefault="00A803A4" w:rsidP="009B6E3A">
      <w:pPr>
        <w:spacing w:after="120" w:line="240" w:lineRule="auto"/>
        <w:jc w:val="both"/>
        <w:rPr>
          <w:rFonts w:ascii="Times New Roman" w:hAnsi="Times New Roman" w:cs="Times New Roman"/>
          <w:sz w:val="24"/>
          <w:szCs w:val="24"/>
        </w:rPr>
      </w:pPr>
      <w:r w:rsidRPr="00A803A4">
        <w:rPr>
          <w:rFonts w:ascii="Times New Roman" w:hAnsi="Times New Roman" w:cs="Times New Roman"/>
          <w:sz w:val="24"/>
          <w:szCs w:val="24"/>
        </w:rPr>
        <w:t xml:space="preserve">Based on the empirical evidence, the hypothesis that value chain participation leads to </w:t>
      </w:r>
      <w:r w:rsidR="00D50C20">
        <w:rPr>
          <w:rFonts w:ascii="Times New Roman" w:hAnsi="Times New Roman" w:cs="Times New Roman"/>
          <w:sz w:val="24"/>
          <w:szCs w:val="24"/>
        </w:rPr>
        <w:t>structural transformation</w:t>
      </w:r>
      <w:r w:rsidRPr="00A803A4">
        <w:rPr>
          <w:rFonts w:ascii="Times New Roman" w:hAnsi="Times New Roman" w:cs="Times New Roman"/>
          <w:sz w:val="24"/>
          <w:szCs w:val="24"/>
        </w:rPr>
        <w:t xml:space="preserve"> cannot be confirmed. While we obtain insignificant coefficient estimates for the indicator variables contract farming and value chain participation in most Propensity score matching specifications the effect of contract farming on economic upgrading seems to be stronger than participation in a value chain alone.</w:t>
      </w:r>
    </w:p>
    <w:p w14:paraId="7BF80DEA" w14:textId="4FBFC88A" w:rsidR="00A803A4" w:rsidRPr="00A803A4" w:rsidRDefault="00A803A4" w:rsidP="009B6E3A">
      <w:pPr>
        <w:spacing w:after="120" w:line="240" w:lineRule="auto"/>
        <w:jc w:val="both"/>
        <w:rPr>
          <w:rFonts w:ascii="Times New Roman" w:hAnsi="Times New Roman" w:cs="Times New Roman"/>
          <w:sz w:val="24"/>
          <w:szCs w:val="24"/>
        </w:rPr>
      </w:pPr>
      <w:r w:rsidRPr="00A803A4">
        <w:rPr>
          <w:rFonts w:ascii="Times New Roman" w:hAnsi="Times New Roman" w:cs="Times New Roman"/>
          <w:sz w:val="24"/>
          <w:szCs w:val="24"/>
        </w:rPr>
        <w:t xml:space="preserve">Any type of formal or informal agreement which regulates the provision of inputs to production, such as fertilizer, technology, extension services and market information is likely to have a stronger effect on upgrading than value chain participation. This key policy message emerges from the analysis. It </w:t>
      </w:r>
      <w:r w:rsidR="0014391D">
        <w:rPr>
          <w:rFonts w:ascii="Times New Roman" w:hAnsi="Times New Roman" w:cs="Times New Roman"/>
          <w:sz w:val="24"/>
          <w:szCs w:val="24"/>
        </w:rPr>
        <w:t>remains nevertheless</w:t>
      </w:r>
      <w:r w:rsidRPr="00A803A4">
        <w:rPr>
          <w:rFonts w:ascii="Times New Roman" w:hAnsi="Times New Roman" w:cs="Times New Roman"/>
          <w:sz w:val="24"/>
          <w:szCs w:val="24"/>
        </w:rPr>
        <w:t xml:space="preserve"> important to understand the impact of government policies on the emergence of value chains</w:t>
      </w:r>
      <w:r w:rsidR="0014391D">
        <w:rPr>
          <w:rFonts w:ascii="Times New Roman" w:hAnsi="Times New Roman" w:cs="Times New Roman"/>
          <w:sz w:val="24"/>
          <w:szCs w:val="24"/>
        </w:rPr>
        <w:t xml:space="preserve"> given that value chains support contractual arrangements</w:t>
      </w:r>
      <w:r w:rsidRPr="00A803A4">
        <w:rPr>
          <w:rFonts w:ascii="Times New Roman" w:hAnsi="Times New Roman" w:cs="Times New Roman"/>
          <w:sz w:val="24"/>
          <w:szCs w:val="24"/>
        </w:rPr>
        <w:t>. For example, in Zambia, the National Cereals and Produce Board and the Food Reserve Agency play dual roles on behalf of the government to manage price stabilization and strategic food reserves. They tend to distort market prices or competition through quotas or taxes, deterring investors from entering the markets and developing value chains. In deciding on future policies in the agriculture sector, it is important for countries to recognize that achieving domestic food security and better integrated value chains and export growth are not mutually exclusive or even opposing objectives and could be complementary in an improved policy environment.</w:t>
      </w:r>
    </w:p>
    <w:p w14:paraId="582C3972" w14:textId="089F421E" w:rsidR="005163CF" w:rsidRPr="00B619B2" w:rsidRDefault="00B62100" w:rsidP="00141C42">
      <w:pPr>
        <w:spacing w:line="240" w:lineRule="auto"/>
        <w:jc w:val="both"/>
        <w:rPr>
          <w:rFonts w:ascii="Times New Roman" w:hAnsi="Times New Roman" w:cs="Times New Roman"/>
          <w:b/>
          <w:color w:val="FF0000"/>
          <w:sz w:val="24"/>
          <w:szCs w:val="24"/>
        </w:rPr>
      </w:pPr>
      <w:r w:rsidRPr="002C6386">
        <w:rPr>
          <w:rFonts w:ascii="Times New Roman" w:hAnsi="Times New Roman" w:cs="Times New Roman"/>
          <w:sz w:val="24"/>
          <w:szCs w:val="24"/>
        </w:rPr>
        <w:t xml:space="preserve"> </w:t>
      </w:r>
      <w:r w:rsidR="005163CF" w:rsidRPr="00B619B2">
        <w:rPr>
          <w:rFonts w:ascii="Times New Roman" w:hAnsi="Times New Roman" w:cs="Times New Roman"/>
          <w:b/>
          <w:color w:val="FF0000"/>
          <w:sz w:val="24"/>
          <w:szCs w:val="24"/>
        </w:rPr>
        <w:br w:type="page"/>
      </w:r>
    </w:p>
    <w:p w14:paraId="7EDC59DC" w14:textId="77777777" w:rsidR="004163F2" w:rsidRPr="00B62100" w:rsidRDefault="004163F2" w:rsidP="00955C74">
      <w:pPr>
        <w:pStyle w:val="ListParagraph"/>
        <w:numPr>
          <w:ilvl w:val="0"/>
          <w:numId w:val="1"/>
        </w:numPr>
        <w:spacing w:before="120" w:after="120"/>
        <w:ind w:left="360"/>
        <w:rPr>
          <w:b/>
          <w:sz w:val="24"/>
          <w:szCs w:val="24"/>
        </w:rPr>
      </w:pPr>
      <w:r w:rsidRPr="00B619B2">
        <w:rPr>
          <w:rFonts w:ascii="Times New Roman" w:hAnsi="Times New Roman"/>
          <w:b/>
          <w:sz w:val="24"/>
          <w:szCs w:val="24"/>
        </w:rPr>
        <w:lastRenderedPageBreak/>
        <w:t>Int</w:t>
      </w:r>
      <w:r w:rsidRPr="00B62100">
        <w:rPr>
          <w:rFonts w:ascii="Times New Roman" w:hAnsi="Times New Roman"/>
          <w:b/>
          <w:sz w:val="24"/>
          <w:szCs w:val="24"/>
        </w:rPr>
        <w:t>roduction</w:t>
      </w:r>
    </w:p>
    <w:p w14:paraId="674E00E1" w14:textId="76E199D2" w:rsidR="00FA098F" w:rsidRPr="00B62100" w:rsidRDefault="00FA098F" w:rsidP="009B6E3A">
      <w:pPr>
        <w:pStyle w:val="NormalWeb"/>
        <w:spacing w:before="0" w:beforeAutospacing="0" w:after="120" w:afterAutospacing="0"/>
        <w:jc w:val="both"/>
      </w:pPr>
      <w:r w:rsidRPr="00B62100">
        <w:t xml:space="preserve">What role do </w:t>
      </w:r>
      <w:r w:rsidR="00630F75" w:rsidRPr="00B62100">
        <w:t>national and international value chains</w:t>
      </w:r>
      <w:r w:rsidR="00E87146" w:rsidRPr="00B619B2">
        <w:rPr>
          <w:rStyle w:val="FootnoteReference"/>
        </w:rPr>
        <w:footnoteReference w:id="5"/>
      </w:r>
      <w:r w:rsidRPr="00B619B2">
        <w:t xml:space="preserve"> play in driving </w:t>
      </w:r>
      <w:r w:rsidR="00A87196">
        <w:t>structural transformation</w:t>
      </w:r>
      <w:r w:rsidRPr="00B619B2">
        <w:t>? What is the role of contractual arrangements</w:t>
      </w:r>
      <w:r w:rsidR="00E87146" w:rsidRPr="00B619B2">
        <w:rPr>
          <w:rStyle w:val="FootnoteReference"/>
        </w:rPr>
        <w:footnoteReference w:id="6"/>
      </w:r>
      <w:r w:rsidRPr="00B619B2">
        <w:t xml:space="preserve"> in facilitating the participation of farmers in value chains? Can value chains lead to sustained producti</w:t>
      </w:r>
      <w:r w:rsidRPr="00B62100">
        <w:t>vity growth that transforms the economy through changes within and across sectors</w:t>
      </w:r>
      <w:r w:rsidR="00630F75" w:rsidRPr="00B62100">
        <w:t>? And how can value chains</w:t>
      </w:r>
      <w:r w:rsidRPr="00B62100">
        <w:t xml:space="preserve"> help Africa develop not only by industrializing and moving away from existing activities, but also by doing better in areas of existing comparative advantage, such as the agricultur</w:t>
      </w:r>
      <w:r w:rsidR="00294878" w:rsidRPr="00B62100">
        <w:t>e</w:t>
      </w:r>
      <w:r w:rsidRPr="00B62100">
        <w:t xml:space="preserve"> sector?</w:t>
      </w:r>
    </w:p>
    <w:p w14:paraId="4081EE48" w14:textId="23647129" w:rsidR="00016B76" w:rsidRPr="002C6386" w:rsidRDefault="00086600" w:rsidP="009B6E3A">
      <w:pPr>
        <w:pStyle w:val="NormalWeb"/>
        <w:spacing w:before="0" w:beforeAutospacing="0" w:after="120" w:afterAutospacing="0"/>
        <w:jc w:val="both"/>
      </w:pPr>
      <w:r w:rsidRPr="00B62100">
        <w:t>To answer these questions, s</w:t>
      </w:r>
      <w:r w:rsidR="00A34FB7" w:rsidRPr="00B62100">
        <w:t>everal</w:t>
      </w:r>
      <w:r w:rsidR="00543209" w:rsidRPr="00B62100">
        <w:t xml:space="preserve"> </w:t>
      </w:r>
      <w:r w:rsidR="00FA098F" w:rsidRPr="00B62100">
        <w:t>e</w:t>
      </w:r>
      <w:r w:rsidR="00A34FB7" w:rsidRPr="00B62100">
        <w:t>xamples</w:t>
      </w:r>
      <w:r w:rsidRPr="00B62100">
        <w:t xml:space="preserve"> illustrate the</w:t>
      </w:r>
      <w:r w:rsidR="00A34FB7" w:rsidRPr="00B62100">
        <w:t xml:space="preserve"> situation on the ground. </w:t>
      </w:r>
      <w:r w:rsidR="00D378BB" w:rsidRPr="00B62100">
        <w:t xml:space="preserve">Matumaini, </w:t>
      </w:r>
      <w:r w:rsidR="00860759" w:rsidRPr="00B62100">
        <w:t xml:space="preserve">a sorghum farmer in Kenya, uses seeds from Zambia, fertilizers and extension services from Uganda, testing services from South Africa, and bags from China to sell </w:t>
      </w:r>
      <w:r w:rsidR="002C361B" w:rsidRPr="00B62100">
        <w:t xml:space="preserve">her </w:t>
      </w:r>
      <w:r w:rsidR="00860759" w:rsidRPr="00B62100">
        <w:t>product to supermarkets in Kenya, Saudi Arabia</w:t>
      </w:r>
      <w:r w:rsidR="00F3112D" w:rsidRPr="00B62100">
        <w:t>,</w:t>
      </w:r>
      <w:r w:rsidR="00860759" w:rsidRPr="00B62100">
        <w:t xml:space="preserve"> and Tanzania. She also sells a </w:t>
      </w:r>
      <w:r w:rsidR="00860759" w:rsidRPr="002C6386">
        <w:t xml:space="preserve">particular variety of white sorghum to East African Breweries </w:t>
      </w:r>
      <w:r w:rsidR="00F3112D" w:rsidRPr="002C6386">
        <w:t>L</w:t>
      </w:r>
      <w:r w:rsidR="00860759" w:rsidRPr="002C6386">
        <w:t>imited</w:t>
      </w:r>
      <w:r w:rsidR="00E769A0" w:rsidRPr="002C6386">
        <w:t xml:space="preserve"> for clear</w:t>
      </w:r>
      <w:r w:rsidR="002C361B" w:rsidRPr="002C6386">
        <w:t>,</w:t>
      </w:r>
      <w:r w:rsidR="00E769A0" w:rsidRPr="002C6386">
        <w:t xml:space="preserve"> cheap beer supplied to national and regional markets. </w:t>
      </w:r>
    </w:p>
    <w:p w14:paraId="5ED17583" w14:textId="265DE7B2" w:rsidR="00213ABC" w:rsidRPr="00B619B2" w:rsidRDefault="00E769A0" w:rsidP="009B6E3A">
      <w:pPr>
        <w:pStyle w:val="NormalWeb"/>
        <w:spacing w:before="0" w:beforeAutospacing="0" w:after="120" w:afterAutospacing="0"/>
        <w:jc w:val="both"/>
      </w:pPr>
      <w:r w:rsidRPr="002C6386">
        <w:t xml:space="preserve">Kondwani, a maize producer in Zambia, </w:t>
      </w:r>
      <w:r w:rsidR="00703979" w:rsidRPr="002C6386">
        <w:t>used to sell</w:t>
      </w:r>
      <w:r w:rsidRPr="002C6386">
        <w:t xml:space="preserve"> maize as raw grain</w:t>
      </w:r>
      <w:r w:rsidR="007166AA" w:rsidRPr="002C6386">
        <w:t xml:space="preserve"> in the </w:t>
      </w:r>
      <w:r w:rsidR="00086600" w:rsidRPr="002C6386">
        <w:t xml:space="preserve">local </w:t>
      </w:r>
      <w:r w:rsidR="007166AA" w:rsidRPr="002C6386">
        <w:t>market</w:t>
      </w:r>
      <w:r w:rsidRPr="002C6386">
        <w:t>,</w:t>
      </w:r>
      <w:r w:rsidR="00703979" w:rsidRPr="002C6386">
        <w:t xml:space="preserve"> but </w:t>
      </w:r>
      <w:r w:rsidR="007166AA" w:rsidRPr="002C6386">
        <w:t xml:space="preserve">after </w:t>
      </w:r>
      <w:r w:rsidR="00953995" w:rsidRPr="002C6386">
        <w:t>entering into a contractual arrangement with a</w:t>
      </w:r>
      <w:r w:rsidR="007B700F" w:rsidRPr="002C6386">
        <w:t xml:space="preserve"> processor</w:t>
      </w:r>
      <w:r w:rsidR="00016B76" w:rsidRPr="002C6386">
        <w:t>,</w:t>
      </w:r>
      <w:r w:rsidR="007B700F" w:rsidRPr="002C6386">
        <w:t xml:space="preserve"> </w:t>
      </w:r>
      <w:r w:rsidR="007166AA" w:rsidRPr="002C6386">
        <w:t>he now</w:t>
      </w:r>
      <w:r w:rsidR="00703979" w:rsidRPr="002C6386">
        <w:t xml:space="preserve"> </w:t>
      </w:r>
      <w:r w:rsidR="00953995" w:rsidRPr="002C6386">
        <w:t>supplies</w:t>
      </w:r>
      <w:r w:rsidR="00703979" w:rsidRPr="002C6386">
        <w:t xml:space="preserve"> </w:t>
      </w:r>
      <w:r w:rsidR="007B700F" w:rsidRPr="002C6386">
        <w:t>his</w:t>
      </w:r>
      <w:r w:rsidR="00953995" w:rsidRPr="002C6386">
        <w:t xml:space="preserve"> goods for the production </w:t>
      </w:r>
      <w:bookmarkStart w:id="3" w:name="_Hlk505338969"/>
      <w:r w:rsidR="00703979" w:rsidRPr="002C6386">
        <w:t xml:space="preserve">nonalcoholic drinks </w:t>
      </w:r>
      <w:bookmarkEnd w:id="3"/>
      <w:r w:rsidR="00703979" w:rsidRPr="002C6386">
        <w:t>(</w:t>
      </w:r>
      <w:r w:rsidR="007E7C5B" w:rsidRPr="002C6386">
        <w:t>such as</w:t>
      </w:r>
      <w:r w:rsidR="00703979" w:rsidRPr="002C6386">
        <w:t xml:space="preserve"> Maheu) </w:t>
      </w:r>
      <w:r w:rsidR="00953995" w:rsidRPr="002C6386">
        <w:t>sold in</w:t>
      </w:r>
      <w:r w:rsidR="00630F75" w:rsidRPr="002C6386">
        <w:t xml:space="preserve"> </w:t>
      </w:r>
      <w:r w:rsidR="00616A72" w:rsidRPr="002C6386">
        <w:t xml:space="preserve">the </w:t>
      </w:r>
      <w:r w:rsidR="00630F75" w:rsidRPr="002C6386">
        <w:t xml:space="preserve">domestic market or </w:t>
      </w:r>
      <w:r w:rsidR="00703979" w:rsidRPr="002C6386">
        <w:t>exported to the Democratic Republic of Congo, Kenya, Malawi</w:t>
      </w:r>
      <w:r w:rsidR="007E7C5B" w:rsidRPr="002C6386">
        <w:t>,</w:t>
      </w:r>
      <w:r w:rsidR="00703979" w:rsidRPr="002C6386">
        <w:t xml:space="preserve"> and Zimbabwe</w:t>
      </w:r>
      <w:r w:rsidR="00630F75" w:rsidRPr="00B619B2">
        <w:t xml:space="preserve"> </w:t>
      </w:r>
      <w:r w:rsidR="00630F75" w:rsidRPr="00B62100">
        <w:t xml:space="preserve">by </w:t>
      </w:r>
      <w:r w:rsidR="00630F75" w:rsidRPr="002C6386">
        <w:t>distributors based in Zambia or abroad (for instance, Zim-Kings Trading of Zimbabwe)</w:t>
      </w:r>
      <w:r w:rsidRPr="002C6386">
        <w:t xml:space="preserve">. </w:t>
      </w:r>
    </w:p>
    <w:p w14:paraId="4E9D6908" w14:textId="6AF68623" w:rsidR="00F84B66" w:rsidRPr="00B62100" w:rsidRDefault="00C152FB" w:rsidP="009B6E3A">
      <w:pPr>
        <w:pStyle w:val="NormalWeb"/>
        <w:spacing w:before="0" w:beforeAutospacing="0" w:after="120" w:afterAutospacing="0"/>
        <w:jc w:val="both"/>
      </w:pPr>
      <w:r w:rsidRPr="002C6386">
        <w:t>Similarly,</w:t>
      </w:r>
      <w:r w:rsidR="007B700F" w:rsidRPr="002C6386">
        <w:t xml:space="preserve"> as a result of technical assistance,</w:t>
      </w:r>
      <w:r w:rsidRPr="002C6386">
        <w:t xml:space="preserve"> </w:t>
      </w:r>
      <w:r w:rsidR="00DB1431" w:rsidRPr="002C6386">
        <w:t xml:space="preserve">Ahosepe, a cassava farmer in Ghana, </w:t>
      </w:r>
      <w:r w:rsidR="00213ABC" w:rsidRPr="002C6386">
        <w:t>started selling</w:t>
      </w:r>
      <w:r w:rsidR="00DB1431" w:rsidRPr="002C6386">
        <w:t xml:space="preserve"> cassava to processors who transform </w:t>
      </w:r>
      <w:r w:rsidR="00953995" w:rsidRPr="002C6386">
        <w:t>it</w:t>
      </w:r>
      <w:r w:rsidR="00DB1431" w:rsidRPr="002C6386">
        <w:t xml:space="preserve"> into </w:t>
      </w:r>
      <w:bookmarkStart w:id="4" w:name="_Hlk505339052"/>
      <w:r w:rsidR="00953995" w:rsidRPr="002C6386">
        <w:t>h</w:t>
      </w:r>
      <w:r w:rsidR="00DB1431" w:rsidRPr="002C6386">
        <w:t>igh</w:t>
      </w:r>
      <w:r w:rsidR="007E7C5B" w:rsidRPr="002C6386">
        <w:t>-</w:t>
      </w:r>
      <w:r w:rsidR="00953995" w:rsidRPr="002C6386">
        <w:t>q</w:t>
      </w:r>
      <w:r w:rsidR="00DB1431" w:rsidRPr="002C6386">
        <w:t xml:space="preserve">uality </w:t>
      </w:r>
      <w:r w:rsidR="00953995" w:rsidRPr="002C6386">
        <w:t>c</w:t>
      </w:r>
      <w:r w:rsidR="00DB1431" w:rsidRPr="002C6386">
        <w:t xml:space="preserve">assava </w:t>
      </w:r>
      <w:r w:rsidR="00953995" w:rsidRPr="002C6386">
        <w:t>f</w:t>
      </w:r>
      <w:r w:rsidR="00DB1431" w:rsidRPr="002C6386">
        <w:t>lour (HQCF</w:t>
      </w:r>
      <w:bookmarkEnd w:id="4"/>
      <w:r w:rsidR="00A01E18" w:rsidRPr="002C6386">
        <w:t>)</w:t>
      </w:r>
      <w:r w:rsidR="00DB1431" w:rsidRPr="002C6386">
        <w:t xml:space="preserve"> that is exported to neighboring countries. </w:t>
      </w:r>
      <w:r w:rsidR="0025744F" w:rsidRPr="002C6386">
        <w:t xml:space="preserve">Another cassava farmer in Zambia managed to expand her cassava production and diversify into packaged and frozen cassava after buying processing and sealing equipment and obtaining a quality label enabled by her partnership with the Game supermarket. </w:t>
      </w:r>
      <w:r w:rsidR="007E7C5B" w:rsidRPr="002C6386">
        <w:t>A</w:t>
      </w:r>
      <w:r w:rsidR="00F84B66" w:rsidRPr="002C6386">
        <w:t xml:space="preserve">ll these farmers have formal and/or informal contractual arrangements with all their buyers or </w:t>
      </w:r>
      <w:r w:rsidR="00F84B66" w:rsidRPr="00B619B2">
        <w:t>l</w:t>
      </w:r>
      <w:r w:rsidR="00F84B66" w:rsidRPr="00B62100">
        <w:t>ead firms</w:t>
      </w:r>
      <w:r w:rsidR="00F84B66" w:rsidRPr="00B619B2">
        <w:rPr>
          <w:rStyle w:val="FootnoteReference"/>
        </w:rPr>
        <w:footnoteReference w:id="7"/>
      </w:r>
      <w:r w:rsidR="00F84B66" w:rsidRPr="00B619B2">
        <w:t xml:space="preserve"> and participate in national or international value chains. </w:t>
      </w:r>
    </w:p>
    <w:p w14:paraId="7C497AED" w14:textId="4F6752AB" w:rsidR="005564B5" w:rsidRPr="00B62100" w:rsidRDefault="00FE26A6" w:rsidP="009B6E3A">
      <w:pPr>
        <w:pStyle w:val="NormalWeb"/>
        <w:spacing w:before="0" w:beforeAutospacing="0" w:after="120" w:afterAutospacing="0"/>
        <w:jc w:val="both"/>
      </w:pPr>
      <w:r w:rsidRPr="00B62100">
        <w:t xml:space="preserve">Participation in </w:t>
      </w:r>
      <w:r w:rsidR="00630F75" w:rsidRPr="00B62100">
        <w:t>value chains</w:t>
      </w:r>
      <w:r w:rsidRPr="00B62100">
        <w:t xml:space="preserve"> in </w:t>
      </w:r>
      <w:r w:rsidR="005564B5" w:rsidRPr="00B62100">
        <w:t>all</w:t>
      </w:r>
      <w:r w:rsidR="00630F75" w:rsidRPr="00B62100">
        <w:t xml:space="preserve"> these case</w:t>
      </w:r>
      <w:r w:rsidRPr="00B62100">
        <w:t xml:space="preserve"> implies “importing to export” and access to imported skills, technology</w:t>
      </w:r>
      <w:r w:rsidR="007E7C5B" w:rsidRPr="00B62100">
        <w:t>,</w:t>
      </w:r>
      <w:r w:rsidRPr="00B62100">
        <w:t xml:space="preserve"> and critical services</w:t>
      </w:r>
      <w:r w:rsidR="007E7C5B" w:rsidRPr="00B62100">
        <w:rPr>
          <w:rFonts w:eastAsia="Times New Roman"/>
          <w:lang w:eastAsia="en-GB"/>
        </w:rPr>
        <w:t>—</w:t>
      </w:r>
      <w:r w:rsidR="00F84B66" w:rsidRPr="00B62100">
        <w:t>often through contractual arrangements</w:t>
      </w:r>
      <w:r w:rsidR="007E7C5B" w:rsidRPr="00B62100">
        <w:rPr>
          <w:rFonts w:eastAsia="Times New Roman"/>
          <w:lang w:eastAsia="en-GB"/>
        </w:rPr>
        <w:t>—</w:t>
      </w:r>
      <w:r w:rsidRPr="00B62100">
        <w:t>that offer farmers the opportunity to incre</w:t>
      </w:r>
      <w:r w:rsidR="00132F3F" w:rsidRPr="00B62100">
        <w:t xml:space="preserve">ase productivity, </w:t>
      </w:r>
      <w:r w:rsidRPr="00B62100">
        <w:t xml:space="preserve">specialize in bundles of tasks within a larger international production process, </w:t>
      </w:r>
      <w:r w:rsidR="00132F3F" w:rsidRPr="00B62100">
        <w:t>and sell</w:t>
      </w:r>
      <w:r w:rsidRPr="00B62100">
        <w:t xml:space="preserve"> agricultural products to regional and global markets.</w:t>
      </w:r>
      <w:r w:rsidR="00E87146" w:rsidRPr="00B62100">
        <w:t xml:space="preserve"> </w:t>
      </w:r>
      <w:r w:rsidR="005564B5" w:rsidRPr="00B62100">
        <w:t>R</w:t>
      </w:r>
      <w:r w:rsidR="00213ABC" w:rsidRPr="00B62100">
        <w:t xml:space="preserve">ather than growing their products with little control over quality and selling commodities without transformation at the basic </w:t>
      </w:r>
      <w:r w:rsidR="007E7C5B" w:rsidRPr="00B62100">
        <w:t>“</w:t>
      </w:r>
      <w:r w:rsidR="00213ABC" w:rsidRPr="00B62100">
        <w:t>ingredient</w:t>
      </w:r>
      <w:r w:rsidR="007E7C5B" w:rsidRPr="00B62100">
        <w:t>”</w:t>
      </w:r>
      <w:r w:rsidR="00213ABC" w:rsidRPr="00B62100">
        <w:t xml:space="preserve"> level with little profit margin, these </w:t>
      </w:r>
      <w:r w:rsidR="00E87146" w:rsidRPr="00B62100">
        <w:t>farmers</w:t>
      </w:r>
      <w:r w:rsidR="00213ABC" w:rsidRPr="00B62100">
        <w:t xml:space="preserve"> </w:t>
      </w:r>
      <w:r w:rsidR="00E87146" w:rsidRPr="00B62100">
        <w:t>achieve better bargaining power by entering more complex and sophisticated value chains</w:t>
      </w:r>
      <w:r w:rsidR="00016B76" w:rsidRPr="00B62100">
        <w:t>.</w:t>
      </w:r>
      <w:r w:rsidR="00E87146" w:rsidRPr="00B62100">
        <w:t xml:space="preserve"> </w:t>
      </w:r>
      <w:r w:rsidR="00016B76" w:rsidRPr="00B62100">
        <w:t>The farmers</w:t>
      </w:r>
      <w:r w:rsidR="00E87146" w:rsidRPr="00B62100">
        <w:t xml:space="preserve"> focus on producing higher</w:t>
      </w:r>
      <w:r w:rsidR="007E7C5B" w:rsidRPr="00B62100">
        <w:t>-</w:t>
      </w:r>
      <w:r w:rsidR="00E87146" w:rsidRPr="00B62100">
        <w:t>quality primary products that grant higher profit margins and can be sold in f</w:t>
      </w:r>
      <w:r w:rsidR="007E7C5B" w:rsidRPr="00B62100">
        <w:t>a</w:t>
      </w:r>
      <w:r w:rsidR="00E87146" w:rsidRPr="00B62100">
        <w:t>rther and more demanding markets</w:t>
      </w:r>
      <w:r w:rsidR="007E7C5B" w:rsidRPr="00B62100">
        <w:t>.</w:t>
      </w:r>
      <w:r w:rsidR="00245C2D" w:rsidRPr="00B619B2">
        <w:rPr>
          <w:rStyle w:val="FootnoteReference"/>
        </w:rPr>
        <w:footnoteReference w:id="8"/>
      </w:r>
      <w:r w:rsidR="00E87146" w:rsidRPr="00B62100">
        <w:t xml:space="preserve"> </w:t>
      </w:r>
    </w:p>
    <w:p w14:paraId="7C7F7F7A" w14:textId="63E761C6" w:rsidR="00FE26A6" w:rsidRPr="00B62100" w:rsidRDefault="00E87146" w:rsidP="009B6E3A">
      <w:pPr>
        <w:pStyle w:val="NormalWeb"/>
        <w:spacing w:before="0" w:beforeAutospacing="0" w:after="120" w:afterAutospacing="0"/>
        <w:jc w:val="both"/>
      </w:pPr>
      <w:r w:rsidRPr="00B62100">
        <w:lastRenderedPageBreak/>
        <w:t>Concretely, this means that the agricultural product is no longer a basic ingredient or commodity</w:t>
      </w:r>
      <w:r w:rsidR="00132F3F" w:rsidRPr="00B62100">
        <w:t>,</w:t>
      </w:r>
      <w:r w:rsidRPr="00B62100">
        <w:t xml:space="preserve"> but a complex good, embedding </w:t>
      </w:r>
      <w:r w:rsidR="003837E7" w:rsidRPr="00B62100">
        <w:t xml:space="preserve">a </w:t>
      </w:r>
      <w:r w:rsidRPr="00B62100">
        <w:t>range of services (such as quality, control logistics, storage facilities, packaging, insurance, distribution</w:t>
      </w:r>
      <w:r w:rsidR="007E7C5B" w:rsidRPr="00B62100">
        <w:t>,</w:t>
      </w:r>
      <w:r w:rsidRPr="00B62100">
        <w:t xml:space="preserve"> and so on) that contribute to the production technology that enhances the quality of the product. </w:t>
      </w:r>
      <w:r w:rsidR="00F84B66" w:rsidRPr="00B62100">
        <w:t>These examples also show that i</w:t>
      </w:r>
      <w:r w:rsidR="00FE26A6" w:rsidRPr="00B62100" w:rsidDel="00CE1F20">
        <w:t>n addition to value addition and higher productivity</w:t>
      </w:r>
      <w:r w:rsidR="00FE26A6" w:rsidRPr="00B62100">
        <w:t>,</w:t>
      </w:r>
      <w:r w:rsidR="00FE26A6" w:rsidRPr="00B62100" w:rsidDel="00CE1F20">
        <w:t xml:space="preserve"> </w:t>
      </w:r>
      <w:r w:rsidR="00FE26A6" w:rsidRPr="00B62100">
        <w:t xml:space="preserve">participation </w:t>
      </w:r>
      <w:r w:rsidR="00953995" w:rsidRPr="00B62100">
        <w:t>in value chains</w:t>
      </w:r>
      <w:r w:rsidR="00FE26A6" w:rsidRPr="00B62100">
        <w:t xml:space="preserve"> </w:t>
      </w:r>
      <w:r w:rsidR="00953995" w:rsidRPr="00B62100">
        <w:t xml:space="preserve">can </w:t>
      </w:r>
      <w:r w:rsidR="00FE26A6" w:rsidRPr="00B62100" w:rsidDel="00CE1F20">
        <w:t>facilitate the shift to activities that are based on new, nonroutine tasks that require a high level of interpersonal interactions, networking, a</w:t>
      </w:r>
      <w:r w:rsidR="00FE26A6" w:rsidRPr="00B62100">
        <w:t xml:space="preserve">nd technological innovation. </w:t>
      </w:r>
      <w:r w:rsidR="00F84B66" w:rsidRPr="00B62100">
        <w:t xml:space="preserve">Therefore, </w:t>
      </w:r>
      <w:r w:rsidR="00FE26A6" w:rsidRPr="00B62100">
        <w:t>removing the barriers at different points along the value chain and integrating foreign know-how and technology can have a profound</w:t>
      </w:r>
      <w:r w:rsidR="00016B76" w:rsidRPr="00B62100">
        <w:t>,</w:t>
      </w:r>
      <w:r w:rsidR="00FE26A6" w:rsidRPr="00B62100">
        <w:t xml:space="preserve"> transformative impact on the structure of the agriculture sector at the </w:t>
      </w:r>
      <w:r w:rsidR="00084946" w:rsidRPr="00B62100">
        <w:t xml:space="preserve">production, </w:t>
      </w:r>
      <w:r w:rsidR="00FE26A6" w:rsidRPr="00B62100">
        <w:t>processing, and distribution level</w:t>
      </w:r>
      <w:r w:rsidR="007E7C5B" w:rsidRPr="00B62100">
        <w:t>s</w:t>
      </w:r>
      <w:r w:rsidR="00FE26A6" w:rsidRPr="00B62100">
        <w:t xml:space="preserve">. </w:t>
      </w:r>
    </w:p>
    <w:p w14:paraId="605C85D3" w14:textId="4A98BF59" w:rsidR="0070377B" w:rsidRPr="00B62100" w:rsidRDefault="0070377B" w:rsidP="009B6E3A">
      <w:pPr>
        <w:pStyle w:val="NormalWeb"/>
        <w:spacing w:before="0" w:beforeAutospacing="0" w:after="120" w:afterAutospacing="0"/>
        <w:jc w:val="both"/>
        <w:rPr>
          <w:b/>
          <w:i/>
        </w:rPr>
      </w:pPr>
      <w:r w:rsidRPr="00B62100">
        <w:rPr>
          <w:b/>
          <w:i/>
        </w:rPr>
        <w:t>Objective</w:t>
      </w:r>
    </w:p>
    <w:p w14:paraId="558287ED" w14:textId="3E9EC937" w:rsidR="002178C3" w:rsidRPr="00B62100" w:rsidRDefault="00F84B66" w:rsidP="009B6E3A">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Against this background, the objective of our novel exploratory analysis is to invigorate and deepen the discussion about</w:t>
      </w:r>
      <w:r w:rsidRPr="00B62100">
        <w:rPr>
          <w:rFonts w:ascii="Times New Roman" w:hAnsi="Times New Roman" w:cs="Times New Roman"/>
          <w:i/>
          <w:sz w:val="24"/>
          <w:szCs w:val="24"/>
        </w:rPr>
        <w:t xml:space="preserve"> </w:t>
      </w:r>
      <w:r w:rsidR="003526BA" w:rsidRPr="00B62100">
        <w:rPr>
          <w:rFonts w:ascii="Times New Roman" w:hAnsi="Times New Roman" w:cs="Times New Roman"/>
          <w:i/>
          <w:sz w:val="24"/>
          <w:szCs w:val="24"/>
        </w:rPr>
        <w:t xml:space="preserve">transformational </w:t>
      </w:r>
      <w:r w:rsidRPr="00B62100">
        <w:rPr>
          <w:rFonts w:ascii="Times New Roman" w:hAnsi="Times New Roman" w:cs="Times New Roman"/>
          <w:i/>
          <w:sz w:val="24"/>
          <w:szCs w:val="24"/>
        </w:rPr>
        <w:t>productivity growth and upgrading within agricult</w:t>
      </w:r>
      <w:r w:rsidR="001828A5" w:rsidRPr="00B62100">
        <w:rPr>
          <w:rFonts w:ascii="Times New Roman" w:hAnsi="Times New Roman" w:cs="Times New Roman"/>
          <w:i/>
          <w:sz w:val="24"/>
          <w:szCs w:val="24"/>
        </w:rPr>
        <w:t xml:space="preserve">ure in Africa </w:t>
      </w:r>
      <w:r w:rsidR="001828A5" w:rsidRPr="00B62100">
        <w:rPr>
          <w:rFonts w:ascii="Times New Roman" w:hAnsi="Times New Roman" w:cs="Times New Roman"/>
          <w:sz w:val="24"/>
          <w:szCs w:val="24"/>
        </w:rPr>
        <w:t>and</w:t>
      </w:r>
      <w:r w:rsidR="001828A5" w:rsidRPr="00B62100">
        <w:rPr>
          <w:rFonts w:ascii="Times New Roman" w:hAnsi="Times New Roman" w:cs="Times New Roman"/>
          <w:i/>
          <w:sz w:val="24"/>
          <w:szCs w:val="24"/>
        </w:rPr>
        <w:t xml:space="preserve"> the role of value</w:t>
      </w:r>
      <w:r w:rsidRPr="00B62100">
        <w:rPr>
          <w:rFonts w:ascii="Times New Roman" w:hAnsi="Times New Roman" w:cs="Times New Roman"/>
          <w:i/>
          <w:sz w:val="24"/>
          <w:szCs w:val="24"/>
        </w:rPr>
        <w:t xml:space="preserve"> chains </w:t>
      </w:r>
      <w:r w:rsidR="001828A5" w:rsidRPr="00B62100">
        <w:rPr>
          <w:rFonts w:ascii="Times New Roman" w:hAnsi="Times New Roman" w:cs="Times New Roman"/>
          <w:i/>
          <w:sz w:val="24"/>
          <w:szCs w:val="24"/>
        </w:rPr>
        <w:t xml:space="preserve">and contractual arrangements </w:t>
      </w:r>
      <w:r w:rsidRPr="00B62100">
        <w:rPr>
          <w:rFonts w:ascii="Times New Roman" w:hAnsi="Times New Roman" w:cs="Times New Roman"/>
          <w:i/>
          <w:sz w:val="24"/>
          <w:szCs w:val="24"/>
        </w:rPr>
        <w:t>in supporting such structural transformation</w:t>
      </w:r>
      <w:r w:rsidR="003526BA" w:rsidRPr="00B62100">
        <w:rPr>
          <w:rFonts w:ascii="Times New Roman" w:hAnsi="Times New Roman" w:cs="Times New Roman"/>
          <w:sz w:val="24"/>
          <w:szCs w:val="24"/>
        </w:rPr>
        <w:t>.</w:t>
      </w:r>
    </w:p>
    <w:p w14:paraId="77CBCEBA" w14:textId="142CC18F" w:rsidR="00F15435" w:rsidRPr="00B62100" w:rsidRDefault="00132F3F" w:rsidP="009B6E3A">
      <w:pPr>
        <w:spacing w:after="120" w:line="240" w:lineRule="auto"/>
        <w:jc w:val="both"/>
      </w:pPr>
      <w:r w:rsidRPr="00B62100">
        <w:rPr>
          <w:rFonts w:ascii="Times New Roman" w:hAnsi="Times New Roman" w:cs="Times New Roman"/>
          <w:sz w:val="24"/>
          <w:szCs w:val="24"/>
        </w:rPr>
        <w:t xml:space="preserve">This report adopts a broader interpretation of </w:t>
      </w:r>
      <w:r w:rsidRPr="00B62100">
        <w:rPr>
          <w:rFonts w:ascii="Times New Roman" w:hAnsi="Times New Roman" w:cs="Times New Roman"/>
          <w:i/>
          <w:sz w:val="24"/>
          <w:szCs w:val="24"/>
        </w:rPr>
        <w:t>structural transformation</w:t>
      </w:r>
      <w:r w:rsidRPr="00B62100">
        <w:rPr>
          <w:rFonts w:ascii="Times New Roman" w:hAnsi="Times New Roman" w:cs="Times New Roman"/>
          <w:sz w:val="24"/>
          <w:szCs w:val="24"/>
        </w:rPr>
        <w:t xml:space="preserve"> as opposed to traditional views that emphasize the reallocation of production factors or resources between sectors. The traditional view considers structural change to be fundamentally dependent on modifications in the relative importance of different sectors over time, as measured by their share of output or employment. However, more recent literature on structural transformation stresses the role that productivity growth within sectors can play and the potential of reallocating factors of production between firms within sectors.</w:t>
      </w:r>
      <w:r w:rsidR="00B62100" w:rsidRPr="00B62100">
        <w:rPr>
          <w:rFonts w:ascii="Times New Roman" w:hAnsi="Times New Roman" w:cs="Times New Roman"/>
          <w:sz w:val="24"/>
          <w:szCs w:val="24"/>
        </w:rPr>
        <w:t xml:space="preserve"> </w:t>
      </w:r>
      <w:r w:rsidRPr="00B62100">
        <w:rPr>
          <w:rFonts w:ascii="Times New Roman" w:hAnsi="Times New Roman" w:cs="Times New Roman"/>
          <w:sz w:val="24"/>
          <w:szCs w:val="24"/>
        </w:rPr>
        <w:t>This can be achieved through</w:t>
      </w:r>
      <w:r w:rsidR="00F15435" w:rsidRPr="00B62100">
        <w:rPr>
          <w:rFonts w:ascii="Times New Roman" w:hAnsi="Times New Roman" w:cs="Times New Roman"/>
          <w:sz w:val="24"/>
          <w:szCs w:val="24"/>
        </w:rPr>
        <w:t xml:space="preserve"> (</w:t>
      </w:r>
      <w:r w:rsidRPr="00B62100">
        <w:rPr>
          <w:rFonts w:ascii="Times New Roman" w:hAnsi="Times New Roman" w:cs="Times New Roman"/>
          <w:sz w:val="24"/>
          <w:szCs w:val="24"/>
        </w:rPr>
        <w:t xml:space="preserve">i) </w:t>
      </w:r>
      <w:r w:rsidR="00575C24">
        <w:rPr>
          <w:rFonts w:ascii="Times New Roman" w:hAnsi="Times New Roman" w:cs="Times New Roman"/>
          <w:i/>
          <w:sz w:val="24"/>
          <w:szCs w:val="24"/>
        </w:rPr>
        <w:t>product</w:t>
      </w:r>
      <w:r w:rsidR="00575C24" w:rsidRPr="00B62100">
        <w:rPr>
          <w:rFonts w:ascii="Times New Roman" w:hAnsi="Times New Roman" w:cs="Times New Roman"/>
          <w:i/>
          <w:sz w:val="24"/>
          <w:szCs w:val="24"/>
        </w:rPr>
        <w:t xml:space="preserve"> </w:t>
      </w:r>
      <w:r w:rsidRPr="00B62100">
        <w:rPr>
          <w:rFonts w:ascii="Times New Roman" w:hAnsi="Times New Roman" w:cs="Times New Roman"/>
          <w:i/>
          <w:sz w:val="24"/>
          <w:szCs w:val="24"/>
        </w:rPr>
        <w:t>upgrading</w:t>
      </w:r>
      <w:r w:rsidRPr="00B62100">
        <w:rPr>
          <w:rFonts w:ascii="Times New Roman" w:hAnsi="Times New Roman" w:cs="Times New Roman"/>
          <w:sz w:val="24"/>
          <w:szCs w:val="24"/>
        </w:rPr>
        <w:t xml:space="preserve">—moving to higher value-added </w:t>
      </w:r>
      <w:r w:rsidR="00575C24">
        <w:rPr>
          <w:rFonts w:ascii="Times New Roman" w:hAnsi="Times New Roman" w:cs="Times New Roman"/>
          <w:sz w:val="24"/>
          <w:szCs w:val="24"/>
        </w:rPr>
        <w:t>products</w:t>
      </w:r>
      <w:r w:rsidR="007E7C5B" w:rsidRPr="00B62100">
        <w:rPr>
          <w:rFonts w:ascii="Times New Roman" w:hAnsi="Times New Roman" w:cs="Times New Roman"/>
          <w:sz w:val="24"/>
          <w:szCs w:val="24"/>
        </w:rPr>
        <w:t>,</w:t>
      </w:r>
      <w:r w:rsidR="00F15435" w:rsidRPr="00B62100">
        <w:rPr>
          <w:rFonts w:ascii="Times New Roman" w:hAnsi="Times New Roman" w:cs="Times New Roman"/>
          <w:sz w:val="24"/>
          <w:szCs w:val="24"/>
        </w:rPr>
        <w:t xml:space="preserve"> and (</w:t>
      </w:r>
      <w:r w:rsidRPr="00B62100">
        <w:rPr>
          <w:rFonts w:ascii="Times New Roman" w:hAnsi="Times New Roman" w:cs="Times New Roman"/>
          <w:sz w:val="24"/>
          <w:szCs w:val="24"/>
        </w:rPr>
        <w:t xml:space="preserve">ii) </w:t>
      </w:r>
      <w:r w:rsidRPr="00B62100">
        <w:rPr>
          <w:rFonts w:ascii="Times New Roman" w:hAnsi="Times New Roman" w:cs="Times New Roman"/>
          <w:i/>
          <w:sz w:val="24"/>
          <w:szCs w:val="24"/>
        </w:rPr>
        <w:t>process upgrading</w:t>
      </w:r>
      <w:r w:rsidRPr="00B62100">
        <w:rPr>
          <w:rFonts w:ascii="Times New Roman" w:hAnsi="Times New Roman" w:cs="Times New Roman"/>
          <w:sz w:val="24"/>
          <w:szCs w:val="24"/>
        </w:rPr>
        <w:t>—specializing in the tasks and activities of comparative advantage and putting more technology, know-how</w:t>
      </w:r>
      <w:r w:rsidR="007E7C5B"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auxiliary services into these tasks that will ultimately translate into value addition and higher productivity.</w:t>
      </w:r>
      <w:r w:rsidR="00F15435" w:rsidRPr="00B62100">
        <w:t xml:space="preserve"> </w:t>
      </w:r>
    </w:p>
    <w:p w14:paraId="23AB8BC0" w14:textId="4061466A" w:rsidR="00132F3F" w:rsidRPr="00B62100" w:rsidRDefault="00F15435" w:rsidP="009B6E3A">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The forms of structural adjustment most closely investigated in this work </w:t>
      </w:r>
      <w:r w:rsidR="00016B76" w:rsidRPr="00B62100">
        <w:rPr>
          <w:rFonts w:ascii="Times New Roman" w:hAnsi="Times New Roman" w:cs="Times New Roman"/>
          <w:sz w:val="24"/>
          <w:szCs w:val="24"/>
        </w:rPr>
        <w:t>are</w:t>
      </w:r>
      <w:r w:rsidRPr="00B62100">
        <w:rPr>
          <w:rFonts w:ascii="Times New Roman" w:hAnsi="Times New Roman" w:cs="Times New Roman"/>
          <w:sz w:val="24"/>
          <w:szCs w:val="24"/>
        </w:rPr>
        <w:t xml:space="preserve"> functional upgrading and process upgrading. This does not exclude transitioning over time from an agricultural to a services economy or </w:t>
      </w:r>
      <w:r w:rsidRPr="00B62100">
        <w:rPr>
          <w:rFonts w:ascii="Times New Roman" w:hAnsi="Times New Roman" w:cs="Times New Roman"/>
          <w:i/>
          <w:sz w:val="24"/>
          <w:szCs w:val="24"/>
        </w:rPr>
        <w:t>intersectoral upgrading</w:t>
      </w:r>
      <w:r w:rsidRPr="00B62100">
        <w:rPr>
          <w:rFonts w:ascii="Times New Roman" w:hAnsi="Times New Roman" w:cs="Times New Roman"/>
          <w:sz w:val="24"/>
          <w:szCs w:val="24"/>
        </w:rPr>
        <w:t xml:space="preserve"> (</w:t>
      </w:r>
      <w:r w:rsidR="007B700F" w:rsidRPr="00B62100">
        <w:rPr>
          <w:rFonts w:ascii="Times New Roman" w:hAnsi="Times New Roman" w:cs="Times New Roman"/>
          <w:sz w:val="24"/>
          <w:szCs w:val="24"/>
        </w:rPr>
        <w:t xml:space="preserve">moving across value chains </w:t>
      </w:r>
      <w:r w:rsidRPr="00B62100">
        <w:rPr>
          <w:rFonts w:ascii="Times New Roman" w:hAnsi="Times New Roman" w:cs="Times New Roman"/>
          <w:sz w:val="24"/>
          <w:szCs w:val="24"/>
        </w:rPr>
        <w:t xml:space="preserve">within agriculture). Nevertheless, the focus chosen allows </w:t>
      </w:r>
      <w:r w:rsidR="00BD32B9" w:rsidRPr="00B62100">
        <w:rPr>
          <w:rFonts w:ascii="Times New Roman" w:hAnsi="Times New Roman" w:cs="Times New Roman"/>
          <w:sz w:val="24"/>
          <w:szCs w:val="24"/>
        </w:rPr>
        <w:t xml:space="preserve">us </w:t>
      </w:r>
      <w:r w:rsidRPr="00B62100">
        <w:rPr>
          <w:rFonts w:ascii="Times New Roman" w:hAnsi="Times New Roman" w:cs="Times New Roman"/>
          <w:sz w:val="24"/>
          <w:szCs w:val="24"/>
        </w:rPr>
        <w:t>to assess closely how African agricultural producers embrace higher value-added production or more productive activities in the same sector or type of commodity or in other sectors/commodities</w:t>
      </w:r>
      <w:r w:rsidR="00BD32B9"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how they </w:t>
      </w:r>
      <w:r w:rsidR="00BD32B9" w:rsidRPr="00B62100">
        <w:rPr>
          <w:rFonts w:ascii="Times New Roman" w:hAnsi="Times New Roman" w:cs="Times New Roman"/>
          <w:sz w:val="24"/>
          <w:szCs w:val="24"/>
        </w:rPr>
        <w:t>make the</w:t>
      </w:r>
      <w:r w:rsidRPr="00B62100">
        <w:rPr>
          <w:rFonts w:ascii="Times New Roman" w:hAnsi="Times New Roman" w:cs="Times New Roman"/>
          <w:sz w:val="24"/>
          <w:szCs w:val="24"/>
        </w:rPr>
        <w:t xml:space="preserve"> transition from informal production to formal activities with the assistance of more technology, services, and know-how</w:t>
      </w:r>
      <w:r w:rsidR="00BD32B9" w:rsidRPr="00B62100">
        <w:rPr>
          <w:rFonts w:ascii="Times New Roman" w:hAnsi="Times New Roman" w:cs="Times New Roman"/>
          <w:sz w:val="24"/>
          <w:szCs w:val="24"/>
        </w:rPr>
        <w:t>,</w:t>
      </w:r>
      <w:r w:rsidRPr="00B62100">
        <w:rPr>
          <w:rFonts w:ascii="Times New Roman" w:hAnsi="Times New Roman" w:cs="Times New Roman"/>
          <w:sz w:val="24"/>
          <w:szCs w:val="24"/>
        </w:rPr>
        <w:t xml:space="preserve"> as well as better linkages to input and output markets.</w:t>
      </w:r>
    </w:p>
    <w:p w14:paraId="76E5B0F3" w14:textId="0C361267" w:rsidR="00F84B66" w:rsidRPr="00B62100" w:rsidRDefault="00F84B66" w:rsidP="009B6E3A">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Focusing on maize, cassava</w:t>
      </w:r>
      <w:r w:rsidR="00BD32B9"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sorghum</w:t>
      </w:r>
      <w:r w:rsidR="00F15435" w:rsidRPr="00B62100">
        <w:rPr>
          <w:rFonts w:ascii="Times New Roman" w:hAnsi="Times New Roman" w:cs="Times New Roman"/>
          <w:sz w:val="24"/>
          <w:szCs w:val="24"/>
        </w:rPr>
        <w:t xml:space="preserve"> </w:t>
      </w:r>
      <w:r w:rsidRPr="00B62100">
        <w:rPr>
          <w:rFonts w:ascii="Times New Roman" w:hAnsi="Times New Roman" w:cs="Times New Roman"/>
          <w:sz w:val="24"/>
          <w:szCs w:val="24"/>
        </w:rPr>
        <w:t>in Ghana, Kenya</w:t>
      </w:r>
      <w:r w:rsidR="00BD32B9"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Zambia, the </w:t>
      </w:r>
      <w:r w:rsidR="001828A5" w:rsidRPr="00B62100">
        <w:rPr>
          <w:rFonts w:ascii="Times New Roman" w:hAnsi="Times New Roman" w:cs="Times New Roman"/>
          <w:sz w:val="24"/>
          <w:szCs w:val="24"/>
        </w:rPr>
        <w:t xml:space="preserve">analysis aims to understand </w:t>
      </w:r>
      <w:r w:rsidRPr="00B62100">
        <w:rPr>
          <w:rFonts w:ascii="Times New Roman" w:hAnsi="Times New Roman" w:cs="Times New Roman"/>
          <w:sz w:val="24"/>
          <w:szCs w:val="24"/>
        </w:rPr>
        <w:t xml:space="preserve">whether the involvement of farmers in </w:t>
      </w:r>
      <w:r w:rsidR="001828A5" w:rsidRPr="00B62100">
        <w:rPr>
          <w:rFonts w:ascii="Times New Roman" w:hAnsi="Times New Roman" w:cs="Times New Roman"/>
          <w:sz w:val="24"/>
          <w:szCs w:val="24"/>
        </w:rPr>
        <w:t>value chain</w:t>
      </w:r>
      <w:r w:rsidR="00016B76" w:rsidRPr="00B62100">
        <w:rPr>
          <w:rFonts w:ascii="Times New Roman" w:hAnsi="Times New Roman" w:cs="Times New Roman"/>
          <w:sz w:val="24"/>
          <w:szCs w:val="24"/>
        </w:rPr>
        <w:t>s</w:t>
      </w:r>
      <w:r w:rsidRPr="00B62100">
        <w:rPr>
          <w:rFonts w:ascii="Times New Roman" w:hAnsi="Times New Roman" w:cs="Times New Roman"/>
          <w:sz w:val="24"/>
          <w:szCs w:val="24"/>
        </w:rPr>
        <w:t xml:space="preserve"> supports </w:t>
      </w:r>
      <w:r w:rsidR="00D50C20">
        <w:rPr>
          <w:rFonts w:ascii="Times New Roman" w:hAnsi="Times New Roman" w:cs="Times New Roman"/>
          <w:sz w:val="24"/>
          <w:szCs w:val="24"/>
        </w:rPr>
        <w:t>structural transformation</w:t>
      </w:r>
      <w:r w:rsidRPr="00B62100">
        <w:rPr>
          <w:rFonts w:ascii="Times New Roman" w:hAnsi="Times New Roman" w:cs="Times New Roman"/>
          <w:sz w:val="24"/>
          <w:szCs w:val="24"/>
        </w:rPr>
        <w:t xml:space="preserve"> within the agricultur</w:t>
      </w:r>
      <w:r w:rsidR="00294878" w:rsidRPr="00B62100">
        <w:rPr>
          <w:rFonts w:ascii="Times New Roman" w:hAnsi="Times New Roman" w:cs="Times New Roman"/>
          <w:sz w:val="24"/>
          <w:szCs w:val="24"/>
        </w:rPr>
        <w:t>e</w:t>
      </w:r>
      <w:r w:rsidRPr="00B62100">
        <w:rPr>
          <w:rFonts w:ascii="Times New Roman" w:hAnsi="Times New Roman" w:cs="Times New Roman"/>
          <w:sz w:val="24"/>
          <w:szCs w:val="24"/>
        </w:rPr>
        <w:t xml:space="preserve"> sector</w:t>
      </w:r>
      <w:r w:rsidR="0070377B" w:rsidRPr="00B62100">
        <w:rPr>
          <w:rFonts w:ascii="Times New Roman" w:hAnsi="Times New Roman" w:cs="Times New Roman"/>
        </w:rPr>
        <w:t xml:space="preserve">. </w:t>
      </w:r>
      <w:r w:rsidR="00BD32B9" w:rsidRPr="00B62100">
        <w:rPr>
          <w:rFonts w:ascii="Times New Roman" w:hAnsi="Times New Roman" w:cs="Times New Roman"/>
          <w:sz w:val="24"/>
          <w:szCs w:val="24"/>
        </w:rPr>
        <w:t>The analysis</w:t>
      </w:r>
      <w:r w:rsidRPr="00B62100">
        <w:rPr>
          <w:rFonts w:ascii="Times New Roman" w:hAnsi="Times New Roman" w:cs="Times New Roman"/>
          <w:sz w:val="24"/>
          <w:szCs w:val="24"/>
        </w:rPr>
        <w:t xml:space="preserve"> look</w:t>
      </w:r>
      <w:r w:rsidR="00BD32B9" w:rsidRPr="00B62100">
        <w:rPr>
          <w:rFonts w:ascii="Times New Roman" w:hAnsi="Times New Roman" w:cs="Times New Roman"/>
          <w:sz w:val="24"/>
          <w:szCs w:val="24"/>
        </w:rPr>
        <w:t>s</w:t>
      </w:r>
      <w:r w:rsidRPr="00B62100">
        <w:rPr>
          <w:rFonts w:ascii="Times New Roman" w:hAnsi="Times New Roman" w:cs="Times New Roman"/>
          <w:sz w:val="24"/>
          <w:szCs w:val="24"/>
        </w:rPr>
        <w:t xml:space="preserve"> at farmers </w:t>
      </w:r>
      <w:r w:rsidR="00BD32B9" w:rsidRPr="00B62100">
        <w:rPr>
          <w:rFonts w:ascii="Times New Roman" w:hAnsi="Times New Roman" w:cs="Times New Roman"/>
          <w:sz w:val="24"/>
          <w:szCs w:val="24"/>
        </w:rPr>
        <w:t>who</w:t>
      </w:r>
      <w:r w:rsidRPr="00B62100">
        <w:rPr>
          <w:rFonts w:ascii="Times New Roman" w:hAnsi="Times New Roman" w:cs="Times New Roman"/>
          <w:sz w:val="24"/>
          <w:szCs w:val="24"/>
        </w:rPr>
        <w:t xml:space="preserve"> are suppliers to </w:t>
      </w:r>
      <w:r w:rsidR="001828A5" w:rsidRPr="00B62100">
        <w:rPr>
          <w:rFonts w:ascii="Times New Roman" w:hAnsi="Times New Roman" w:cs="Times New Roman"/>
          <w:sz w:val="24"/>
          <w:szCs w:val="24"/>
        </w:rPr>
        <w:t>value chains</w:t>
      </w:r>
      <w:r w:rsidRPr="00B62100">
        <w:rPr>
          <w:rFonts w:ascii="Times New Roman" w:hAnsi="Times New Roman" w:cs="Times New Roman"/>
          <w:sz w:val="24"/>
          <w:szCs w:val="24"/>
        </w:rPr>
        <w:t xml:space="preserve"> as well as nonparticipants and dropouts</w:t>
      </w:r>
      <w:r w:rsidR="00BD32B9" w:rsidRPr="00B62100">
        <w:rPr>
          <w:rFonts w:ascii="Times New Roman" w:hAnsi="Times New Roman" w:cs="Times New Roman"/>
          <w:sz w:val="24"/>
          <w:szCs w:val="24"/>
        </w:rPr>
        <w:t>,</w:t>
      </w:r>
      <w:r w:rsidRPr="00B62100">
        <w:rPr>
          <w:rFonts w:ascii="Times New Roman" w:hAnsi="Times New Roman" w:cs="Times New Roman"/>
          <w:sz w:val="24"/>
          <w:szCs w:val="24"/>
        </w:rPr>
        <w:t xml:space="preserve"> to shed light on policies that can support farmers to upgrade to higher-value intermediate and/or final outputs and earn a higher and more stable income.</w:t>
      </w:r>
      <w:r w:rsidR="0070377B" w:rsidRPr="00B62100">
        <w:rPr>
          <w:rFonts w:ascii="Times New Roman" w:hAnsi="Times New Roman" w:cs="Times New Roman"/>
        </w:rPr>
        <w:t xml:space="preserve"> The analysis is </w:t>
      </w:r>
      <w:r w:rsidR="0070377B" w:rsidRPr="00B62100">
        <w:rPr>
          <w:rFonts w:ascii="Times New Roman" w:hAnsi="Times New Roman" w:cs="Times New Roman"/>
          <w:sz w:val="24"/>
          <w:szCs w:val="24"/>
        </w:rPr>
        <w:t>based</w:t>
      </w:r>
      <w:r w:rsidR="00F15435" w:rsidRPr="00B62100">
        <w:rPr>
          <w:rFonts w:ascii="Times New Roman" w:hAnsi="Times New Roman" w:cs="Times New Roman"/>
          <w:sz w:val="24"/>
          <w:szCs w:val="24"/>
        </w:rPr>
        <w:t xml:space="preserve"> on a survey covering</w:t>
      </w:r>
      <w:r w:rsidR="0070377B" w:rsidRPr="00B62100">
        <w:rPr>
          <w:rFonts w:ascii="Times New Roman" w:hAnsi="Times New Roman" w:cs="Times New Roman"/>
          <w:sz w:val="24"/>
          <w:szCs w:val="24"/>
        </w:rPr>
        <w:t xml:space="preserve"> 3,935 farmers, 60 aggregators</w:t>
      </w:r>
      <w:r w:rsidR="00BD32B9" w:rsidRPr="00B62100">
        <w:rPr>
          <w:rFonts w:ascii="Times New Roman" w:hAnsi="Times New Roman" w:cs="Times New Roman"/>
          <w:sz w:val="24"/>
          <w:szCs w:val="24"/>
        </w:rPr>
        <w:t>,</w:t>
      </w:r>
      <w:r w:rsidR="0070377B" w:rsidRPr="00B62100">
        <w:rPr>
          <w:rFonts w:ascii="Times New Roman" w:hAnsi="Times New Roman" w:cs="Times New Roman"/>
          <w:sz w:val="24"/>
          <w:szCs w:val="24"/>
        </w:rPr>
        <w:t xml:space="preserve"> and 56 buyers, and a pilot survey covering 654 farm households, 41 key informants such as processors and brewers, and </w:t>
      </w:r>
      <w:r w:rsidR="00BD32B9" w:rsidRPr="00B62100">
        <w:rPr>
          <w:rFonts w:ascii="Times New Roman" w:hAnsi="Times New Roman" w:cs="Times New Roman"/>
          <w:sz w:val="24"/>
          <w:szCs w:val="24"/>
        </w:rPr>
        <w:t>eight</w:t>
      </w:r>
      <w:r w:rsidR="0070377B" w:rsidRPr="00B62100">
        <w:rPr>
          <w:rFonts w:ascii="Times New Roman" w:hAnsi="Times New Roman" w:cs="Times New Roman"/>
          <w:sz w:val="24"/>
          <w:szCs w:val="24"/>
        </w:rPr>
        <w:t xml:space="preserve"> stakeholders in the three countries.</w:t>
      </w:r>
    </w:p>
    <w:p w14:paraId="11D6A58D" w14:textId="00D5895A" w:rsidR="009D1429" w:rsidRPr="00B62100" w:rsidRDefault="00FE26A6" w:rsidP="009B6E3A">
      <w:pPr>
        <w:spacing w:after="120" w:line="240" w:lineRule="auto"/>
        <w:jc w:val="both"/>
        <w:rPr>
          <w:rFonts w:ascii="Times New Roman" w:hAnsi="Times New Roman"/>
          <w:sz w:val="24"/>
          <w:szCs w:val="24"/>
        </w:rPr>
      </w:pPr>
      <w:r w:rsidRPr="00B62100">
        <w:rPr>
          <w:rFonts w:ascii="Times New Roman" w:hAnsi="Times New Roman"/>
          <w:sz w:val="24"/>
          <w:szCs w:val="24"/>
        </w:rPr>
        <w:t xml:space="preserve">In </w:t>
      </w:r>
      <w:r w:rsidR="00356E71" w:rsidRPr="00B62100">
        <w:rPr>
          <w:rFonts w:ascii="Times New Roman" w:hAnsi="Times New Roman"/>
          <w:sz w:val="24"/>
          <w:szCs w:val="24"/>
        </w:rPr>
        <w:t xml:space="preserve">our </w:t>
      </w:r>
      <w:r w:rsidRPr="00B62100">
        <w:rPr>
          <w:rFonts w:ascii="Times New Roman" w:hAnsi="Times New Roman"/>
          <w:sz w:val="24"/>
          <w:szCs w:val="24"/>
        </w:rPr>
        <w:t>framework</w:t>
      </w:r>
      <w:r w:rsidR="00356E71" w:rsidRPr="00B62100">
        <w:rPr>
          <w:rFonts w:ascii="Times New Roman" w:hAnsi="Times New Roman"/>
          <w:sz w:val="24"/>
          <w:szCs w:val="24"/>
        </w:rPr>
        <w:t>,</w:t>
      </w:r>
      <w:r w:rsidRPr="00B62100">
        <w:rPr>
          <w:rFonts w:ascii="Times New Roman" w:hAnsi="Times New Roman"/>
          <w:sz w:val="24"/>
          <w:szCs w:val="24"/>
        </w:rPr>
        <w:t xml:space="preserve"> we look at complex production processes involving a variety of</w:t>
      </w:r>
      <w:r w:rsidR="00016B76" w:rsidRPr="00B62100">
        <w:rPr>
          <w:rFonts w:ascii="Times New Roman" w:hAnsi="Times New Roman"/>
          <w:sz w:val="24"/>
          <w:szCs w:val="24"/>
        </w:rPr>
        <w:t xml:space="preserve"> forms of</w:t>
      </w:r>
      <w:r w:rsidRPr="00B62100">
        <w:rPr>
          <w:rFonts w:ascii="Times New Roman" w:hAnsi="Times New Roman"/>
          <w:sz w:val="24"/>
          <w:szCs w:val="24"/>
        </w:rPr>
        <w:t xml:space="preserve"> participation</w:t>
      </w:r>
      <w:r w:rsidR="00BD32B9" w:rsidRPr="00B62100">
        <w:rPr>
          <w:rFonts w:ascii="Times New Roman" w:hAnsi="Times New Roman"/>
          <w:sz w:val="24"/>
          <w:szCs w:val="24"/>
        </w:rPr>
        <w:t>,</w:t>
      </w:r>
      <w:r w:rsidRPr="00B62100">
        <w:rPr>
          <w:rFonts w:ascii="Times New Roman" w:hAnsi="Times New Roman"/>
          <w:sz w:val="24"/>
          <w:szCs w:val="24"/>
        </w:rPr>
        <w:t xml:space="preserve"> ranging from farmers</w:t>
      </w:r>
      <w:r w:rsidR="00BD32B9" w:rsidRPr="00B62100">
        <w:rPr>
          <w:rFonts w:ascii="Times New Roman" w:hAnsi="Times New Roman"/>
          <w:sz w:val="24"/>
          <w:szCs w:val="24"/>
        </w:rPr>
        <w:t>’ access</w:t>
      </w:r>
      <w:r w:rsidRPr="00B62100">
        <w:rPr>
          <w:rFonts w:ascii="Times New Roman" w:hAnsi="Times New Roman"/>
          <w:sz w:val="24"/>
          <w:szCs w:val="24"/>
        </w:rPr>
        <w:t xml:space="preserve"> to inputs </w:t>
      </w:r>
      <w:r w:rsidR="00122F83" w:rsidRPr="00B62100">
        <w:rPr>
          <w:rFonts w:ascii="Times New Roman" w:hAnsi="Times New Roman"/>
          <w:sz w:val="24"/>
          <w:szCs w:val="24"/>
        </w:rPr>
        <w:t>and</w:t>
      </w:r>
      <w:r w:rsidRPr="00B62100">
        <w:rPr>
          <w:rFonts w:ascii="Times New Roman" w:hAnsi="Times New Roman"/>
          <w:sz w:val="24"/>
          <w:szCs w:val="24"/>
        </w:rPr>
        <w:t xml:space="preserve"> services (such as fertilizers, extension services, market linkages, packing material</w:t>
      </w:r>
      <w:r w:rsidR="00BD32B9" w:rsidRPr="00B62100">
        <w:rPr>
          <w:rFonts w:ascii="Times New Roman" w:hAnsi="Times New Roman"/>
          <w:sz w:val="24"/>
          <w:szCs w:val="24"/>
        </w:rPr>
        <w:t>, and so forth</w:t>
      </w:r>
      <w:r w:rsidRPr="00B62100">
        <w:rPr>
          <w:rFonts w:ascii="Times New Roman" w:hAnsi="Times New Roman"/>
          <w:sz w:val="24"/>
          <w:szCs w:val="24"/>
        </w:rPr>
        <w:t xml:space="preserve">) from lead firms or another international </w:t>
      </w:r>
      <w:r w:rsidRPr="00B62100">
        <w:rPr>
          <w:rFonts w:ascii="Times New Roman" w:hAnsi="Times New Roman"/>
          <w:sz w:val="24"/>
          <w:szCs w:val="24"/>
        </w:rPr>
        <w:lastRenderedPageBreak/>
        <w:t>source</w:t>
      </w:r>
      <w:r w:rsidR="00BD32B9" w:rsidRPr="00B62100">
        <w:rPr>
          <w:rFonts w:ascii="Times New Roman" w:hAnsi="Times New Roman"/>
          <w:sz w:val="24"/>
          <w:szCs w:val="24"/>
        </w:rPr>
        <w:t>,</w:t>
      </w:r>
      <w:r w:rsidRPr="00B62100">
        <w:rPr>
          <w:rFonts w:ascii="Times New Roman" w:hAnsi="Times New Roman"/>
          <w:sz w:val="24"/>
          <w:szCs w:val="24"/>
        </w:rPr>
        <w:t xml:space="preserve"> to farmers selling their products to a buyer for the purpose of export</w:t>
      </w:r>
      <w:r w:rsidR="00BD32B9" w:rsidRPr="00B62100">
        <w:rPr>
          <w:rFonts w:ascii="Times New Roman" w:hAnsi="Times New Roman"/>
          <w:sz w:val="24"/>
          <w:szCs w:val="24"/>
        </w:rPr>
        <w:t>ing</w:t>
      </w:r>
      <w:r w:rsidRPr="00B62100">
        <w:rPr>
          <w:rFonts w:ascii="Times New Roman" w:hAnsi="Times New Roman"/>
          <w:sz w:val="24"/>
          <w:szCs w:val="24"/>
        </w:rPr>
        <w:t>.</w:t>
      </w:r>
      <w:r w:rsidR="001828A5" w:rsidRPr="00B62100">
        <w:rPr>
          <w:rFonts w:ascii="Times New Roman" w:hAnsi="Times New Roman"/>
          <w:sz w:val="24"/>
          <w:szCs w:val="24"/>
        </w:rPr>
        <w:t xml:space="preserve"> </w:t>
      </w:r>
      <w:r w:rsidR="00F15435" w:rsidRPr="00B62100">
        <w:rPr>
          <w:rFonts w:ascii="Times New Roman" w:hAnsi="Times New Roman"/>
          <w:sz w:val="24"/>
          <w:szCs w:val="24"/>
        </w:rPr>
        <w:t xml:space="preserve">The </w:t>
      </w:r>
      <w:r w:rsidR="00F15435" w:rsidRPr="00B62100">
        <w:rPr>
          <w:rFonts w:ascii="Times New Roman" w:hAnsi="Times New Roman"/>
          <w:i/>
          <w:sz w:val="24"/>
          <w:szCs w:val="24"/>
        </w:rPr>
        <w:t>impact of value chains</w:t>
      </w:r>
      <w:r w:rsidR="009D1429" w:rsidRPr="00B62100">
        <w:rPr>
          <w:rFonts w:ascii="Times New Roman" w:hAnsi="Times New Roman"/>
          <w:i/>
          <w:sz w:val="24"/>
          <w:szCs w:val="24"/>
        </w:rPr>
        <w:t xml:space="preserve"> on productivity and employment </w:t>
      </w:r>
      <w:r w:rsidR="00F15435" w:rsidRPr="00B62100">
        <w:rPr>
          <w:rFonts w:ascii="Times New Roman" w:hAnsi="Times New Roman"/>
          <w:sz w:val="24"/>
          <w:szCs w:val="24"/>
        </w:rPr>
        <w:t xml:space="preserve">is examined </w:t>
      </w:r>
      <w:r w:rsidR="009D1429" w:rsidRPr="00B62100">
        <w:rPr>
          <w:rFonts w:ascii="Times New Roman" w:hAnsi="Times New Roman"/>
          <w:sz w:val="24"/>
          <w:szCs w:val="24"/>
        </w:rPr>
        <w:t xml:space="preserve">through various channels. First, forward linkages by selling intermediates can spur production in upstream sectors. Second, backward linkages occur by purchasing international inputs </w:t>
      </w:r>
      <w:r w:rsidR="00BD32B9" w:rsidRPr="00B62100">
        <w:rPr>
          <w:rFonts w:ascii="Times New Roman" w:hAnsi="Times New Roman"/>
          <w:sz w:val="24"/>
          <w:szCs w:val="24"/>
        </w:rPr>
        <w:t>that</w:t>
      </w:r>
      <w:r w:rsidR="009D1429" w:rsidRPr="00B62100">
        <w:rPr>
          <w:rFonts w:ascii="Times New Roman" w:hAnsi="Times New Roman"/>
          <w:sz w:val="24"/>
          <w:szCs w:val="24"/>
        </w:rPr>
        <w:t xml:space="preserve"> can be accessed at a lower price and higher quality. Third, domestic firms can experience productivity increases through technology spillovers</w:t>
      </w:r>
      <w:r w:rsidR="00BD32B9" w:rsidRPr="00B62100">
        <w:rPr>
          <w:rFonts w:ascii="Times New Roman" w:hAnsi="Times New Roman"/>
          <w:sz w:val="24"/>
          <w:szCs w:val="24"/>
        </w:rPr>
        <w:t>.</w:t>
      </w:r>
      <w:r w:rsidR="009D1429" w:rsidRPr="00B62100">
        <w:rPr>
          <w:rFonts w:ascii="Times New Roman" w:hAnsi="Times New Roman"/>
          <w:sz w:val="24"/>
          <w:szCs w:val="24"/>
        </w:rPr>
        <w:t xml:space="preserve"> </w:t>
      </w:r>
      <w:r w:rsidR="00BD32B9" w:rsidRPr="00B62100">
        <w:rPr>
          <w:rFonts w:ascii="Times New Roman" w:hAnsi="Times New Roman"/>
          <w:sz w:val="24"/>
          <w:szCs w:val="24"/>
        </w:rPr>
        <w:t>F</w:t>
      </w:r>
      <w:r w:rsidR="009D1429" w:rsidRPr="00B62100">
        <w:rPr>
          <w:rFonts w:ascii="Times New Roman" w:hAnsi="Times New Roman"/>
          <w:sz w:val="24"/>
          <w:szCs w:val="24"/>
        </w:rPr>
        <w:t xml:space="preserve">ourth, skills </w:t>
      </w:r>
      <w:r w:rsidR="002178C3" w:rsidRPr="00B62100">
        <w:rPr>
          <w:rFonts w:ascii="Times New Roman" w:hAnsi="Times New Roman"/>
          <w:sz w:val="24"/>
          <w:szCs w:val="24"/>
        </w:rPr>
        <w:t>transfers</w:t>
      </w:r>
      <w:r w:rsidR="009D1429" w:rsidRPr="00B62100">
        <w:rPr>
          <w:rFonts w:ascii="Times New Roman" w:hAnsi="Times New Roman"/>
          <w:sz w:val="24"/>
          <w:szCs w:val="24"/>
        </w:rPr>
        <w:t xml:space="preserve"> (training)</w:t>
      </w:r>
      <w:r w:rsidR="00016B76" w:rsidRPr="00B62100">
        <w:rPr>
          <w:rFonts w:ascii="Times New Roman" w:hAnsi="Times New Roman"/>
          <w:sz w:val="24"/>
          <w:szCs w:val="24"/>
        </w:rPr>
        <w:t xml:space="preserve"> can promote productivity increases</w:t>
      </w:r>
      <w:r w:rsidR="009D1429" w:rsidRPr="00B62100">
        <w:rPr>
          <w:rFonts w:ascii="Times New Roman" w:hAnsi="Times New Roman"/>
          <w:sz w:val="24"/>
          <w:szCs w:val="24"/>
        </w:rPr>
        <w:t>.</w:t>
      </w:r>
    </w:p>
    <w:p w14:paraId="1BA0D597" w14:textId="65B8BB86" w:rsidR="008B3B8F" w:rsidRPr="00B62100" w:rsidRDefault="00FE26A6" w:rsidP="009B6E3A">
      <w:pPr>
        <w:spacing w:after="120" w:line="240" w:lineRule="auto"/>
        <w:jc w:val="both"/>
        <w:rPr>
          <w:rFonts w:ascii="Times New Roman" w:hAnsi="Times New Roman" w:cs="Times New Roman"/>
          <w:sz w:val="24"/>
          <w:szCs w:val="24"/>
        </w:rPr>
      </w:pPr>
      <w:r w:rsidRPr="00B62100">
        <w:rPr>
          <w:rFonts w:ascii="Times New Roman" w:hAnsi="Times New Roman"/>
          <w:sz w:val="24"/>
          <w:szCs w:val="24"/>
        </w:rPr>
        <w:t xml:space="preserve">Usually, inputs and services provided to farmers </w:t>
      </w:r>
      <w:r w:rsidR="006A10AA" w:rsidRPr="00B62100">
        <w:rPr>
          <w:rFonts w:ascii="Times New Roman" w:hAnsi="Times New Roman"/>
          <w:sz w:val="24"/>
          <w:szCs w:val="24"/>
        </w:rPr>
        <w:t xml:space="preserve">are primarily </w:t>
      </w:r>
      <w:r w:rsidRPr="00B62100">
        <w:rPr>
          <w:rFonts w:ascii="Times New Roman" w:hAnsi="Times New Roman"/>
          <w:sz w:val="24"/>
          <w:szCs w:val="24"/>
        </w:rPr>
        <w:t xml:space="preserve">based on a contract. Therefore, </w:t>
      </w:r>
      <w:r w:rsidRPr="00B62100">
        <w:rPr>
          <w:rFonts w:ascii="Times New Roman" w:hAnsi="Times New Roman"/>
          <w:i/>
          <w:sz w:val="24"/>
          <w:szCs w:val="24"/>
        </w:rPr>
        <w:t xml:space="preserve">farmers on a contract with cooperatives, formal suppliers, wholesalers and large retailers, producers, and processors </w:t>
      </w:r>
      <w:r w:rsidR="008B39F0" w:rsidRPr="00B62100">
        <w:rPr>
          <w:rFonts w:ascii="Times New Roman" w:hAnsi="Times New Roman"/>
          <w:i/>
          <w:sz w:val="24"/>
          <w:szCs w:val="24"/>
        </w:rPr>
        <w:t>may have</w:t>
      </w:r>
      <w:r w:rsidRPr="00B62100">
        <w:rPr>
          <w:rFonts w:ascii="Times New Roman" w:hAnsi="Times New Roman"/>
          <w:i/>
          <w:sz w:val="24"/>
          <w:szCs w:val="24"/>
        </w:rPr>
        <w:t xml:space="preserve"> a greater opportunity for their products to enter </w:t>
      </w:r>
      <w:r w:rsidR="001828A5" w:rsidRPr="00B62100">
        <w:rPr>
          <w:rFonts w:ascii="Times New Roman" w:hAnsi="Times New Roman"/>
          <w:i/>
          <w:sz w:val="24"/>
          <w:szCs w:val="24"/>
        </w:rPr>
        <w:t>value chains</w:t>
      </w:r>
      <w:r w:rsidRPr="00B62100">
        <w:rPr>
          <w:rFonts w:ascii="Times New Roman" w:hAnsi="Times New Roman"/>
          <w:sz w:val="24"/>
          <w:szCs w:val="24"/>
        </w:rPr>
        <w:t xml:space="preserve">. At the same time, we recognize that </w:t>
      </w:r>
      <w:r w:rsidRPr="00B62100">
        <w:rPr>
          <w:rFonts w:ascii="Times New Roman" w:hAnsi="Times New Roman"/>
          <w:i/>
          <w:sz w:val="24"/>
          <w:szCs w:val="24"/>
        </w:rPr>
        <w:t>farmers without a contract can</w:t>
      </w:r>
      <w:r w:rsidR="00A575DD" w:rsidRPr="00B62100">
        <w:rPr>
          <w:rFonts w:ascii="Times New Roman" w:hAnsi="Times New Roman"/>
          <w:i/>
          <w:sz w:val="24"/>
          <w:szCs w:val="24"/>
        </w:rPr>
        <w:t xml:space="preserve"> also</w:t>
      </w:r>
      <w:r w:rsidRPr="00B62100">
        <w:rPr>
          <w:rFonts w:ascii="Times New Roman" w:hAnsi="Times New Roman"/>
          <w:i/>
          <w:sz w:val="24"/>
          <w:szCs w:val="24"/>
        </w:rPr>
        <w:t xml:space="preserve"> develop linkages with </w:t>
      </w:r>
      <w:r w:rsidR="001828A5" w:rsidRPr="00B62100">
        <w:rPr>
          <w:rFonts w:ascii="Times New Roman" w:hAnsi="Times New Roman"/>
          <w:i/>
          <w:sz w:val="24"/>
          <w:szCs w:val="24"/>
        </w:rPr>
        <w:t xml:space="preserve">value chain </w:t>
      </w:r>
      <w:r w:rsidRPr="00B62100">
        <w:rPr>
          <w:rFonts w:ascii="Times New Roman" w:hAnsi="Times New Roman"/>
          <w:i/>
          <w:sz w:val="24"/>
          <w:szCs w:val="24"/>
        </w:rPr>
        <w:t>participants</w:t>
      </w:r>
      <w:r w:rsidRPr="00B62100">
        <w:rPr>
          <w:rFonts w:ascii="Times New Roman" w:hAnsi="Times New Roman"/>
          <w:sz w:val="24"/>
          <w:szCs w:val="24"/>
        </w:rPr>
        <w:t xml:space="preserve"> (since there is no linear relationship between the farmer and the buyer), </w:t>
      </w:r>
      <w:r w:rsidRPr="00B62100">
        <w:rPr>
          <w:rFonts w:ascii="Times New Roman" w:hAnsi="Times New Roman" w:cs="Times New Roman"/>
          <w:sz w:val="24"/>
          <w:szCs w:val="24"/>
        </w:rPr>
        <w:t>which we will try to capture.</w:t>
      </w:r>
      <w:r w:rsidR="00A94551" w:rsidRPr="00B62100">
        <w:rPr>
          <w:rFonts w:ascii="Times New Roman" w:hAnsi="Times New Roman" w:cs="Times New Roman"/>
          <w:sz w:val="24"/>
          <w:szCs w:val="24"/>
        </w:rPr>
        <w:t xml:space="preserve"> </w:t>
      </w:r>
      <w:r w:rsidR="00004EE1" w:rsidRPr="00B62100">
        <w:rPr>
          <w:rFonts w:ascii="Times New Roman" w:hAnsi="Times New Roman" w:cs="Times New Roman"/>
          <w:sz w:val="24"/>
          <w:szCs w:val="24"/>
        </w:rPr>
        <w:t xml:space="preserve">Figure 1 </w:t>
      </w:r>
      <w:r w:rsidR="00A94551" w:rsidRPr="00B62100">
        <w:rPr>
          <w:rFonts w:ascii="Times New Roman" w:hAnsi="Times New Roman" w:cs="Times New Roman"/>
          <w:sz w:val="24"/>
          <w:szCs w:val="24"/>
        </w:rPr>
        <w:t xml:space="preserve">illustrates the </w:t>
      </w:r>
      <w:r w:rsidR="00FF2B02" w:rsidRPr="00B62100">
        <w:rPr>
          <w:rFonts w:ascii="Times New Roman" w:hAnsi="Times New Roman" w:cs="Times New Roman"/>
          <w:sz w:val="24"/>
          <w:szCs w:val="24"/>
        </w:rPr>
        <w:t>linkages between value chains, contract farming</w:t>
      </w:r>
      <w:r w:rsidR="00BD32B9" w:rsidRPr="00B62100">
        <w:rPr>
          <w:rFonts w:ascii="Times New Roman" w:hAnsi="Times New Roman" w:cs="Times New Roman"/>
          <w:sz w:val="24"/>
          <w:szCs w:val="24"/>
        </w:rPr>
        <w:t>,</w:t>
      </w:r>
      <w:r w:rsidR="00FF2B02" w:rsidRPr="00B62100">
        <w:rPr>
          <w:rFonts w:ascii="Times New Roman" w:hAnsi="Times New Roman" w:cs="Times New Roman"/>
          <w:sz w:val="24"/>
          <w:szCs w:val="24"/>
        </w:rPr>
        <w:t xml:space="preserve"> and structural transformation that we explore in this work. </w:t>
      </w:r>
    </w:p>
    <w:p w14:paraId="164254E1" w14:textId="546AC7F7" w:rsidR="00784B0E" w:rsidRPr="009B6E3A" w:rsidRDefault="002178C3" w:rsidP="008620A3">
      <w:pPr>
        <w:pStyle w:val="Caption"/>
        <w:keepNext/>
        <w:spacing w:after="0"/>
        <w:jc w:val="both"/>
        <w:rPr>
          <w:rFonts w:ascii="Times New Roman" w:hAnsi="Times New Roman" w:cs="Times New Roman"/>
          <w:b/>
          <w:sz w:val="24"/>
          <w:szCs w:val="24"/>
        </w:rPr>
      </w:pPr>
      <w:bookmarkStart w:id="6" w:name="_Ref483951257"/>
      <w:r w:rsidRPr="009B6E3A">
        <w:rPr>
          <w:rFonts w:ascii="Times New Roman" w:hAnsi="Times New Roman" w:cs="Times New Roman"/>
          <w:b/>
          <w:sz w:val="24"/>
          <w:szCs w:val="24"/>
        </w:rPr>
        <w:t>Figure</w:t>
      </w:r>
      <w:r w:rsidR="00004EE1" w:rsidRPr="009B6E3A">
        <w:rPr>
          <w:rFonts w:ascii="Times New Roman" w:hAnsi="Times New Roman" w:cs="Times New Roman"/>
          <w:b/>
          <w:sz w:val="24"/>
          <w:szCs w:val="24"/>
        </w:rPr>
        <w:t xml:space="preserve"> 1</w:t>
      </w:r>
      <w:bookmarkEnd w:id="6"/>
      <w:r w:rsidR="008B3B8F" w:rsidRPr="009B6E3A">
        <w:rPr>
          <w:rFonts w:ascii="Times New Roman" w:hAnsi="Times New Roman" w:cs="Times New Roman"/>
          <w:b/>
          <w:sz w:val="24"/>
          <w:szCs w:val="24"/>
        </w:rPr>
        <w:t xml:space="preserve">: </w:t>
      </w:r>
      <w:r w:rsidR="00784B0E" w:rsidRPr="009B6E3A">
        <w:rPr>
          <w:rFonts w:ascii="Times New Roman" w:hAnsi="Times New Roman" w:cs="Times New Roman"/>
          <w:b/>
          <w:sz w:val="24"/>
          <w:szCs w:val="24"/>
        </w:rPr>
        <w:t xml:space="preserve">Do </w:t>
      </w:r>
      <w:r w:rsidR="00227EAA" w:rsidRPr="009B6E3A">
        <w:rPr>
          <w:rFonts w:ascii="Times New Roman" w:hAnsi="Times New Roman" w:cs="Times New Roman"/>
          <w:b/>
          <w:sz w:val="24"/>
          <w:szCs w:val="24"/>
        </w:rPr>
        <w:t>V</w:t>
      </w:r>
      <w:r w:rsidR="00784B0E" w:rsidRPr="009B6E3A">
        <w:rPr>
          <w:rFonts w:ascii="Times New Roman" w:hAnsi="Times New Roman" w:cs="Times New Roman"/>
          <w:b/>
          <w:sz w:val="24"/>
          <w:szCs w:val="24"/>
        </w:rPr>
        <w:t xml:space="preserve">alue </w:t>
      </w:r>
      <w:r w:rsidR="00227EAA" w:rsidRPr="009B6E3A">
        <w:rPr>
          <w:rFonts w:ascii="Times New Roman" w:hAnsi="Times New Roman" w:cs="Times New Roman"/>
          <w:b/>
          <w:sz w:val="24"/>
          <w:szCs w:val="24"/>
        </w:rPr>
        <w:t>C</w:t>
      </w:r>
      <w:r w:rsidR="00784B0E" w:rsidRPr="009B6E3A">
        <w:rPr>
          <w:rFonts w:ascii="Times New Roman" w:hAnsi="Times New Roman" w:cs="Times New Roman"/>
          <w:b/>
          <w:sz w:val="24"/>
          <w:szCs w:val="24"/>
        </w:rPr>
        <w:t xml:space="preserve">hains </w:t>
      </w:r>
      <w:r w:rsidR="00227EAA" w:rsidRPr="009B6E3A">
        <w:rPr>
          <w:rFonts w:ascii="Times New Roman" w:hAnsi="Times New Roman" w:cs="Times New Roman"/>
          <w:b/>
          <w:sz w:val="24"/>
          <w:szCs w:val="24"/>
        </w:rPr>
        <w:t>S</w:t>
      </w:r>
      <w:r w:rsidR="00784B0E" w:rsidRPr="009B6E3A">
        <w:rPr>
          <w:rFonts w:ascii="Times New Roman" w:hAnsi="Times New Roman" w:cs="Times New Roman"/>
          <w:b/>
          <w:sz w:val="24"/>
          <w:szCs w:val="24"/>
        </w:rPr>
        <w:t xml:space="preserve">upport </w:t>
      </w:r>
      <w:r w:rsidR="00227EAA" w:rsidRPr="009B6E3A">
        <w:rPr>
          <w:rFonts w:ascii="Times New Roman" w:hAnsi="Times New Roman" w:cs="Times New Roman"/>
          <w:b/>
          <w:sz w:val="24"/>
          <w:szCs w:val="24"/>
        </w:rPr>
        <w:t>P</w:t>
      </w:r>
      <w:r w:rsidR="00784B0E" w:rsidRPr="009B6E3A">
        <w:rPr>
          <w:rFonts w:ascii="Times New Roman" w:hAnsi="Times New Roman" w:cs="Times New Roman"/>
          <w:b/>
          <w:sz w:val="24"/>
          <w:szCs w:val="24"/>
        </w:rPr>
        <w:t xml:space="preserve">roductivity </w:t>
      </w:r>
      <w:r w:rsidR="00227EAA" w:rsidRPr="009B6E3A">
        <w:rPr>
          <w:rFonts w:ascii="Times New Roman" w:hAnsi="Times New Roman" w:cs="Times New Roman"/>
          <w:b/>
          <w:sz w:val="24"/>
          <w:szCs w:val="24"/>
        </w:rPr>
        <w:t>G</w:t>
      </w:r>
      <w:r w:rsidR="00784B0E" w:rsidRPr="009B6E3A">
        <w:rPr>
          <w:rFonts w:ascii="Times New Roman" w:hAnsi="Times New Roman" w:cs="Times New Roman"/>
          <w:b/>
          <w:sz w:val="24"/>
          <w:szCs w:val="24"/>
        </w:rPr>
        <w:t xml:space="preserve">rowth and </w:t>
      </w:r>
      <w:r w:rsidR="00227EAA" w:rsidRPr="009B6E3A">
        <w:rPr>
          <w:rFonts w:ascii="Times New Roman" w:hAnsi="Times New Roman" w:cs="Times New Roman"/>
          <w:b/>
          <w:sz w:val="24"/>
          <w:szCs w:val="24"/>
        </w:rPr>
        <w:t>U</w:t>
      </w:r>
      <w:r w:rsidR="00784B0E" w:rsidRPr="009B6E3A">
        <w:rPr>
          <w:rFonts w:ascii="Times New Roman" w:hAnsi="Times New Roman" w:cs="Times New Roman"/>
          <w:b/>
          <w:sz w:val="24"/>
          <w:szCs w:val="24"/>
        </w:rPr>
        <w:t>pgrading</w:t>
      </w:r>
      <w:r w:rsidR="008B3B8F" w:rsidRPr="009B6E3A">
        <w:rPr>
          <w:rFonts w:ascii="Times New Roman" w:hAnsi="Times New Roman" w:cs="Times New Roman"/>
          <w:b/>
          <w:sz w:val="24"/>
          <w:szCs w:val="24"/>
        </w:rPr>
        <w:t xml:space="preserve"> in </w:t>
      </w:r>
      <w:r w:rsidR="00227EAA" w:rsidRPr="009B6E3A">
        <w:rPr>
          <w:rFonts w:ascii="Times New Roman" w:hAnsi="Times New Roman" w:cs="Times New Roman"/>
          <w:b/>
          <w:sz w:val="24"/>
          <w:szCs w:val="24"/>
        </w:rPr>
        <w:t>A</w:t>
      </w:r>
      <w:r w:rsidR="008B3B8F" w:rsidRPr="009B6E3A">
        <w:rPr>
          <w:rFonts w:ascii="Times New Roman" w:hAnsi="Times New Roman" w:cs="Times New Roman"/>
          <w:b/>
          <w:sz w:val="24"/>
          <w:szCs w:val="24"/>
        </w:rPr>
        <w:t>griculture</w:t>
      </w:r>
      <w:r w:rsidR="00784B0E" w:rsidRPr="009B6E3A">
        <w:rPr>
          <w:rFonts w:ascii="Times New Roman" w:hAnsi="Times New Roman" w:cs="Times New Roman"/>
          <w:b/>
          <w:sz w:val="24"/>
          <w:szCs w:val="24"/>
        </w:rPr>
        <w:t xml:space="preserve"> through </w:t>
      </w:r>
      <w:r w:rsidR="00227EAA" w:rsidRPr="009B6E3A">
        <w:rPr>
          <w:rFonts w:ascii="Times New Roman" w:hAnsi="Times New Roman" w:cs="Times New Roman"/>
          <w:b/>
          <w:sz w:val="24"/>
          <w:szCs w:val="24"/>
        </w:rPr>
        <w:t>C</w:t>
      </w:r>
      <w:r w:rsidR="00784B0E" w:rsidRPr="009B6E3A">
        <w:rPr>
          <w:rFonts w:ascii="Times New Roman" w:hAnsi="Times New Roman" w:cs="Times New Roman"/>
          <w:b/>
          <w:sz w:val="24"/>
          <w:szCs w:val="24"/>
        </w:rPr>
        <w:t xml:space="preserve">ontract </w:t>
      </w:r>
      <w:r w:rsidR="00227EAA" w:rsidRPr="009B6E3A">
        <w:rPr>
          <w:rFonts w:ascii="Times New Roman" w:hAnsi="Times New Roman" w:cs="Times New Roman"/>
          <w:b/>
          <w:sz w:val="24"/>
          <w:szCs w:val="24"/>
        </w:rPr>
        <w:t>F</w:t>
      </w:r>
      <w:r w:rsidR="00784B0E" w:rsidRPr="009B6E3A">
        <w:rPr>
          <w:rFonts w:ascii="Times New Roman" w:hAnsi="Times New Roman" w:cs="Times New Roman"/>
          <w:b/>
          <w:sz w:val="24"/>
          <w:szCs w:val="24"/>
        </w:rPr>
        <w:t>arming?</w:t>
      </w:r>
    </w:p>
    <w:p w14:paraId="28D0EF7E" w14:textId="20EA6767" w:rsidR="00A94551" w:rsidRPr="00B62100" w:rsidRDefault="00F56C98" w:rsidP="009B6E3A">
      <w:pPr>
        <w:spacing w:after="120" w:line="240" w:lineRule="auto"/>
      </w:pPr>
      <w:r w:rsidRPr="00B619B2">
        <w:rPr>
          <w:noProof/>
          <w:lang w:val="de-DE" w:eastAsia="de-DE"/>
        </w:rPr>
        <w:drawing>
          <wp:inline distT="0" distB="0" distL="0" distR="0" wp14:anchorId="50154308" wp14:editId="3684B198">
            <wp:extent cx="5898233" cy="2396490"/>
            <wp:effectExtent l="0" t="0" r="7620" b="381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t="14013"/>
                    <a:stretch/>
                  </pic:blipFill>
                  <pic:spPr bwMode="auto">
                    <a:xfrm>
                      <a:off x="0" y="0"/>
                      <a:ext cx="5908899" cy="2400824"/>
                    </a:xfrm>
                    <a:prstGeom prst="rect">
                      <a:avLst/>
                    </a:prstGeom>
                    <a:noFill/>
                    <a:ln>
                      <a:noFill/>
                    </a:ln>
                    <a:extLst>
                      <a:ext uri="{53640926-AAD7-44D8-BBD7-CCE9431645EC}">
                        <a14:shadowObscured xmlns:a14="http://schemas.microsoft.com/office/drawing/2010/main"/>
                      </a:ext>
                    </a:extLst>
                  </pic:spPr>
                </pic:pic>
              </a:graphicData>
            </a:graphic>
          </wp:inline>
        </w:drawing>
      </w:r>
    </w:p>
    <w:p w14:paraId="3D03679E" w14:textId="49CC1F29" w:rsidR="00FE26A6" w:rsidRDefault="008B3B8F" w:rsidP="009B6E3A">
      <w:pPr>
        <w:pStyle w:val="NormalWeb"/>
        <w:spacing w:before="0" w:beforeAutospacing="0" w:after="120" w:afterAutospacing="0"/>
        <w:jc w:val="both"/>
        <w:rPr>
          <w:color w:val="000000" w:themeColor="text1"/>
        </w:rPr>
      </w:pPr>
      <w:r w:rsidRPr="00B62100">
        <w:rPr>
          <w:color w:val="000000" w:themeColor="text1"/>
        </w:rPr>
        <w:t xml:space="preserve">The report is structured as follows. </w:t>
      </w:r>
      <w:r w:rsidR="007B700F" w:rsidRPr="00B62100">
        <w:rPr>
          <w:color w:val="000000" w:themeColor="text1"/>
        </w:rPr>
        <w:t>Based on a review of the literature</w:t>
      </w:r>
      <w:r w:rsidR="00616A72" w:rsidRPr="00B62100">
        <w:rPr>
          <w:color w:val="000000" w:themeColor="text1"/>
        </w:rPr>
        <w:t>,</w:t>
      </w:r>
      <w:r w:rsidR="007B700F" w:rsidRPr="00B62100">
        <w:rPr>
          <w:color w:val="000000" w:themeColor="text1"/>
        </w:rPr>
        <w:t xml:space="preserve"> </w:t>
      </w:r>
      <w:r w:rsidR="00BD32B9" w:rsidRPr="00B62100">
        <w:rPr>
          <w:color w:val="000000" w:themeColor="text1"/>
        </w:rPr>
        <w:t>s</w:t>
      </w:r>
      <w:r w:rsidR="00333013" w:rsidRPr="00B62100">
        <w:rPr>
          <w:color w:val="000000" w:themeColor="text1"/>
        </w:rPr>
        <w:t xml:space="preserve">ection 2 presents </w:t>
      </w:r>
      <w:r w:rsidR="0058365A" w:rsidRPr="00B62100">
        <w:rPr>
          <w:color w:val="000000" w:themeColor="text1"/>
        </w:rPr>
        <w:t xml:space="preserve">a new </w:t>
      </w:r>
      <w:r w:rsidR="00333013" w:rsidRPr="00B62100">
        <w:rPr>
          <w:color w:val="000000" w:themeColor="text1"/>
        </w:rPr>
        <w:t xml:space="preserve">avenue toward </w:t>
      </w:r>
      <w:r w:rsidR="00D50C20">
        <w:rPr>
          <w:color w:val="000000" w:themeColor="text1"/>
        </w:rPr>
        <w:t>structural transformation</w:t>
      </w:r>
      <w:r w:rsidR="00333013" w:rsidRPr="00B62100">
        <w:rPr>
          <w:color w:val="000000" w:themeColor="text1"/>
        </w:rPr>
        <w:t xml:space="preserve"> </w:t>
      </w:r>
      <w:r w:rsidR="00220093" w:rsidRPr="00B62100">
        <w:rPr>
          <w:color w:val="000000" w:themeColor="text1"/>
        </w:rPr>
        <w:t>and discusses the role of contractual arrangements in enabling participation in value chains that</w:t>
      </w:r>
      <w:r w:rsidRPr="00B62100">
        <w:rPr>
          <w:color w:val="000000" w:themeColor="text1"/>
        </w:rPr>
        <w:t xml:space="preserve"> can lead</w:t>
      </w:r>
      <w:r w:rsidR="00220093" w:rsidRPr="00B62100">
        <w:rPr>
          <w:color w:val="000000" w:themeColor="text1"/>
        </w:rPr>
        <w:t xml:space="preserve"> to transformational productivity growth</w:t>
      </w:r>
      <w:r w:rsidR="00333013" w:rsidRPr="00B62100">
        <w:rPr>
          <w:color w:val="000000" w:themeColor="text1"/>
        </w:rPr>
        <w:t>.</w:t>
      </w:r>
      <w:r w:rsidR="00B62100" w:rsidRPr="00B62100">
        <w:rPr>
          <w:color w:val="000000" w:themeColor="text1"/>
        </w:rPr>
        <w:t xml:space="preserve"> </w:t>
      </w:r>
      <w:r w:rsidR="00BD32B9" w:rsidRPr="00B62100">
        <w:rPr>
          <w:color w:val="000000" w:themeColor="text1"/>
        </w:rPr>
        <w:t>T</w:t>
      </w:r>
      <w:r w:rsidR="00FF2B02" w:rsidRPr="00B62100">
        <w:rPr>
          <w:color w:val="000000" w:themeColor="text1"/>
        </w:rPr>
        <w:t>o understand the relationship between contractual arrangements and value chains</w:t>
      </w:r>
      <w:r w:rsidR="00C03043" w:rsidRPr="00B62100">
        <w:rPr>
          <w:color w:val="000000" w:themeColor="text1"/>
        </w:rPr>
        <w:t xml:space="preserve"> in maize,</w:t>
      </w:r>
      <w:r w:rsidR="00FF2B02" w:rsidRPr="00B62100">
        <w:rPr>
          <w:color w:val="000000" w:themeColor="text1"/>
        </w:rPr>
        <w:t xml:space="preserve"> we first discuss their key characteristics </w:t>
      </w:r>
      <w:r w:rsidR="00C03043" w:rsidRPr="00B62100">
        <w:rPr>
          <w:color w:val="000000" w:themeColor="text1"/>
        </w:rPr>
        <w:t xml:space="preserve">in </w:t>
      </w:r>
      <w:r w:rsidR="00BD32B9" w:rsidRPr="00B62100">
        <w:rPr>
          <w:color w:val="000000" w:themeColor="text1"/>
        </w:rPr>
        <w:t>s</w:t>
      </w:r>
      <w:r w:rsidR="00FF2B02" w:rsidRPr="00B62100">
        <w:rPr>
          <w:color w:val="000000" w:themeColor="text1"/>
        </w:rPr>
        <w:t>ection</w:t>
      </w:r>
      <w:r w:rsidR="00BD32B9" w:rsidRPr="00B62100">
        <w:rPr>
          <w:color w:val="000000" w:themeColor="text1"/>
        </w:rPr>
        <w:t>s</w:t>
      </w:r>
      <w:r w:rsidR="00FF2B02" w:rsidRPr="00B62100">
        <w:rPr>
          <w:color w:val="000000" w:themeColor="text1"/>
        </w:rPr>
        <w:t xml:space="preserve"> 3 and 4.</w:t>
      </w:r>
      <w:r w:rsidR="00B62100" w:rsidRPr="00B62100">
        <w:rPr>
          <w:color w:val="000000" w:themeColor="text1"/>
        </w:rPr>
        <w:t xml:space="preserve"> </w:t>
      </w:r>
      <w:r w:rsidR="00FE26A6" w:rsidRPr="00B62100">
        <w:rPr>
          <w:color w:val="000000" w:themeColor="text1"/>
        </w:rPr>
        <w:t xml:space="preserve">Section </w:t>
      </w:r>
      <w:r w:rsidR="00333013" w:rsidRPr="00B62100">
        <w:rPr>
          <w:color w:val="000000" w:themeColor="text1"/>
        </w:rPr>
        <w:t>3</w:t>
      </w:r>
      <w:r w:rsidR="00FF2B02" w:rsidRPr="00B62100">
        <w:rPr>
          <w:color w:val="000000" w:themeColor="text1"/>
        </w:rPr>
        <w:t xml:space="preserve"> </w:t>
      </w:r>
      <w:r w:rsidR="00FE26A6" w:rsidRPr="00B62100">
        <w:rPr>
          <w:color w:val="000000" w:themeColor="text1"/>
        </w:rPr>
        <w:t>discuss</w:t>
      </w:r>
      <w:r w:rsidR="00FF2B02" w:rsidRPr="00B62100">
        <w:rPr>
          <w:color w:val="000000" w:themeColor="text1"/>
        </w:rPr>
        <w:t>es</w:t>
      </w:r>
      <w:r w:rsidR="00FE26A6" w:rsidRPr="00B62100">
        <w:rPr>
          <w:color w:val="000000" w:themeColor="text1"/>
        </w:rPr>
        <w:t xml:space="preserve"> the well-established value chains in maize and the emerging networks in cassava and sorghum</w:t>
      </w:r>
      <w:r w:rsidR="00BD32B9" w:rsidRPr="00B62100">
        <w:rPr>
          <w:color w:val="000000" w:themeColor="text1"/>
        </w:rPr>
        <w:t>.</w:t>
      </w:r>
      <w:r w:rsidR="00FF2B02" w:rsidRPr="00B62100">
        <w:rPr>
          <w:color w:val="000000" w:themeColor="text1"/>
        </w:rPr>
        <w:t xml:space="preserve"> </w:t>
      </w:r>
      <w:r w:rsidR="00FE26A6" w:rsidRPr="00B62100">
        <w:rPr>
          <w:color w:val="000000" w:themeColor="text1"/>
        </w:rPr>
        <w:t xml:space="preserve">Section </w:t>
      </w:r>
      <w:r w:rsidR="00333013" w:rsidRPr="00B62100">
        <w:rPr>
          <w:color w:val="000000" w:themeColor="text1"/>
        </w:rPr>
        <w:t>4</w:t>
      </w:r>
      <w:r w:rsidR="00FE26A6" w:rsidRPr="00B62100">
        <w:rPr>
          <w:color w:val="000000" w:themeColor="text1"/>
        </w:rPr>
        <w:t xml:space="preserve"> analyzes the </w:t>
      </w:r>
      <w:r w:rsidR="0058365A" w:rsidRPr="00B62100">
        <w:rPr>
          <w:color w:val="000000" w:themeColor="text1"/>
        </w:rPr>
        <w:t>various</w:t>
      </w:r>
      <w:r w:rsidR="00FE26A6" w:rsidRPr="00B62100">
        <w:rPr>
          <w:color w:val="000000" w:themeColor="text1"/>
        </w:rPr>
        <w:t xml:space="preserve"> contractual arrangement</w:t>
      </w:r>
      <w:r w:rsidR="00220093" w:rsidRPr="00B62100">
        <w:rPr>
          <w:color w:val="000000" w:themeColor="text1"/>
        </w:rPr>
        <w:t>s</w:t>
      </w:r>
      <w:r w:rsidR="00FE26A6" w:rsidRPr="00B62100">
        <w:rPr>
          <w:color w:val="000000" w:themeColor="text1"/>
        </w:rPr>
        <w:t xml:space="preserve"> that dominate the agricultur</w:t>
      </w:r>
      <w:r w:rsidR="00732D4C" w:rsidRPr="00B62100">
        <w:rPr>
          <w:color w:val="000000" w:themeColor="text1"/>
        </w:rPr>
        <w:t>al</w:t>
      </w:r>
      <w:r w:rsidR="00FE26A6" w:rsidRPr="00B62100">
        <w:rPr>
          <w:color w:val="000000" w:themeColor="text1"/>
        </w:rPr>
        <w:t xml:space="preserve"> value chain landscape in </w:t>
      </w:r>
      <w:r w:rsidR="00C03043" w:rsidRPr="00B62100">
        <w:rPr>
          <w:color w:val="000000" w:themeColor="text1"/>
        </w:rPr>
        <w:t>Kenya, Ghana</w:t>
      </w:r>
      <w:r w:rsidR="00BD32B9" w:rsidRPr="00B62100">
        <w:rPr>
          <w:color w:val="000000" w:themeColor="text1"/>
        </w:rPr>
        <w:t>,</w:t>
      </w:r>
      <w:r w:rsidR="00C03043" w:rsidRPr="00B62100">
        <w:rPr>
          <w:color w:val="000000" w:themeColor="text1"/>
        </w:rPr>
        <w:t xml:space="preserve"> and Zambia</w:t>
      </w:r>
      <w:r w:rsidR="008D6BC2" w:rsidRPr="00B62100">
        <w:rPr>
          <w:color w:val="000000" w:themeColor="text1"/>
        </w:rPr>
        <w:t xml:space="preserve">, and </w:t>
      </w:r>
      <w:r w:rsidR="00FF2B02" w:rsidRPr="00B62100">
        <w:rPr>
          <w:color w:val="000000" w:themeColor="text1"/>
        </w:rPr>
        <w:t>explore</w:t>
      </w:r>
      <w:r w:rsidR="008D6BC2" w:rsidRPr="00B62100">
        <w:rPr>
          <w:color w:val="000000" w:themeColor="text1"/>
        </w:rPr>
        <w:t>s</w:t>
      </w:r>
      <w:r w:rsidR="00FF2B02" w:rsidRPr="00B62100">
        <w:rPr>
          <w:color w:val="000000" w:themeColor="text1"/>
        </w:rPr>
        <w:t xml:space="preserve"> in more depth the</w:t>
      </w:r>
      <w:r w:rsidR="00FE26A6" w:rsidRPr="00B62100">
        <w:rPr>
          <w:color w:val="000000" w:themeColor="text1"/>
        </w:rPr>
        <w:t xml:space="preserve"> </w:t>
      </w:r>
      <w:r w:rsidR="00FF2B02" w:rsidRPr="00B62100">
        <w:rPr>
          <w:color w:val="000000" w:themeColor="text1"/>
        </w:rPr>
        <w:t>role</w:t>
      </w:r>
      <w:r w:rsidR="00FE26A6" w:rsidRPr="00B62100">
        <w:rPr>
          <w:color w:val="000000" w:themeColor="text1"/>
        </w:rPr>
        <w:t xml:space="preserve"> of contractual arrangements</w:t>
      </w:r>
      <w:r w:rsidR="00220093" w:rsidRPr="00B62100">
        <w:rPr>
          <w:color w:val="000000" w:themeColor="text1"/>
        </w:rPr>
        <w:t xml:space="preserve"> in supporting the participation of farmers in value chains</w:t>
      </w:r>
      <w:r w:rsidR="008D6BC2" w:rsidRPr="00B62100">
        <w:rPr>
          <w:color w:val="000000" w:themeColor="text1"/>
        </w:rPr>
        <w:t xml:space="preserve"> in these countries</w:t>
      </w:r>
      <w:r w:rsidR="00220093" w:rsidRPr="00B62100">
        <w:rPr>
          <w:color w:val="000000" w:themeColor="text1"/>
        </w:rPr>
        <w:t xml:space="preserve">. </w:t>
      </w:r>
      <w:r w:rsidR="00FE26A6" w:rsidRPr="00B62100">
        <w:rPr>
          <w:color w:val="000000" w:themeColor="text1"/>
        </w:rPr>
        <w:t xml:space="preserve">Section </w:t>
      </w:r>
      <w:r w:rsidR="008D6BC2" w:rsidRPr="00B62100">
        <w:rPr>
          <w:color w:val="000000" w:themeColor="text1"/>
        </w:rPr>
        <w:t xml:space="preserve">5 provides descriptive statistics on </w:t>
      </w:r>
      <w:r w:rsidR="007B700F" w:rsidRPr="00B62100">
        <w:rPr>
          <w:color w:val="000000" w:themeColor="text1"/>
        </w:rPr>
        <w:t xml:space="preserve">the impact of </w:t>
      </w:r>
      <w:r w:rsidR="008D6BC2" w:rsidRPr="00B62100">
        <w:rPr>
          <w:color w:val="000000" w:themeColor="text1"/>
        </w:rPr>
        <w:t xml:space="preserve">value chains </w:t>
      </w:r>
      <w:r w:rsidR="007B700F" w:rsidRPr="00B62100">
        <w:rPr>
          <w:color w:val="000000" w:themeColor="text1"/>
        </w:rPr>
        <w:t xml:space="preserve">on productivity and upgrading </w:t>
      </w:r>
      <w:r w:rsidR="008D6BC2" w:rsidRPr="00B62100">
        <w:rPr>
          <w:color w:val="000000" w:themeColor="text1"/>
        </w:rPr>
        <w:t>and</w:t>
      </w:r>
      <w:r w:rsidR="00FE26A6" w:rsidRPr="00B62100">
        <w:rPr>
          <w:color w:val="000000" w:themeColor="text1"/>
        </w:rPr>
        <w:t xml:space="preserve"> </w:t>
      </w:r>
      <w:r w:rsidR="00C03043" w:rsidRPr="00B62100">
        <w:rPr>
          <w:color w:val="000000" w:themeColor="text1"/>
        </w:rPr>
        <w:t>tests empirically</w:t>
      </w:r>
      <w:r w:rsidR="00C03043" w:rsidRPr="00B619B2">
        <w:rPr>
          <w:rStyle w:val="FootnoteReference"/>
          <w:color w:val="000000" w:themeColor="text1"/>
        </w:rPr>
        <w:footnoteReference w:id="9"/>
      </w:r>
      <w:r w:rsidR="00C03043" w:rsidRPr="00B619B2">
        <w:rPr>
          <w:color w:val="000000" w:themeColor="text1"/>
        </w:rPr>
        <w:t xml:space="preserve"> </w:t>
      </w:r>
      <w:r w:rsidR="00FE26A6" w:rsidRPr="00B62100">
        <w:rPr>
          <w:color w:val="000000" w:themeColor="text1"/>
        </w:rPr>
        <w:t>whether participation in value chains really matters to farmers</w:t>
      </w:r>
      <w:r w:rsidR="00C03043" w:rsidRPr="00B62100">
        <w:rPr>
          <w:color w:val="000000" w:themeColor="text1"/>
        </w:rPr>
        <w:t>.</w:t>
      </w:r>
      <w:r w:rsidR="00FE26A6" w:rsidRPr="00B62100">
        <w:rPr>
          <w:color w:val="000000" w:themeColor="text1"/>
        </w:rPr>
        <w:t xml:space="preserve"> Section </w:t>
      </w:r>
      <w:r w:rsidR="008D6BC2" w:rsidRPr="00B62100">
        <w:rPr>
          <w:color w:val="000000" w:themeColor="text1"/>
        </w:rPr>
        <w:t xml:space="preserve">6 </w:t>
      </w:r>
      <w:r w:rsidR="00FE26A6" w:rsidRPr="00B62100">
        <w:rPr>
          <w:color w:val="000000" w:themeColor="text1"/>
        </w:rPr>
        <w:t>concludes and discusses next steps.</w:t>
      </w:r>
    </w:p>
    <w:p w14:paraId="528ED8A6" w14:textId="0B03DA44" w:rsidR="00262FCE" w:rsidRPr="00B62100" w:rsidRDefault="00262FCE" w:rsidP="00955C74">
      <w:pPr>
        <w:pStyle w:val="NormalWeb"/>
        <w:numPr>
          <w:ilvl w:val="0"/>
          <w:numId w:val="1"/>
        </w:numPr>
        <w:spacing w:before="240" w:beforeAutospacing="0" w:after="120" w:afterAutospacing="0"/>
        <w:ind w:left="360"/>
        <w:jc w:val="both"/>
        <w:rPr>
          <w:b/>
          <w:color w:val="000000" w:themeColor="text1"/>
        </w:rPr>
      </w:pPr>
      <w:r w:rsidRPr="00B62100">
        <w:rPr>
          <w:b/>
          <w:color w:val="000000" w:themeColor="text1"/>
        </w:rPr>
        <w:lastRenderedPageBreak/>
        <w:t xml:space="preserve">A </w:t>
      </w:r>
      <w:r w:rsidR="004D7FFC">
        <w:rPr>
          <w:b/>
          <w:color w:val="000000" w:themeColor="text1"/>
        </w:rPr>
        <w:t>N</w:t>
      </w:r>
      <w:r w:rsidRPr="00B62100">
        <w:rPr>
          <w:b/>
          <w:color w:val="000000" w:themeColor="text1"/>
        </w:rPr>
        <w:t xml:space="preserve">ew </w:t>
      </w:r>
      <w:r w:rsidR="004D7FFC">
        <w:rPr>
          <w:b/>
          <w:color w:val="000000" w:themeColor="text1"/>
        </w:rPr>
        <w:t>Avenue T</w:t>
      </w:r>
      <w:r w:rsidRPr="00B62100">
        <w:rPr>
          <w:b/>
          <w:color w:val="000000" w:themeColor="text1"/>
        </w:rPr>
        <w:t xml:space="preserve">oward </w:t>
      </w:r>
      <w:r w:rsidR="004D7FFC">
        <w:rPr>
          <w:b/>
          <w:color w:val="000000" w:themeColor="text1"/>
        </w:rPr>
        <w:t>Structural T</w:t>
      </w:r>
      <w:r w:rsidR="00D50C20">
        <w:rPr>
          <w:b/>
          <w:color w:val="000000" w:themeColor="text1"/>
        </w:rPr>
        <w:t>ransformation</w:t>
      </w:r>
      <w:r w:rsidR="00BD32B9" w:rsidRPr="00B62100">
        <w:rPr>
          <w:b/>
          <w:color w:val="000000" w:themeColor="text1"/>
        </w:rPr>
        <w:t>:</w:t>
      </w:r>
      <w:r w:rsidRPr="00B62100">
        <w:rPr>
          <w:b/>
          <w:color w:val="000000" w:themeColor="text1"/>
        </w:rPr>
        <w:t xml:space="preserve"> </w:t>
      </w:r>
      <w:r w:rsidR="00BD32B9" w:rsidRPr="00B62100">
        <w:rPr>
          <w:b/>
          <w:color w:val="000000" w:themeColor="text1"/>
        </w:rPr>
        <w:t>K</w:t>
      </w:r>
      <w:r w:rsidR="00775FB2" w:rsidRPr="00B62100">
        <w:rPr>
          <w:b/>
          <w:color w:val="000000" w:themeColor="text1"/>
        </w:rPr>
        <w:t xml:space="preserve">ey </w:t>
      </w:r>
      <w:r w:rsidR="00FE3BE2">
        <w:rPr>
          <w:b/>
          <w:color w:val="000000" w:themeColor="text1"/>
        </w:rPr>
        <w:t>p</w:t>
      </w:r>
      <w:r w:rsidR="00775FB2" w:rsidRPr="00B62100">
        <w:rPr>
          <w:b/>
          <w:color w:val="000000" w:themeColor="text1"/>
        </w:rPr>
        <w:t xml:space="preserve">oints </w:t>
      </w:r>
      <w:r w:rsidR="00FE3BE2">
        <w:rPr>
          <w:b/>
          <w:color w:val="000000" w:themeColor="text1"/>
        </w:rPr>
        <w:t>e</w:t>
      </w:r>
      <w:r w:rsidR="00775FB2" w:rsidRPr="00B62100">
        <w:rPr>
          <w:b/>
          <w:color w:val="000000" w:themeColor="text1"/>
        </w:rPr>
        <w:t xml:space="preserve">merging from a </w:t>
      </w:r>
      <w:r w:rsidR="00FE3BE2">
        <w:rPr>
          <w:b/>
          <w:color w:val="000000" w:themeColor="text1"/>
        </w:rPr>
        <w:t>l</w:t>
      </w:r>
      <w:r w:rsidRPr="00B62100">
        <w:rPr>
          <w:b/>
          <w:color w:val="000000" w:themeColor="text1"/>
        </w:rPr>
        <w:t>iterature</w:t>
      </w:r>
      <w:r w:rsidR="00FE3BE2">
        <w:rPr>
          <w:b/>
          <w:color w:val="000000" w:themeColor="text1"/>
        </w:rPr>
        <w:t xml:space="preserve"> r</w:t>
      </w:r>
      <w:r w:rsidR="004D7FFC">
        <w:rPr>
          <w:b/>
          <w:color w:val="000000" w:themeColor="text1"/>
        </w:rPr>
        <w:t>eview</w:t>
      </w:r>
    </w:p>
    <w:p w14:paraId="761C8C59" w14:textId="6C33B58A" w:rsidR="00207A61" w:rsidRPr="002C6386" w:rsidRDefault="00207A61" w:rsidP="00FE3BE2">
      <w:pPr>
        <w:pStyle w:val="NormalWeb"/>
        <w:spacing w:before="0" w:beforeAutospacing="0" w:after="120" w:afterAutospacing="0"/>
        <w:jc w:val="both"/>
        <w:rPr>
          <w:b/>
          <w:i/>
          <w:color w:val="000000" w:themeColor="text1"/>
        </w:rPr>
      </w:pPr>
      <w:r w:rsidRPr="002C6386">
        <w:rPr>
          <w:b/>
          <w:i/>
          <w:color w:val="000000" w:themeColor="text1"/>
        </w:rPr>
        <w:t xml:space="preserve">Structural </w:t>
      </w:r>
      <w:r w:rsidR="0058365A" w:rsidRPr="00B619B2">
        <w:rPr>
          <w:b/>
          <w:i/>
          <w:color w:val="000000" w:themeColor="text1"/>
        </w:rPr>
        <w:t>T</w:t>
      </w:r>
      <w:r w:rsidRPr="002C6386">
        <w:rPr>
          <w:b/>
          <w:i/>
          <w:color w:val="000000" w:themeColor="text1"/>
        </w:rPr>
        <w:t>ransformation</w:t>
      </w:r>
      <w:r w:rsidR="00BD32B9" w:rsidRPr="002C6386">
        <w:rPr>
          <w:b/>
          <w:i/>
          <w:color w:val="000000" w:themeColor="text1"/>
        </w:rPr>
        <w:t>:</w:t>
      </w:r>
      <w:r w:rsidRPr="002C6386">
        <w:rPr>
          <w:b/>
          <w:i/>
          <w:color w:val="000000" w:themeColor="text1"/>
        </w:rPr>
        <w:t xml:space="preserve"> </w:t>
      </w:r>
      <w:r w:rsidR="00BD32B9" w:rsidRPr="002C6386">
        <w:rPr>
          <w:b/>
          <w:i/>
          <w:color w:val="000000" w:themeColor="text1"/>
        </w:rPr>
        <w:t>A</w:t>
      </w:r>
      <w:r w:rsidRPr="002C6386">
        <w:rPr>
          <w:b/>
          <w:i/>
          <w:color w:val="000000" w:themeColor="text1"/>
        </w:rPr>
        <w:t xml:space="preserve"> </w:t>
      </w:r>
      <w:r w:rsidR="004D7FFC">
        <w:rPr>
          <w:b/>
          <w:i/>
          <w:color w:val="000000" w:themeColor="text1"/>
        </w:rPr>
        <w:t>n</w:t>
      </w:r>
      <w:r w:rsidRPr="002C6386">
        <w:rPr>
          <w:b/>
          <w:i/>
          <w:color w:val="000000" w:themeColor="text1"/>
        </w:rPr>
        <w:t xml:space="preserve">ew </w:t>
      </w:r>
      <w:r w:rsidR="004D7FFC">
        <w:rPr>
          <w:b/>
          <w:i/>
          <w:color w:val="000000" w:themeColor="text1"/>
        </w:rPr>
        <w:t>a</w:t>
      </w:r>
      <w:r w:rsidRPr="002C6386">
        <w:rPr>
          <w:b/>
          <w:i/>
          <w:color w:val="000000" w:themeColor="text1"/>
        </w:rPr>
        <w:t>ngle</w:t>
      </w:r>
    </w:p>
    <w:p w14:paraId="30BC2E21" w14:textId="57DDEE54" w:rsidR="00262FCE" w:rsidRPr="00B62100" w:rsidDel="00CE1F20" w:rsidRDefault="00262FCE" w:rsidP="00FE3BE2">
      <w:pPr>
        <w:pStyle w:val="NormalWeb"/>
        <w:spacing w:before="0" w:beforeAutospacing="0" w:after="120" w:afterAutospacing="0"/>
        <w:jc w:val="both"/>
        <w:rPr>
          <w:color w:val="000000" w:themeColor="text1"/>
        </w:rPr>
      </w:pPr>
      <w:r w:rsidRPr="00B619B2" w:rsidDel="00CE1F20">
        <w:rPr>
          <w:color w:val="000000" w:themeColor="text1"/>
        </w:rPr>
        <w:t xml:space="preserve">Traditional definitions of structural change (or structural transformation) emphasize the </w:t>
      </w:r>
      <w:r w:rsidRPr="00B62100" w:rsidDel="00CE1F20">
        <w:rPr>
          <w:color w:val="000000" w:themeColor="text1"/>
        </w:rPr>
        <w:t>reallocation of production factors/resources/economic activity across sectors</w:t>
      </w:r>
      <w:r w:rsidR="00D00811" w:rsidRPr="00B62100">
        <w:rPr>
          <w:color w:val="000000" w:themeColor="text1"/>
        </w:rPr>
        <w:t>,</w:t>
      </w:r>
      <w:r w:rsidRPr="00B62100" w:rsidDel="00CE1F20">
        <w:rPr>
          <w:color w:val="000000" w:themeColor="text1"/>
        </w:rPr>
        <w:t xml:space="preserve"> and more specifically from low-productivity to high-productivity ones. For example, Rodrik and McMillan (2011) explain that the countries that manage to pull out of poverty and get richer are those that </w:t>
      </w:r>
      <w:r w:rsidR="000D2E91" w:rsidRPr="00B62100">
        <w:rPr>
          <w:color w:val="000000" w:themeColor="text1"/>
        </w:rPr>
        <w:t>can</w:t>
      </w:r>
      <w:r w:rsidRPr="00B62100" w:rsidDel="00CE1F20">
        <w:rPr>
          <w:color w:val="000000" w:themeColor="text1"/>
        </w:rPr>
        <w:t xml:space="preserve"> diversify away from agriculture and other traditional products. As labor and other resources move from agriculture into modern economic activities, overall productivity </w:t>
      </w:r>
      <w:r w:rsidR="000D2E91" w:rsidRPr="00B62100">
        <w:rPr>
          <w:color w:val="000000" w:themeColor="text1"/>
        </w:rPr>
        <w:t>increases</w:t>
      </w:r>
      <w:r w:rsidRPr="00B62100" w:rsidDel="00CE1F20">
        <w:rPr>
          <w:color w:val="000000" w:themeColor="text1"/>
        </w:rPr>
        <w:t xml:space="preserve"> and incomes expand. </w:t>
      </w:r>
      <w:r w:rsidR="000D2E91" w:rsidRPr="00B62100" w:rsidDel="00CE1F20">
        <w:rPr>
          <w:color w:val="000000" w:themeColor="text1"/>
        </w:rPr>
        <w:t xml:space="preserve">Rodrik and McMillan </w:t>
      </w:r>
      <w:r w:rsidRPr="00B62100" w:rsidDel="00CE1F20">
        <w:rPr>
          <w:color w:val="000000" w:themeColor="text1"/>
        </w:rPr>
        <w:t xml:space="preserve">describe the two key dynamics in the process of structural transformation: the rise of new industries (economic diversification) and the movement of resources from traditional industries to these newer ones. As such, structural transformation entails the rise of new, more productive activities and the movement of resources from less productive activities to newer </w:t>
      </w:r>
      <w:r w:rsidR="0058365A" w:rsidRPr="00B62100">
        <w:rPr>
          <w:color w:val="000000" w:themeColor="text1"/>
        </w:rPr>
        <w:t>activities</w:t>
      </w:r>
      <w:r w:rsidRPr="00B62100" w:rsidDel="00CE1F20">
        <w:rPr>
          <w:color w:val="000000" w:themeColor="text1"/>
        </w:rPr>
        <w:t xml:space="preserve">, </w:t>
      </w:r>
      <w:r w:rsidR="000D2E91" w:rsidRPr="00B62100">
        <w:rPr>
          <w:color w:val="000000" w:themeColor="text1"/>
        </w:rPr>
        <w:t>increasing</w:t>
      </w:r>
      <w:r w:rsidRPr="00B62100" w:rsidDel="00CE1F20">
        <w:rPr>
          <w:color w:val="000000" w:themeColor="text1"/>
        </w:rPr>
        <w:t xml:space="preserve"> overall productivity. </w:t>
      </w:r>
    </w:p>
    <w:p w14:paraId="3E4287E6" w14:textId="50D9F61A" w:rsidR="00262FCE" w:rsidRPr="00B62100" w:rsidDel="00CE1F20" w:rsidRDefault="00262FCE" w:rsidP="00FE3BE2">
      <w:pPr>
        <w:pStyle w:val="NormalWeb"/>
        <w:spacing w:before="0" w:beforeAutospacing="0" w:after="120" w:afterAutospacing="0"/>
        <w:jc w:val="both"/>
        <w:rPr>
          <w:color w:val="000000" w:themeColor="text1"/>
        </w:rPr>
      </w:pPr>
      <w:r w:rsidRPr="00B62100" w:rsidDel="00CE1F20">
        <w:rPr>
          <w:color w:val="000000" w:themeColor="text1"/>
        </w:rPr>
        <w:t>Similar views on structural transformation</w:t>
      </w:r>
      <w:r w:rsidR="0058365A" w:rsidRPr="00B62100">
        <w:rPr>
          <w:rFonts w:eastAsia="Times New Roman"/>
          <w:lang w:eastAsia="en-GB"/>
        </w:rPr>
        <w:t>—</w:t>
      </w:r>
      <w:r w:rsidRPr="00B62100" w:rsidDel="00CE1F20">
        <w:rPr>
          <w:color w:val="000000" w:themeColor="text1"/>
        </w:rPr>
        <w:t>defined as the shift of resources from low</w:t>
      </w:r>
      <w:r w:rsidR="000D2E91" w:rsidRPr="00B62100">
        <w:rPr>
          <w:color w:val="000000" w:themeColor="text1"/>
        </w:rPr>
        <w:t>-</w:t>
      </w:r>
      <w:r w:rsidRPr="00B62100" w:rsidDel="00CE1F20">
        <w:rPr>
          <w:color w:val="000000" w:themeColor="text1"/>
        </w:rPr>
        <w:t>productivity to high</w:t>
      </w:r>
      <w:r w:rsidR="000D2E91" w:rsidRPr="00B62100">
        <w:rPr>
          <w:color w:val="000000" w:themeColor="text1"/>
        </w:rPr>
        <w:t>-</w:t>
      </w:r>
      <w:r w:rsidRPr="00B62100" w:rsidDel="00CE1F20">
        <w:rPr>
          <w:color w:val="000000" w:themeColor="text1"/>
        </w:rPr>
        <w:t>productivity uses and the reallocation of production factors (resources) across the broad agriculture, manufacturing</w:t>
      </w:r>
      <w:r w:rsidR="000D2E91" w:rsidRPr="00B62100">
        <w:rPr>
          <w:color w:val="000000" w:themeColor="text1"/>
        </w:rPr>
        <w:t>,</w:t>
      </w:r>
      <w:r w:rsidRPr="00B62100" w:rsidDel="00CE1F20">
        <w:rPr>
          <w:color w:val="000000" w:themeColor="text1"/>
        </w:rPr>
        <w:t xml:space="preserve"> and services sectors</w:t>
      </w:r>
      <w:r w:rsidR="0058365A" w:rsidRPr="00B62100">
        <w:rPr>
          <w:rFonts w:eastAsia="Times New Roman"/>
          <w:lang w:eastAsia="en-GB"/>
        </w:rPr>
        <w:t>—</w:t>
      </w:r>
      <w:r w:rsidRPr="00B62100" w:rsidDel="00CE1F20">
        <w:rPr>
          <w:color w:val="000000" w:themeColor="text1"/>
        </w:rPr>
        <w:t>are found in the early literature</w:t>
      </w:r>
      <w:r w:rsidR="000D2E91" w:rsidRPr="00B62100">
        <w:rPr>
          <w:color w:val="000000" w:themeColor="text1"/>
        </w:rPr>
        <w:t>.</w:t>
      </w:r>
      <w:r w:rsidR="00775FB2" w:rsidRPr="00B619B2">
        <w:rPr>
          <w:rStyle w:val="FootnoteReference"/>
          <w:color w:val="000000" w:themeColor="text1"/>
        </w:rPr>
        <w:footnoteReference w:id="10"/>
      </w:r>
      <w:r w:rsidR="00CB51D5" w:rsidRPr="00B62100">
        <w:rPr>
          <w:color w:val="000000" w:themeColor="text1"/>
        </w:rPr>
        <w:t xml:space="preserve"> </w:t>
      </w:r>
      <w:r w:rsidR="007B20F1" w:rsidRPr="00B62100">
        <w:rPr>
          <w:color w:val="000000" w:themeColor="text1"/>
        </w:rPr>
        <w:t>Several</w:t>
      </w:r>
      <w:r w:rsidR="00CB51D5" w:rsidRPr="00B62100">
        <w:rPr>
          <w:color w:val="000000" w:themeColor="text1"/>
        </w:rPr>
        <w:t xml:space="preserve"> studies</w:t>
      </w:r>
      <w:r w:rsidR="00CB51D5" w:rsidRPr="00B619B2">
        <w:rPr>
          <w:rStyle w:val="FootnoteReference"/>
          <w:color w:val="000000" w:themeColor="text1"/>
        </w:rPr>
        <w:footnoteReference w:id="11"/>
      </w:r>
      <w:r w:rsidR="00CB51D5" w:rsidRPr="00B619B2">
        <w:rPr>
          <w:color w:val="000000" w:themeColor="text1"/>
        </w:rPr>
        <w:t xml:space="preserve"> </w:t>
      </w:r>
      <w:r w:rsidRPr="00B62100" w:rsidDel="00CE1F20">
        <w:rPr>
          <w:color w:val="000000" w:themeColor="text1"/>
        </w:rPr>
        <w:t>define structural change as the reallocation of economic activity across three broad sectors (agriculture, manufacturing</w:t>
      </w:r>
      <w:r w:rsidR="000D2E91" w:rsidRPr="00B62100">
        <w:rPr>
          <w:color w:val="000000" w:themeColor="text1"/>
        </w:rPr>
        <w:t>,</w:t>
      </w:r>
      <w:r w:rsidRPr="00B62100" w:rsidDel="00CE1F20">
        <w:rPr>
          <w:color w:val="000000" w:themeColor="text1"/>
        </w:rPr>
        <w:t xml:space="preserve"> and services) that acco</w:t>
      </w:r>
      <w:r w:rsidR="00CB51D5" w:rsidRPr="00B62100">
        <w:rPr>
          <w:color w:val="000000" w:themeColor="text1"/>
        </w:rPr>
        <w:t>mpanies modern economic growth</w:t>
      </w:r>
      <w:r w:rsidR="0058365A" w:rsidRPr="00B62100">
        <w:rPr>
          <w:color w:val="000000" w:themeColor="text1"/>
        </w:rPr>
        <w:t>.</w:t>
      </w:r>
      <w:r w:rsidR="00CB51D5" w:rsidRPr="00B62100">
        <w:rPr>
          <w:color w:val="000000" w:themeColor="text1"/>
        </w:rPr>
        <w:t xml:space="preserve"> </w:t>
      </w:r>
      <w:r w:rsidR="0058365A" w:rsidRPr="00B62100">
        <w:rPr>
          <w:color w:val="000000" w:themeColor="text1"/>
        </w:rPr>
        <w:t>O</w:t>
      </w:r>
      <w:r w:rsidR="00CB51D5" w:rsidRPr="00B62100">
        <w:rPr>
          <w:color w:val="000000" w:themeColor="text1"/>
        </w:rPr>
        <w:t>ther papers</w:t>
      </w:r>
      <w:r w:rsidR="00CB51D5" w:rsidRPr="00B619B2">
        <w:rPr>
          <w:rStyle w:val="FootnoteReference"/>
          <w:color w:val="000000" w:themeColor="text1"/>
        </w:rPr>
        <w:footnoteReference w:id="12"/>
      </w:r>
      <w:r w:rsidRPr="00B619B2" w:rsidDel="00CE1F20">
        <w:rPr>
          <w:color w:val="000000" w:themeColor="text1"/>
        </w:rPr>
        <w:t xml:space="preserve"> define structural change as long-term and persistent shifts in the sectoral composition of economic systems.</w:t>
      </w:r>
      <w:r w:rsidR="00B62100" w:rsidRPr="00B62100">
        <w:rPr>
          <w:color w:val="000000" w:themeColor="text1"/>
        </w:rPr>
        <w:t xml:space="preserve"> </w:t>
      </w:r>
      <w:r w:rsidR="0077589C" w:rsidRPr="00B62100">
        <w:rPr>
          <w:color w:val="000000" w:themeColor="text1"/>
        </w:rPr>
        <w:t>S</w:t>
      </w:r>
      <w:r w:rsidRPr="00B62100" w:rsidDel="00CE1F20">
        <w:rPr>
          <w:color w:val="000000" w:themeColor="text1"/>
        </w:rPr>
        <w:t>tructural change in this traditional view is associated with modifications in the relative importance of different sectors over time, measured by their share of output or employment. Within this group, structural change stands for the change in the cross-sector allocation</w:t>
      </w:r>
      <w:r w:rsidR="0058365A" w:rsidRPr="00B62100">
        <w:rPr>
          <w:color w:val="000000" w:themeColor="text1"/>
        </w:rPr>
        <w:t xml:space="preserve"> of labor.</w:t>
      </w:r>
      <w:r w:rsidRPr="00B62100" w:rsidDel="00CE1F20">
        <w:rPr>
          <w:color w:val="000000" w:themeColor="text1"/>
        </w:rPr>
        <w:t xml:space="preserve"> </w:t>
      </w:r>
      <w:r w:rsidR="0058365A" w:rsidRPr="00B62100">
        <w:rPr>
          <w:color w:val="000000" w:themeColor="text1"/>
        </w:rPr>
        <w:t>S</w:t>
      </w:r>
      <w:r w:rsidRPr="00B62100" w:rsidDel="00CE1F20">
        <w:rPr>
          <w:color w:val="000000" w:themeColor="text1"/>
        </w:rPr>
        <w:t>ectors are defined as theoretical groups of goods and services</w:t>
      </w:r>
      <w:r w:rsidR="000D2E91" w:rsidRPr="00B62100">
        <w:rPr>
          <w:color w:val="000000" w:themeColor="text1"/>
        </w:rPr>
        <w:t xml:space="preserve"> </w:t>
      </w:r>
      <w:r w:rsidRPr="00B62100" w:rsidDel="00CE1F20">
        <w:rPr>
          <w:color w:val="000000" w:themeColor="text1"/>
        </w:rPr>
        <w:t xml:space="preserve">varieties, such that </w:t>
      </w:r>
      <w:r w:rsidR="000D2E91" w:rsidRPr="00B62100">
        <w:rPr>
          <w:color w:val="000000" w:themeColor="text1"/>
        </w:rPr>
        <w:t>(i</w:t>
      </w:r>
      <w:r w:rsidRPr="00B62100" w:rsidDel="00CE1F20">
        <w:rPr>
          <w:color w:val="000000" w:themeColor="text1"/>
        </w:rPr>
        <w:t>) technology differs across sectors</w:t>
      </w:r>
      <w:r w:rsidR="000D2E91" w:rsidRPr="00B62100">
        <w:rPr>
          <w:color w:val="000000" w:themeColor="text1"/>
        </w:rPr>
        <w:t>,</w:t>
      </w:r>
      <w:r w:rsidRPr="00B62100" w:rsidDel="00CE1F20">
        <w:rPr>
          <w:color w:val="000000" w:themeColor="text1"/>
        </w:rPr>
        <w:t xml:space="preserve"> and </w:t>
      </w:r>
      <w:r w:rsidR="000D2E91" w:rsidRPr="00B62100">
        <w:rPr>
          <w:color w:val="000000" w:themeColor="text1"/>
        </w:rPr>
        <w:t>(ii</w:t>
      </w:r>
      <w:r w:rsidRPr="00B62100" w:rsidDel="00CE1F20">
        <w:rPr>
          <w:color w:val="000000" w:themeColor="text1"/>
        </w:rPr>
        <w:t>) the sector</w:t>
      </w:r>
      <w:r w:rsidR="000D2E91" w:rsidRPr="00B62100">
        <w:rPr>
          <w:color w:val="000000" w:themeColor="text1"/>
        </w:rPr>
        <w:t xml:space="preserve"> </w:t>
      </w:r>
      <w:r w:rsidRPr="00B62100" w:rsidDel="00CE1F20">
        <w:rPr>
          <w:color w:val="000000" w:themeColor="text1"/>
        </w:rPr>
        <w:t>division is exclusive</w:t>
      </w:r>
      <w:r w:rsidR="000D2E91" w:rsidRPr="00B62100">
        <w:rPr>
          <w:color w:val="000000" w:themeColor="text1"/>
        </w:rPr>
        <w:t>, that is,</w:t>
      </w:r>
      <w:r w:rsidRPr="00B62100" w:rsidDel="00CE1F20">
        <w:rPr>
          <w:color w:val="000000" w:themeColor="text1"/>
        </w:rPr>
        <w:t xml:space="preserve"> a good or a service</w:t>
      </w:r>
      <w:r w:rsidR="000D2E91" w:rsidRPr="00B62100">
        <w:rPr>
          <w:color w:val="000000" w:themeColor="text1"/>
        </w:rPr>
        <w:t xml:space="preserve"> </w:t>
      </w:r>
      <w:r w:rsidRPr="00B62100" w:rsidDel="00CE1F20">
        <w:rPr>
          <w:color w:val="000000" w:themeColor="text1"/>
        </w:rPr>
        <w:t>type can be assigned t</w:t>
      </w:r>
      <w:r w:rsidR="00D0499C" w:rsidRPr="00B62100">
        <w:rPr>
          <w:color w:val="000000" w:themeColor="text1"/>
        </w:rPr>
        <w:t>o only one sector</w:t>
      </w:r>
      <w:r w:rsidRPr="00B62100" w:rsidDel="00CE1F20">
        <w:rPr>
          <w:color w:val="000000" w:themeColor="text1"/>
        </w:rPr>
        <w:t>.</w:t>
      </w:r>
      <w:r w:rsidR="00CB51D5" w:rsidRPr="00B62100">
        <w:rPr>
          <w:color w:val="000000" w:themeColor="text1"/>
        </w:rPr>
        <w:t xml:space="preserve"> </w:t>
      </w:r>
      <w:r w:rsidRPr="00B62100" w:rsidDel="00CE1F20">
        <w:rPr>
          <w:color w:val="000000" w:themeColor="text1"/>
        </w:rPr>
        <w:t>Other aspects</w:t>
      </w:r>
      <w:r w:rsidR="000D2E91" w:rsidRPr="00B62100">
        <w:rPr>
          <w:color w:val="000000" w:themeColor="text1"/>
        </w:rPr>
        <w:t xml:space="preserve"> that are</w:t>
      </w:r>
      <w:r w:rsidRPr="00B62100" w:rsidDel="00CE1F20">
        <w:rPr>
          <w:color w:val="000000" w:themeColor="text1"/>
        </w:rPr>
        <w:t xml:space="preserve"> taken into account are changes in the location of economic activity, such as the urbanization process, or</w:t>
      </w:r>
      <w:r w:rsidR="000D2E91" w:rsidRPr="00B62100">
        <w:rPr>
          <w:color w:val="000000" w:themeColor="text1"/>
        </w:rPr>
        <w:t>,</w:t>
      </w:r>
      <w:r w:rsidRPr="00B62100" w:rsidDel="00CE1F20">
        <w:rPr>
          <w:color w:val="000000" w:themeColor="text1"/>
        </w:rPr>
        <w:t xml:space="preserve"> in a broader sense, changes in the institutional environment. </w:t>
      </w:r>
    </w:p>
    <w:p w14:paraId="19644937" w14:textId="5AC61498" w:rsidR="00262FCE" w:rsidRPr="00B62100" w:rsidDel="00CE1F20" w:rsidRDefault="00A838F0" w:rsidP="00FE3BE2">
      <w:pPr>
        <w:pStyle w:val="NormalWeb"/>
        <w:spacing w:before="0" w:beforeAutospacing="0" w:after="120" w:afterAutospacing="0"/>
        <w:jc w:val="both"/>
        <w:rPr>
          <w:color w:val="000000" w:themeColor="text1"/>
        </w:rPr>
      </w:pPr>
      <w:r w:rsidRPr="00B62100">
        <w:rPr>
          <w:color w:val="000000" w:themeColor="text1"/>
        </w:rPr>
        <w:t>Although</w:t>
      </w:r>
      <w:r w:rsidR="00262FCE" w:rsidRPr="00B62100" w:rsidDel="00CE1F20">
        <w:rPr>
          <w:color w:val="000000" w:themeColor="text1"/>
        </w:rPr>
        <w:t xml:space="preserve"> most definitions of structural transformation focus on sectoral changes, </w:t>
      </w:r>
      <w:r w:rsidRPr="00B62100">
        <w:rPr>
          <w:color w:val="000000" w:themeColor="text1"/>
        </w:rPr>
        <w:t xml:space="preserve">the </w:t>
      </w:r>
      <w:r w:rsidR="00262FCE" w:rsidRPr="00B62100" w:rsidDel="00CE1F20">
        <w:rPr>
          <w:color w:val="000000" w:themeColor="text1"/>
        </w:rPr>
        <w:t>more recent literature broadens this view</w:t>
      </w:r>
      <w:r w:rsidRPr="00B62100">
        <w:rPr>
          <w:color w:val="000000" w:themeColor="text1"/>
        </w:rPr>
        <w:t>.</w:t>
      </w:r>
      <w:r w:rsidR="00262FCE" w:rsidRPr="00B62100" w:rsidDel="00CE1F20">
        <w:rPr>
          <w:color w:val="000000" w:themeColor="text1"/>
        </w:rPr>
        <w:t xml:space="preserve"> </w:t>
      </w:r>
      <w:r w:rsidRPr="00B62100">
        <w:rPr>
          <w:color w:val="000000" w:themeColor="text1"/>
        </w:rPr>
        <w:t>I</w:t>
      </w:r>
      <w:r w:rsidR="00262FCE" w:rsidRPr="00B62100" w:rsidDel="00CE1F20">
        <w:rPr>
          <w:color w:val="000000" w:themeColor="text1"/>
        </w:rPr>
        <w:t>t is in this context that the proposed research aims to contribute to the debate by focusing on transformational productivity growth within existing sectors. This more recent literature considers structural change generated by movements of factors of production between firms</w:t>
      </w:r>
      <w:r w:rsidRPr="00B62100">
        <w:rPr>
          <w:color w:val="000000" w:themeColor="text1"/>
        </w:rPr>
        <w:t>,</w:t>
      </w:r>
      <w:r w:rsidR="00262FCE" w:rsidRPr="00B62100" w:rsidDel="00CE1F20">
        <w:rPr>
          <w:color w:val="000000" w:themeColor="text1"/>
        </w:rPr>
        <w:t xml:space="preserve"> </w:t>
      </w:r>
      <w:r w:rsidR="00207A61" w:rsidRPr="00B62100">
        <w:rPr>
          <w:color w:val="000000" w:themeColor="text1"/>
        </w:rPr>
        <w:t xml:space="preserve">and reallocation of resources from lower to higher productivity activities within the same sector </w:t>
      </w:r>
      <w:r w:rsidR="00262FCE" w:rsidRPr="00B62100" w:rsidDel="00CE1F20">
        <w:rPr>
          <w:color w:val="000000" w:themeColor="text1"/>
        </w:rPr>
        <w:t>(see</w:t>
      </w:r>
      <w:r w:rsidRPr="00B62100">
        <w:rPr>
          <w:color w:val="000000" w:themeColor="text1"/>
        </w:rPr>
        <w:t>,</w:t>
      </w:r>
      <w:r w:rsidR="00262FCE" w:rsidRPr="00B62100" w:rsidDel="00CE1F20">
        <w:rPr>
          <w:color w:val="000000" w:themeColor="text1"/>
        </w:rPr>
        <w:t xml:space="preserve"> for example, </w:t>
      </w:r>
      <w:r w:rsidR="00207A61" w:rsidRPr="00B62100">
        <w:rPr>
          <w:color w:val="000000" w:themeColor="text1"/>
        </w:rPr>
        <w:t xml:space="preserve">Hsieh and Klenow </w:t>
      </w:r>
      <w:r w:rsidRPr="00B62100">
        <w:rPr>
          <w:color w:val="000000" w:themeColor="text1"/>
        </w:rPr>
        <w:t>(</w:t>
      </w:r>
      <w:r w:rsidR="00207A61" w:rsidRPr="00B62100">
        <w:rPr>
          <w:color w:val="000000" w:themeColor="text1"/>
        </w:rPr>
        <w:t>2009</w:t>
      </w:r>
      <w:r w:rsidRPr="00B62100">
        <w:rPr>
          <w:color w:val="000000" w:themeColor="text1"/>
        </w:rPr>
        <w:t>)</w:t>
      </w:r>
      <w:r w:rsidR="00207A61" w:rsidRPr="00B62100">
        <w:rPr>
          <w:color w:val="000000" w:themeColor="text1"/>
        </w:rPr>
        <w:t xml:space="preserve">, Page </w:t>
      </w:r>
      <w:r w:rsidRPr="00B62100">
        <w:rPr>
          <w:color w:val="000000" w:themeColor="text1"/>
        </w:rPr>
        <w:t>(</w:t>
      </w:r>
      <w:r w:rsidR="00207A61" w:rsidRPr="00B62100">
        <w:rPr>
          <w:color w:val="000000" w:themeColor="text1"/>
        </w:rPr>
        <w:t>2012</w:t>
      </w:r>
      <w:r w:rsidRPr="00B62100">
        <w:rPr>
          <w:color w:val="000000" w:themeColor="text1"/>
        </w:rPr>
        <w:t>)</w:t>
      </w:r>
      <w:r w:rsidR="00207A61" w:rsidRPr="00B62100">
        <w:rPr>
          <w:color w:val="000000" w:themeColor="text1"/>
        </w:rPr>
        <w:t xml:space="preserve">, and Page and Shimeles </w:t>
      </w:r>
      <w:r w:rsidRPr="00B62100">
        <w:rPr>
          <w:color w:val="000000" w:themeColor="text1"/>
        </w:rPr>
        <w:t>(</w:t>
      </w:r>
      <w:r w:rsidR="00207A61" w:rsidRPr="00B62100">
        <w:rPr>
          <w:color w:val="000000" w:themeColor="text1"/>
        </w:rPr>
        <w:t>2014</w:t>
      </w:r>
      <w:r w:rsidRPr="00B62100">
        <w:rPr>
          <w:color w:val="000000" w:themeColor="text1"/>
        </w:rPr>
        <w:t>)</w:t>
      </w:r>
      <w:r w:rsidR="00262FCE" w:rsidRPr="00B62100" w:rsidDel="00CE1F20">
        <w:rPr>
          <w:color w:val="000000" w:themeColor="text1"/>
        </w:rPr>
        <w:t xml:space="preserve">). Indeed, in a world dominated by complex and fragmented production processes, development can be achieved by (i) functional upgrading, </w:t>
      </w:r>
      <w:r w:rsidRPr="00B62100">
        <w:rPr>
          <w:color w:val="000000" w:themeColor="text1"/>
        </w:rPr>
        <w:t>that is,</w:t>
      </w:r>
      <w:r w:rsidR="00262FCE" w:rsidRPr="00B62100" w:rsidDel="00CE1F20">
        <w:rPr>
          <w:color w:val="000000" w:themeColor="text1"/>
        </w:rPr>
        <w:t xml:space="preserve"> by moving to higher value-added tasks</w:t>
      </w:r>
      <w:r w:rsidR="0058365A" w:rsidRPr="00B62100">
        <w:rPr>
          <w:color w:val="000000" w:themeColor="text1"/>
        </w:rPr>
        <w:t>,</w:t>
      </w:r>
      <w:r w:rsidR="00262FCE" w:rsidRPr="00B62100" w:rsidDel="00CE1F20">
        <w:rPr>
          <w:color w:val="000000" w:themeColor="text1"/>
        </w:rPr>
        <w:t xml:space="preserve"> and (ii) process upgrading, </w:t>
      </w:r>
      <w:r w:rsidRPr="00B62100">
        <w:rPr>
          <w:color w:val="000000" w:themeColor="text1"/>
        </w:rPr>
        <w:t>that is,</w:t>
      </w:r>
      <w:r w:rsidR="00262FCE" w:rsidRPr="00B62100" w:rsidDel="00CE1F20">
        <w:rPr>
          <w:color w:val="000000" w:themeColor="text1"/>
        </w:rPr>
        <w:t xml:space="preserve"> by specializing in the tasks and activities of comparative advantage and putting more technology, know-how, and auxiliary services into such tasks</w:t>
      </w:r>
      <w:r w:rsidRPr="00B62100">
        <w:rPr>
          <w:color w:val="000000" w:themeColor="text1"/>
        </w:rPr>
        <w:t>, which</w:t>
      </w:r>
      <w:r w:rsidR="00262FCE" w:rsidRPr="00B62100" w:rsidDel="00CE1F20">
        <w:rPr>
          <w:color w:val="000000" w:themeColor="text1"/>
        </w:rPr>
        <w:t xml:space="preserve"> ultimately translate into value addition and higher productivity. </w:t>
      </w:r>
      <w:r w:rsidRPr="00B62100">
        <w:rPr>
          <w:color w:val="000000" w:themeColor="text1"/>
        </w:rPr>
        <w:t>I</w:t>
      </w:r>
      <w:r w:rsidR="00262FCE" w:rsidRPr="00B62100" w:rsidDel="00CE1F20">
        <w:rPr>
          <w:color w:val="000000" w:themeColor="text1"/>
        </w:rPr>
        <w:t>n addition to value addition and higher productivity</w:t>
      </w:r>
      <w:r w:rsidRPr="00B62100">
        <w:rPr>
          <w:color w:val="000000" w:themeColor="text1"/>
        </w:rPr>
        <w:t>,</w:t>
      </w:r>
      <w:r w:rsidR="00262FCE" w:rsidRPr="00B62100" w:rsidDel="00CE1F20">
        <w:rPr>
          <w:color w:val="000000" w:themeColor="text1"/>
        </w:rPr>
        <w:t xml:space="preserve"> these upgrading processes can facilitate the shift to activities that are based on </w:t>
      </w:r>
      <w:r w:rsidR="00262FCE" w:rsidRPr="00B62100" w:rsidDel="00CE1F20">
        <w:rPr>
          <w:color w:val="000000" w:themeColor="text1"/>
        </w:rPr>
        <w:lastRenderedPageBreak/>
        <w:t>new, nonroutine tasks</w:t>
      </w:r>
      <w:r w:rsidRPr="00B62100">
        <w:rPr>
          <w:color w:val="000000" w:themeColor="text1"/>
        </w:rPr>
        <w:t>,</w:t>
      </w:r>
      <w:r w:rsidR="00262FCE" w:rsidRPr="00B62100" w:rsidDel="00CE1F20">
        <w:rPr>
          <w:color w:val="000000" w:themeColor="text1"/>
        </w:rPr>
        <w:t xml:space="preserve"> such as tasks that require a high level of interpersonal interactions, networking, and technological innovation.</w:t>
      </w:r>
      <w:r w:rsidR="00B62100" w:rsidRPr="00B62100">
        <w:rPr>
          <w:color w:val="000000" w:themeColor="text1"/>
        </w:rPr>
        <w:t xml:space="preserve">  </w:t>
      </w:r>
    </w:p>
    <w:p w14:paraId="4318D733" w14:textId="3F75AFE2" w:rsidR="00207A61" w:rsidRPr="00B62100" w:rsidRDefault="00262FCE" w:rsidP="00FE3BE2">
      <w:pPr>
        <w:pStyle w:val="NormalWeb"/>
        <w:spacing w:before="0" w:beforeAutospacing="0" w:after="120" w:afterAutospacing="0"/>
        <w:jc w:val="both"/>
        <w:rPr>
          <w:color w:val="000000" w:themeColor="text1"/>
        </w:rPr>
      </w:pPr>
      <w:r w:rsidRPr="00B62100" w:rsidDel="00CE1F20">
        <w:rPr>
          <w:color w:val="000000" w:themeColor="text1"/>
        </w:rPr>
        <w:t>This means that improvements and shifts in production within each sector are an important element of development</w:t>
      </w:r>
      <w:r w:rsidR="00A838F0" w:rsidRPr="00B62100">
        <w:rPr>
          <w:color w:val="000000" w:themeColor="text1"/>
        </w:rPr>
        <w:t>.</w:t>
      </w:r>
      <w:r w:rsidRPr="00B62100" w:rsidDel="00CE1F20">
        <w:rPr>
          <w:color w:val="000000" w:themeColor="text1"/>
        </w:rPr>
        <w:t xml:space="preserve"> </w:t>
      </w:r>
      <w:r w:rsidR="00A838F0" w:rsidRPr="00B62100">
        <w:rPr>
          <w:color w:val="000000" w:themeColor="text1"/>
        </w:rPr>
        <w:t>Further</w:t>
      </w:r>
      <w:r w:rsidR="0080439D" w:rsidRPr="00B62100">
        <w:rPr>
          <w:color w:val="000000" w:themeColor="text1"/>
        </w:rPr>
        <w:t>more</w:t>
      </w:r>
      <w:r w:rsidR="00A838F0" w:rsidRPr="00B62100">
        <w:rPr>
          <w:color w:val="000000" w:themeColor="text1"/>
        </w:rPr>
        <w:t>,</w:t>
      </w:r>
      <w:r w:rsidRPr="00B62100" w:rsidDel="00CE1F20">
        <w:rPr>
          <w:color w:val="000000" w:themeColor="text1"/>
        </w:rPr>
        <w:t xml:space="preserve"> transitioning from an agricultural to a services economy or from food crops to cash crops </w:t>
      </w:r>
      <w:r w:rsidR="00A838F0" w:rsidRPr="00B62100">
        <w:rPr>
          <w:color w:val="000000" w:themeColor="text1"/>
        </w:rPr>
        <w:t>is</w:t>
      </w:r>
      <w:r w:rsidRPr="00B62100" w:rsidDel="00CE1F20">
        <w:rPr>
          <w:color w:val="000000" w:themeColor="text1"/>
        </w:rPr>
        <w:t xml:space="preserve"> not the only avenue</w:t>
      </w:r>
      <w:r w:rsidR="00A838F0" w:rsidRPr="00B62100">
        <w:rPr>
          <w:color w:val="000000" w:themeColor="text1"/>
        </w:rPr>
        <w:t>,</w:t>
      </w:r>
      <w:r w:rsidRPr="00B62100" w:rsidDel="00CE1F20">
        <w:rPr>
          <w:color w:val="000000" w:themeColor="text1"/>
        </w:rPr>
        <w:t xml:space="preserve"> as traditional development views suggest. It means instead increasingly embracing higher value-added production or more productive activities in the same sector or type of commodity</w:t>
      </w:r>
      <w:r w:rsidR="0058365A" w:rsidRPr="00B62100">
        <w:rPr>
          <w:color w:val="000000" w:themeColor="text1"/>
        </w:rPr>
        <w:t>,</w:t>
      </w:r>
      <w:r w:rsidRPr="00B62100" w:rsidDel="00CE1F20">
        <w:rPr>
          <w:color w:val="000000" w:themeColor="text1"/>
        </w:rPr>
        <w:t xml:space="preserve"> or transitioning from informal production to formal activities with the assistance of more technology, services, and know-how as well as better linkages to input and output markets. Africa has grown strongly over the </w:t>
      </w:r>
      <w:r w:rsidR="00A838F0" w:rsidRPr="00B62100">
        <w:rPr>
          <w:color w:val="000000" w:themeColor="text1"/>
        </w:rPr>
        <w:t>p</w:t>
      </w:r>
      <w:r w:rsidRPr="00B62100" w:rsidDel="00CE1F20">
        <w:rPr>
          <w:color w:val="000000" w:themeColor="text1"/>
        </w:rPr>
        <w:t>ast decade</w:t>
      </w:r>
      <w:r w:rsidR="00A838F0" w:rsidRPr="00B62100">
        <w:rPr>
          <w:color w:val="000000" w:themeColor="text1"/>
        </w:rPr>
        <w:t>,</w:t>
      </w:r>
      <w:r w:rsidRPr="00B62100" w:rsidDel="00CE1F20">
        <w:rPr>
          <w:color w:val="000000" w:themeColor="text1"/>
        </w:rPr>
        <w:t xml:space="preserve"> but exports, driven mainly by minerals and commodities</w:t>
      </w:r>
      <w:r w:rsidR="00A838F0" w:rsidRPr="00B62100">
        <w:rPr>
          <w:color w:val="000000" w:themeColor="text1"/>
        </w:rPr>
        <w:t>,</w:t>
      </w:r>
      <w:r w:rsidRPr="00B62100" w:rsidDel="00CE1F20">
        <w:rPr>
          <w:color w:val="000000" w:themeColor="text1"/>
        </w:rPr>
        <w:t xml:space="preserve"> have not provided the base for structural change, rapid increases in employment in industry</w:t>
      </w:r>
      <w:r w:rsidR="00A838F0" w:rsidRPr="00B62100">
        <w:rPr>
          <w:color w:val="000000" w:themeColor="text1"/>
        </w:rPr>
        <w:t>,</w:t>
      </w:r>
      <w:r w:rsidRPr="00B62100" w:rsidDel="00CE1F20">
        <w:rPr>
          <w:color w:val="000000" w:themeColor="text1"/>
        </w:rPr>
        <w:t xml:space="preserve"> or widespread poverty reduction. </w:t>
      </w:r>
    </w:p>
    <w:p w14:paraId="5DC39724" w14:textId="14A922B3" w:rsidR="00207A61" w:rsidRPr="004D7FFC" w:rsidRDefault="00207A61" w:rsidP="00FE3BE2">
      <w:pPr>
        <w:pStyle w:val="NormalWeb"/>
        <w:spacing w:before="0" w:beforeAutospacing="0" w:after="120" w:afterAutospacing="0"/>
        <w:jc w:val="both"/>
        <w:rPr>
          <w:b/>
          <w:i/>
          <w:color w:val="000000" w:themeColor="text1"/>
        </w:rPr>
      </w:pPr>
      <w:r w:rsidRPr="004D7FFC">
        <w:rPr>
          <w:b/>
          <w:i/>
          <w:color w:val="000000" w:themeColor="text1"/>
        </w:rPr>
        <w:t xml:space="preserve">Economic </w:t>
      </w:r>
      <w:r w:rsidR="0058365A" w:rsidRPr="004D7FFC">
        <w:rPr>
          <w:b/>
          <w:i/>
          <w:color w:val="000000" w:themeColor="text1"/>
        </w:rPr>
        <w:t>G</w:t>
      </w:r>
      <w:r w:rsidRPr="004D7FFC">
        <w:rPr>
          <w:b/>
          <w:i/>
          <w:color w:val="000000" w:themeColor="text1"/>
        </w:rPr>
        <w:t xml:space="preserve">rowth through </w:t>
      </w:r>
      <w:r w:rsidR="0058365A" w:rsidRPr="004D7FFC">
        <w:rPr>
          <w:b/>
          <w:i/>
          <w:color w:val="000000" w:themeColor="text1"/>
        </w:rPr>
        <w:t>T</w:t>
      </w:r>
      <w:r w:rsidRPr="004D7FFC">
        <w:rPr>
          <w:b/>
          <w:i/>
          <w:color w:val="000000" w:themeColor="text1"/>
        </w:rPr>
        <w:t xml:space="preserve">ransformational </w:t>
      </w:r>
      <w:r w:rsidR="0058365A" w:rsidRPr="004D7FFC">
        <w:rPr>
          <w:b/>
          <w:i/>
          <w:color w:val="000000" w:themeColor="text1"/>
        </w:rPr>
        <w:t>P</w:t>
      </w:r>
      <w:r w:rsidRPr="004D7FFC">
        <w:rPr>
          <w:b/>
          <w:i/>
          <w:color w:val="000000" w:themeColor="text1"/>
        </w:rPr>
        <w:t xml:space="preserve">roductivity </w:t>
      </w:r>
      <w:r w:rsidR="0058365A" w:rsidRPr="004D7FFC">
        <w:rPr>
          <w:b/>
          <w:i/>
          <w:color w:val="000000" w:themeColor="text1"/>
        </w:rPr>
        <w:t>I</w:t>
      </w:r>
      <w:r w:rsidRPr="004D7FFC">
        <w:rPr>
          <w:b/>
          <w:i/>
          <w:color w:val="000000" w:themeColor="text1"/>
        </w:rPr>
        <w:t xml:space="preserve">ncreases in </w:t>
      </w:r>
      <w:r w:rsidR="0058365A" w:rsidRPr="004D7FFC">
        <w:rPr>
          <w:b/>
          <w:i/>
          <w:color w:val="000000" w:themeColor="text1"/>
        </w:rPr>
        <w:t>A</w:t>
      </w:r>
      <w:r w:rsidRPr="004D7FFC">
        <w:rPr>
          <w:b/>
          <w:i/>
          <w:color w:val="000000" w:themeColor="text1"/>
        </w:rPr>
        <w:t>griculture</w:t>
      </w:r>
    </w:p>
    <w:p w14:paraId="7E52979C" w14:textId="6B952AEE" w:rsidR="0055724E" w:rsidRPr="00B62100" w:rsidRDefault="00F56C99" w:rsidP="00FE3BE2">
      <w:pPr>
        <w:pStyle w:val="NormalWeb"/>
        <w:spacing w:before="0" w:beforeAutospacing="0" w:after="120" w:afterAutospacing="0"/>
        <w:jc w:val="both"/>
        <w:rPr>
          <w:color w:val="000000" w:themeColor="text1"/>
        </w:rPr>
      </w:pPr>
      <w:r w:rsidRPr="00B62100">
        <w:rPr>
          <w:color w:val="000000" w:themeColor="text1"/>
        </w:rPr>
        <w:t>A large body of literature has recognized the role of the agricultur</w:t>
      </w:r>
      <w:r w:rsidR="00294878" w:rsidRPr="00B62100">
        <w:rPr>
          <w:color w:val="000000" w:themeColor="text1"/>
        </w:rPr>
        <w:t>e</w:t>
      </w:r>
      <w:r w:rsidRPr="00B62100">
        <w:rPr>
          <w:color w:val="000000" w:themeColor="text1"/>
        </w:rPr>
        <w:t xml:space="preserve"> sector in economic development. Given Africa’s natural compar</w:t>
      </w:r>
      <w:r w:rsidR="00F97290" w:rsidRPr="00B62100">
        <w:rPr>
          <w:color w:val="000000" w:themeColor="text1"/>
        </w:rPr>
        <w:t>ative advantage in agriculture</w:t>
      </w:r>
      <w:r w:rsidRPr="00B62100">
        <w:rPr>
          <w:color w:val="000000" w:themeColor="text1"/>
        </w:rPr>
        <w:t>, within</w:t>
      </w:r>
      <w:r w:rsidR="00A838F0" w:rsidRPr="00B62100">
        <w:rPr>
          <w:color w:val="000000" w:themeColor="text1"/>
        </w:rPr>
        <w:t>-</w:t>
      </w:r>
      <w:r w:rsidRPr="00B62100">
        <w:rPr>
          <w:color w:val="000000" w:themeColor="text1"/>
        </w:rPr>
        <w:t>sector increases in productivity are an important alternative to traditional models of structural change</w:t>
      </w:r>
      <w:r w:rsidR="007B20F1" w:rsidRPr="00B62100">
        <w:rPr>
          <w:color w:val="000000" w:themeColor="text1"/>
        </w:rPr>
        <w:t xml:space="preserve"> (Byerlee</w:t>
      </w:r>
      <w:r w:rsidR="0030718C" w:rsidRPr="00B62100">
        <w:rPr>
          <w:color w:val="000000" w:themeColor="text1"/>
        </w:rPr>
        <w:t>, de Janvry, and Sadoulet</w:t>
      </w:r>
      <w:r w:rsidR="007B20F1" w:rsidRPr="00B62100">
        <w:rPr>
          <w:color w:val="000000" w:themeColor="text1"/>
        </w:rPr>
        <w:t xml:space="preserve"> 2009)</w:t>
      </w:r>
      <w:r w:rsidRPr="00B62100">
        <w:rPr>
          <w:color w:val="000000" w:themeColor="text1"/>
        </w:rPr>
        <w:t>.</w:t>
      </w:r>
      <w:r w:rsidR="0055724E" w:rsidRPr="00B62100">
        <w:rPr>
          <w:color w:val="000000" w:themeColor="text1"/>
        </w:rPr>
        <w:t xml:space="preserve"> In </w:t>
      </w:r>
      <w:r w:rsidR="00A838F0" w:rsidRPr="00B62100">
        <w:rPr>
          <w:color w:val="000000" w:themeColor="text1"/>
        </w:rPr>
        <w:t>S</w:t>
      </w:r>
      <w:r w:rsidR="0055724E" w:rsidRPr="00B62100">
        <w:rPr>
          <w:color w:val="000000" w:themeColor="text1"/>
        </w:rPr>
        <w:t xml:space="preserve">ub-Saharan Africa, 65 percent of the labor force is employed in the primary sector, accounting </w:t>
      </w:r>
      <w:r w:rsidR="00A838F0" w:rsidRPr="00B62100">
        <w:rPr>
          <w:color w:val="000000" w:themeColor="text1"/>
        </w:rPr>
        <w:t>for</w:t>
      </w:r>
      <w:r w:rsidR="0055724E" w:rsidRPr="00B62100">
        <w:rPr>
          <w:color w:val="000000" w:themeColor="text1"/>
        </w:rPr>
        <w:t xml:space="preserve"> 32 percent of </w:t>
      </w:r>
      <w:bookmarkStart w:id="7" w:name="_Hlk505348487"/>
      <w:r w:rsidR="0055724E" w:rsidRPr="00B62100">
        <w:rPr>
          <w:color w:val="000000" w:themeColor="text1"/>
        </w:rPr>
        <w:t>gross domestic product (GDP</w:t>
      </w:r>
      <w:bookmarkEnd w:id="7"/>
      <w:r w:rsidR="0055724E" w:rsidRPr="00B62100">
        <w:rPr>
          <w:color w:val="000000" w:themeColor="text1"/>
        </w:rPr>
        <w:t>)</w:t>
      </w:r>
      <w:r w:rsidR="007B20F1" w:rsidRPr="00B62100">
        <w:rPr>
          <w:color w:val="000000" w:themeColor="text1"/>
        </w:rPr>
        <w:t xml:space="preserve"> (World Bank 2016)</w:t>
      </w:r>
      <w:r w:rsidR="0055724E" w:rsidRPr="00B62100">
        <w:rPr>
          <w:color w:val="000000" w:themeColor="text1"/>
        </w:rPr>
        <w:t>. As a significant portion of economic activities in all African countries</w:t>
      </w:r>
      <w:r w:rsidR="002C5F66" w:rsidRPr="00B62100">
        <w:rPr>
          <w:color w:val="000000" w:themeColor="text1"/>
        </w:rPr>
        <w:t>,</w:t>
      </w:r>
      <w:r w:rsidR="0055724E" w:rsidRPr="00B62100">
        <w:rPr>
          <w:color w:val="000000" w:themeColor="text1"/>
        </w:rPr>
        <w:t xml:space="preserve"> the agricultur</w:t>
      </w:r>
      <w:r w:rsidR="00294878" w:rsidRPr="00B62100">
        <w:rPr>
          <w:color w:val="000000" w:themeColor="text1"/>
        </w:rPr>
        <w:t>e</w:t>
      </w:r>
      <w:r w:rsidR="0055724E" w:rsidRPr="00B62100">
        <w:rPr>
          <w:color w:val="000000" w:themeColor="text1"/>
        </w:rPr>
        <w:t xml:space="preserve"> sector is crucial </w:t>
      </w:r>
      <w:r w:rsidR="00A838F0" w:rsidRPr="00B62100">
        <w:rPr>
          <w:color w:val="000000" w:themeColor="text1"/>
        </w:rPr>
        <w:t>for</w:t>
      </w:r>
      <w:r w:rsidR="0055724E" w:rsidRPr="00B62100">
        <w:rPr>
          <w:color w:val="000000" w:themeColor="text1"/>
        </w:rPr>
        <w:t xml:space="preserve"> eradicating poverty and hunger and increas</w:t>
      </w:r>
      <w:r w:rsidR="00A838F0" w:rsidRPr="00B62100">
        <w:rPr>
          <w:color w:val="000000" w:themeColor="text1"/>
        </w:rPr>
        <w:t>ing</w:t>
      </w:r>
      <w:r w:rsidR="0055724E" w:rsidRPr="00B62100">
        <w:rPr>
          <w:color w:val="000000" w:themeColor="text1"/>
        </w:rPr>
        <w:t xml:space="preserve"> economywide welfare and growth. </w:t>
      </w:r>
    </w:p>
    <w:p w14:paraId="59BD10FF" w14:textId="4BFCFA76" w:rsidR="00AD4414" w:rsidRPr="00B619B2" w:rsidRDefault="0055724E" w:rsidP="00FE3BE2">
      <w:pPr>
        <w:pStyle w:val="NormalWeb"/>
        <w:spacing w:before="0" w:beforeAutospacing="0" w:after="120" w:afterAutospacing="0"/>
        <w:jc w:val="both"/>
        <w:rPr>
          <w:color w:val="000000" w:themeColor="text1"/>
        </w:rPr>
      </w:pPr>
      <w:r w:rsidRPr="00B62100">
        <w:rPr>
          <w:color w:val="000000" w:themeColor="text1"/>
        </w:rPr>
        <w:t xml:space="preserve">Research </w:t>
      </w:r>
      <w:r w:rsidR="00A838F0" w:rsidRPr="00B62100">
        <w:rPr>
          <w:color w:val="000000" w:themeColor="text1"/>
        </w:rPr>
        <w:t>finds</w:t>
      </w:r>
      <w:r w:rsidRPr="00B62100">
        <w:rPr>
          <w:color w:val="000000" w:themeColor="text1"/>
        </w:rPr>
        <w:t xml:space="preserve"> a significantly positive impact of increasing agricultural productivity on poverty reduction via an increase in output, declining food prices</w:t>
      </w:r>
      <w:r w:rsidR="00A838F0" w:rsidRPr="00B62100">
        <w:rPr>
          <w:color w:val="000000" w:themeColor="text1"/>
        </w:rPr>
        <w:t>,</w:t>
      </w:r>
      <w:r w:rsidRPr="00B62100">
        <w:rPr>
          <w:color w:val="000000" w:themeColor="text1"/>
        </w:rPr>
        <w:t xml:space="preserve"> and therefore, an increase in farm and nonfarm real income.</w:t>
      </w:r>
      <w:r w:rsidRPr="00B619B2">
        <w:rPr>
          <w:color w:val="000000" w:themeColor="text1"/>
          <w:vertAlign w:val="superscript"/>
        </w:rPr>
        <w:footnoteReference w:id="13"/>
      </w:r>
      <w:r w:rsidRPr="00B619B2">
        <w:rPr>
          <w:color w:val="000000" w:themeColor="text1"/>
        </w:rPr>
        <w:t xml:space="preserve"> Moreover, productivity growth seems to have a much stronger impact on poverty</w:t>
      </w:r>
      <w:r w:rsidR="00A838F0" w:rsidRPr="00B62100">
        <w:rPr>
          <w:color w:val="000000" w:themeColor="text1"/>
        </w:rPr>
        <w:t xml:space="preserve"> </w:t>
      </w:r>
      <w:r w:rsidRPr="00B62100">
        <w:rPr>
          <w:color w:val="000000" w:themeColor="text1"/>
        </w:rPr>
        <w:t xml:space="preserve">reduction than building physical infrastructure whose benefits remain limited due to farmers’ low productivity and </w:t>
      </w:r>
      <w:r w:rsidR="00F97290" w:rsidRPr="00B62100">
        <w:rPr>
          <w:color w:val="000000" w:themeColor="text1"/>
        </w:rPr>
        <w:t>in</w:t>
      </w:r>
      <w:r w:rsidRPr="00B62100">
        <w:rPr>
          <w:color w:val="000000" w:themeColor="text1"/>
        </w:rPr>
        <w:t>ability to take advantage of new market opportunities. Rising real income will then stimulate output in nonfarming sectors through forward and backward linkages.</w:t>
      </w:r>
      <w:r w:rsidRPr="00B619B2">
        <w:rPr>
          <w:color w:val="000000" w:themeColor="text1"/>
          <w:vertAlign w:val="superscript"/>
        </w:rPr>
        <w:footnoteReference w:id="14"/>
      </w:r>
      <w:r w:rsidRPr="00B619B2">
        <w:rPr>
          <w:color w:val="000000" w:themeColor="text1"/>
        </w:rPr>
        <w:t xml:space="preserve"> </w:t>
      </w:r>
      <w:r w:rsidR="00456CB1" w:rsidRPr="00B62100">
        <w:rPr>
          <w:color w:val="000000" w:themeColor="text1"/>
        </w:rPr>
        <w:t>The c</w:t>
      </w:r>
      <w:r w:rsidRPr="00B62100">
        <w:rPr>
          <w:color w:val="000000" w:themeColor="text1"/>
        </w:rPr>
        <w:t>hannels through which agricultural productivity growth benefits overall GDP growth are production linkages (the supply of raw materials and demand for manufactured goods, such as farm equipment, and repair services), consumption linkages (higher demand for goods and services)</w:t>
      </w:r>
      <w:r w:rsidR="00456CB1" w:rsidRPr="00B62100">
        <w:rPr>
          <w:color w:val="000000" w:themeColor="text1"/>
        </w:rPr>
        <w:t>,</w:t>
      </w:r>
      <w:r w:rsidRPr="00B62100">
        <w:rPr>
          <w:color w:val="000000" w:themeColor="text1"/>
        </w:rPr>
        <w:t xml:space="preserve"> and factor income linkages (seasonal agricultural labor demand).</w:t>
      </w:r>
      <w:r w:rsidRPr="00B619B2">
        <w:rPr>
          <w:color w:val="000000" w:themeColor="text1"/>
          <w:vertAlign w:val="superscript"/>
        </w:rPr>
        <w:footnoteReference w:id="15"/>
      </w:r>
      <w:r w:rsidRPr="00B619B2">
        <w:rPr>
          <w:color w:val="000000" w:themeColor="text1"/>
        </w:rPr>
        <w:t xml:space="preserve"> The empirical evidence suggests that growth in agricultural output can indeed foster per capita growth of the non-agricultur</w:t>
      </w:r>
      <w:r w:rsidR="00294878" w:rsidRPr="00B62100">
        <w:rPr>
          <w:color w:val="000000" w:themeColor="text1"/>
        </w:rPr>
        <w:t>e</w:t>
      </w:r>
      <w:r w:rsidRPr="00B62100">
        <w:rPr>
          <w:color w:val="000000" w:themeColor="text1"/>
        </w:rPr>
        <w:t xml:space="preserve"> sector</w:t>
      </w:r>
      <w:r w:rsidR="00456CB1" w:rsidRPr="00B62100">
        <w:rPr>
          <w:color w:val="000000" w:themeColor="text1"/>
        </w:rPr>
        <w:t>,</w:t>
      </w:r>
      <w:r w:rsidRPr="00B62100">
        <w:rPr>
          <w:color w:val="000000" w:themeColor="text1"/>
        </w:rPr>
        <w:t xml:space="preserve"> although the full potential depends on country conditions</w:t>
      </w:r>
      <w:r w:rsidR="00456CB1" w:rsidRPr="00B62100">
        <w:rPr>
          <w:color w:val="000000" w:themeColor="text1"/>
        </w:rPr>
        <w:t>,</w:t>
      </w:r>
      <w:r w:rsidRPr="00B62100">
        <w:rPr>
          <w:color w:val="000000" w:themeColor="text1"/>
        </w:rPr>
        <w:t xml:space="preserve"> such as economic openness within the economy and between the domestic and world econom</w:t>
      </w:r>
      <w:r w:rsidR="00456CB1" w:rsidRPr="00B62100">
        <w:rPr>
          <w:color w:val="000000" w:themeColor="text1"/>
        </w:rPr>
        <w:t>ies</w:t>
      </w:r>
      <w:r w:rsidRPr="00B62100">
        <w:rPr>
          <w:color w:val="000000" w:themeColor="text1"/>
        </w:rPr>
        <w:t>.</w:t>
      </w:r>
      <w:r w:rsidRPr="00B619B2">
        <w:rPr>
          <w:color w:val="000000" w:themeColor="text1"/>
          <w:vertAlign w:val="superscript"/>
        </w:rPr>
        <w:footnoteReference w:id="16"/>
      </w:r>
      <w:r w:rsidR="00AD4414" w:rsidRPr="00B619B2">
        <w:rPr>
          <w:color w:val="000000" w:themeColor="text1"/>
        </w:rPr>
        <w:t xml:space="preserve"> </w:t>
      </w:r>
    </w:p>
    <w:p w14:paraId="27AECE2F" w14:textId="297C3B2D" w:rsidR="007B700F" w:rsidRPr="00B62100" w:rsidRDefault="00AD4414" w:rsidP="00FE3BE2">
      <w:pPr>
        <w:pStyle w:val="NormalWeb"/>
        <w:spacing w:before="0" w:beforeAutospacing="0" w:after="120" w:afterAutospacing="0"/>
        <w:jc w:val="both"/>
        <w:rPr>
          <w:color w:val="000000" w:themeColor="text1"/>
        </w:rPr>
      </w:pPr>
      <w:r w:rsidRPr="00B62100">
        <w:rPr>
          <w:color w:val="000000" w:themeColor="text1"/>
        </w:rPr>
        <w:t xml:space="preserve">World Bank (2017) stresses the importance of focusing on agricultural productivity growth as a vehicle </w:t>
      </w:r>
      <w:r w:rsidR="00456CB1" w:rsidRPr="00B62100">
        <w:rPr>
          <w:color w:val="000000" w:themeColor="text1"/>
        </w:rPr>
        <w:t>for</w:t>
      </w:r>
      <w:r w:rsidRPr="00B62100">
        <w:rPr>
          <w:color w:val="000000" w:themeColor="text1"/>
        </w:rPr>
        <w:t xml:space="preserve"> steering structural transformation</w:t>
      </w:r>
      <w:r w:rsidR="00456CB1" w:rsidRPr="00B62100">
        <w:rPr>
          <w:rFonts w:eastAsia="Times New Roman"/>
          <w:lang w:eastAsia="en-GB"/>
        </w:rPr>
        <w:t>—</w:t>
      </w:r>
      <w:r w:rsidRPr="00B62100">
        <w:rPr>
          <w:color w:val="000000" w:themeColor="text1"/>
        </w:rPr>
        <w:t>rather than prematurely shifting workers to other sectors</w:t>
      </w:r>
      <w:r w:rsidR="00456CB1" w:rsidRPr="00B62100">
        <w:rPr>
          <w:rFonts w:eastAsia="Times New Roman"/>
          <w:lang w:eastAsia="en-GB"/>
        </w:rPr>
        <w:t>—</w:t>
      </w:r>
      <w:r w:rsidRPr="00B62100">
        <w:rPr>
          <w:color w:val="000000" w:themeColor="text1"/>
        </w:rPr>
        <w:t xml:space="preserve">and the substantial scope for improving labor productivity in </w:t>
      </w:r>
      <w:r w:rsidR="00893291" w:rsidRPr="00B62100">
        <w:rPr>
          <w:color w:val="000000" w:themeColor="text1"/>
        </w:rPr>
        <w:t xml:space="preserve">agriculture in </w:t>
      </w:r>
      <w:r w:rsidRPr="00B62100">
        <w:rPr>
          <w:color w:val="000000" w:themeColor="text1"/>
        </w:rPr>
        <w:t>Africa. Agricultural transformation based on productivity growth, improved market functioning</w:t>
      </w:r>
      <w:r w:rsidR="00456CB1" w:rsidRPr="00B62100">
        <w:rPr>
          <w:color w:val="000000" w:themeColor="text1"/>
        </w:rPr>
        <w:t>,</w:t>
      </w:r>
      <w:r w:rsidRPr="00B62100">
        <w:rPr>
          <w:color w:val="000000" w:themeColor="text1"/>
        </w:rPr>
        <w:t xml:space="preserve"> and growth in the rural nonfarm sectors </w:t>
      </w:r>
      <w:r w:rsidR="00456CB1" w:rsidRPr="00B62100">
        <w:rPr>
          <w:color w:val="000000" w:themeColor="text1"/>
        </w:rPr>
        <w:t>is</w:t>
      </w:r>
      <w:r w:rsidRPr="00B62100">
        <w:rPr>
          <w:color w:val="000000" w:themeColor="text1"/>
        </w:rPr>
        <w:t xml:space="preserve"> identified as essential </w:t>
      </w:r>
      <w:r w:rsidR="00456CB1" w:rsidRPr="00B62100">
        <w:rPr>
          <w:color w:val="000000" w:themeColor="text1"/>
        </w:rPr>
        <w:t>for</w:t>
      </w:r>
      <w:r w:rsidRPr="00B62100">
        <w:rPr>
          <w:color w:val="000000" w:themeColor="text1"/>
        </w:rPr>
        <w:t xml:space="preserve"> achiev</w:t>
      </w:r>
      <w:r w:rsidR="00456CB1" w:rsidRPr="00B62100">
        <w:rPr>
          <w:color w:val="000000" w:themeColor="text1"/>
        </w:rPr>
        <w:t>ing</w:t>
      </w:r>
      <w:r w:rsidRPr="00B62100">
        <w:rPr>
          <w:color w:val="000000" w:themeColor="text1"/>
        </w:rPr>
        <w:t xml:space="preserve"> the goal of inclusive </w:t>
      </w:r>
      <w:r w:rsidRPr="00B62100">
        <w:rPr>
          <w:color w:val="000000" w:themeColor="text1"/>
        </w:rPr>
        <w:lastRenderedPageBreak/>
        <w:t>growth and prosperity in Sub</w:t>
      </w:r>
      <w:r w:rsidR="00456CB1" w:rsidRPr="00B62100">
        <w:rPr>
          <w:color w:val="000000" w:themeColor="text1"/>
        </w:rPr>
        <w:t>-</w:t>
      </w:r>
      <w:r w:rsidRPr="00B62100">
        <w:rPr>
          <w:color w:val="000000" w:themeColor="text1"/>
        </w:rPr>
        <w:t xml:space="preserve">Saharan Africa. </w:t>
      </w:r>
      <w:r w:rsidR="0055724E" w:rsidRPr="00B62100">
        <w:rPr>
          <w:color w:val="000000" w:themeColor="text1"/>
        </w:rPr>
        <w:t xml:space="preserve">A key avenue to spur Africa’s </w:t>
      </w:r>
      <w:r w:rsidR="00D50C20">
        <w:rPr>
          <w:color w:val="000000" w:themeColor="text1"/>
        </w:rPr>
        <w:t>structural transformation</w:t>
      </w:r>
      <w:r w:rsidR="0055724E" w:rsidRPr="00B62100">
        <w:rPr>
          <w:color w:val="000000" w:themeColor="text1"/>
        </w:rPr>
        <w:t xml:space="preserve"> via agriculture is </w:t>
      </w:r>
      <w:r w:rsidR="00456CB1" w:rsidRPr="00B62100">
        <w:rPr>
          <w:color w:val="000000" w:themeColor="text1"/>
        </w:rPr>
        <w:t>to</w:t>
      </w:r>
      <w:r w:rsidR="0055724E" w:rsidRPr="00B62100">
        <w:rPr>
          <w:color w:val="000000" w:themeColor="text1"/>
        </w:rPr>
        <w:t xml:space="preserve"> increase productivity</w:t>
      </w:r>
      <w:r w:rsidR="00456CB1" w:rsidRPr="00B62100">
        <w:rPr>
          <w:color w:val="000000" w:themeColor="text1"/>
        </w:rPr>
        <w:t>,</w:t>
      </w:r>
      <w:r w:rsidR="0055724E" w:rsidRPr="00B62100">
        <w:rPr>
          <w:color w:val="000000" w:themeColor="text1"/>
        </w:rPr>
        <w:t xml:space="preserve"> by adding value to </w:t>
      </w:r>
      <w:r w:rsidR="00456CB1" w:rsidRPr="00B62100">
        <w:rPr>
          <w:color w:val="000000" w:themeColor="text1"/>
        </w:rPr>
        <w:t>the region’s</w:t>
      </w:r>
      <w:r w:rsidR="0055724E" w:rsidRPr="00B62100">
        <w:rPr>
          <w:color w:val="000000" w:themeColor="text1"/>
        </w:rPr>
        <w:t xml:space="preserve"> natural resources</w:t>
      </w:r>
      <w:r w:rsidR="00456CB1" w:rsidRPr="00B62100">
        <w:rPr>
          <w:color w:val="000000" w:themeColor="text1"/>
        </w:rPr>
        <w:t>,</w:t>
      </w:r>
      <w:r w:rsidR="0055724E" w:rsidRPr="00B62100">
        <w:rPr>
          <w:color w:val="000000" w:themeColor="text1"/>
        </w:rPr>
        <w:t xml:space="preserve"> and foster diversification (</w:t>
      </w:r>
      <w:r w:rsidR="00456CB1" w:rsidRPr="00B62100">
        <w:rPr>
          <w:color w:val="000000" w:themeColor="text1"/>
        </w:rPr>
        <w:t>that is,</w:t>
      </w:r>
      <w:r w:rsidR="0055724E" w:rsidRPr="00B62100">
        <w:rPr>
          <w:color w:val="000000" w:themeColor="text1"/>
        </w:rPr>
        <w:t xml:space="preserve"> product variety and new tasks linked to manufacturing and services). Joining global and regional value chains </w:t>
      </w:r>
      <w:r w:rsidR="00456CB1" w:rsidRPr="00B62100">
        <w:rPr>
          <w:color w:val="000000" w:themeColor="text1"/>
        </w:rPr>
        <w:t>that</w:t>
      </w:r>
      <w:r w:rsidR="0055724E" w:rsidRPr="00B62100">
        <w:rPr>
          <w:color w:val="000000" w:themeColor="text1"/>
        </w:rPr>
        <w:t xml:space="preserve"> link the three economic sectors can foster productivity growth through spillover effects. </w:t>
      </w:r>
    </w:p>
    <w:p w14:paraId="3AC551B6" w14:textId="055A36E7" w:rsidR="0055724E" w:rsidRPr="002C6386" w:rsidRDefault="0055724E" w:rsidP="00FE3BE2">
      <w:pPr>
        <w:pStyle w:val="NormalWeb"/>
        <w:spacing w:before="0" w:beforeAutospacing="0" w:after="120" w:afterAutospacing="0"/>
        <w:jc w:val="both"/>
        <w:rPr>
          <w:b/>
          <w:i/>
          <w:color w:val="000000" w:themeColor="text1"/>
        </w:rPr>
      </w:pPr>
      <w:r w:rsidRPr="002C6386">
        <w:rPr>
          <w:b/>
          <w:i/>
          <w:color w:val="000000" w:themeColor="text1"/>
        </w:rPr>
        <w:t xml:space="preserve">Joining </w:t>
      </w:r>
      <w:r w:rsidR="00866697" w:rsidRPr="002C6386">
        <w:rPr>
          <w:b/>
          <w:i/>
          <w:color w:val="000000" w:themeColor="text1"/>
        </w:rPr>
        <w:t>GVC</w:t>
      </w:r>
      <w:r w:rsidRPr="002C6386">
        <w:rPr>
          <w:b/>
          <w:i/>
          <w:color w:val="000000" w:themeColor="text1"/>
        </w:rPr>
        <w:t xml:space="preserve">s </w:t>
      </w:r>
      <w:r w:rsidR="00893291" w:rsidRPr="00B619B2">
        <w:rPr>
          <w:b/>
          <w:i/>
          <w:color w:val="000000" w:themeColor="text1"/>
        </w:rPr>
        <w:t>C</w:t>
      </w:r>
      <w:r w:rsidRPr="002C6386">
        <w:rPr>
          <w:b/>
          <w:i/>
          <w:color w:val="000000" w:themeColor="text1"/>
        </w:rPr>
        <w:t xml:space="preserve">an </w:t>
      </w:r>
      <w:r w:rsidR="00893291" w:rsidRPr="00B619B2">
        <w:rPr>
          <w:b/>
          <w:i/>
          <w:color w:val="000000" w:themeColor="text1"/>
        </w:rPr>
        <w:t>F</w:t>
      </w:r>
      <w:r w:rsidRPr="002C6386">
        <w:rPr>
          <w:b/>
          <w:i/>
          <w:color w:val="000000" w:themeColor="text1"/>
        </w:rPr>
        <w:t xml:space="preserve">oster </w:t>
      </w:r>
      <w:r w:rsidR="00893291" w:rsidRPr="00B619B2">
        <w:rPr>
          <w:b/>
          <w:i/>
          <w:color w:val="000000" w:themeColor="text1"/>
        </w:rPr>
        <w:t>P</w:t>
      </w:r>
      <w:r w:rsidRPr="002C6386">
        <w:rPr>
          <w:b/>
          <w:i/>
          <w:color w:val="000000" w:themeColor="text1"/>
        </w:rPr>
        <w:t xml:space="preserve">roductivity </w:t>
      </w:r>
      <w:r w:rsidR="00893291" w:rsidRPr="00B619B2">
        <w:rPr>
          <w:b/>
          <w:i/>
          <w:color w:val="000000" w:themeColor="text1"/>
        </w:rPr>
        <w:t>G</w:t>
      </w:r>
      <w:r w:rsidRPr="002C6386">
        <w:rPr>
          <w:b/>
          <w:i/>
          <w:color w:val="000000" w:themeColor="text1"/>
        </w:rPr>
        <w:t xml:space="preserve">rowth and </w:t>
      </w:r>
      <w:r w:rsidR="004D7FFC">
        <w:rPr>
          <w:b/>
          <w:i/>
          <w:color w:val="000000" w:themeColor="text1"/>
        </w:rPr>
        <w:t>Structural T</w:t>
      </w:r>
      <w:r w:rsidR="00D50C20">
        <w:rPr>
          <w:b/>
          <w:i/>
          <w:color w:val="000000" w:themeColor="text1"/>
        </w:rPr>
        <w:t>ransformation</w:t>
      </w:r>
    </w:p>
    <w:p w14:paraId="37598179" w14:textId="62FEB90C" w:rsidR="0055724E" w:rsidRPr="00B62100" w:rsidRDefault="0055724E" w:rsidP="00FE3BE2">
      <w:pPr>
        <w:pStyle w:val="NormalWeb"/>
        <w:spacing w:before="0" w:beforeAutospacing="0" w:after="120" w:afterAutospacing="0"/>
        <w:jc w:val="both"/>
        <w:rPr>
          <w:color w:val="000000" w:themeColor="text1"/>
        </w:rPr>
      </w:pPr>
      <w:r w:rsidRPr="00B619B2" w:rsidDel="00CE1F20">
        <w:rPr>
          <w:color w:val="000000" w:themeColor="text1"/>
        </w:rPr>
        <w:t>World trade, investment</w:t>
      </w:r>
      <w:r w:rsidR="00456CB1" w:rsidRPr="00B62100">
        <w:rPr>
          <w:color w:val="000000" w:themeColor="text1"/>
        </w:rPr>
        <w:t>,</w:t>
      </w:r>
      <w:r w:rsidRPr="00B62100" w:rsidDel="00CE1F20">
        <w:rPr>
          <w:color w:val="000000" w:themeColor="text1"/>
        </w:rPr>
        <w:t xml:space="preserve"> and production are increasingly organized around </w:t>
      </w:r>
      <w:bookmarkStart w:id="8" w:name="_Hlk505348990"/>
      <w:r w:rsidRPr="00B62100" w:rsidDel="00CE1F20">
        <w:rPr>
          <w:color w:val="000000" w:themeColor="text1"/>
        </w:rPr>
        <w:t>regional value chains (RVCs</w:t>
      </w:r>
      <w:bookmarkEnd w:id="8"/>
      <w:r w:rsidRPr="00B62100" w:rsidDel="00CE1F20">
        <w:rPr>
          <w:color w:val="000000" w:themeColor="text1"/>
        </w:rPr>
        <w:t xml:space="preserve">) and </w:t>
      </w:r>
      <w:r w:rsidRPr="00B62100">
        <w:rPr>
          <w:color w:val="000000" w:themeColor="text1"/>
        </w:rPr>
        <w:t>GVC</w:t>
      </w:r>
      <w:r w:rsidRPr="00B62100" w:rsidDel="00CE1F20">
        <w:rPr>
          <w:color w:val="000000" w:themeColor="text1"/>
        </w:rPr>
        <w:t>s</w:t>
      </w:r>
      <w:r w:rsidR="00456CB1" w:rsidRPr="00B62100">
        <w:rPr>
          <w:rFonts w:eastAsia="Times New Roman"/>
          <w:lang w:eastAsia="en-GB"/>
        </w:rPr>
        <w:t>—</w:t>
      </w:r>
      <w:r w:rsidRPr="00B62100" w:rsidDel="00CE1F20">
        <w:rPr>
          <w:color w:val="000000" w:themeColor="text1"/>
        </w:rPr>
        <w:t>a full range of activities ranging from design, production</w:t>
      </w:r>
      <w:r w:rsidR="00456CB1" w:rsidRPr="00B62100">
        <w:rPr>
          <w:color w:val="000000" w:themeColor="text1"/>
        </w:rPr>
        <w:t>,</w:t>
      </w:r>
      <w:r w:rsidRPr="00B62100" w:rsidDel="00CE1F20">
        <w:rPr>
          <w:color w:val="000000" w:themeColor="text1"/>
        </w:rPr>
        <w:t xml:space="preserve"> and marketing</w:t>
      </w:r>
      <w:r w:rsidR="00456CB1" w:rsidRPr="00B62100">
        <w:rPr>
          <w:color w:val="000000" w:themeColor="text1"/>
        </w:rPr>
        <w:t>,</w:t>
      </w:r>
      <w:r w:rsidRPr="00B62100" w:rsidDel="00CE1F20">
        <w:rPr>
          <w:color w:val="000000" w:themeColor="text1"/>
        </w:rPr>
        <w:t xml:space="preserve"> to logistics, distribution</w:t>
      </w:r>
      <w:r w:rsidR="00456CB1" w:rsidRPr="00B62100">
        <w:rPr>
          <w:color w:val="000000" w:themeColor="text1"/>
        </w:rPr>
        <w:t>,</w:t>
      </w:r>
      <w:r w:rsidRPr="00B62100" w:rsidDel="00CE1F20">
        <w:rPr>
          <w:color w:val="000000" w:themeColor="text1"/>
        </w:rPr>
        <w:t xml:space="preserve"> and support that firms engage in to bring a product to the market. The rise in importance of </w:t>
      </w:r>
      <w:r w:rsidR="00456CB1" w:rsidRPr="00B62100">
        <w:rPr>
          <w:color w:val="000000" w:themeColor="text1"/>
        </w:rPr>
        <w:t>GVCs and RVCs</w:t>
      </w:r>
      <w:r w:rsidRPr="00B62100" w:rsidDel="00CE1F20">
        <w:rPr>
          <w:color w:val="000000" w:themeColor="text1"/>
        </w:rPr>
        <w:t xml:space="preserve"> means that exports represent only part of trade-driven structural change. Measures of trade in value added</w:t>
      </w:r>
      <w:r w:rsidR="00456CB1" w:rsidRPr="00B62100">
        <w:rPr>
          <w:rFonts w:eastAsia="Times New Roman"/>
          <w:lang w:eastAsia="en-GB"/>
        </w:rPr>
        <w:t>—</w:t>
      </w:r>
      <w:r w:rsidRPr="00B62100" w:rsidDel="00CE1F20">
        <w:rPr>
          <w:color w:val="000000" w:themeColor="text1"/>
        </w:rPr>
        <w:t>as opposed to traditional gross measures of trade</w:t>
      </w:r>
      <w:r w:rsidR="00456CB1" w:rsidRPr="00B62100">
        <w:rPr>
          <w:rFonts w:eastAsia="Times New Roman"/>
          <w:lang w:eastAsia="en-GB"/>
        </w:rPr>
        <w:t>—</w:t>
      </w:r>
      <w:r w:rsidRPr="00B62100" w:rsidDel="00CE1F20">
        <w:rPr>
          <w:color w:val="000000" w:themeColor="text1"/>
        </w:rPr>
        <w:t>can provide insights into integration into global value chains and the benefits this entails.</w:t>
      </w:r>
    </w:p>
    <w:p w14:paraId="5254512B" w14:textId="753CB1BA" w:rsidR="0055724E" w:rsidRPr="00B62100" w:rsidRDefault="0055724E" w:rsidP="00FE3BE2">
      <w:pPr>
        <w:pStyle w:val="NormalWeb"/>
        <w:spacing w:before="0" w:beforeAutospacing="0" w:after="120" w:afterAutospacing="0"/>
        <w:jc w:val="both"/>
        <w:rPr>
          <w:color w:val="000000" w:themeColor="text1"/>
        </w:rPr>
      </w:pPr>
      <w:r w:rsidRPr="00B62100">
        <w:rPr>
          <w:color w:val="000000" w:themeColor="text1"/>
        </w:rPr>
        <w:t xml:space="preserve">The impact of GVCs on productivity and employment occurs through various channels. First, forward linkages by selling intermediates can spur production in upstream sectors. Second, backward linkages occur by purchasing international inputs </w:t>
      </w:r>
      <w:r w:rsidR="00456CB1" w:rsidRPr="00B62100">
        <w:rPr>
          <w:color w:val="000000" w:themeColor="text1"/>
        </w:rPr>
        <w:t>that</w:t>
      </w:r>
      <w:r w:rsidRPr="00B62100">
        <w:rPr>
          <w:color w:val="000000" w:themeColor="text1"/>
        </w:rPr>
        <w:t xml:space="preserve"> can be accessed at lower price and higher quality. Third, domestic firms can experience productivity increases through technology spillovers, and fourth, via skills demand (training). Fifth, GVC participation increases the competition for limited resources</w:t>
      </w:r>
      <w:r w:rsidR="00456CB1" w:rsidRPr="00B62100">
        <w:rPr>
          <w:color w:val="000000" w:themeColor="text1"/>
        </w:rPr>
        <w:t>,</w:t>
      </w:r>
      <w:r w:rsidRPr="00B62100">
        <w:rPr>
          <w:color w:val="000000" w:themeColor="text1"/>
        </w:rPr>
        <w:t xml:space="preserve"> implying positive market restructuring effects</w:t>
      </w:r>
      <w:r w:rsidR="007B20F1" w:rsidRPr="00B62100">
        <w:rPr>
          <w:color w:val="000000" w:themeColor="text1"/>
        </w:rPr>
        <w:t xml:space="preserve"> (Winkler and Farole 2015)</w:t>
      </w:r>
      <w:r w:rsidRPr="00B62100">
        <w:rPr>
          <w:color w:val="000000" w:themeColor="text1"/>
        </w:rPr>
        <w:t xml:space="preserve">. </w:t>
      </w:r>
    </w:p>
    <w:p w14:paraId="2992CC86" w14:textId="6357CED3" w:rsidR="00BB2638" w:rsidRPr="00B62100" w:rsidRDefault="00456CB1" w:rsidP="00FE3BE2">
      <w:pPr>
        <w:pStyle w:val="NormalWeb"/>
        <w:spacing w:before="0" w:beforeAutospacing="0" w:after="120" w:afterAutospacing="0"/>
        <w:jc w:val="both"/>
        <w:rPr>
          <w:color w:val="000000" w:themeColor="text1"/>
        </w:rPr>
      </w:pPr>
      <w:r w:rsidRPr="00B62100">
        <w:rPr>
          <w:color w:val="000000" w:themeColor="text1"/>
        </w:rPr>
        <w:t>Although</w:t>
      </w:r>
      <w:r w:rsidR="0055724E" w:rsidRPr="00B62100">
        <w:rPr>
          <w:color w:val="000000" w:themeColor="text1"/>
        </w:rPr>
        <w:t xml:space="preserve"> the economic literature has provided strong evidence that openness to trade and investment can be important drivers of productivity growth, studies that analyze the impact of GVC participation on productivity are just beginning to emerge. For instance, Baldwin and Yan (2014) examine the link for Canadian manufacturing firms over 2002</w:t>
      </w:r>
      <w:r w:rsidR="00CE37C6" w:rsidRPr="00B62100">
        <w:rPr>
          <w:color w:val="000000" w:themeColor="text1"/>
        </w:rPr>
        <w:t>–</w:t>
      </w:r>
      <w:r w:rsidR="0055724E" w:rsidRPr="00B62100">
        <w:rPr>
          <w:color w:val="000000" w:themeColor="text1"/>
        </w:rPr>
        <w:t xml:space="preserve">06. They </w:t>
      </w:r>
      <w:r w:rsidR="00CE37C6" w:rsidRPr="00B62100">
        <w:rPr>
          <w:color w:val="000000" w:themeColor="text1"/>
        </w:rPr>
        <w:t>find</w:t>
      </w:r>
      <w:r w:rsidR="0055724E" w:rsidRPr="00B62100">
        <w:rPr>
          <w:color w:val="000000" w:themeColor="text1"/>
        </w:rPr>
        <w:t xml:space="preserve"> that </w:t>
      </w:r>
      <w:r w:rsidR="00CE37C6" w:rsidRPr="00B62100">
        <w:rPr>
          <w:color w:val="000000" w:themeColor="text1"/>
        </w:rPr>
        <w:t>although</w:t>
      </w:r>
      <w:r w:rsidR="0055724E" w:rsidRPr="00B62100">
        <w:rPr>
          <w:color w:val="000000" w:themeColor="text1"/>
        </w:rPr>
        <w:t xml:space="preserve"> more productive firms are better equipped to join GVCs, GVC starters also become more productive. Using propensity score matching and difference-in-difference methods</w:t>
      </w:r>
      <w:r w:rsidR="00CE37C6" w:rsidRPr="00B62100">
        <w:rPr>
          <w:color w:val="000000" w:themeColor="text1"/>
        </w:rPr>
        <w:t>,</w:t>
      </w:r>
      <w:r w:rsidR="0055724E" w:rsidRPr="00B62100">
        <w:rPr>
          <w:color w:val="000000" w:themeColor="text1"/>
        </w:rPr>
        <w:t xml:space="preserve"> the authors estimate that firms experienced 5</w:t>
      </w:r>
      <w:r w:rsidR="00CE37C6" w:rsidRPr="00B62100">
        <w:rPr>
          <w:color w:val="000000" w:themeColor="text1"/>
        </w:rPr>
        <w:t xml:space="preserve"> percent</w:t>
      </w:r>
      <w:r w:rsidR="0055724E" w:rsidRPr="00B62100">
        <w:rPr>
          <w:color w:val="000000" w:themeColor="text1"/>
        </w:rPr>
        <w:t xml:space="preserve"> higher productivity growth after joining a GVC, measured by Statistics Canada’s Annual Survey of Manufactures, compared </w:t>
      </w:r>
      <w:r w:rsidR="00CE37C6" w:rsidRPr="00B62100">
        <w:rPr>
          <w:color w:val="000000" w:themeColor="text1"/>
        </w:rPr>
        <w:t>with</w:t>
      </w:r>
      <w:r w:rsidR="0055724E" w:rsidRPr="00B62100">
        <w:rPr>
          <w:color w:val="000000" w:themeColor="text1"/>
        </w:rPr>
        <w:t xml:space="preserve"> non-GVC firms. </w:t>
      </w:r>
    </w:p>
    <w:p w14:paraId="05DFB7C3" w14:textId="63F3B900" w:rsidR="0055724E" w:rsidRPr="00B62100" w:rsidRDefault="0055724E" w:rsidP="00FE3BE2">
      <w:pPr>
        <w:pStyle w:val="NormalWeb"/>
        <w:spacing w:before="0" w:beforeAutospacing="0" w:after="120" w:afterAutospacing="0"/>
        <w:jc w:val="both"/>
        <w:rPr>
          <w:color w:val="000000" w:themeColor="text1"/>
        </w:rPr>
      </w:pPr>
      <w:r w:rsidRPr="00B62100">
        <w:rPr>
          <w:color w:val="000000" w:themeColor="text1"/>
        </w:rPr>
        <w:t>In terms of Africa-specific research, Winkler</w:t>
      </w:r>
      <w:r w:rsidR="0030718C" w:rsidRPr="00B62100">
        <w:rPr>
          <w:color w:val="000000" w:themeColor="text1"/>
        </w:rPr>
        <w:t xml:space="preserve"> and Farole</w:t>
      </w:r>
      <w:r w:rsidRPr="00B62100">
        <w:rPr>
          <w:color w:val="000000" w:themeColor="text1"/>
        </w:rPr>
        <w:t xml:space="preserve"> (2015) test the transmission channel of GVC integration, proxied by the export share and share of imported inputs, on firm-level productivity for Namibia, South A</w:t>
      </w:r>
      <w:r w:rsidR="00CE37C6" w:rsidRPr="00B62100">
        <w:rPr>
          <w:color w:val="000000" w:themeColor="text1"/>
        </w:rPr>
        <w:t>f</w:t>
      </w:r>
      <w:r w:rsidRPr="00B62100">
        <w:rPr>
          <w:color w:val="000000" w:themeColor="text1"/>
        </w:rPr>
        <w:t>rica</w:t>
      </w:r>
      <w:r w:rsidR="00CE37C6" w:rsidRPr="00B62100">
        <w:rPr>
          <w:color w:val="000000" w:themeColor="text1"/>
        </w:rPr>
        <w:t>,</w:t>
      </w:r>
      <w:r w:rsidRPr="00B62100">
        <w:rPr>
          <w:color w:val="000000" w:themeColor="text1"/>
        </w:rPr>
        <w:t xml:space="preserve"> and Swaziland. Using data from the World Bank’s Enterprise Surveys, the authors find a strong positive correlation in all </w:t>
      </w:r>
      <w:r w:rsidR="00CE37C6" w:rsidRPr="00B62100">
        <w:rPr>
          <w:color w:val="000000" w:themeColor="text1"/>
        </w:rPr>
        <w:t xml:space="preserve">the </w:t>
      </w:r>
      <w:r w:rsidRPr="00B62100">
        <w:rPr>
          <w:color w:val="000000" w:themeColor="text1"/>
        </w:rPr>
        <w:t xml:space="preserve">examined countries, with the highest impact observed in Namibia. Swaziland faces difficulties </w:t>
      </w:r>
      <w:r w:rsidR="00CE37C6" w:rsidRPr="00B62100">
        <w:rPr>
          <w:color w:val="000000" w:themeColor="text1"/>
        </w:rPr>
        <w:t>in</w:t>
      </w:r>
      <w:r w:rsidRPr="00B62100">
        <w:rPr>
          <w:color w:val="000000" w:themeColor="text1"/>
        </w:rPr>
        <w:t xml:space="preserve"> turn</w:t>
      </w:r>
      <w:r w:rsidR="00CE37C6" w:rsidRPr="00B62100">
        <w:rPr>
          <w:color w:val="000000" w:themeColor="text1"/>
        </w:rPr>
        <w:t>ing</w:t>
      </w:r>
      <w:r w:rsidRPr="00B62100">
        <w:rPr>
          <w:color w:val="000000" w:themeColor="text1"/>
        </w:rPr>
        <w:t xml:space="preserve"> GVC integration into productivity gains</w:t>
      </w:r>
      <w:r w:rsidR="00CE37C6" w:rsidRPr="00B62100">
        <w:rPr>
          <w:color w:val="000000" w:themeColor="text1"/>
        </w:rPr>
        <w:t>,</w:t>
      </w:r>
      <w:r w:rsidRPr="00B62100">
        <w:rPr>
          <w:color w:val="000000" w:themeColor="text1"/>
        </w:rPr>
        <w:t xml:space="preserve"> given </w:t>
      </w:r>
      <w:r w:rsidR="00893291" w:rsidRPr="00B62100">
        <w:rPr>
          <w:color w:val="000000" w:themeColor="text1"/>
        </w:rPr>
        <w:t>its</w:t>
      </w:r>
      <w:r w:rsidRPr="00B62100">
        <w:rPr>
          <w:color w:val="000000" w:themeColor="text1"/>
        </w:rPr>
        <w:t xml:space="preserve"> generally low level of investment and reliance on South Africa as a source of inputs and as destination market.</w:t>
      </w:r>
    </w:p>
    <w:p w14:paraId="0340284F" w14:textId="365BDF8D" w:rsidR="0055724E" w:rsidRPr="00B62100" w:rsidRDefault="0055724E" w:rsidP="00FE3BE2">
      <w:pPr>
        <w:pStyle w:val="NormalWeb"/>
        <w:spacing w:before="0" w:beforeAutospacing="0" w:after="120" w:afterAutospacing="0"/>
        <w:jc w:val="both"/>
        <w:rPr>
          <w:color w:val="000000" w:themeColor="text1"/>
        </w:rPr>
      </w:pPr>
      <w:r w:rsidRPr="00B62100">
        <w:rPr>
          <w:color w:val="000000" w:themeColor="text1"/>
        </w:rPr>
        <w:t>Looking at agriculture-specific studies</w:t>
      </w:r>
      <w:r w:rsidR="002A5D6B" w:rsidRPr="00B62100">
        <w:rPr>
          <w:color w:val="000000" w:themeColor="text1"/>
        </w:rPr>
        <w:t xml:space="preserve"> from various countries and particularly from Honduras</w:t>
      </w:r>
      <w:r w:rsidRPr="00B62100">
        <w:rPr>
          <w:color w:val="000000" w:themeColor="text1"/>
        </w:rPr>
        <w:t>, Staritz and Reis (2013)</w:t>
      </w:r>
      <w:r w:rsidRPr="00B62100">
        <w:rPr>
          <w:color w:val="000000" w:themeColor="text1"/>
          <w:vertAlign w:val="superscript"/>
        </w:rPr>
        <w:t xml:space="preserve"> </w:t>
      </w:r>
      <w:r w:rsidRPr="00B62100">
        <w:rPr>
          <w:color w:val="000000" w:themeColor="text1"/>
        </w:rPr>
        <w:t>outline the potential benefits of various forms of upgrading in horticulture. Functional upgrading as a shift to production of higher value</w:t>
      </w:r>
      <w:r w:rsidR="00CE37C6" w:rsidRPr="00B62100">
        <w:rPr>
          <w:color w:val="000000" w:themeColor="text1"/>
        </w:rPr>
        <w:t>-</w:t>
      </w:r>
      <w:r w:rsidRPr="00B62100">
        <w:rPr>
          <w:color w:val="000000" w:themeColor="text1"/>
        </w:rPr>
        <w:t xml:space="preserve">added agricultural products can increase the demand </w:t>
      </w:r>
      <w:r w:rsidR="00CE37C6" w:rsidRPr="00B62100">
        <w:rPr>
          <w:color w:val="000000" w:themeColor="text1"/>
        </w:rPr>
        <w:t xml:space="preserve">for </w:t>
      </w:r>
      <w:r w:rsidRPr="00B62100">
        <w:rPr>
          <w:color w:val="000000" w:themeColor="text1"/>
        </w:rPr>
        <w:t xml:space="preserve">and access to multiple new markets. </w:t>
      </w:r>
      <w:r w:rsidR="00CE37C6" w:rsidRPr="00B62100">
        <w:rPr>
          <w:color w:val="000000" w:themeColor="text1"/>
        </w:rPr>
        <w:t>The c</w:t>
      </w:r>
      <w:r w:rsidRPr="00B62100">
        <w:rPr>
          <w:color w:val="000000" w:themeColor="text1"/>
        </w:rPr>
        <w:t>onstraints to be addressed are certification in global standards and training, such</w:t>
      </w:r>
      <w:r w:rsidR="00CE37C6" w:rsidRPr="00B62100">
        <w:rPr>
          <w:color w:val="000000" w:themeColor="text1"/>
        </w:rPr>
        <w:t xml:space="preserve"> as</w:t>
      </w:r>
      <w:r w:rsidRPr="00B62100">
        <w:rPr>
          <w:color w:val="000000" w:themeColor="text1"/>
        </w:rPr>
        <w:t xml:space="preserve"> Global Good Agricultur</w:t>
      </w:r>
      <w:r w:rsidR="0080439D" w:rsidRPr="00B62100">
        <w:rPr>
          <w:color w:val="000000" w:themeColor="text1"/>
        </w:rPr>
        <w:t>al</w:t>
      </w:r>
      <w:r w:rsidRPr="00B62100">
        <w:rPr>
          <w:color w:val="000000" w:themeColor="text1"/>
        </w:rPr>
        <w:t xml:space="preserve"> Practices</w:t>
      </w:r>
      <w:r w:rsidR="00CE37C6" w:rsidRPr="00B62100">
        <w:rPr>
          <w:color w:val="000000" w:themeColor="text1"/>
        </w:rPr>
        <w:t>;</w:t>
      </w:r>
      <w:r w:rsidRPr="00B62100">
        <w:rPr>
          <w:color w:val="000000" w:themeColor="text1"/>
        </w:rPr>
        <w:t xml:space="preserve"> transportation infrastructure</w:t>
      </w:r>
      <w:r w:rsidR="00CE37C6" w:rsidRPr="00B62100">
        <w:rPr>
          <w:color w:val="000000" w:themeColor="text1"/>
        </w:rPr>
        <w:t>;</w:t>
      </w:r>
      <w:r w:rsidRPr="00B62100">
        <w:rPr>
          <w:color w:val="000000" w:themeColor="text1"/>
        </w:rPr>
        <w:t xml:space="preserve"> and market information in combination with access and tariffs. Furthermore, product upgrading in the horticulture sector</w:t>
      </w:r>
      <w:r w:rsidR="00CE37C6" w:rsidRPr="00B62100">
        <w:rPr>
          <w:rFonts w:eastAsia="Times New Roman"/>
          <w:lang w:eastAsia="en-GB"/>
        </w:rPr>
        <w:t>—</w:t>
      </w:r>
      <w:r w:rsidRPr="00B62100">
        <w:rPr>
          <w:color w:val="000000" w:themeColor="text1"/>
        </w:rPr>
        <w:t>defined as product diversification into multiple different crops and upgrading of product</w:t>
      </w:r>
      <w:r w:rsidR="00CE37C6" w:rsidRPr="00B62100">
        <w:rPr>
          <w:color w:val="000000" w:themeColor="text1"/>
        </w:rPr>
        <w:t>s</w:t>
      </w:r>
      <w:r w:rsidRPr="00B62100">
        <w:rPr>
          <w:color w:val="000000" w:themeColor="text1"/>
        </w:rPr>
        <w:t xml:space="preserve"> into higher-value products</w:t>
      </w:r>
      <w:r w:rsidR="00CE37C6" w:rsidRPr="00B62100">
        <w:rPr>
          <w:rFonts w:eastAsia="Times New Roman"/>
          <w:lang w:eastAsia="en-GB"/>
        </w:rPr>
        <w:t>—</w:t>
      </w:r>
      <w:r w:rsidRPr="00B62100">
        <w:rPr>
          <w:color w:val="000000" w:themeColor="text1"/>
        </w:rPr>
        <w:t>is expected to generate increased returns to investment for infrastructure and land resources. Process upgrading that involves installation of greenhouse technology and drip irrigation technology</w:t>
      </w:r>
      <w:r w:rsidR="00893291" w:rsidRPr="00B62100">
        <w:rPr>
          <w:color w:val="000000" w:themeColor="text1"/>
        </w:rPr>
        <w:t>,</w:t>
      </w:r>
      <w:r w:rsidRPr="00B62100">
        <w:rPr>
          <w:color w:val="000000" w:themeColor="text1"/>
        </w:rPr>
        <w:t xml:space="preserve"> as well as the </w:t>
      </w:r>
      <w:r w:rsidRPr="00B62100">
        <w:rPr>
          <w:color w:val="000000" w:themeColor="text1"/>
        </w:rPr>
        <w:lastRenderedPageBreak/>
        <w:t>usage of smaller plots for production to increase efficiency and reduce risks, is anticipated to decrease the risk</w:t>
      </w:r>
      <w:r w:rsidR="00CE37C6" w:rsidRPr="00B62100">
        <w:rPr>
          <w:color w:val="000000" w:themeColor="text1"/>
        </w:rPr>
        <w:t>s</w:t>
      </w:r>
      <w:r w:rsidRPr="00B62100">
        <w:rPr>
          <w:color w:val="000000" w:themeColor="text1"/>
        </w:rPr>
        <w:t xml:space="preserve"> </w:t>
      </w:r>
      <w:r w:rsidR="00CE37C6" w:rsidRPr="00B62100">
        <w:rPr>
          <w:color w:val="000000" w:themeColor="text1"/>
        </w:rPr>
        <w:t>from</w:t>
      </w:r>
      <w:r w:rsidRPr="00B62100">
        <w:rPr>
          <w:color w:val="000000" w:themeColor="text1"/>
        </w:rPr>
        <w:t xml:space="preserve"> disease and climate change, increase returns </w:t>
      </w:r>
      <w:r w:rsidR="00CE37C6" w:rsidRPr="00B62100">
        <w:rPr>
          <w:color w:val="000000" w:themeColor="text1"/>
        </w:rPr>
        <w:t>to</w:t>
      </w:r>
      <w:r w:rsidRPr="00B62100">
        <w:rPr>
          <w:color w:val="000000" w:themeColor="text1"/>
        </w:rPr>
        <w:t xml:space="preserve"> investments </w:t>
      </w:r>
      <w:r w:rsidR="00CE37C6" w:rsidRPr="00B62100">
        <w:rPr>
          <w:color w:val="000000" w:themeColor="text1"/>
        </w:rPr>
        <w:t>in</w:t>
      </w:r>
      <w:r w:rsidRPr="00B62100">
        <w:rPr>
          <w:color w:val="000000" w:themeColor="text1"/>
        </w:rPr>
        <w:t xml:space="preserve"> water on pesticides, and lower labor costs for irrigation.</w:t>
      </w:r>
    </w:p>
    <w:p w14:paraId="4CA6661C" w14:textId="794AC5A7" w:rsidR="00F97290" w:rsidRPr="00B62100" w:rsidRDefault="0055724E" w:rsidP="00FE3BE2">
      <w:pPr>
        <w:pStyle w:val="NormalWeb"/>
        <w:spacing w:before="0" w:beforeAutospacing="0" w:after="120" w:afterAutospacing="0"/>
        <w:jc w:val="both"/>
        <w:rPr>
          <w:color w:val="000000" w:themeColor="text1"/>
        </w:rPr>
      </w:pPr>
      <w:r w:rsidRPr="00B62100">
        <w:rPr>
          <w:color w:val="000000" w:themeColor="text1"/>
        </w:rPr>
        <w:t>It is argued that value chains will generate employment at each stage of the chain and encourage export diversification to meet demand</w:t>
      </w:r>
      <w:r w:rsidR="007B20F1" w:rsidRPr="00B62100">
        <w:rPr>
          <w:color w:val="000000" w:themeColor="text1"/>
        </w:rPr>
        <w:t xml:space="preserve"> (Sahoo 2010)</w:t>
      </w:r>
      <w:r w:rsidRPr="00B62100">
        <w:rPr>
          <w:color w:val="000000" w:themeColor="text1"/>
        </w:rPr>
        <w:t>.</w:t>
      </w:r>
      <w:r w:rsidR="00B62100" w:rsidRPr="00B62100">
        <w:rPr>
          <w:color w:val="000000" w:themeColor="text1"/>
        </w:rPr>
        <w:t xml:space="preserve"> </w:t>
      </w:r>
      <w:r w:rsidR="00CD7EE6" w:rsidRPr="00B62100">
        <w:rPr>
          <w:color w:val="000000" w:themeColor="text1"/>
        </w:rPr>
        <w:t xml:space="preserve">Another argument </w:t>
      </w:r>
      <w:r w:rsidRPr="00B62100">
        <w:rPr>
          <w:color w:val="000000" w:themeColor="text1"/>
        </w:rPr>
        <w:t>for</w:t>
      </w:r>
      <w:r w:rsidR="00CD7EE6" w:rsidRPr="00B62100">
        <w:rPr>
          <w:color w:val="000000" w:themeColor="text1"/>
        </w:rPr>
        <w:t xml:space="preserve"> joining GVCs</w:t>
      </w:r>
      <w:r w:rsidRPr="00B62100">
        <w:rPr>
          <w:color w:val="000000" w:themeColor="text1"/>
        </w:rPr>
        <w:t xml:space="preserve"> to generate </w:t>
      </w:r>
      <w:r w:rsidR="00D50C20">
        <w:rPr>
          <w:color w:val="000000" w:themeColor="text1"/>
        </w:rPr>
        <w:t>structural transformation</w:t>
      </w:r>
      <w:r w:rsidR="00CD7EE6" w:rsidRPr="00B62100">
        <w:rPr>
          <w:color w:val="000000" w:themeColor="text1"/>
        </w:rPr>
        <w:t xml:space="preserve"> </w:t>
      </w:r>
      <w:r w:rsidRPr="00B62100">
        <w:rPr>
          <w:color w:val="000000" w:themeColor="text1"/>
        </w:rPr>
        <w:t xml:space="preserve">in </w:t>
      </w:r>
      <w:r w:rsidR="00CD7EE6" w:rsidRPr="00B62100">
        <w:rPr>
          <w:color w:val="000000" w:themeColor="text1"/>
        </w:rPr>
        <w:t>the agricultur</w:t>
      </w:r>
      <w:r w:rsidR="00294878" w:rsidRPr="00B62100">
        <w:rPr>
          <w:color w:val="000000" w:themeColor="text1"/>
        </w:rPr>
        <w:t>e</w:t>
      </w:r>
      <w:r w:rsidR="00CD7EE6" w:rsidRPr="00B62100">
        <w:rPr>
          <w:color w:val="000000" w:themeColor="text1"/>
        </w:rPr>
        <w:t xml:space="preserve"> sector comes from a more practical side. Agricultural value chains are driven by high</w:t>
      </w:r>
      <w:r w:rsidR="00CE37C6" w:rsidRPr="00B62100">
        <w:rPr>
          <w:color w:val="000000" w:themeColor="text1"/>
        </w:rPr>
        <w:t>-</w:t>
      </w:r>
      <w:r w:rsidR="00CD7EE6" w:rsidRPr="00B62100">
        <w:rPr>
          <w:color w:val="000000" w:themeColor="text1"/>
        </w:rPr>
        <w:t xml:space="preserve">quality products </w:t>
      </w:r>
      <w:r w:rsidR="004035C6" w:rsidRPr="00B62100">
        <w:rPr>
          <w:color w:val="000000" w:themeColor="text1"/>
        </w:rPr>
        <w:t xml:space="preserve">produced with advanced technologies implemented by </w:t>
      </w:r>
      <w:r w:rsidR="00CD7EE6" w:rsidRPr="00B62100">
        <w:rPr>
          <w:color w:val="000000" w:themeColor="text1"/>
        </w:rPr>
        <w:t>lead firms</w:t>
      </w:r>
      <w:r w:rsidR="00893291" w:rsidRPr="00B62100">
        <w:rPr>
          <w:color w:val="000000" w:themeColor="text1"/>
        </w:rPr>
        <w:t>, which are</w:t>
      </w:r>
      <w:r w:rsidR="00CD7EE6" w:rsidRPr="00B62100">
        <w:rPr>
          <w:color w:val="000000" w:themeColor="text1"/>
        </w:rPr>
        <w:t xml:space="preserve"> usually located in industrialized countries. </w:t>
      </w:r>
      <w:r w:rsidR="004035C6" w:rsidRPr="00B62100">
        <w:rPr>
          <w:color w:val="000000" w:themeColor="text1"/>
        </w:rPr>
        <w:t xml:space="preserve">Exposure to </w:t>
      </w:r>
      <w:r w:rsidR="00960203" w:rsidRPr="00B62100">
        <w:rPr>
          <w:color w:val="000000" w:themeColor="text1"/>
        </w:rPr>
        <w:t>new technology and more efficient production</w:t>
      </w:r>
      <w:r w:rsidR="00801BC8" w:rsidRPr="00B62100">
        <w:rPr>
          <w:color w:val="000000" w:themeColor="text1"/>
        </w:rPr>
        <w:t xml:space="preserve"> </w:t>
      </w:r>
      <w:r w:rsidR="00960203" w:rsidRPr="00B62100">
        <w:rPr>
          <w:color w:val="000000" w:themeColor="text1"/>
        </w:rPr>
        <w:t>methods</w:t>
      </w:r>
      <w:r w:rsidR="004035C6" w:rsidRPr="00B62100">
        <w:rPr>
          <w:color w:val="000000" w:themeColor="text1"/>
        </w:rPr>
        <w:t xml:space="preserve"> through integration into value chains can help increase g</w:t>
      </w:r>
      <w:r w:rsidR="00CD7EE6" w:rsidRPr="00B62100">
        <w:rPr>
          <w:color w:val="000000" w:themeColor="text1"/>
        </w:rPr>
        <w:t xml:space="preserve">rowth in agriculture. </w:t>
      </w:r>
    </w:p>
    <w:p w14:paraId="7FC8C529" w14:textId="712DD390" w:rsidR="00262FCE" w:rsidRPr="00B62100" w:rsidRDefault="00CE37C6" w:rsidP="00FE3BE2">
      <w:pPr>
        <w:pStyle w:val="NormalWeb"/>
        <w:spacing w:before="0" w:beforeAutospacing="0" w:after="120" w:afterAutospacing="0"/>
        <w:jc w:val="both"/>
        <w:rPr>
          <w:color w:val="000000" w:themeColor="text1"/>
        </w:rPr>
      </w:pPr>
      <w:r w:rsidRPr="00B62100">
        <w:rPr>
          <w:color w:val="000000" w:themeColor="text1"/>
        </w:rPr>
        <w:t>Although</w:t>
      </w:r>
      <w:r w:rsidR="00262FCE" w:rsidRPr="00B62100" w:rsidDel="00CE1F20">
        <w:rPr>
          <w:color w:val="000000" w:themeColor="text1"/>
        </w:rPr>
        <w:t xml:space="preserve"> trade and production networks are not new, the speed, scale, depth</w:t>
      </w:r>
      <w:r w:rsidRPr="00B62100">
        <w:rPr>
          <w:color w:val="000000" w:themeColor="text1"/>
        </w:rPr>
        <w:t>,</w:t>
      </w:r>
      <w:r w:rsidR="00262FCE" w:rsidRPr="00B62100" w:rsidDel="00CE1F20">
        <w:rPr>
          <w:color w:val="000000" w:themeColor="text1"/>
        </w:rPr>
        <w:t xml:space="preserve"> and breadth of global interaction has changed and brought new issues to the table for </w:t>
      </w:r>
      <w:r w:rsidRPr="00B62100">
        <w:rPr>
          <w:color w:val="000000" w:themeColor="text1"/>
        </w:rPr>
        <w:t xml:space="preserve">the </w:t>
      </w:r>
      <w:r w:rsidR="00262FCE" w:rsidRPr="00B62100" w:rsidDel="00CE1F20">
        <w:rPr>
          <w:color w:val="000000" w:themeColor="text1"/>
        </w:rPr>
        <w:t xml:space="preserve">consideration </w:t>
      </w:r>
      <w:r w:rsidRPr="00B62100">
        <w:rPr>
          <w:color w:val="000000" w:themeColor="text1"/>
        </w:rPr>
        <w:t>of</w:t>
      </w:r>
      <w:r w:rsidR="00262FCE" w:rsidRPr="00B62100" w:rsidDel="00CE1F20">
        <w:rPr>
          <w:color w:val="000000" w:themeColor="text1"/>
        </w:rPr>
        <w:t xml:space="preserve"> governments and participants in such value chains. For example, as </w:t>
      </w:r>
      <w:r w:rsidR="00866697" w:rsidRPr="00B62100">
        <w:rPr>
          <w:color w:val="000000" w:themeColor="text1"/>
        </w:rPr>
        <w:t>GVC</w:t>
      </w:r>
      <w:r w:rsidR="00262FCE" w:rsidRPr="00B62100" w:rsidDel="00CE1F20">
        <w:rPr>
          <w:color w:val="000000" w:themeColor="text1"/>
        </w:rPr>
        <w:t>s have evolved, it has become easier for less developed countries and small enterprises to participate in several value chains</w:t>
      </w:r>
      <w:r w:rsidRPr="00B62100">
        <w:rPr>
          <w:color w:val="000000" w:themeColor="text1"/>
        </w:rPr>
        <w:t>,</w:t>
      </w:r>
      <w:r w:rsidR="00262FCE" w:rsidRPr="00B62100" w:rsidDel="00CE1F20">
        <w:rPr>
          <w:color w:val="000000" w:themeColor="text1"/>
        </w:rPr>
        <w:t xml:space="preserve"> provided the appropriate policies are put in place. </w:t>
      </w:r>
      <w:r w:rsidR="00262FCE" w:rsidRPr="00B62100">
        <w:rPr>
          <w:color w:val="000000" w:themeColor="text1"/>
        </w:rPr>
        <w:t>By integrating foreign know-how and technology, they are exporting processed goods, parts</w:t>
      </w:r>
      <w:r w:rsidRPr="00B62100">
        <w:rPr>
          <w:color w:val="000000" w:themeColor="text1"/>
        </w:rPr>
        <w:t>,</w:t>
      </w:r>
      <w:r w:rsidR="00262FCE" w:rsidRPr="00B62100">
        <w:rPr>
          <w:color w:val="000000" w:themeColor="text1"/>
        </w:rPr>
        <w:t xml:space="preserve"> and components that are sold to regional and global markets. The speed, scale, depth</w:t>
      </w:r>
      <w:r w:rsidRPr="00B62100">
        <w:rPr>
          <w:color w:val="000000" w:themeColor="text1"/>
        </w:rPr>
        <w:t>,</w:t>
      </w:r>
      <w:r w:rsidR="00262FCE" w:rsidRPr="00B62100">
        <w:rPr>
          <w:color w:val="000000" w:themeColor="text1"/>
        </w:rPr>
        <w:t xml:space="preserve"> and breadth of such global interaction ha</w:t>
      </w:r>
      <w:r w:rsidRPr="00B62100">
        <w:rPr>
          <w:color w:val="000000" w:themeColor="text1"/>
        </w:rPr>
        <w:t>ve</w:t>
      </w:r>
      <w:r w:rsidR="00262FCE" w:rsidRPr="00B62100">
        <w:rPr>
          <w:color w:val="000000" w:themeColor="text1"/>
        </w:rPr>
        <w:t xml:space="preserve"> increased rapidly in the past three decades. Even nonparticipants realize the challenge of competing against countries that integrate local</w:t>
      </w:r>
      <w:r w:rsidRPr="00B62100">
        <w:rPr>
          <w:color w:val="000000" w:themeColor="text1"/>
        </w:rPr>
        <w:t>,</w:t>
      </w:r>
      <w:r w:rsidR="00262FCE" w:rsidRPr="00B62100">
        <w:rPr>
          <w:color w:val="000000" w:themeColor="text1"/>
        </w:rPr>
        <w:t xml:space="preserve"> low</w:t>
      </w:r>
      <w:r w:rsidRPr="00B62100">
        <w:rPr>
          <w:color w:val="000000" w:themeColor="text1"/>
        </w:rPr>
        <w:t>-</w:t>
      </w:r>
      <w:r w:rsidR="00262FCE" w:rsidRPr="00B62100">
        <w:rPr>
          <w:color w:val="000000" w:themeColor="text1"/>
        </w:rPr>
        <w:t>cost production with imported high tech and skills</w:t>
      </w:r>
      <w:r w:rsidR="00893291" w:rsidRPr="00B62100">
        <w:rPr>
          <w:color w:val="000000" w:themeColor="text1"/>
        </w:rPr>
        <w:t>,</w:t>
      </w:r>
      <w:r w:rsidR="00262FCE" w:rsidRPr="00B62100">
        <w:rPr>
          <w:color w:val="000000" w:themeColor="text1"/>
        </w:rPr>
        <w:t xml:space="preserve"> and they witness the opportunities associated with participation. </w:t>
      </w:r>
      <w:r w:rsidR="00262FCE" w:rsidRPr="00B62100" w:rsidDel="00CE1F20">
        <w:rPr>
          <w:color w:val="000000" w:themeColor="text1"/>
        </w:rPr>
        <w:t xml:space="preserve">The opportunities to drive development through integration into regional and global value chains has put even greater emphasis on open and predictable trade and investment regimes, including efficient trade logistics. </w:t>
      </w:r>
    </w:p>
    <w:p w14:paraId="739D7941" w14:textId="52CA9BE4" w:rsidR="00C92098" w:rsidRPr="00B62100" w:rsidRDefault="00C92098" w:rsidP="00FE3BE2">
      <w:pPr>
        <w:pStyle w:val="NormalWeb"/>
        <w:spacing w:before="0" w:beforeAutospacing="0" w:after="120" w:afterAutospacing="0"/>
        <w:jc w:val="both"/>
        <w:rPr>
          <w:color w:val="000000" w:themeColor="text1"/>
        </w:rPr>
      </w:pPr>
      <w:r w:rsidRPr="00B62100">
        <w:rPr>
          <w:color w:val="000000" w:themeColor="text1"/>
        </w:rPr>
        <w:t>Very few studies look at linkages between value chain integration and economic upgrading.</w:t>
      </w:r>
      <w:r w:rsidR="00B62100" w:rsidRPr="00B62100">
        <w:rPr>
          <w:color w:val="000000" w:themeColor="text1"/>
        </w:rPr>
        <w:t xml:space="preserve"> </w:t>
      </w:r>
      <w:r w:rsidRPr="00B62100">
        <w:rPr>
          <w:color w:val="000000" w:themeColor="text1"/>
        </w:rPr>
        <w:t>Stöllinger (2017), making use of a global sample of 53 countries observed over 1995</w:t>
      </w:r>
      <w:r w:rsidR="00CE37C6" w:rsidRPr="00B62100">
        <w:rPr>
          <w:color w:val="000000" w:themeColor="text1"/>
        </w:rPr>
        <w:t>–</w:t>
      </w:r>
      <w:r w:rsidRPr="00B62100">
        <w:rPr>
          <w:color w:val="000000" w:themeColor="text1"/>
        </w:rPr>
        <w:t>2010, investigate</w:t>
      </w:r>
      <w:r w:rsidR="00893291" w:rsidRPr="00B62100">
        <w:rPr>
          <w:color w:val="000000" w:themeColor="text1"/>
        </w:rPr>
        <w:t>s</w:t>
      </w:r>
      <w:r w:rsidRPr="00B62100">
        <w:rPr>
          <w:color w:val="000000" w:themeColor="text1"/>
        </w:rPr>
        <w:t xml:space="preserve"> how countries’ participation in GVCs affects structural upgrading. Participation in GVCs is measured by deep cross-country production sharing</w:t>
      </w:r>
      <w:r w:rsidR="006E429F" w:rsidRPr="00B62100">
        <w:rPr>
          <w:color w:val="000000" w:themeColor="text1"/>
        </w:rPr>
        <w:t>.</w:t>
      </w:r>
      <w:r w:rsidRPr="00B62100">
        <w:rPr>
          <w:color w:val="000000" w:themeColor="text1"/>
        </w:rPr>
        <w:t xml:space="preserve"> </w:t>
      </w:r>
      <w:r w:rsidR="006E429F" w:rsidRPr="00B62100">
        <w:rPr>
          <w:color w:val="000000" w:themeColor="text1"/>
        </w:rPr>
        <w:t>S</w:t>
      </w:r>
      <w:r w:rsidRPr="00B62100">
        <w:rPr>
          <w:color w:val="000000" w:themeColor="text1"/>
        </w:rPr>
        <w:t>tructural upgrading is proxied by the part of labor productivity growth that is due to shifting labor resources toward more productive sectors. The author identifies a sizable structural change effect arising from increasing GVC-related trade for emerging and transition economies. However, the impact appears to be smaller and less robust than the structural impact of trade in general. Therefore, the author argues that the role of GVCs as an industrial policy tool should not be overestimated.</w:t>
      </w:r>
    </w:p>
    <w:p w14:paraId="7B419E5B" w14:textId="15866219" w:rsidR="00C92098" w:rsidRPr="00B62100" w:rsidRDefault="00C92098" w:rsidP="00FE3BE2">
      <w:pPr>
        <w:pStyle w:val="NormalWeb"/>
        <w:spacing w:before="0" w:beforeAutospacing="0" w:after="120" w:afterAutospacing="0"/>
        <w:jc w:val="both"/>
        <w:rPr>
          <w:color w:val="000000" w:themeColor="text1"/>
        </w:rPr>
      </w:pPr>
      <w:r w:rsidRPr="00B62100">
        <w:rPr>
          <w:color w:val="000000" w:themeColor="text1"/>
        </w:rPr>
        <w:t>Kummritz</w:t>
      </w:r>
      <w:r w:rsidR="0000013C" w:rsidRPr="00B62100">
        <w:rPr>
          <w:color w:val="000000" w:themeColor="text1"/>
        </w:rPr>
        <w:t>, Taglioni, and Winkler</w:t>
      </w:r>
      <w:r w:rsidRPr="00B62100">
        <w:rPr>
          <w:color w:val="000000" w:themeColor="text1"/>
        </w:rPr>
        <w:t xml:space="preserve"> (2017) combin</w:t>
      </w:r>
      <w:r w:rsidR="006E429F" w:rsidRPr="00B62100">
        <w:rPr>
          <w:color w:val="000000" w:themeColor="text1"/>
        </w:rPr>
        <w:t>e</w:t>
      </w:r>
      <w:r w:rsidRPr="00B62100">
        <w:rPr>
          <w:color w:val="000000" w:themeColor="text1"/>
        </w:rPr>
        <w:t xml:space="preserve"> two panel data sets of developing and industrialized countries at the sectoral level with a wide range of policy measures at the country level</w:t>
      </w:r>
      <w:r w:rsidR="006E429F" w:rsidRPr="00B62100">
        <w:rPr>
          <w:color w:val="000000" w:themeColor="text1"/>
        </w:rPr>
        <w:t>.</w:t>
      </w:r>
      <w:r w:rsidRPr="00B62100">
        <w:rPr>
          <w:color w:val="000000" w:themeColor="text1"/>
        </w:rPr>
        <w:t xml:space="preserve"> </w:t>
      </w:r>
      <w:r w:rsidR="006E429F" w:rsidRPr="00B62100">
        <w:rPr>
          <w:color w:val="000000" w:themeColor="text1"/>
        </w:rPr>
        <w:t xml:space="preserve">The study </w:t>
      </w:r>
      <w:r w:rsidRPr="00B62100">
        <w:rPr>
          <w:color w:val="000000" w:themeColor="text1"/>
        </w:rPr>
        <w:t>provide</w:t>
      </w:r>
      <w:r w:rsidR="006E429F" w:rsidRPr="00B62100">
        <w:rPr>
          <w:color w:val="000000" w:themeColor="text1"/>
        </w:rPr>
        <w:t>s</w:t>
      </w:r>
      <w:r w:rsidRPr="00B62100">
        <w:rPr>
          <w:color w:val="000000" w:themeColor="text1"/>
        </w:rPr>
        <w:t xml:space="preserve"> evidence that not all countries have gained from participating in global value chains, and country-specific characteristics matter for economic upgrading in global value chains. In a first step, the empirical strategy account</w:t>
      </w:r>
      <w:r w:rsidR="006E429F" w:rsidRPr="00B62100">
        <w:rPr>
          <w:color w:val="000000" w:themeColor="text1"/>
        </w:rPr>
        <w:t>s</w:t>
      </w:r>
      <w:r w:rsidRPr="00B62100">
        <w:rPr>
          <w:color w:val="000000" w:themeColor="text1"/>
        </w:rPr>
        <w:t xml:space="preserve"> </w:t>
      </w:r>
      <w:r w:rsidR="006E429F" w:rsidRPr="00B62100">
        <w:rPr>
          <w:color w:val="000000" w:themeColor="text1"/>
        </w:rPr>
        <w:t xml:space="preserve">for </w:t>
      </w:r>
      <w:r w:rsidRPr="00B62100">
        <w:rPr>
          <w:color w:val="000000" w:themeColor="text1"/>
        </w:rPr>
        <w:t>the different types of GVC integration and relates GVC participation as a buyer (backward GVC links) and seller (forward GVC links). According to the authors, integrating as a buyer requires a focus on building the infrastructure and strengthening connectivity to global firms to import world-class inputs</w:t>
      </w:r>
      <w:r w:rsidR="006E429F" w:rsidRPr="00B62100">
        <w:rPr>
          <w:color w:val="000000" w:themeColor="text1"/>
        </w:rPr>
        <w:t>.</w:t>
      </w:r>
      <w:r w:rsidRPr="00B62100">
        <w:rPr>
          <w:color w:val="000000" w:themeColor="text1"/>
        </w:rPr>
        <w:t xml:space="preserve"> GVC participation as a seller shifts the focus toward increasing productivity to be more competitive in the global market. </w:t>
      </w:r>
    </w:p>
    <w:p w14:paraId="1F65110E" w14:textId="27788421" w:rsidR="00C92098" w:rsidRPr="00B62100" w:rsidRDefault="006E429F" w:rsidP="00FE3BE2">
      <w:pPr>
        <w:pStyle w:val="NormalWeb"/>
        <w:spacing w:before="0" w:beforeAutospacing="0" w:after="120" w:afterAutospacing="0"/>
        <w:jc w:val="both"/>
        <w:rPr>
          <w:color w:val="000000" w:themeColor="text1"/>
        </w:rPr>
      </w:pPr>
      <w:r w:rsidRPr="00B62100">
        <w:rPr>
          <w:color w:val="000000" w:themeColor="text1"/>
        </w:rPr>
        <w:t>The r</w:t>
      </w:r>
      <w:r w:rsidR="00C92098" w:rsidRPr="00B62100">
        <w:rPr>
          <w:color w:val="000000" w:themeColor="text1"/>
        </w:rPr>
        <w:t xml:space="preserve">esults show that global value chain integration increases domestic value added especially on the selling side. </w:t>
      </w:r>
      <w:r w:rsidRPr="00B62100">
        <w:rPr>
          <w:color w:val="000000" w:themeColor="text1"/>
        </w:rPr>
        <w:t>T</w:t>
      </w:r>
      <w:r w:rsidR="00C92098" w:rsidRPr="00B62100">
        <w:rPr>
          <w:color w:val="000000" w:themeColor="text1"/>
        </w:rPr>
        <w:t>he authors</w:t>
      </w:r>
      <w:r w:rsidRPr="00B62100">
        <w:rPr>
          <w:color w:val="000000" w:themeColor="text1"/>
        </w:rPr>
        <w:t xml:space="preserve"> also</w:t>
      </w:r>
      <w:r w:rsidR="00C92098" w:rsidRPr="00B62100">
        <w:rPr>
          <w:color w:val="000000" w:themeColor="text1"/>
        </w:rPr>
        <w:t xml:space="preserve"> find that the effects of GVC integration on economic upgrading can vary depending on a country’s development stage, the type of GVC integration, and its underlying transmission channels. The transmission channels include backward and forward GVC </w:t>
      </w:r>
      <w:r w:rsidR="00C92098" w:rsidRPr="00B62100">
        <w:rPr>
          <w:color w:val="000000" w:themeColor="text1"/>
        </w:rPr>
        <w:lastRenderedPageBreak/>
        <w:t>links</w:t>
      </w:r>
      <w:r w:rsidRPr="00B62100">
        <w:rPr>
          <w:color w:val="000000" w:themeColor="text1"/>
        </w:rPr>
        <w:t>,</w:t>
      </w:r>
      <w:r w:rsidR="00C92098" w:rsidRPr="00B62100">
        <w:rPr>
          <w:color w:val="000000" w:themeColor="text1"/>
        </w:rPr>
        <w:t xml:space="preserve"> technology spillovers to local firms in the same or related downstream or upstream sectors</w:t>
      </w:r>
      <w:r w:rsidRPr="00B62100">
        <w:rPr>
          <w:color w:val="000000" w:themeColor="text1"/>
        </w:rPr>
        <w:t>,</w:t>
      </w:r>
      <w:r w:rsidR="00C92098" w:rsidRPr="00B62100">
        <w:rPr>
          <w:color w:val="000000" w:themeColor="text1"/>
        </w:rPr>
        <w:t xml:space="preserve"> skills upgrading transferred through the training of and demand for skilled labor</w:t>
      </w:r>
      <w:r w:rsidRPr="00B62100">
        <w:rPr>
          <w:color w:val="000000" w:themeColor="text1"/>
        </w:rPr>
        <w:t>,</w:t>
      </w:r>
      <w:r w:rsidR="00C92098" w:rsidRPr="00B62100">
        <w:rPr>
          <w:color w:val="000000" w:themeColor="text1"/>
        </w:rPr>
        <w:t xml:space="preserve"> investments in infrastructure</w:t>
      </w:r>
      <w:r w:rsidRPr="00B62100">
        <w:rPr>
          <w:color w:val="000000" w:themeColor="text1"/>
        </w:rPr>
        <w:t>,</w:t>
      </w:r>
      <w:r w:rsidR="00C92098" w:rsidRPr="00B62100">
        <w:rPr>
          <w:color w:val="000000" w:themeColor="text1"/>
        </w:rPr>
        <w:t xml:space="preserve"> and pro-competitive market restructuring effects. The authors argue that it might be possible that countries with lower income levels benefit more strongly from backward links and technology spillovers, while higher</w:t>
      </w:r>
      <w:r w:rsidRPr="00B62100">
        <w:rPr>
          <w:color w:val="000000" w:themeColor="text1"/>
        </w:rPr>
        <w:t>-</w:t>
      </w:r>
      <w:r w:rsidR="00C92098" w:rsidRPr="00B62100">
        <w:rPr>
          <w:color w:val="000000" w:themeColor="text1"/>
        </w:rPr>
        <w:t>income countries show higher gains from forward links and skills upgrading.</w:t>
      </w:r>
    </w:p>
    <w:p w14:paraId="07B1DD07" w14:textId="5CF4F382" w:rsidR="00AE5EB0" w:rsidRPr="004D7FFC" w:rsidRDefault="006115E0" w:rsidP="00FE3BE2">
      <w:pPr>
        <w:pStyle w:val="NormalWeb"/>
        <w:spacing w:before="0" w:beforeAutospacing="0" w:after="120" w:afterAutospacing="0"/>
        <w:rPr>
          <w:b/>
          <w:i/>
          <w:color w:val="000000" w:themeColor="text1"/>
        </w:rPr>
      </w:pPr>
      <w:r w:rsidRPr="004D7FFC">
        <w:rPr>
          <w:b/>
          <w:i/>
          <w:color w:val="000000" w:themeColor="text1"/>
        </w:rPr>
        <w:t xml:space="preserve">Integration into </w:t>
      </w:r>
      <w:r w:rsidR="008C0C0A" w:rsidRPr="004D7FFC">
        <w:rPr>
          <w:b/>
          <w:i/>
          <w:color w:val="000000" w:themeColor="text1"/>
        </w:rPr>
        <w:t>A</w:t>
      </w:r>
      <w:r w:rsidRPr="004D7FFC">
        <w:rPr>
          <w:b/>
          <w:i/>
          <w:color w:val="000000" w:themeColor="text1"/>
        </w:rPr>
        <w:t>gri</w:t>
      </w:r>
      <w:r w:rsidR="00D851CB" w:rsidRPr="004D7FFC">
        <w:rPr>
          <w:b/>
          <w:i/>
          <w:color w:val="000000" w:themeColor="text1"/>
        </w:rPr>
        <w:t>-</w:t>
      </w:r>
      <w:r w:rsidR="008C0C0A" w:rsidRPr="004D7FFC">
        <w:rPr>
          <w:b/>
          <w:i/>
          <w:color w:val="000000" w:themeColor="text1"/>
        </w:rPr>
        <w:t>F</w:t>
      </w:r>
      <w:r w:rsidRPr="004D7FFC">
        <w:rPr>
          <w:b/>
          <w:i/>
          <w:color w:val="000000" w:themeColor="text1"/>
        </w:rPr>
        <w:t xml:space="preserve">ood </w:t>
      </w:r>
      <w:r w:rsidR="008C0C0A" w:rsidRPr="004D7FFC">
        <w:rPr>
          <w:b/>
          <w:i/>
          <w:color w:val="000000" w:themeColor="text1"/>
        </w:rPr>
        <w:t>V</w:t>
      </w:r>
      <w:r w:rsidRPr="004D7FFC">
        <w:rPr>
          <w:b/>
          <w:i/>
          <w:color w:val="000000" w:themeColor="text1"/>
        </w:rPr>
        <w:t xml:space="preserve">alue </w:t>
      </w:r>
      <w:r w:rsidR="008C0C0A" w:rsidRPr="004D7FFC">
        <w:rPr>
          <w:b/>
          <w:i/>
          <w:color w:val="000000" w:themeColor="text1"/>
        </w:rPr>
        <w:t>C</w:t>
      </w:r>
      <w:r w:rsidRPr="004D7FFC">
        <w:rPr>
          <w:b/>
          <w:i/>
          <w:color w:val="000000" w:themeColor="text1"/>
        </w:rPr>
        <w:t xml:space="preserve">hains </w:t>
      </w:r>
    </w:p>
    <w:p w14:paraId="0E11DFA7" w14:textId="25B07463" w:rsidR="00BE5445" w:rsidRDefault="006115E0" w:rsidP="00FE3BE2">
      <w:pPr>
        <w:pStyle w:val="NormalWeb"/>
        <w:spacing w:before="0" w:beforeAutospacing="0" w:after="120" w:afterAutospacing="0"/>
        <w:jc w:val="both"/>
        <w:rPr>
          <w:color w:val="000000" w:themeColor="text1"/>
        </w:rPr>
      </w:pPr>
      <w:r w:rsidRPr="00B62100">
        <w:rPr>
          <w:color w:val="000000" w:themeColor="text1"/>
        </w:rPr>
        <w:t xml:space="preserve">Food production </w:t>
      </w:r>
      <w:r w:rsidR="00AA36D7" w:rsidRPr="00B62100">
        <w:rPr>
          <w:color w:val="000000" w:themeColor="text1"/>
        </w:rPr>
        <w:t xml:space="preserve">can be a </w:t>
      </w:r>
      <w:r w:rsidRPr="00B62100">
        <w:rPr>
          <w:color w:val="000000" w:themeColor="text1"/>
        </w:rPr>
        <w:t>lucrative business for a wide range of rural workers. Developing an agri</w:t>
      </w:r>
      <w:r w:rsidR="00D851CB" w:rsidRPr="00B62100">
        <w:rPr>
          <w:color w:val="000000" w:themeColor="text1"/>
        </w:rPr>
        <w:t>-</w:t>
      </w:r>
      <w:r w:rsidRPr="00B62100">
        <w:rPr>
          <w:color w:val="000000" w:themeColor="text1"/>
        </w:rPr>
        <w:t xml:space="preserve">food industry </w:t>
      </w:r>
      <w:r w:rsidR="00AA36D7" w:rsidRPr="00B62100">
        <w:rPr>
          <w:color w:val="000000" w:themeColor="text1"/>
        </w:rPr>
        <w:t>is seen as a strategy to increase</w:t>
      </w:r>
      <w:r w:rsidRPr="00B62100">
        <w:rPr>
          <w:color w:val="000000" w:themeColor="text1"/>
        </w:rPr>
        <w:t xml:space="preserve"> income and </w:t>
      </w:r>
      <w:r w:rsidR="00AA36D7" w:rsidRPr="00B62100">
        <w:rPr>
          <w:color w:val="000000" w:themeColor="text1"/>
        </w:rPr>
        <w:t>foster</w:t>
      </w:r>
      <w:r w:rsidRPr="00B62100">
        <w:rPr>
          <w:color w:val="000000" w:themeColor="text1"/>
        </w:rPr>
        <w:t xml:space="preserve"> </w:t>
      </w:r>
      <w:r w:rsidR="00D50C20">
        <w:rPr>
          <w:color w:val="000000" w:themeColor="text1"/>
        </w:rPr>
        <w:t>structural transformation</w:t>
      </w:r>
      <w:r w:rsidRPr="00B62100">
        <w:rPr>
          <w:color w:val="000000" w:themeColor="text1"/>
        </w:rPr>
        <w:t>.</w:t>
      </w:r>
      <w:r w:rsidRPr="00B619B2">
        <w:rPr>
          <w:color w:val="000000" w:themeColor="text1"/>
          <w:vertAlign w:val="superscript"/>
        </w:rPr>
        <w:footnoteReference w:id="17"/>
      </w:r>
      <w:r w:rsidRPr="00B619B2">
        <w:rPr>
          <w:color w:val="000000" w:themeColor="text1"/>
        </w:rPr>
        <w:t xml:space="preserve"> Agribusiness covers input suppliers, agro-processors, traders</w:t>
      </w:r>
      <w:r w:rsidR="00D851CB" w:rsidRPr="00B62100">
        <w:rPr>
          <w:color w:val="000000" w:themeColor="text1"/>
        </w:rPr>
        <w:t>,</w:t>
      </w:r>
      <w:r w:rsidRPr="00B62100">
        <w:rPr>
          <w:color w:val="000000" w:themeColor="text1"/>
        </w:rPr>
        <w:t xml:space="preserve"> and retailers and involves manufacturing and services. Multinational companies engaging in GVCs outsource tasks to developing countries</w:t>
      </w:r>
      <w:r w:rsidR="00D851CB" w:rsidRPr="00B62100">
        <w:rPr>
          <w:color w:val="000000" w:themeColor="text1"/>
        </w:rPr>
        <w:t>,</w:t>
      </w:r>
      <w:r w:rsidRPr="00B62100">
        <w:rPr>
          <w:color w:val="000000" w:themeColor="text1"/>
        </w:rPr>
        <w:t xml:space="preserve"> enabling firms in developing countries to move up the value chain. Most agri</w:t>
      </w:r>
      <w:r w:rsidR="00D851CB" w:rsidRPr="00B62100">
        <w:rPr>
          <w:color w:val="000000" w:themeColor="text1"/>
        </w:rPr>
        <w:t>-</w:t>
      </w:r>
      <w:r w:rsidRPr="00B62100">
        <w:rPr>
          <w:color w:val="000000" w:themeColor="text1"/>
        </w:rPr>
        <w:t xml:space="preserve">food value chains are largely driven by these lead firms. </w:t>
      </w:r>
      <w:r w:rsidR="00AA36D7" w:rsidRPr="00B62100">
        <w:rPr>
          <w:color w:val="000000" w:themeColor="text1"/>
        </w:rPr>
        <w:t>Increasing participation in agri</w:t>
      </w:r>
      <w:r w:rsidR="00D851CB" w:rsidRPr="00B62100">
        <w:rPr>
          <w:color w:val="000000" w:themeColor="text1"/>
        </w:rPr>
        <w:t>-</w:t>
      </w:r>
      <w:r w:rsidR="00AA36D7" w:rsidRPr="00B62100">
        <w:rPr>
          <w:color w:val="000000" w:themeColor="text1"/>
        </w:rPr>
        <w:t>food value chains can have significant economywide spillover effects. For example, in India</w:t>
      </w:r>
      <w:r w:rsidR="00D851CB" w:rsidRPr="00B62100">
        <w:rPr>
          <w:color w:val="000000" w:themeColor="text1"/>
        </w:rPr>
        <w:t>,</w:t>
      </w:r>
      <w:r w:rsidR="00AA36D7" w:rsidRPr="00B62100">
        <w:rPr>
          <w:color w:val="000000" w:themeColor="text1"/>
        </w:rPr>
        <w:t xml:space="preserve"> roughly 10 percent of manufacturing value added occurs in food-related industries</w:t>
      </w:r>
      <w:r w:rsidR="00D851CB" w:rsidRPr="00B62100">
        <w:rPr>
          <w:color w:val="000000" w:themeColor="text1"/>
        </w:rPr>
        <w:t>,</w:t>
      </w:r>
      <w:r w:rsidR="00AA36D7" w:rsidRPr="00B62100">
        <w:rPr>
          <w:color w:val="000000" w:themeColor="text1"/>
        </w:rPr>
        <w:t xml:space="preserve"> emphasizing strong intersectoral linkages</w:t>
      </w:r>
      <w:r w:rsidR="007B20F1" w:rsidRPr="00B62100">
        <w:rPr>
          <w:color w:val="000000" w:themeColor="text1"/>
        </w:rPr>
        <w:t xml:space="preserve"> (McKinsey Global Institute 2014)</w:t>
      </w:r>
      <w:r w:rsidR="00AA36D7" w:rsidRPr="00B62100">
        <w:rPr>
          <w:color w:val="000000" w:themeColor="text1"/>
        </w:rPr>
        <w:t>. However, small</w:t>
      </w:r>
      <w:r w:rsidRPr="00B62100">
        <w:rPr>
          <w:color w:val="000000" w:themeColor="text1"/>
        </w:rPr>
        <w:t xml:space="preserve"> farmers have often been trapped in subsistence farming</w:t>
      </w:r>
      <w:r w:rsidR="00F97290" w:rsidRPr="00B62100">
        <w:rPr>
          <w:color w:val="000000" w:themeColor="text1"/>
        </w:rPr>
        <w:t xml:space="preserve"> </w:t>
      </w:r>
      <w:r w:rsidR="00AA36D7" w:rsidRPr="00B62100">
        <w:rPr>
          <w:color w:val="000000" w:themeColor="text1"/>
        </w:rPr>
        <w:t>due to</w:t>
      </w:r>
      <w:r w:rsidRPr="00B62100">
        <w:rPr>
          <w:color w:val="000000" w:themeColor="text1"/>
        </w:rPr>
        <w:t xml:space="preserve"> low yields and poor access to markets. But there are some success stories showing that it is indeed possible to upgrade </w:t>
      </w:r>
      <w:r w:rsidR="00AA36D7" w:rsidRPr="00B62100">
        <w:rPr>
          <w:color w:val="000000" w:themeColor="text1"/>
        </w:rPr>
        <w:t xml:space="preserve">through participation </w:t>
      </w:r>
      <w:r w:rsidRPr="00B62100">
        <w:rPr>
          <w:color w:val="000000" w:themeColor="text1"/>
        </w:rPr>
        <w:t>in global and local value chains</w:t>
      </w:r>
      <w:r w:rsidR="008C0C0A" w:rsidRPr="00B62100">
        <w:rPr>
          <w:color w:val="000000" w:themeColor="text1"/>
        </w:rPr>
        <w:t>.</w:t>
      </w:r>
      <w:r w:rsidRPr="00B62100">
        <w:rPr>
          <w:color w:val="000000" w:themeColor="text1"/>
          <w:vertAlign w:val="superscript"/>
        </w:rPr>
        <w:t xml:space="preserve"> </w:t>
      </w:r>
      <w:r w:rsidRPr="00B619B2">
        <w:rPr>
          <w:color w:val="000000" w:themeColor="text1"/>
          <w:vertAlign w:val="superscript"/>
        </w:rPr>
        <w:footnoteReference w:id="18"/>
      </w:r>
      <w:r w:rsidRPr="00B619B2">
        <w:rPr>
          <w:color w:val="000000" w:themeColor="text1"/>
        </w:rPr>
        <w:t xml:space="preserve"> </w:t>
      </w:r>
      <w:r w:rsidR="00C40DDA" w:rsidRPr="00B62100">
        <w:rPr>
          <w:color w:val="000000" w:themeColor="text1"/>
        </w:rPr>
        <w:t>(</w:t>
      </w:r>
      <w:r w:rsidR="008C0C0A" w:rsidRPr="00B62100">
        <w:rPr>
          <w:color w:val="000000" w:themeColor="text1"/>
        </w:rPr>
        <w:t xml:space="preserve">Box 1 highlights </w:t>
      </w:r>
      <w:r w:rsidR="00C40DDA" w:rsidRPr="00B62100">
        <w:rPr>
          <w:color w:val="000000" w:themeColor="text1"/>
        </w:rPr>
        <w:t>success stories in Africa</w:t>
      </w:r>
      <w:r w:rsidR="008C0C0A" w:rsidRPr="00B62100">
        <w:rPr>
          <w:color w:val="000000" w:themeColor="text1"/>
        </w:rPr>
        <w:t>.</w:t>
      </w:r>
      <w:bookmarkStart w:id="9" w:name="_Ref484182124"/>
      <w:r w:rsidR="00FE3BE2">
        <w:rPr>
          <w:color w:val="000000" w:themeColor="text1"/>
        </w:rPr>
        <w:t>)</w:t>
      </w:r>
    </w:p>
    <w:tbl>
      <w:tblPr>
        <w:tblStyle w:val="TableGrid"/>
        <w:tblW w:w="0" w:type="auto"/>
        <w:tblLook w:val="04A0" w:firstRow="1" w:lastRow="0" w:firstColumn="1" w:lastColumn="0" w:noHBand="0" w:noVBand="1"/>
      </w:tblPr>
      <w:tblGrid>
        <w:gridCol w:w="9350"/>
      </w:tblGrid>
      <w:tr w:rsidR="00FE3BE2" w14:paraId="5C82F0F9" w14:textId="77777777" w:rsidTr="00FE3BE2">
        <w:tc>
          <w:tcPr>
            <w:tcW w:w="9350" w:type="dxa"/>
          </w:tcPr>
          <w:p w14:paraId="0224E572" w14:textId="5B6537AC" w:rsidR="00FE3BE2" w:rsidRDefault="00FE3BE2" w:rsidP="004D7FFC">
            <w:pPr>
              <w:pStyle w:val="Caption"/>
              <w:spacing w:after="0"/>
              <w:rPr>
                <w:i w:val="0"/>
                <w:iCs w:val="0"/>
              </w:rPr>
            </w:pPr>
            <w:r w:rsidRPr="00FE3BE2">
              <w:rPr>
                <w:rFonts w:eastAsiaTheme="minorHAnsi"/>
                <w:b/>
                <w:sz w:val="24"/>
                <w:szCs w:val="24"/>
              </w:rPr>
              <w:t>Box 1: African Success Stories</w:t>
            </w:r>
          </w:p>
        </w:tc>
      </w:tr>
      <w:tr w:rsidR="00FE3BE2" w14:paraId="4D88F2E7" w14:textId="77777777" w:rsidTr="00FE3BE2">
        <w:tc>
          <w:tcPr>
            <w:tcW w:w="9350" w:type="dxa"/>
          </w:tcPr>
          <w:p w14:paraId="7F2EDCAA" w14:textId="77777777" w:rsidR="00FE3BE2" w:rsidRPr="004D7FFC" w:rsidRDefault="00FE3BE2" w:rsidP="004D7FFC">
            <w:pPr>
              <w:pStyle w:val="NormalWeb"/>
              <w:spacing w:before="0" w:beforeAutospacing="0" w:after="120" w:afterAutospacing="0"/>
              <w:jc w:val="both"/>
              <w:rPr>
                <w:color w:val="000000" w:themeColor="text1"/>
                <w:szCs w:val="22"/>
              </w:rPr>
            </w:pPr>
            <w:r w:rsidRPr="004D7FFC">
              <w:rPr>
                <w:b/>
                <w:color w:val="000000" w:themeColor="text1"/>
                <w:szCs w:val="22"/>
              </w:rPr>
              <w:t>Organic certification of coffee and cocoa in Uganda.</w:t>
            </w:r>
            <w:r w:rsidRPr="004D7FFC">
              <w:rPr>
                <w:color w:val="000000" w:themeColor="text1"/>
                <w:szCs w:val="22"/>
              </w:rPr>
              <w:t xml:space="preserve"> Thanks to donor support and a local organic movement supporting contract farming schemes, farmers were able to realize value addition through certification. Certification required new, quality organic products (product upgrading) and changing production processes (process upgrading).</w:t>
            </w:r>
          </w:p>
          <w:p w14:paraId="266360E5" w14:textId="6E1BBA81" w:rsidR="00FE3BE2" w:rsidRDefault="00FE3BE2" w:rsidP="004D7FFC">
            <w:pPr>
              <w:pStyle w:val="NormalWeb"/>
              <w:spacing w:before="0" w:beforeAutospacing="0" w:after="120" w:afterAutospacing="0"/>
              <w:jc w:val="both"/>
              <w:rPr>
                <w:i/>
                <w:iCs/>
                <w:color w:val="44546A" w:themeColor="text2"/>
              </w:rPr>
            </w:pPr>
            <w:r w:rsidRPr="004D7FFC">
              <w:rPr>
                <w:b/>
                <w:color w:val="000000" w:themeColor="text1"/>
                <w:szCs w:val="22"/>
              </w:rPr>
              <w:t>Fresh fruit and vegetable industry in Kenya.</w:t>
            </w:r>
            <w:r w:rsidRPr="004D7FFC">
              <w:rPr>
                <w:color w:val="000000" w:themeColor="text1"/>
                <w:szCs w:val="22"/>
              </w:rPr>
              <w:t xml:space="preserve"> This is another example of successfully entering value chains through a combination of farming infrastructure and logistical support to Kenyan smallholders. With rising demand for fresh fruits and vegetables, the industry managed process upgrading, including improved packaging forms and product upgrading through matching increasing numbers of standards. Marketing institutions such as the Fresh Produce Exporters Association of Kenya, local producer associations, and self-help groups all encouraged, but not controlled, by the Kenyan government, produced an environment that facilitated contract farming (Minot and Ngigi 2004).</w:t>
            </w:r>
          </w:p>
        </w:tc>
      </w:tr>
    </w:tbl>
    <w:bookmarkEnd w:id="9"/>
    <w:p w14:paraId="31EFC3EA" w14:textId="701DEBA3" w:rsidR="006115E0" w:rsidRPr="00B62100" w:rsidRDefault="007A3939" w:rsidP="00FE3BE2">
      <w:pPr>
        <w:pStyle w:val="NormalWeb"/>
        <w:spacing w:before="120" w:beforeAutospacing="0" w:after="120" w:afterAutospacing="0"/>
        <w:jc w:val="both"/>
        <w:rPr>
          <w:color w:val="000000" w:themeColor="text1"/>
        </w:rPr>
      </w:pPr>
      <w:r w:rsidRPr="00B62100">
        <w:rPr>
          <w:color w:val="000000" w:themeColor="text1"/>
        </w:rPr>
        <w:t>Within agricultural products</w:t>
      </w:r>
      <w:r w:rsidR="006115E0" w:rsidRPr="00B62100">
        <w:rPr>
          <w:color w:val="000000" w:themeColor="text1"/>
        </w:rPr>
        <w:t>, productivity growth in staple food crops (</w:t>
      </w:r>
      <w:r w:rsidR="00490689" w:rsidRPr="00B62100">
        <w:rPr>
          <w:color w:val="000000" w:themeColor="text1"/>
        </w:rPr>
        <w:t>for example,</w:t>
      </w:r>
      <w:r w:rsidR="006115E0" w:rsidRPr="00B62100">
        <w:rPr>
          <w:color w:val="000000" w:themeColor="text1"/>
        </w:rPr>
        <w:t xml:space="preserve"> maize, rice</w:t>
      </w:r>
      <w:r w:rsidR="00490689" w:rsidRPr="00B62100">
        <w:rPr>
          <w:color w:val="000000" w:themeColor="text1"/>
        </w:rPr>
        <w:t>,</w:t>
      </w:r>
      <w:r w:rsidR="006115E0" w:rsidRPr="00B62100">
        <w:rPr>
          <w:color w:val="000000" w:themeColor="text1"/>
        </w:rPr>
        <w:t xml:space="preserve"> or cereals)</w:t>
      </w:r>
      <w:r w:rsidRPr="00B62100">
        <w:rPr>
          <w:color w:val="000000" w:themeColor="text1"/>
        </w:rPr>
        <w:t xml:space="preserve"> ha</w:t>
      </w:r>
      <w:r w:rsidR="00AA36D7" w:rsidRPr="00B62100">
        <w:rPr>
          <w:color w:val="000000" w:themeColor="text1"/>
        </w:rPr>
        <w:t>s</w:t>
      </w:r>
      <w:r w:rsidR="006115E0" w:rsidRPr="00B62100">
        <w:rPr>
          <w:color w:val="000000" w:themeColor="text1"/>
        </w:rPr>
        <w:t xml:space="preserve"> the greatest potential </w:t>
      </w:r>
      <w:r w:rsidR="00AA36D7" w:rsidRPr="00B62100">
        <w:rPr>
          <w:color w:val="000000" w:themeColor="text1"/>
        </w:rPr>
        <w:t>for poverty reduction</w:t>
      </w:r>
      <w:r w:rsidR="00490689" w:rsidRPr="00B62100">
        <w:rPr>
          <w:color w:val="000000" w:themeColor="text1"/>
        </w:rPr>
        <w:t>,</w:t>
      </w:r>
      <w:r w:rsidR="00AA36D7" w:rsidRPr="00B62100">
        <w:rPr>
          <w:color w:val="000000" w:themeColor="text1"/>
        </w:rPr>
        <w:t xml:space="preserve"> since these crops</w:t>
      </w:r>
      <w:r w:rsidR="006115E0" w:rsidRPr="00B62100">
        <w:rPr>
          <w:color w:val="000000" w:themeColor="text1"/>
        </w:rPr>
        <w:t xml:space="preserve"> are often the single most important component in smallholder farm income.</w:t>
      </w:r>
      <w:r w:rsidR="006115E0" w:rsidRPr="00B619B2">
        <w:rPr>
          <w:color w:val="000000" w:themeColor="text1"/>
          <w:vertAlign w:val="superscript"/>
        </w:rPr>
        <w:footnoteReference w:id="19"/>
      </w:r>
      <w:r w:rsidR="006115E0" w:rsidRPr="00B619B2">
        <w:rPr>
          <w:color w:val="000000" w:themeColor="text1"/>
        </w:rPr>
        <w:t xml:space="preserve"> However, limited </w:t>
      </w:r>
      <w:r w:rsidRPr="00B62100">
        <w:rPr>
          <w:color w:val="000000" w:themeColor="text1"/>
        </w:rPr>
        <w:t>access to land and</w:t>
      </w:r>
      <w:r w:rsidR="006115E0" w:rsidRPr="00B62100">
        <w:rPr>
          <w:color w:val="000000" w:themeColor="text1"/>
        </w:rPr>
        <w:t xml:space="preserve"> capital are among </w:t>
      </w:r>
      <w:r w:rsidR="00AA36D7" w:rsidRPr="00B62100">
        <w:rPr>
          <w:color w:val="000000" w:themeColor="text1"/>
        </w:rPr>
        <w:t xml:space="preserve">the </w:t>
      </w:r>
      <w:r w:rsidR="006115E0" w:rsidRPr="00B62100">
        <w:rPr>
          <w:color w:val="000000" w:themeColor="text1"/>
        </w:rPr>
        <w:t xml:space="preserve">primary reasons </w:t>
      </w:r>
      <w:r w:rsidR="00AA36D7" w:rsidRPr="00B62100">
        <w:rPr>
          <w:color w:val="000000" w:themeColor="text1"/>
        </w:rPr>
        <w:t>that prevent smallholders from graduation from</w:t>
      </w:r>
      <w:r w:rsidR="006115E0" w:rsidRPr="00B62100">
        <w:rPr>
          <w:color w:val="000000" w:themeColor="text1"/>
        </w:rPr>
        <w:t xml:space="preserve"> self-subsistence farming. Making markets work and enabling farmers to sell their products require a strong public sector policy. Successful government investments in food-processing parks need to </w:t>
      </w:r>
      <w:r w:rsidR="006115E0" w:rsidRPr="00B62100">
        <w:rPr>
          <w:color w:val="000000" w:themeColor="text1"/>
        </w:rPr>
        <w:lastRenderedPageBreak/>
        <w:t>go along with land market reforms and rural infrastructure</w:t>
      </w:r>
      <w:r w:rsidRPr="00B62100">
        <w:rPr>
          <w:color w:val="000000" w:themeColor="text1"/>
        </w:rPr>
        <w:t xml:space="preserve"> development</w:t>
      </w:r>
      <w:r w:rsidR="006115E0" w:rsidRPr="00B62100">
        <w:rPr>
          <w:color w:val="000000" w:themeColor="text1"/>
        </w:rPr>
        <w:t xml:space="preserve">. In addition, improvements in technology and capacity building to satisfy food quality and safety standards </w:t>
      </w:r>
      <w:r w:rsidR="00AA36D7" w:rsidRPr="00B62100">
        <w:rPr>
          <w:color w:val="000000" w:themeColor="text1"/>
        </w:rPr>
        <w:t>must be in place to</w:t>
      </w:r>
      <w:r w:rsidR="006115E0" w:rsidRPr="00B62100">
        <w:rPr>
          <w:color w:val="000000" w:themeColor="text1"/>
        </w:rPr>
        <w:t xml:space="preserve"> drive agricultural development. </w:t>
      </w:r>
      <w:r w:rsidR="00AA36D7" w:rsidRPr="00B62100">
        <w:rPr>
          <w:color w:val="000000" w:themeColor="text1"/>
        </w:rPr>
        <w:t>At this stage, the development of value chains is hindered by several barriers</w:t>
      </w:r>
      <w:r w:rsidR="00490689" w:rsidRPr="00B62100">
        <w:rPr>
          <w:color w:val="000000" w:themeColor="text1"/>
        </w:rPr>
        <w:t>,</w:t>
      </w:r>
      <w:r w:rsidR="00AA36D7" w:rsidRPr="00B62100">
        <w:rPr>
          <w:color w:val="000000" w:themeColor="text1"/>
        </w:rPr>
        <w:t xml:space="preserve"> such as lack of skilled workers and infrastructure, </w:t>
      </w:r>
      <w:r w:rsidR="00905450" w:rsidRPr="00B62100">
        <w:rPr>
          <w:color w:val="000000" w:themeColor="text1"/>
        </w:rPr>
        <w:t xml:space="preserve">uninsured risk, </w:t>
      </w:r>
      <w:r w:rsidR="00AA36D7" w:rsidRPr="00B62100">
        <w:rPr>
          <w:color w:val="000000" w:themeColor="text1"/>
        </w:rPr>
        <w:t>limited access to credit and other resources, and burdensome regulation.</w:t>
      </w:r>
    </w:p>
    <w:p w14:paraId="563BC152" w14:textId="3F9C9386" w:rsidR="006115E0" w:rsidRDefault="006115E0" w:rsidP="00FE3BE2">
      <w:pPr>
        <w:pStyle w:val="NormalWeb"/>
        <w:spacing w:before="0" w:beforeAutospacing="0" w:after="120" w:afterAutospacing="0"/>
        <w:jc w:val="both"/>
        <w:rPr>
          <w:color w:val="000000" w:themeColor="text1"/>
        </w:rPr>
      </w:pPr>
      <w:r w:rsidRPr="00B62100">
        <w:rPr>
          <w:color w:val="000000" w:themeColor="text1"/>
        </w:rPr>
        <w:t xml:space="preserve">The example of the Green Revolution in Asia is particularly instructive </w:t>
      </w:r>
      <w:r w:rsidR="00490689" w:rsidRPr="00B62100">
        <w:rPr>
          <w:color w:val="000000" w:themeColor="text1"/>
        </w:rPr>
        <w:t>for</w:t>
      </w:r>
      <w:r w:rsidRPr="00B62100">
        <w:rPr>
          <w:color w:val="000000" w:themeColor="text1"/>
        </w:rPr>
        <w:t xml:space="preserve"> understanding how investments can have positive impacts on poverty reduction and agricultural growth. For instance, in India, the largest impact was estimated from investments in infrastructure and education as well as research and development</w:t>
      </w:r>
      <w:r w:rsidR="00043535" w:rsidRPr="00B62100">
        <w:rPr>
          <w:color w:val="000000" w:themeColor="text1"/>
        </w:rPr>
        <w:t>,</w:t>
      </w:r>
      <w:r w:rsidRPr="00B62100">
        <w:rPr>
          <w:color w:val="000000" w:themeColor="text1"/>
        </w:rPr>
        <w:t xml:space="preserve"> </w:t>
      </w:r>
      <w:r w:rsidR="007A3939" w:rsidRPr="00B62100">
        <w:rPr>
          <w:color w:val="000000" w:themeColor="text1"/>
        </w:rPr>
        <w:t>leading</w:t>
      </w:r>
      <w:r w:rsidRPr="00B62100">
        <w:rPr>
          <w:color w:val="000000" w:themeColor="text1"/>
        </w:rPr>
        <w:t xml:space="preserve"> to improvements in </w:t>
      </w:r>
      <w:r w:rsidR="007A3939" w:rsidRPr="00B62100">
        <w:rPr>
          <w:color w:val="000000" w:themeColor="text1"/>
        </w:rPr>
        <w:t xml:space="preserve">access to </w:t>
      </w:r>
      <w:r w:rsidRPr="00B62100">
        <w:rPr>
          <w:color w:val="000000" w:themeColor="text1"/>
        </w:rPr>
        <w:t>fertilizer</w:t>
      </w:r>
      <w:r w:rsidR="007A3939" w:rsidRPr="00B62100">
        <w:rPr>
          <w:color w:val="000000" w:themeColor="text1"/>
        </w:rPr>
        <w:t>s</w:t>
      </w:r>
      <w:r w:rsidRPr="00B62100">
        <w:rPr>
          <w:color w:val="000000" w:themeColor="text1"/>
        </w:rPr>
        <w:t>, seed</w:t>
      </w:r>
      <w:r w:rsidR="007A3939" w:rsidRPr="00B62100">
        <w:rPr>
          <w:color w:val="000000" w:themeColor="text1"/>
        </w:rPr>
        <w:t>s</w:t>
      </w:r>
      <w:r w:rsidR="00490689" w:rsidRPr="00B62100">
        <w:rPr>
          <w:color w:val="000000" w:themeColor="text1"/>
        </w:rPr>
        <w:t>,</w:t>
      </w:r>
      <w:r w:rsidRPr="00B62100">
        <w:rPr>
          <w:color w:val="000000" w:themeColor="text1"/>
        </w:rPr>
        <w:t xml:space="preserve"> and irrigation.</w:t>
      </w:r>
      <w:r w:rsidRPr="00B619B2">
        <w:rPr>
          <w:color w:val="000000" w:themeColor="text1"/>
          <w:vertAlign w:val="superscript"/>
        </w:rPr>
        <w:footnoteReference w:id="20"/>
      </w:r>
      <w:r w:rsidRPr="00B619B2">
        <w:rPr>
          <w:color w:val="000000" w:themeColor="text1"/>
        </w:rPr>
        <w:t xml:space="preserve"> In contrast, agricultural productivity g</w:t>
      </w:r>
      <w:r w:rsidRPr="00B62100">
        <w:rPr>
          <w:color w:val="000000" w:themeColor="text1"/>
        </w:rPr>
        <w:t xml:space="preserve">rowth has not been successful in </w:t>
      </w:r>
      <w:r w:rsidR="007A3939" w:rsidRPr="00B62100">
        <w:rPr>
          <w:color w:val="000000" w:themeColor="text1"/>
        </w:rPr>
        <w:t>reducing</w:t>
      </w:r>
      <w:r w:rsidRPr="00B62100">
        <w:rPr>
          <w:color w:val="000000" w:themeColor="text1"/>
        </w:rPr>
        <w:t xml:space="preserve"> rural poverty in Bolivia, Brazil</w:t>
      </w:r>
      <w:r w:rsidR="00490689" w:rsidRPr="00B62100">
        <w:rPr>
          <w:color w:val="000000" w:themeColor="text1"/>
        </w:rPr>
        <w:t>,</w:t>
      </w:r>
      <w:r w:rsidRPr="00B62100">
        <w:rPr>
          <w:color w:val="000000" w:themeColor="text1"/>
        </w:rPr>
        <w:t xml:space="preserve"> and Peru</w:t>
      </w:r>
      <w:r w:rsidR="00490689" w:rsidRPr="00B62100">
        <w:rPr>
          <w:color w:val="000000" w:themeColor="text1"/>
        </w:rPr>
        <w:t>,</w:t>
      </w:r>
      <w:r w:rsidRPr="00B62100">
        <w:rPr>
          <w:color w:val="000000" w:themeColor="text1"/>
        </w:rPr>
        <w:t xml:space="preserve"> where </w:t>
      </w:r>
      <w:r w:rsidR="007A3939" w:rsidRPr="00B62100">
        <w:rPr>
          <w:color w:val="000000" w:themeColor="text1"/>
        </w:rPr>
        <w:t xml:space="preserve">growth </w:t>
      </w:r>
      <w:r w:rsidR="00AA36D7" w:rsidRPr="00B62100">
        <w:rPr>
          <w:color w:val="000000" w:themeColor="text1"/>
        </w:rPr>
        <w:t>h</w:t>
      </w:r>
      <w:r w:rsidR="007A3939" w:rsidRPr="00B62100">
        <w:rPr>
          <w:color w:val="000000" w:themeColor="text1"/>
        </w:rPr>
        <w:t xml:space="preserve">as benefited </w:t>
      </w:r>
      <w:r w:rsidRPr="00B62100">
        <w:rPr>
          <w:color w:val="000000" w:themeColor="text1"/>
        </w:rPr>
        <w:t>mostly large</w:t>
      </w:r>
      <w:r w:rsidR="00490689" w:rsidRPr="00B62100">
        <w:rPr>
          <w:color w:val="000000" w:themeColor="text1"/>
        </w:rPr>
        <w:t>,</w:t>
      </w:r>
      <w:r w:rsidRPr="00B62100">
        <w:rPr>
          <w:color w:val="000000" w:themeColor="text1"/>
        </w:rPr>
        <w:t xml:space="preserve"> capital intensive firms. Hence, national policies need to </w:t>
      </w:r>
      <w:r w:rsidR="007A3939" w:rsidRPr="00B62100">
        <w:rPr>
          <w:color w:val="000000" w:themeColor="text1"/>
        </w:rPr>
        <w:t>include</w:t>
      </w:r>
      <w:r w:rsidRPr="00B62100">
        <w:rPr>
          <w:color w:val="000000" w:themeColor="text1"/>
        </w:rPr>
        <w:t xml:space="preserve"> the poorest households to make a change</w:t>
      </w:r>
      <w:r w:rsidR="007B20F1" w:rsidRPr="00B62100">
        <w:rPr>
          <w:color w:val="000000" w:themeColor="text1"/>
        </w:rPr>
        <w:t xml:space="preserve"> (Byerlee</w:t>
      </w:r>
      <w:r w:rsidR="0030718C" w:rsidRPr="00B62100">
        <w:rPr>
          <w:color w:val="000000" w:themeColor="text1"/>
        </w:rPr>
        <w:t>, de Janvry, and Sadoulet</w:t>
      </w:r>
      <w:r w:rsidR="007B20F1" w:rsidRPr="00B62100">
        <w:rPr>
          <w:color w:val="000000" w:themeColor="text1"/>
        </w:rPr>
        <w:t xml:space="preserve"> 2009)</w:t>
      </w:r>
      <w:r w:rsidRPr="00B62100">
        <w:rPr>
          <w:color w:val="000000" w:themeColor="text1"/>
        </w:rPr>
        <w:t>.</w:t>
      </w:r>
    </w:p>
    <w:p w14:paraId="6FC990F7" w14:textId="77777777" w:rsidR="004F3A67" w:rsidRPr="00B62100" w:rsidRDefault="004F3A67" w:rsidP="00FE3BE2">
      <w:pPr>
        <w:pStyle w:val="NormalWeb"/>
        <w:spacing w:before="0" w:beforeAutospacing="0" w:after="120" w:afterAutospacing="0"/>
        <w:jc w:val="both"/>
        <w:rPr>
          <w:color w:val="000000" w:themeColor="text1"/>
        </w:rPr>
      </w:pPr>
      <w:r w:rsidRPr="00B62100">
        <w:rPr>
          <w:color w:val="000000" w:themeColor="text1"/>
        </w:rPr>
        <w:t>For cassava, maize, and sorghum, most of the qualitative and quantitative literature evaluates the potential of and constraints to higher value chain integration. Few studies look at the linkages between value chain integration and economic performance. For instance, the Foundation for Partnership Initiatives in the Niger Delta discusses the upgrading potential for cassava in Nigeria (PIND 2011). The report finds that,</w:t>
      </w:r>
      <w:r>
        <w:rPr>
          <w:color w:val="000000" w:themeColor="text1"/>
        </w:rPr>
        <w:t xml:space="preserve"> in order</w:t>
      </w:r>
      <w:r w:rsidRPr="00B62100">
        <w:rPr>
          <w:color w:val="000000" w:themeColor="text1"/>
        </w:rPr>
        <w:t xml:space="preserve"> to produce HQCF</w:t>
      </w:r>
      <w:r>
        <w:rPr>
          <w:color w:val="000000" w:themeColor="text1"/>
        </w:rPr>
        <w:t xml:space="preserve"> the</w:t>
      </w:r>
      <w:r w:rsidRPr="00B62100">
        <w:rPr>
          <w:color w:val="000000" w:themeColor="text1"/>
        </w:rPr>
        <w:t xml:space="preserve">harvesting and transportation costs are </w:t>
      </w:r>
      <w:r>
        <w:rPr>
          <w:color w:val="000000" w:themeColor="text1"/>
        </w:rPr>
        <w:t>high</w:t>
      </w:r>
      <w:r w:rsidRPr="00B62100">
        <w:rPr>
          <w:color w:val="000000" w:themeColor="text1"/>
        </w:rPr>
        <w:t xml:space="preserve"> that would increase overall production costs and might even lower profits when stepping into this value chain.</w:t>
      </w:r>
      <w:r w:rsidRPr="00B619B2">
        <w:rPr>
          <w:color w:val="000000" w:themeColor="text1"/>
          <w:vertAlign w:val="superscript"/>
        </w:rPr>
        <w:footnoteReference w:id="21"/>
      </w:r>
      <w:r w:rsidRPr="00B619B2">
        <w:rPr>
          <w:color w:val="000000" w:themeColor="text1"/>
        </w:rPr>
        <w:t xml:space="preserve"> Similarly, Fawole</w:t>
      </w:r>
      <w:r w:rsidRPr="00B62100">
        <w:rPr>
          <w:color w:val="000000" w:themeColor="text1"/>
        </w:rPr>
        <w:t>, Thomas, and Okoruwa (2011) argue that despite large production of cassava in Nigeria, most farmers did not get much return from their produce because of the high costs of weeding, bush clearing, cassava cuttings, and poor use of fertilizer.</w:t>
      </w:r>
    </w:p>
    <w:p w14:paraId="22CB567C" w14:textId="77777777" w:rsidR="004F3A67" w:rsidRDefault="004F3A67" w:rsidP="00FE3BE2">
      <w:pPr>
        <w:pStyle w:val="NormalWeb"/>
        <w:spacing w:before="0" w:beforeAutospacing="0" w:after="120" w:afterAutospacing="0"/>
        <w:jc w:val="both"/>
        <w:rPr>
          <w:color w:val="000000" w:themeColor="text1"/>
        </w:rPr>
      </w:pPr>
      <w:r w:rsidRPr="00B62100">
        <w:rPr>
          <w:color w:val="000000" w:themeColor="text1"/>
        </w:rPr>
        <w:t>To benefit from value chain upgrading and overcome these constraints, all the studies point to the need for higher market linkages between producers and processors, and simultaneous improvements in marketing, improved technologies, and fertilizer use. Furthermore, it is important to apply a package of appropriate agricultural practices instead of a one-sided practice improvement, which may increase costs and reduce total profitability (Kenya USAID 2015; IFPRI 2010). Contract farming can play a crucial role in overcoming these leakages.</w:t>
      </w:r>
    </w:p>
    <w:p w14:paraId="0F8E5B6C" w14:textId="7EB76AB4" w:rsidR="006115E0" w:rsidRPr="002C6386" w:rsidRDefault="006115E0" w:rsidP="00FE3BE2">
      <w:pPr>
        <w:pStyle w:val="NormalWeb"/>
        <w:spacing w:before="0" w:beforeAutospacing="0" w:after="120" w:afterAutospacing="0"/>
        <w:rPr>
          <w:b/>
          <w:i/>
          <w:color w:val="000000" w:themeColor="text1"/>
        </w:rPr>
      </w:pPr>
      <w:r w:rsidRPr="002C6386">
        <w:rPr>
          <w:b/>
          <w:i/>
          <w:color w:val="000000" w:themeColor="text1"/>
        </w:rPr>
        <w:t xml:space="preserve">Making </w:t>
      </w:r>
      <w:r w:rsidR="00043535" w:rsidRPr="00B619B2">
        <w:rPr>
          <w:b/>
          <w:i/>
          <w:color w:val="000000" w:themeColor="text1"/>
        </w:rPr>
        <w:t>V</w:t>
      </w:r>
      <w:r w:rsidRPr="002C6386">
        <w:rPr>
          <w:b/>
          <w:i/>
          <w:color w:val="000000" w:themeColor="text1"/>
        </w:rPr>
        <w:t xml:space="preserve">alue </w:t>
      </w:r>
      <w:r w:rsidR="00043535" w:rsidRPr="00B619B2">
        <w:rPr>
          <w:b/>
          <w:i/>
          <w:color w:val="000000" w:themeColor="text1"/>
        </w:rPr>
        <w:t>C</w:t>
      </w:r>
      <w:r w:rsidRPr="002C6386">
        <w:rPr>
          <w:b/>
          <w:i/>
          <w:color w:val="000000" w:themeColor="text1"/>
        </w:rPr>
        <w:t xml:space="preserve">hains </w:t>
      </w:r>
      <w:r w:rsidR="00043535" w:rsidRPr="00B619B2">
        <w:rPr>
          <w:b/>
          <w:i/>
          <w:color w:val="000000" w:themeColor="text1"/>
        </w:rPr>
        <w:t>W</w:t>
      </w:r>
      <w:r w:rsidRPr="002C6386">
        <w:rPr>
          <w:b/>
          <w:i/>
          <w:color w:val="000000" w:themeColor="text1"/>
        </w:rPr>
        <w:t xml:space="preserve">ork for </w:t>
      </w:r>
      <w:r w:rsidR="00043535" w:rsidRPr="00B619B2">
        <w:rPr>
          <w:b/>
          <w:i/>
          <w:color w:val="000000" w:themeColor="text1"/>
        </w:rPr>
        <w:t>D</w:t>
      </w:r>
      <w:r w:rsidRPr="002C6386">
        <w:rPr>
          <w:b/>
          <w:i/>
          <w:color w:val="000000" w:themeColor="text1"/>
        </w:rPr>
        <w:t xml:space="preserve">evelopment through </w:t>
      </w:r>
      <w:r w:rsidR="00043535" w:rsidRPr="00B619B2">
        <w:rPr>
          <w:b/>
          <w:i/>
          <w:color w:val="000000" w:themeColor="text1"/>
        </w:rPr>
        <w:t>C</w:t>
      </w:r>
      <w:r w:rsidRPr="002C6386">
        <w:rPr>
          <w:b/>
          <w:i/>
          <w:color w:val="000000" w:themeColor="text1"/>
        </w:rPr>
        <w:t xml:space="preserve">ontract </w:t>
      </w:r>
      <w:r w:rsidR="00043535" w:rsidRPr="00B619B2">
        <w:rPr>
          <w:b/>
          <w:i/>
          <w:color w:val="000000" w:themeColor="text1"/>
        </w:rPr>
        <w:t>F</w:t>
      </w:r>
      <w:r w:rsidRPr="002C6386">
        <w:rPr>
          <w:b/>
          <w:i/>
          <w:color w:val="000000" w:themeColor="text1"/>
        </w:rPr>
        <w:t xml:space="preserve">arming and </w:t>
      </w:r>
      <w:r w:rsidR="00043535" w:rsidRPr="00B619B2">
        <w:rPr>
          <w:b/>
          <w:i/>
          <w:color w:val="000000" w:themeColor="text1"/>
        </w:rPr>
        <w:t>A</w:t>
      </w:r>
      <w:r w:rsidRPr="002C6386">
        <w:rPr>
          <w:b/>
          <w:i/>
          <w:color w:val="000000" w:themeColor="text1"/>
        </w:rPr>
        <w:t xml:space="preserve">ggregators </w:t>
      </w:r>
    </w:p>
    <w:p w14:paraId="7BC0B3AD" w14:textId="69BBCE49" w:rsidR="00C92098" w:rsidRPr="00B62100" w:rsidRDefault="00C92098" w:rsidP="00FE3BE2">
      <w:pPr>
        <w:pStyle w:val="NormalWeb"/>
        <w:spacing w:before="0" w:beforeAutospacing="0" w:after="120" w:afterAutospacing="0"/>
        <w:jc w:val="both"/>
        <w:rPr>
          <w:color w:val="000000" w:themeColor="text1"/>
        </w:rPr>
      </w:pPr>
      <w:r w:rsidRPr="00B619B2">
        <w:rPr>
          <w:color w:val="000000" w:themeColor="text1"/>
        </w:rPr>
        <w:t xml:space="preserve">Regional and global value chains are different from traditional trade and production, as they require sequential production decisions along </w:t>
      </w:r>
      <w:r w:rsidRPr="00B62100">
        <w:rPr>
          <w:color w:val="000000" w:themeColor="text1"/>
        </w:rPr>
        <w:t>a full range of activities ranging from design, production</w:t>
      </w:r>
      <w:r w:rsidR="00490689" w:rsidRPr="00B62100">
        <w:rPr>
          <w:color w:val="000000" w:themeColor="text1"/>
        </w:rPr>
        <w:t>,</w:t>
      </w:r>
      <w:r w:rsidRPr="00B62100">
        <w:rPr>
          <w:color w:val="000000" w:themeColor="text1"/>
        </w:rPr>
        <w:t xml:space="preserve"> and marketing to logistics and distribution. The customization of goods and services entails intensive contracting between parties (Taglioni and Winkler 2016).</w:t>
      </w:r>
      <w:r w:rsidR="00B62100" w:rsidRPr="00B62100">
        <w:rPr>
          <w:color w:val="000000" w:themeColor="text1"/>
        </w:rPr>
        <w:t xml:space="preserve"> </w:t>
      </w:r>
      <w:r w:rsidR="00490689" w:rsidRPr="00B62100">
        <w:rPr>
          <w:color w:val="000000" w:themeColor="text1"/>
        </w:rPr>
        <w:t>For</w:t>
      </w:r>
      <w:r w:rsidRPr="00B62100">
        <w:rPr>
          <w:color w:val="000000" w:themeColor="text1"/>
        </w:rPr>
        <w:t xml:space="preserve"> agricultural activities, contract farming can be a useful way to integrate farmers in developing countries into value chains to help them increase productivity through various channels. First, the buyer may provide farmers with inputs, production services</w:t>
      </w:r>
      <w:r w:rsidR="00490689" w:rsidRPr="00B62100">
        <w:rPr>
          <w:color w:val="000000" w:themeColor="text1"/>
        </w:rPr>
        <w:t>,</w:t>
      </w:r>
      <w:r w:rsidRPr="00B62100">
        <w:rPr>
          <w:color w:val="000000" w:themeColor="text1"/>
        </w:rPr>
        <w:t xml:space="preserve"> and new technology. Second, as some contracts also specify the price in advance, the price risk is often reduced. And third, the contract can open new markets and provide higher income (Minot 2007</w:t>
      </w:r>
      <w:r w:rsidR="00490689" w:rsidRPr="00B62100">
        <w:rPr>
          <w:color w:val="000000" w:themeColor="text1"/>
        </w:rPr>
        <w:t>;</w:t>
      </w:r>
      <w:r w:rsidRPr="00B62100">
        <w:rPr>
          <w:color w:val="000000" w:themeColor="text1"/>
        </w:rPr>
        <w:t xml:space="preserve"> Act</w:t>
      </w:r>
      <w:r w:rsidR="000C5256" w:rsidRPr="00B62100">
        <w:rPr>
          <w:color w:val="000000" w:themeColor="text1"/>
        </w:rPr>
        <w:t>i</w:t>
      </w:r>
      <w:r w:rsidRPr="00B62100">
        <w:rPr>
          <w:color w:val="000000" w:themeColor="text1"/>
        </w:rPr>
        <w:t>on</w:t>
      </w:r>
      <w:r w:rsidR="000C5256" w:rsidRPr="00B62100">
        <w:rPr>
          <w:color w:val="000000" w:themeColor="text1"/>
        </w:rPr>
        <w:t>A</w:t>
      </w:r>
      <w:r w:rsidRPr="00B62100">
        <w:rPr>
          <w:color w:val="000000" w:themeColor="text1"/>
        </w:rPr>
        <w:t>id</w:t>
      </w:r>
      <w:r w:rsidR="009374B8" w:rsidRPr="00B62100">
        <w:rPr>
          <w:color w:val="000000" w:themeColor="text1"/>
        </w:rPr>
        <w:t xml:space="preserve"> </w:t>
      </w:r>
      <w:r w:rsidR="000C5256" w:rsidRPr="00B62100">
        <w:rPr>
          <w:color w:val="000000" w:themeColor="text1"/>
        </w:rPr>
        <w:t>International</w:t>
      </w:r>
      <w:r w:rsidRPr="00B62100">
        <w:rPr>
          <w:color w:val="000000" w:themeColor="text1"/>
        </w:rPr>
        <w:t xml:space="preserve"> 2015). In addition, economies of scale may arise from the buyer’s logistical network.</w:t>
      </w:r>
    </w:p>
    <w:p w14:paraId="2AB9EE5C" w14:textId="688F99DA" w:rsidR="00C92098" w:rsidRPr="00B62100" w:rsidRDefault="00C92098" w:rsidP="00FE3BE2">
      <w:pPr>
        <w:pStyle w:val="NormalWeb"/>
        <w:spacing w:before="0" w:beforeAutospacing="0" w:after="120" w:afterAutospacing="0"/>
        <w:jc w:val="both"/>
        <w:rPr>
          <w:color w:val="000000" w:themeColor="text1"/>
        </w:rPr>
      </w:pPr>
      <w:r w:rsidRPr="00B62100">
        <w:rPr>
          <w:color w:val="000000" w:themeColor="text1"/>
        </w:rPr>
        <w:lastRenderedPageBreak/>
        <w:t xml:space="preserve">A comprehensive review by Minot and Ronchi (2014) shows that contract farming can help integrate small-scale farmers into modern agricultural value chains, providing them with inputs, technical assistance, and assured markets. Although contract farming is not a panacea </w:t>
      </w:r>
      <w:r w:rsidR="00490689" w:rsidRPr="00B62100">
        <w:rPr>
          <w:color w:val="000000" w:themeColor="text1"/>
        </w:rPr>
        <w:t>for</w:t>
      </w:r>
      <w:r w:rsidRPr="00B62100">
        <w:rPr>
          <w:color w:val="000000" w:themeColor="text1"/>
        </w:rPr>
        <w:t xml:space="preserve"> value chain integration, the probability </w:t>
      </w:r>
      <w:r w:rsidR="00490689" w:rsidRPr="00B62100">
        <w:rPr>
          <w:color w:val="000000" w:themeColor="text1"/>
        </w:rPr>
        <w:t>of</w:t>
      </w:r>
      <w:r w:rsidRPr="00B62100">
        <w:rPr>
          <w:color w:val="000000" w:themeColor="text1"/>
        </w:rPr>
        <w:t xml:space="preserve"> enter</w:t>
      </w:r>
      <w:r w:rsidR="00490689" w:rsidRPr="00B62100">
        <w:rPr>
          <w:color w:val="000000" w:themeColor="text1"/>
        </w:rPr>
        <w:t>ing</w:t>
      </w:r>
      <w:r w:rsidRPr="00B62100">
        <w:rPr>
          <w:color w:val="000000" w:themeColor="text1"/>
        </w:rPr>
        <w:t xml:space="preserve"> </w:t>
      </w:r>
      <w:r w:rsidR="00043535" w:rsidRPr="00B62100">
        <w:rPr>
          <w:color w:val="000000" w:themeColor="text1"/>
        </w:rPr>
        <w:t xml:space="preserve">a </w:t>
      </w:r>
      <w:r w:rsidR="00490689" w:rsidRPr="00B62100">
        <w:rPr>
          <w:color w:val="000000" w:themeColor="text1"/>
        </w:rPr>
        <w:t>value chain</w:t>
      </w:r>
      <w:r w:rsidRPr="00B62100">
        <w:rPr>
          <w:color w:val="000000" w:themeColor="text1"/>
        </w:rPr>
        <w:t xml:space="preserve"> is likely to increase when the farmer has a contract with the buyer of </w:t>
      </w:r>
      <w:r w:rsidR="00043535" w:rsidRPr="00B62100">
        <w:rPr>
          <w:color w:val="000000" w:themeColor="text1"/>
        </w:rPr>
        <w:t>the</w:t>
      </w:r>
      <w:r w:rsidRPr="00B62100">
        <w:rPr>
          <w:color w:val="000000" w:themeColor="text1"/>
        </w:rPr>
        <w:t xml:space="preserve"> product. Hence, contract farming is discussed as </w:t>
      </w:r>
      <w:r w:rsidR="00490689" w:rsidRPr="00B62100">
        <w:rPr>
          <w:color w:val="000000" w:themeColor="text1"/>
        </w:rPr>
        <w:t>a</w:t>
      </w:r>
      <w:r w:rsidRPr="00B62100">
        <w:rPr>
          <w:color w:val="000000" w:themeColor="text1"/>
        </w:rPr>
        <w:t xml:space="preserve"> major channel </w:t>
      </w:r>
      <w:r w:rsidR="00043535" w:rsidRPr="00B62100">
        <w:rPr>
          <w:color w:val="000000" w:themeColor="text1"/>
        </w:rPr>
        <w:t>for</w:t>
      </w:r>
      <w:r w:rsidRPr="00B62100">
        <w:rPr>
          <w:color w:val="000000" w:themeColor="text1"/>
        </w:rPr>
        <w:t xml:space="preserve"> increasing productivity through participation in value chains. However, the potential benefits depend on a complex set of factors (Hoeffler 2006). A clear result emerging from an overview of empirical studies is the increased income for contract farmers (</w:t>
      </w:r>
      <w:r w:rsidR="00490689" w:rsidRPr="00B62100">
        <w:rPr>
          <w:color w:val="000000" w:themeColor="text1"/>
        </w:rPr>
        <w:t>see, for example,</w:t>
      </w:r>
      <w:r w:rsidRPr="00B62100">
        <w:rPr>
          <w:color w:val="000000" w:themeColor="text1"/>
        </w:rPr>
        <w:t xml:space="preserve"> Nguyen, Dzator</w:t>
      </w:r>
      <w:r w:rsidR="00490689" w:rsidRPr="00B62100">
        <w:rPr>
          <w:color w:val="000000" w:themeColor="text1"/>
        </w:rPr>
        <w:t>,</w:t>
      </w:r>
      <w:r w:rsidRPr="00B62100">
        <w:rPr>
          <w:color w:val="000000" w:themeColor="text1"/>
        </w:rPr>
        <w:t xml:space="preserve"> and Nadolny </w:t>
      </w:r>
      <w:r w:rsidR="00490689" w:rsidRPr="00B62100">
        <w:rPr>
          <w:color w:val="000000" w:themeColor="text1"/>
        </w:rPr>
        <w:t>(</w:t>
      </w:r>
      <w:r w:rsidRPr="00B62100">
        <w:rPr>
          <w:color w:val="000000" w:themeColor="text1"/>
        </w:rPr>
        <w:t>2015</w:t>
      </w:r>
      <w:r w:rsidR="00490689" w:rsidRPr="00B62100">
        <w:rPr>
          <w:color w:val="000000" w:themeColor="text1"/>
        </w:rPr>
        <w:t>);</w:t>
      </w:r>
      <w:r w:rsidRPr="00B62100">
        <w:rPr>
          <w:color w:val="000000" w:themeColor="text1"/>
        </w:rPr>
        <w:t xml:space="preserve"> Bellemare </w:t>
      </w:r>
      <w:r w:rsidR="00490689" w:rsidRPr="00B62100">
        <w:rPr>
          <w:color w:val="000000" w:themeColor="text1"/>
        </w:rPr>
        <w:t>(</w:t>
      </w:r>
      <w:r w:rsidRPr="00B62100">
        <w:rPr>
          <w:color w:val="000000" w:themeColor="text1"/>
        </w:rPr>
        <w:t>2012</w:t>
      </w:r>
      <w:r w:rsidR="00490689" w:rsidRPr="00B62100">
        <w:rPr>
          <w:color w:val="000000" w:themeColor="text1"/>
        </w:rPr>
        <w:t>);</w:t>
      </w:r>
      <w:r w:rsidRPr="00B62100">
        <w:rPr>
          <w:color w:val="000000" w:themeColor="text1"/>
        </w:rPr>
        <w:t xml:space="preserve"> and Maertens and Swinnen </w:t>
      </w:r>
      <w:r w:rsidR="00490689" w:rsidRPr="00B62100">
        <w:rPr>
          <w:color w:val="000000" w:themeColor="text1"/>
        </w:rPr>
        <w:t>(</w:t>
      </w:r>
      <w:r w:rsidRPr="00B62100">
        <w:rPr>
          <w:color w:val="000000" w:themeColor="text1"/>
        </w:rPr>
        <w:t>2009</w:t>
      </w:r>
      <w:r w:rsidR="00490689" w:rsidRPr="00B62100">
        <w:rPr>
          <w:color w:val="000000" w:themeColor="text1"/>
        </w:rPr>
        <w:t>)</w:t>
      </w:r>
      <w:r w:rsidRPr="00B62100">
        <w:rPr>
          <w:color w:val="000000" w:themeColor="text1"/>
        </w:rPr>
        <w:t>).</w:t>
      </w:r>
      <w:r w:rsidR="00012B96">
        <w:rPr>
          <w:rStyle w:val="FootnoteReference"/>
          <w:color w:val="000000" w:themeColor="text1"/>
        </w:rPr>
        <w:footnoteReference w:id="22"/>
      </w:r>
      <w:r w:rsidR="00B62100" w:rsidRPr="00B62100">
        <w:rPr>
          <w:color w:val="000000" w:themeColor="text1"/>
        </w:rPr>
        <w:t xml:space="preserve"> </w:t>
      </w:r>
      <w:r w:rsidRPr="00B62100">
        <w:rPr>
          <w:color w:val="000000" w:themeColor="text1"/>
        </w:rPr>
        <w:t xml:space="preserve">Surveying </w:t>
      </w:r>
      <w:r w:rsidR="00490689" w:rsidRPr="00B62100">
        <w:rPr>
          <w:color w:val="000000" w:themeColor="text1"/>
        </w:rPr>
        <w:t>more than</w:t>
      </w:r>
      <w:r w:rsidRPr="00B62100">
        <w:rPr>
          <w:color w:val="000000" w:themeColor="text1"/>
        </w:rPr>
        <w:t xml:space="preserve"> a dozen econometric studies, Minot and Ronchi (2014) find that the estimated change in income for contract farming over the average income for noncontract farming ranges from negative 49 percent to an increase of 600 percent, with most studies predicting an increase of between 25 and 75 percent.</w:t>
      </w:r>
      <w:r w:rsidR="00B62100" w:rsidRPr="00B62100">
        <w:rPr>
          <w:color w:val="000000" w:themeColor="text1"/>
        </w:rPr>
        <w:t xml:space="preserve"> </w:t>
      </w:r>
      <w:r w:rsidRPr="00B62100">
        <w:rPr>
          <w:color w:val="000000" w:themeColor="text1"/>
        </w:rPr>
        <w:t xml:space="preserve"> </w:t>
      </w:r>
    </w:p>
    <w:p w14:paraId="39FA093A" w14:textId="0EF36DF9" w:rsidR="00C92098" w:rsidRPr="00B62100" w:rsidRDefault="00C92098" w:rsidP="00FE3BE2">
      <w:pPr>
        <w:pStyle w:val="NormalWeb"/>
        <w:spacing w:before="0" w:beforeAutospacing="0" w:after="120" w:afterAutospacing="0"/>
        <w:jc w:val="both"/>
        <w:rPr>
          <w:color w:val="000000" w:themeColor="text1"/>
        </w:rPr>
      </w:pPr>
      <w:r w:rsidRPr="00B62100">
        <w:rPr>
          <w:color w:val="000000" w:themeColor="text1"/>
        </w:rPr>
        <w:t>However, there are still few empirical studies on contract farming in staple crops (</w:t>
      </w:r>
      <w:r w:rsidR="00490689" w:rsidRPr="00B62100">
        <w:rPr>
          <w:color w:val="000000" w:themeColor="text1"/>
        </w:rPr>
        <w:t>an example is</w:t>
      </w:r>
      <w:r w:rsidRPr="00B62100">
        <w:rPr>
          <w:color w:val="000000" w:themeColor="text1"/>
        </w:rPr>
        <w:t xml:space="preserve"> Maertens and Vande Velde </w:t>
      </w:r>
      <w:r w:rsidR="00490689" w:rsidRPr="00B62100">
        <w:rPr>
          <w:color w:val="000000" w:themeColor="text1"/>
        </w:rPr>
        <w:t>(</w:t>
      </w:r>
      <w:r w:rsidRPr="00B62100">
        <w:rPr>
          <w:color w:val="000000" w:themeColor="text1"/>
        </w:rPr>
        <w:t>2017</w:t>
      </w:r>
      <w:r w:rsidR="00490689" w:rsidRPr="00B62100">
        <w:rPr>
          <w:color w:val="000000" w:themeColor="text1"/>
        </w:rPr>
        <w:t>)</w:t>
      </w:r>
      <w:r w:rsidRPr="00B62100">
        <w:rPr>
          <w:color w:val="000000" w:themeColor="text1"/>
        </w:rPr>
        <w:t>)</w:t>
      </w:r>
      <w:r w:rsidR="00490689" w:rsidRPr="00B62100">
        <w:rPr>
          <w:color w:val="000000" w:themeColor="text1"/>
        </w:rPr>
        <w:t>,</w:t>
      </w:r>
      <w:r w:rsidRPr="00B62100">
        <w:rPr>
          <w:color w:val="000000" w:themeColor="text1"/>
        </w:rPr>
        <w:t xml:space="preserve"> compared </w:t>
      </w:r>
      <w:r w:rsidR="00490689" w:rsidRPr="00B62100">
        <w:rPr>
          <w:color w:val="000000" w:themeColor="text1"/>
        </w:rPr>
        <w:t>with</w:t>
      </w:r>
      <w:r w:rsidRPr="00B62100">
        <w:rPr>
          <w:color w:val="000000" w:themeColor="text1"/>
        </w:rPr>
        <w:t xml:space="preserve"> the large literature on high-value and commodity export sectors</w:t>
      </w:r>
      <w:r w:rsidR="00490689" w:rsidRPr="00B62100">
        <w:rPr>
          <w:color w:val="000000" w:themeColor="text1"/>
        </w:rPr>
        <w:t>,</w:t>
      </w:r>
      <w:r w:rsidRPr="00B62100">
        <w:rPr>
          <w:color w:val="000000" w:themeColor="text1"/>
        </w:rPr>
        <w:t xml:space="preserve"> although staple food supply chains can contribute more to poverty reduction and food security. Swinnen</w:t>
      </w:r>
      <w:r w:rsidR="005939AE" w:rsidRPr="00B62100">
        <w:rPr>
          <w:color w:val="000000" w:themeColor="text1"/>
        </w:rPr>
        <w:t>, Vandeplas, and Maertens</w:t>
      </w:r>
      <w:r w:rsidRPr="00B62100">
        <w:rPr>
          <w:color w:val="000000" w:themeColor="text1"/>
        </w:rPr>
        <w:t xml:space="preserve"> (2010) argue that the need for specific inputs in the production of staple crops is much lower than </w:t>
      </w:r>
      <w:r w:rsidR="00490689" w:rsidRPr="00B62100">
        <w:rPr>
          <w:color w:val="000000" w:themeColor="text1"/>
        </w:rPr>
        <w:t>in</w:t>
      </w:r>
      <w:r w:rsidRPr="00B62100">
        <w:rPr>
          <w:color w:val="000000" w:themeColor="text1"/>
        </w:rPr>
        <w:t xml:space="preserve"> high-value fruits and vegetables</w:t>
      </w:r>
      <w:r w:rsidR="00490689" w:rsidRPr="00B62100">
        <w:rPr>
          <w:color w:val="000000" w:themeColor="text1"/>
        </w:rPr>
        <w:t>, which</w:t>
      </w:r>
      <w:r w:rsidRPr="00B62100">
        <w:rPr>
          <w:color w:val="000000" w:themeColor="text1"/>
        </w:rPr>
        <w:t xml:space="preserve"> makes contracting less necessary. Nevertheless, Maertens and Vande Velde (2017) find a significantly positive impact of contract farming on rice farmer</w:t>
      </w:r>
      <w:r w:rsidR="00490689" w:rsidRPr="00B62100">
        <w:rPr>
          <w:color w:val="000000" w:themeColor="text1"/>
        </w:rPr>
        <w:t>s</w:t>
      </w:r>
      <w:r w:rsidRPr="00B62100">
        <w:rPr>
          <w:color w:val="000000" w:themeColor="text1"/>
        </w:rPr>
        <w:t xml:space="preserve">’ income. </w:t>
      </w:r>
    </w:p>
    <w:p w14:paraId="4840CCB0" w14:textId="53E21EF0" w:rsidR="00C92098" w:rsidRPr="00B62100" w:rsidRDefault="00C92098" w:rsidP="00FE3BE2">
      <w:pPr>
        <w:pStyle w:val="NormalWeb"/>
        <w:spacing w:before="0" w:beforeAutospacing="0" w:after="120" w:afterAutospacing="0"/>
        <w:jc w:val="both"/>
        <w:rPr>
          <w:color w:val="000000" w:themeColor="text1"/>
        </w:rPr>
      </w:pPr>
      <w:r w:rsidRPr="00B62100">
        <w:rPr>
          <w:color w:val="000000" w:themeColor="text1"/>
        </w:rPr>
        <w:t>Summing up, the broader view on structural transformation</w:t>
      </w:r>
      <w:r w:rsidR="000110AD" w:rsidRPr="00B62100">
        <w:rPr>
          <w:color w:val="000000" w:themeColor="text1"/>
        </w:rPr>
        <w:t>, which</w:t>
      </w:r>
      <w:r w:rsidRPr="00B62100">
        <w:rPr>
          <w:color w:val="000000" w:themeColor="text1"/>
        </w:rPr>
        <w:t xml:space="preserve"> emphasizes transformational productivity growth and various forms of upgrading within sectors</w:t>
      </w:r>
      <w:r w:rsidR="000110AD" w:rsidRPr="00B62100">
        <w:rPr>
          <w:color w:val="000000" w:themeColor="text1"/>
        </w:rPr>
        <w:t>,</w:t>
      </w:r>
      <w:r w:rsidRPr="00B62100">
        <w:rPr>
          <w:color w:val="000000" w:themeColor="text1"/>
        </w:rPr>
        <w:t xml:space="preserve"> provides a useful organizing framework to analyze the impact of value chains on Africa’s agriculture. </w:t>
      </w:r>
      <w:r w:rsidR="00043535" w:rsidRPr="00B62100">
        <w:rPr>
          <w:color w:val="000000" w:themeColor="text1"/>
        </w:rPr>
        <w:t>In creating this framework</w:t>
      </w:r>
      <w:r w:rsidRPr="00B62100">
        <w:rPr>
          <w:color w:val="000000" w:themeColor="text1"/>
        </w:rPr>
        <w:t xml:space="preserve">, we make use of the assumption that GVCs require intensive contracting between parties. There seems to be consensus in the literature </w:t>
      </w:r>
      <w:r w:rsidR="000110AD" w:rsidRPr="00B62100">
        <w:rPr>
          <w:color w:val="000000" w:themeColor="text1"/>
        </w:rPr>
        <w:t>on</w:t>
      </w:r>
      <w:r w:rsidRPr="00B62100">
        <w:rPr>
          <w:color w:val="000000" w:themeColor="text1"/>
        </w:rPr>
        <w:t xml:space="preserve"> the positive impact on productivity from contract farming as well as value chains, in particular new modes of linking farmers to consumers</w:t>
      </w:r>
      <w:r w:rsidR="000110AD" w:rsidRPr="00B62100">
        <w:rPr>
          <w:color w:val="000000" w:themeColor="text1"/>
        </w:rPr>
        <w:t>,</w:t>
      </w:r>
      <w:r w:rsidRPr="00B62100">
        <w:rPr>
          <w:color w:val="000000" w:themeColor="text1"/>
        </w:rPr>
        <w:t xml:space="preserve"> promot</w:t>
      </w:r>
      <w:r w:rsidR="000110AD" w:rsidRPr="00B62100">
        <w:rPr>
          <w:color w:val="000000" w:themeColor="text1"/>
        </w:rPr>
        <w:t>ing</w:t>
      </w:r>
      <w:r w:rsidRPr="00B62100">
        <w:rPr>
          <w:color w:val="000000" w:themeColor="text1"/>
        </w:rPr>
        <w:t xml:space="preserve"> modern inputs, innovation</w:t>
      </w:r>
      <w:r w:rsidR="000110AD" w:rsidRPr="00B62100">
        <w:rPr>
          <w:color w:val="000000" w:themeColor="text1"/>
        </w:rPr>
        <w:t>,</w:t>
      </w:r>
      <w:r w:rsidRPr="00B62100">
        <w:rPr>
          <w:color w:val="000000" w:themeColor="text1"/>
        </w:rPr>
        <w:t xml:space="preserve"> and upgrading. </w:t>
      </w:r>
    </w:p>
    <w:p w14:paraId="77CF6DEC" w14:textId="550FFB91" w:rsidR="00C95743" w:rsidRPr="00B62100" w:rsidRDefault="00D75620" w:rsidP="00FE3BE2">
      <w:pPr>
        <w:pStyle w:val="NormalWeb"/>
        <w:spacing w:before="0" w:beforeAutospacing="0" w:after="120" w:afterAutospacing="0"/>
        <w:jc w:val="both"/>
        <w:rPr>
          <w:color w:val="000000" w:themeColor="text1"/>
        </w:rPr>
      </w:pPr>
      <w:r w:rsidRPr="00B62100">
        <w:rPr>
          <w:color w:val="000000" w:themeColor="text1"/>
        </w:rPr>
        <w:t xml:space="preserve">To evaluate the link between </w:t>
      </w:r>
      <w:r w:rsidR="00380361" w:rsidRPr="00B62100">
        <w:rPr>
          <w:color w:val="000000" w:themeColor="text1"/>
        </w:rPr>
        <w:t xml:space="preserve">contract farming and </w:t>
      </w:r>
      <w:r w:rsidR="006A2FAA" w:rsidRPr="00B62100">
        <w:rPr>
          <w:color w:val="000000" w:themeColor="text1"/>
        </w:rPr>
        <w:t xml:space="preserve">participation in </w:t>
      </w:r>
      <w:r w:rsidR="007B700F" w:rsidRPr="00B62100">
        <w:rPr>
          <w:color w:val="000000" w:themeColor="text1"/>
        </w:rPr>
        <w:t>value chains</w:t>
      </w:r>
      <w:r w:rsidR="00380361" w:rsidRPr="00B62100">
        <w:rPr>
          <w:color w:val="000000" w:themeColor="text1"/>
        </w:rPr>
        <w:t xml:space="preserve"> </w:t>
      </w:r>
      <w:r w:rsidRPr="00B62100">
        <w:rPr>
          <w:color w:val="000000" w:themeColor="text1"/>
        </w:rPr>
        <w:t xml:space="preserve">in Africa, we provide qualitative and quantitative assessments </w:t>
      </w:r>
      <w:r w:rsidR="00B05D48" w:rsidRPr="00B62100">
        <w:rPr>
          <w:color w:val="000000" w:themeColor="text1"/>
        </w:rPr>
        <w:t>based on extensive surveys of farmers, buyers</w:t>
      </w:r>
      <w:r w:rsidR="006A2FAA" w:rsidRPr="00B62100">
        <w:rPr>
          <w:color w:val="000000" w:themeColor="text1"/>
        </w:rPr>
        <w:t>,</w:t>
      </w:r>
      <w:r w:rsidR="00B05D48" w:rsidRPr="00B62100">
        <w:rPr>
          <w:color w:val="000000" w:themeColor="text1"/>
        </w:rPr>
        <w:t xml:space="preserve"> and aggregators</w:t>
      </w:r>
      <w:r w:rsidR="00866697" w:rsidRPr="00B62100">
        <w:rPr>
          <w:color w:val="000000" w:themeColor="text1"/>
        </w:rPr>
        <w:t>. The hypothesis</w:t>
      </w:r>
      <w:r w:rsidR="00380361" w:rsidRPr="00B62100">
        <w:rPr>
          <w:color w:val="000000" w:themeColor="text1"/>
        </w:rPr>
        <w:t xml:space="preserve"> </w:t>
      </w:r>
      <w:r w:rsidR="00866697" w:rsidRPr="00B62100">
        <w:rPr>
          <w:color w:val="000000" w:themeColor="text1"/>
        </w:rPr>
        <w:t xml:space="preserve">that we test in </w:t>
      </w:r>
      <w:r w:rsidR="00B05D48" w:rsidRPr="00B62100">
        <w:rPr>
          <w:color w:val="000000" w:themeColor="text1"/>
        </w:rPr>
        <w:t>the following sections</w:t>
      </w:r>
      <w:r w:rsidR="00866697" w:rsidRPr="00B62100">
        <w:rPr>
          <w:color w:val="000000" w:themeColor="text1"/>
        </w:rPr>
        <w:t xml:space="preserve"> </w:t>
      </w:r>
      <w:r w:rsidR="00380361" w:rsidRPr="00B62100">
        <w:rPr>
          <w:color w:val="000000" w:themeColor="text1"/>
        </w:rPr>
        <w:t xml:space="preserve">is that </w:t>
      </w:r>
      <w:r w:rsidR="006A2FAA" w:rsidRPr="00B62100">
        <w:rPr>
          <w:color w:val="000000" w:themeColor="text1"/>
        </w:rPr>
        <w:t xml:space="preserve">participation in </w:t>
      </w:r>
      <w:r w:rsidR="00A575DD" w:rsidRPr="00B62100">
        <w:rPr>
          <w:color w:val="000000" w:themeColor="text1"/>
        </w:rPr>
        <w:t>value chains</w:t>
      </w:r>
      <w:r w:rsidR="006A2FAA" w:rsidRPr="00B62100">
        <w:rPr>
          <w:rFonts w:eastAsia="Times New Roman"/>
          <w:lang w:eastAsia="en-GB"/>
        </w:rPr>
        <w:t>—</w:t>
      </w:r>
      <w:r w:rsidR="00A575DD" w:rsidRPr="00B62100">
        <w:rPr>
          <w:color w:val="000000" w:themeColor="text1"/>
        </w:rPr>
        <w:t xml:space="preserve">which we show is related to </w:t>
      </w:r>
      <w:r w:rsidR="00380361" w:rsidRPr="00B62100">
        <w:rPr>
          <w:color w:val="000000" w:themeColor="text1"/>
        </w:rPr>
        <w:t>contracting</w:t>
      </w:r>
      <w:r w:rsidR="00A575DD" w:rsidRPr="00B62100">
        <w:rPr>
          <w:color w:val="000000" w:themeColor="text1"/>
        </w:rPr>
        <w:t xml:space="preserve"> of farmers</w:t>
      </w:r>
      <w:r w:rsidR="006A2FAA" w:rsidRPr="00B62100">
        <w:rPr>
          <w:rFonts w:eastAsia="Times New Roman"/>
          <w:lang w:eastAsia="en-GB"/>
        </w:rPr>
        <w:t>—</w:t>
      </w:r>
      <w:r w:rsidR="00A575DD" w:rsidRPr="00B62100">
        <w:rPr>
          <w:color w:val="000000" w:themeColor="text1"/>
        </w:rPr>
        <w:t xml:space="preserve">is important for </w:t>
      </w:r>
      <w:r w:rsidR="00D50C20">
        <w:rPr>
          <w:color w:val="000000" w:themeColor="text1"/>
        </w:rPr>
        <w:t>structural transformation</w:t>
      </w:r>
      <w:r w:rsidR="00A575DD" w:rsidRPr="00B62100">
        <w:rPr>
          <w:color w:val="000000" w:themeColor="text1"/>
        </w:rPr>
        <w:t xml:space="preserve"> in agriculture, through productivity effects and upgrading decisions of farmers</w:t>
      </w:r>
      <w:r w:rsidR="00380361" w:rsidRPr="00B62100">
        <w:rPr>
          <w:color w:val="000000" w:themeColor="text1"/>
        </w:rPr>
        <w:t>.</w:t>
      </w:r>
    </w:p>
    <w:p w14:paraId="21C1ABFD" w14:textId="15B287C0" w:rsidR="00FE26A6" w:rsidRPr="00B619B2" w:rsidRDefault="00FE26A6" w:rsidP="00955C74">
      <w:pPr>
        <w:pStyle w:val="ListParagraph"/>
        <w:numPr>
          <w:ilvl w:val="0"/>
          <w:numId w:val="1"/>
        </w:numPr>
        <w:spacing w:before="240" w:after="120"/>
        <w:ind w:left="360"/>
        <w:rPr>
          <w:rFonts w:ascii="Times New Roman" w:hAnsi="Times New Roman"/>
          <w:b/>
          <w:sz w:val="24"/>
          <w:szCs w:val="24"/>
        </w:rPr>
      </w:pPr>
      <w:r w:rsidRPr="00B62100">
        <w:rPr>
          <w:rFonts w:ascii="Times New Roman" w:hAnsi="Times New Roman"/>
          <w:b/>
          <w:sz w:val="24"/>
          <w:szCs w:val="24"/>
        </w:rPr>
        <w:t xml:space="preserve">From </w:t>
      </w:r>
      <w:r w:rsidR="006A2FAA" w:rsidRPr="00B62100">
        <w:rPr>
          <w:rFonts w:ascii="Times New Roman" w:hAnsi="Times New Roman"/>
          <w:b/>
          <w:sz w:val="24"/>
          <w:szCs w:val="24"/>
        </w:rPr>
        <w:t>W</w:t>
      </w:r>
      <w:r w:rsidRPr="00B62100">
        <w:rPr>
          <w:rFonts w:ascii="Times New Roman" w:hAnsi="Times New Roman"/>
          <w:b/>
          <w:sz w:val="24"/>
          <w:szCs w:val="24"/>
        </w:rPr>
        <w:t>ell-</w:t>
      </w:r>
      <w:r w:rsidR="006A2FAA" w:rsidRPr="00B62100">
        <w:rPr>
          <w:rFonts w:ascii="Times New Roman" w:hAnsi="Times New Roman"/>
          <w:b/>
          <w:sz w:val="24"/>
          <w:szCs w:val="24"/>
        </w:rPr>
        <w:t>E</w:t>
      </w:r>
      <w:r w:rsidRPr="00B62100">
        <w:rPr>
          <w:rFonts w:ascii="Times New Roman" w:hAnsi="Times New Roman"/>
          <w:b/>
          <w:sz w:val="24"/>
          <w:szCs w:val="24"/>
        </w:rPr>
        <w:t xml:space="preserve">stablished </w:t>
      </w:r>
      <w:r w:rsidR="006A2FAA" w:rsidRPr="00B62100">
        <w:rPr>
          <w:rFonts w:ascii="Times New Roman" w:hAnsi="Times New Roman"/>
          <w:b/>
          <w:sz w:val="24"/>
          <w:szCs w:val="24"/>
        </w:rPr>
        <w:t>V</w:t>
      </w:r>
      <w:r w:rsidRPr="00B62100">
        <w:rPr>
          <w:rFonts w:ascii="Times New Roman" w:hAnsi="Times New Roman"/>
          <w:b/>
          <w:sz w:val="24"/>
          <w:szCs w:val="24"/>
        </w:rPr>
        <w:t xml:space="preserve">alue </w:t>
      </w:r>
      <w:r w:rsidR="006A2FAA" w:rsidRPr="00B62100">
        <w:rPr>
          <w:rFonts w:ascii="Times New Roman" w:hAnsi="Times New Roman"/>
          <w:b/>
          <w:sz w:val="24"/>
          <w:szCs w:val="24"/>
        </w:rPr>
        <w:t>C</w:t>
      </w:r>
      <w:r w:rsidRPr="00B62100">
        <w:rPr>
          <w:rFonts w:ascii="Times New Roman" w:hAnsi="Times New Roman"/>
          <w:b/>
          <w:sz w:val="24"/>
          <w:szCs w:val="24"/>
        </w:rPr>
        <w:t xml:space="preserve">hains in </w:t>
      </w:r>
      <w:r w:rsidR="006A2FAA" w:rsidRPr="00B62100">
        <w:rPr>
          <w:rFonts w:ascii="Times New Roman" w:hAnsi="Times New Roman"/>
          <w:b/>
          <w:sz w:val="24"/>
          <w:szCs w:val="24"/>
        </w:rPr>
        <w:t>M</w:t>
      </w:r>
      <w:r w:rsidRPr="00B62100">
        <w:rPr>
          <w:rFonts w:ascii="Times New Roman" w:hAnsi="Times New Roman"/>
          <w:b/>
          <w:sz w:val="24"/>
          <w:szCs w:val="24"/>
        </w:rPr>
        <w:t xml:space="preserve">aize to </w:t>
      </w:r>
      <w:r w:rsidR="006A2FAA" w:rsidRPr="00B62100">
        <w:rPr>
          <w:rFonts w:ascii="Times New Roman" w:hAnsi="Times New Roman"/>
          <w:b/>
          <w:sz w:val="24"/>
          <w:szCs w:val="24"/>
        </w:rPr>
        <w:t>E</w:t>
      </w:r>
      <w:r w:rsidRPr="00B62100">
        <w:rPr>
          <w:rFonts w:ascii="Times New Roman" w:hAnsi="Times New Roman"/>
          <w:b/>
          <w:sz w:val="24"/>
          <w:szCs w:val="24"/>
        </w:rPr>
        <w:t xml:space="preserve">merging </w:t>
      </w:r>
      <w:r w:rsidR="006A2FAA" w:rsidRPr="00B62100">
        <w:rPr>
          <w:rFonts w:ascii="Times New Roman" w:hAnsi="Times New Roman"/>
          <w:b/>
          <w:sz w:val="24"/>
          <w:szCs w:val="24"/>
        </w:rPr>
        <w:t>N</w:t>
      </w:r>
      <w:r w:rsidRPr="00B62100">
        <w:rPr>
          <w:rFonts w:ascii="Times New Roman" w:hAnsi="Times New Roman"/>
          <w:b/>
          <w:sz w:val="24"/>
          <w:szCs w:val="24"/>
        </w:rPr>
        <w:t xml:space="preserve">etworks in </w:t>
      </w:r>
      <w:r w:rsidR="006A2FAA" w:rsidRPr="00B62100">
        <w:rPr>
          <w:rFonts w:ascii="Times New Roman" w:hAnsi="Times New Roman"/>
          <w:b/>
          <w:sz w:val="24"/>
          <w:szCs w:val="24"/>
        </w:rPr>
        <w:t>C</w:t>
      </w:r>
      <w:r w:rsidRPr="00B62100">
        <w:rPr>
          <w:rFonts w:ascii="Times New Roman" w:hAnsi="Times New Roman"/>
          <w:b/>
          <w:sz w:val="24"/>
          <w:szCs w:val="24"/>
        </w:rPr>
        <w:t>assava</w:t>
      </w:r>
      <w:r w:rsidR="004D7FFC">
        <w:rPr>
          <w:rFonts w:ascii="Times New Roman" w:hAnsi="Times New Roman"/>
          <w:b/>
          <w:sz w:val="24"/>
          <w:szCs w:val="24"/>
        </w:rPr>
        <w:t xml:space="preserve"> and</w:t>
      </w:r>
      <w:r w:rsidRPr="00B62100">
        <w:rPr>
          <w:rFonts w:ascii="Times New Roman" w:hAnsi="Times New Roman"/>
          <w:b/>
          <w:sz w:val="24"/>
          <w:szCs w:val="24"/>
        </w:rPr>
        <w:t xml:space="preserve"> </w:t>
      </w:r>
      <w:r w:rsidR="006A2FAA" w:rsidRPr="00B62100">
        <w:rPr>
          <w:rFonts w:ascii="Times New Roman" w:hAnsi="Times New Roman"/>
          <w:b/>
          <w:sz w:val="24"/>
          <w:szCs w:val="24"/>
        </w:rPr>
        <w:t>S</w:t>
      </w:r>
      <w:r w:rsidRPr="00B62100">
        <w:rPr>
          <w:rFonts w:ascii="Times New Roman" w:hAnsi="Times New Roman"/>
          <w:b/>
          <w:sz w:val="24"/>
          <w:szCs w:val="24"/>
        </w:rPr>
        <w:t>orghum</w:t>
      </w:r>
    </w:p>
    <w:p w14:paraId="1DEFD14B" w14:textId="683DB0C6" w:rsidR="00FE26A6" w:rsidRPr="00B62100" w:rsidRDefault="00A21DE1" w:rsidP="004D7FFC">
      <w:pPr>
        <w:pStyle w:val="ListParagraph"/>
        <w:spacing w:after="120"/>
        <w:ind w:left="0"/>
        <w:rPr>
          <w:rFonts w:ascii="Times New Roman" w:hAnsi="Times New Roman"/>
          <w:sz w:val="24"/>
          <w:szCs w:val="24"/>
        </w:rPr>
      </w:pPr>
      <w:r w:rsidRPr="00B62100">
        <w:rPr>
          <w:rFonts w:ascii="Times New Roman" w:hAnsi="Times New Roman"/>
          <w:sz w:val="24"/>
          <w:szCs w:val="24"/>
        </w:rPr>
        <w:t>Understanding how value chains are structured will help us understand how farmers participate in those value chains, and the possible impact that participation could have.</w:t>
      </w:r>
      <w:r w:rsidR="00B62100" w:rsidRPr="00B62100">
        <w:rPr>
          <w:rFonts w:ascii="Times New Roman" w:hAnsi="Times New Roman"/>
          <w:sz w:val="24"/>
          <w:szCs w:val="24"/>
        </w:rPr>
        <w:t xml:space="preserve"> </w:t>
      </w:r>
    </w:p>
    <w:p w14:paraId="143CEF8F" w14:textId="555D0332" w:rsidR="00FE26A6" w:rsidRPr="002C6386" w:rsidRDefault="00FE26A6" w:rsidP="004D7FFC">
      <w:pPr>
        <w:spacing w:after="120" w:line="240" w:lineRule="auto"/>
        <w:jc w:val="both"/>
        <w:rPr>
          <w:rFonts w:ascii="Times New Roman" w:hAnsi="Times New Roman"/>
          <w:b/>
          <w:i/>
          <w:sz w:val="24"/>
          <w:szCs w:val="24"/>
        </w:rPr>
      </w:pPr>
      <w:r w:rsidRPr="002C6386">
        <w:rPr>
          <w:rFonts w:ascii="Times New Roman" w:hAnsi="Times New Roman"/>
          <w:b/>
          <w:i/>
          <w:sz w:val="24"/>
          <w:szCs w:val="24"/>
        </w:rPr>
        <w:t>Well-</w:t>
      </w:r>
      <w:r w:rsidR="00043535" w:rsidRPr="00B619B2">
        <w:rPr>
          <w:rFonts w:ascii="Times New Roman" w:hAnsi="Times New Roman"/>
          <w:b/>
          <w:i/>
          <w:sz w:val="24"/>
          <w:szCs w:val="24"/>
        </w:rPr>
        <w:t>E</w:t>
      </w:r>
      <w:r w:rsidRPr="002C6386">
        <w:rPr>
          <w:rFonts w:ascii="Times New Roman" w:hAnsi="Times New Roman"/>
          <w:b/>
          <w:i/>
          <w:sz w:val="24"/>
          <w:szCs w:val="24"/>
        </w:rPr>
        <w:t xml:space="preserve">stablished </w:t>
      </w:r>
      <w:r w:rsidR="00043535" w:rsidRPr="00B619B2">
        <w:rPr>
          <w:rFonts w:ascii="Times New Roman" w:hAnsi="Times New Roman"/>
          <w:b/>
          <w:i/>
          <w:sz w:val="24"/>
          <w:szCs w:val="24"/>
        </w:rPr>
        <w:t>V</w:t>
      </w:r>
      <w:r w:rsidRPr="002C6386">
        <w:rPr>
          <w:rFonts w:ascii="Times New Roman" w:hAnsi="Times New Roman"/>
          <w:b/>
          <w:i/>
          <w:sz w:val="24"/>
          <w:szCs w:val="24"/>
        </w:rPr>
        <w:t xml:space="preserve">alue </w:t>
      </w:r>
      <w:r w:rsidR="00043535" w:rsidRPr="00B619B2">
        <w:rPr>
          <w:rFonts w:ascii="Times New Roman" w:hAnsi="Times New Roman"/>
          <w:b/>
          <w:i/>
          <w:sz w:val="24"/>
          <w:szCs w:val="24"/>
        </w:rPr>
        <w:t>C</w:t>
      </w:r>
      <w:r w:rsidRPr="002C6386">
        <w:rPr>
          <w:rFonts w:ascii="Times New Roman" w:hAnsi="Times New Roman"/>
          <w:b/>
          <w:i/>
          <w:sz w:val="24"/>
          <w:szCs w:val="24"/>
        </w:rPr>
        <w:t xml:space="preserve">hains in </w:t>
      </w:r>
      <w:r w:rsidR="00043535" w:rsidRPr="00B619B2">
        <w:rPr>
          <w:rFonts w:ascii="Times New Roman" w:hAnsi="Times New Roman"/>
          <w:b/>
          <w:i/>
          <w:sz w:val="24"/>
          <w:szCs w:val="24"/>
        </w:rPr>
        <w:t>M</w:t>
      </w:r>
      <w:r w:rsidRPr="002C6386">
        <w:rPr>
          <w:rFonts w:ascii="Times New Roman" w:hAnsi="Times New Roman"/>
          <w:b/>
          <w:i/>
          <w:sz w:val="24"/>
          <w:szCs w:val="24"/>
        </w:rPr>
        <w:t>aize</w:t>
      </w:r>
    </w:p>
    <w:p w14:paraId="03D961BB" w14:textId="6C09A40B" w:rsidR="00FE26A6" w:rsidRPr="00B619B2" w:rsidRDefault="00FE26A6" w:rsidP="004D7FFC">
      <w:pPr>
        <w:spacing w:after="120" w:line="240" w:lineRule="auto"/>
        <w:jc w:val="both"/>
        <w:rPr>
          <w:rFonts w:ascii="Times New Roman" w:hAnsi="Times New Roman" w:cs="Times New Roman"/>
          <w:sz w:val="24"/>
          <w:szCs w:val="24"/>
        </w:rPr>
      </w:pPr>
      <w:r w:rsidRPr="00B619B2">
        <w:rPr>
          <w:rFonts w:ascii="Times New Roman" w:hAnsi="Times New Roman" w:cs="Times New Roman"/>
          <w:sz w:val="24"/>
          <w:szCs w:val="24"/>
        </w:rPr>
        <w:lastRenderedPageBreak/>
        <w:t>The maize sector is a well-organized segment with complex structures and a multitude of private and public sector players. Not only is maize an important staple food in most African countries, it also r</w:t>
      </w:r>
      <w:r w:rsidRPr="00B62100">
        <w:rPr>
          <w:rFonts w:ascii="Times New Roman" w:hAnsi="Times New Roman" w:cs="Times New Roman"/>
          <w:sz w:val="24"/>
          <w:szCs w:val="24"/>
        </w:rPr>
        <w:t>emains a key product in milling, stock feed making, and the production of nonalcoholic drinks, beers, breakfast cereals</w:t>
      </w:r>
      <w:r w:rsidR="006A2FAA"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snacks. The finished products</w:t>
      </w:r>
      <w:r w:rsidR="006A2FAA" w:rsidRPr="00B62100">
        <w:rPr>
          <w:rFonts w:ascii="Times New Roman" w:hAnsi="Times New Roman" w:cs="Times New Roman"/>
          <w:sz w:val="24"/>
          <w:szCs w:val="24"/>
        </w:rPr>
        <w:t xml:space="preserve"> </w:t>
      </w:r>
      <w:r w:rsidRPr="00B62100">
        <w:rPr>
          <w:rFonts w:ascii="Times New Roman" w:hAnsi="Times New Roman" w:cs="Times New Roman"/>
          <w:sz w:val="24"/>
          <w:szCs w:val="24"/>
        </w:rPr>
        <w:t>from maize</w:t>
      </w:r>
      <w:r w:rsidR="006A2FAA" w:rsidRPr="00B62100">
        <w:rPr>
          <w:rFonts w:ascii="Times New Roman" w:eastAsia="Times New Roman" w:hAnsi="Times New Roman" w:cs="Times New Roman"/>
          <w:sz w:val="24"/>
          <w:szCs w:val="24"/>
          <w:lang w:eastAsia="en-GB"/>
        </w:rPr>
        <w:t>—</w:t>
      </w:r>
      <w:r w:rsidRPr="00B62100">
        <w:rPr>
          <w:rFonts w:ascii="Times New Roman" w:hAnsi="Times New Roman" w:cs="Times New Roman"/>
          <w:sz w:val="24"/>
          <w:szCs w:val="24"/>
        </w:rPr>
        <w:t>like beer, nonalcoholic drinks (</w:t>
      </w:r>
      <w:r w:rsidR="006A2FAA" w:rsidRPr="00B62100">
        <w:rPr>
          <w:rFonts w:ascii="Times New Roman" w:hAnsi="Times New Roman" w:cs="Times New Roman"/>
          <w:sz w:val="24"/>
          <w:szCs w:val="24"/>
        </w:rPr>
        <w:t>such as</w:t>
      </w:r>
      <w:r w:rsidRPr="00B62100">
        <w:rPr>
          <w:rFonts w:ascii="Times New Roman" w:hAnsi="Times New Roman" w:cs="Times New Roman"/>
          <w:sz w:val="24"/>
          <w:szCs w:val="24"/>
        </w:rPr>
        <w:t xml:space="preserve"> Maheu)</w:t>
      </w:r>
      <w:r w:rsidR="006A2FAA"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breakfast cereals</w:t>
      </w:r>
      <w:r w:rsidR="006A2FAA" w:rsidRPr="00B62100">
        <w:rPr>
          <w:rFonts w:ascii="Times New Roman" w:eastAsia="Times New Roman" w:hAnsi="Times New Roman" w:cs="Times New Roman"/>
          <w:sz w:val="24"/>
          <w:szCs w:val="24"/>
          <w:lang w:eastAsia="en-GB"/>
        </w:rPr>
        <w:t>—</w:t>
      </w:r>
      <w:r w:rsidRPr="00B62100">
        <w:rPr>
          <w:rFonts w:ascii="Times New Roman" w:hAnsi="Times New Roman" w:cs="Times New Roman"/>
          <w:sz w:val="24"/>
          <w:szCs w:val="24"/>
        </w:rPr>
        <w:t xml:space="preserve">can be found in the local retail outlets and large supermarket chains in the three countries. The </w:t>
      </w:r>
      <w:r w:rsidR="006A2FAA" w:rsidRPr="00B62100">
        <w:rPr>
          <w:rFonts w:ascii="Times New Roman" w:hAnsi="Times New Roman" w:cs="Times New Roman"/>
          <w:sz w:val="24"/>
          <w:szCs w:val="24"/>
        </w:rPr>
        <w:t>G</w:t>
      </w:r>
      <w:r w:rsidRPr="00B62100">
        <w:rPr>
          <w:rFonts w:ascii="Times New Roman" w:hAnsi="Times New Roman" w:cs="Times New Roman"/>
          <w:sz w:val="24"/>
          <w:szCs w:val="24"/>
        </w:rPr>
        <w:t xml:space="preserve">overnments </w:t>
      </w:r>
      <w:r w:rsidR="00043535" w:rsidRPr="00B62100">
        <w:rPr>
          <w:rFonts w:ascii="Times New Roman" w:hAnsi="Times New Roman" w:cs="Times New Roman"/>
          <w:sz w:val="24"/>
          <w:szCs w:val="24"/>
        </w:rPr>
        <w:t>of</w:t>
      </w:r>
      <w:r w:rsidRPr="00B62100">
        <w:rPr>
          <w:rFonts w:ascii="Times New Roman" w:hAnsi="Times New Roman" w:cs="Times New Roman"/>
          <w:sz w:val="24"/>
          <w:szCs w:val="24"/>
        </w:rPr>
        <w:t xml:space="preserve"> Kenya and Zambia have invested heavily in the sector and there are clear backward and forward linkages with the various players from the private, public</w:t>
      </w:r>
      <w:r w:rsidR="006A2FAA"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nongovernmental sectors (</w:t>
      </w:r>
      <w:r w:rsidR="00043535" w:rsidRPr="00B62100">
        <w:rPr>
          <w:rFonts w:ascii="Times New Roman" w:hAnsi="Times New Roman" w:cs="Times New Roman"/>
          <w:sz w:val="24"/>
          <w:szCs w:val="24"/>
        </w:rPr>
        <w:t>figure 2</w:t>
      </w:r>
      <w:r w:rsidRPr="00B619B2">
        <w:rPr>
          <w:rFonts w:ascii="Times New Roman" w:hAnsi="Times New Roman" w:cs="Times New Roman"/>
          <w:sz w:val="24"/>
          <w:szCs w:val="24"/>
        </w:rPr>
        <w:t xml:space="preserve">). </w:t>
      </w:r>
    </w:p>
    <w:p w14:paraId="14B24C5F" w14:textId="12ED3F52" w:rsidR="00795C1C" w:rsidRPr="00B62100" w:rsidRDefault="00FE26A6" w:rsidP="004D7FFC">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Maize is an important crop across Africa, including our sample of countries. Zambia’s complex maize value chain (depicted in</w:t>
      </w:r>
      <w:r w:rsidR="00004EE1" w:rsidRPr="00B62100">
        <w:rPr>
          <w:rFonts w:ascii="Times New Roman" w:hAnsi="Times New Roman" w:cs="Times New Roman"/>
          <w:color w:val="000000" w:themeColor="text1"/>
          <w:sz w:val="24"/>
          <w:szCs w:val="24"/>
        </w:rPr>
        <w:t xml:space="preserve"> figure 2</w:t>
      </w:r>
      <w:r w:rsidRPr="00B619B2">
        <w:rPr>
          <w:rFonts w:ascii="Times New Roman" w:hAnsi="Times New Roman" w:cs="Times New Roman"/>
          <w:color w:val="000000" w:themeColor="text1"/>
          <w:sz w:val="24"/>
          <w:szCs w:val="24"/>
        </w:rPr>
        <w:t xml:space="preserve">) shows that key input suppliers include agro-dealers, </w:t>
      </w:r>
      <w:r w:rsidR="006A2FAA" w:rsidRPr="00B62100">
        <w:rPr>
          <w:rFonts w:ascii="Times New Roman" w:hAnsi="Times New Roman" w:cs="Times New Roman"/>
          <w:color w:val="000000" w:themeColor="text1"/>
          <w:sz w:val="24"/>
          <w:szCs w:val="24"/>
        </w:rPr>
        <w:t>nongovernmental organizations (</w:t>
      </w:r>
      <w:r w:rsidRPr="00B62100">
        <w:rPr>
          <w:rFonts w:ascii="Times New Roman" w:hAnsi="Times New Roman" w:cs="Times New Roman"/>
          <w:color w:val="000000" w:themeColor="text1"/>
          <w:sz w:val="24"/>
          <w:szCs w:val="24"/>
        </w:rPr>
        <w:t>NGOs</w:t>
      </w:r>
      <w:r w:rsidR="006A2FAA"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government, research institutions, seed companies, Zambia National Farmers Union, </w:t>
      </w:r>
      <w:r w:rsidR="006A2FAA" w:rsidRPr="00B62100">
        <w:rPr>
          <w:rFonts w:ascii="Times New Roman" w:hAnsi="Times New Roman" w:cs="Times New Roman"/>
          <w:color w:val="000000" w:themeColor="text1"/>
          <w:sz w:val="24"/>
          <w:szCs w:val="24"/>
        </w:rPr>
        <w:t>f</w:t>
      </w:r>
      <w:r w:rsidRPr="00B62100">
        <w:rPr>
          <w:rFonts w:ascii="Times New Roman" w:hAnsi="Times New Roman" w:cs="Times New Roman"/>
          <w:color w:val="000000" w:themeColor="text1"/>
          <w:sz w:val="24"/>
          <w:szCs w:val="24"/>
        </w:rPr>
        <w:t>armer cooperative societies, and private companies. Many of these input suppliers also provide extension services to farmers. It is important to keep in mind that these inputs are not only provided to maize producers (farmers)</w:t>
      </w:r>
      <w:r w:rsidR="006A2FAA"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but also to the Food Reserve Agency</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which buys and sells maize to maintain national strategic reserves. The maize produce is taken up by small</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or large</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scale aggregators or wholesalers. Oftentimes, maize goes through different marketing platforms or commodity holding companies</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which include, inter</w:t>
      </w:r>
      <w:r w:rsidR="005E1244" w:rsidRPr="00B62100">
        <w:rPr>
          <w:rFonts w:ascii="Times New Roman" w:hAnsi="Times New Roman" w:cs="Times New Roman"/>
          <w:color w:val="000000" w:themeColor="text1"/>
          <w:sz w:val="24"/>
          <w:szCs w:val="24"/>
        </w:rPr>
        <w:t xml:space="preserve"> </w:t>
      </w:r>
      <w:r w:rsidRPr="00B62100">
        <w:rPr>
          <w:rFonts w:ascii="Times New Roman" w:hAnsi="Times New Roman" w:cs="Times New Roman"/>
          <w:color w:val="000000" w:themeColor="text1"/>
          <w:sz w:val="24"/>
          <w:szCs w:val="24"/>
        </w:rPr>
        <w:t xml:space="preserve">alia, </w:t>
      </w:r>
      <w:r w:rsidR="00E51405" w:rsidRPr="00B62100">
        <w:rPr>
          <w:rFonts w:ascii="Times New Roman" w:hAnsi="Times New Roman" w:cs="Times New Roman"/>
          <w:color w:val="000000" w:themeColor="text1"/>
          <w:sz w:val="24"/>
          <w:szCs w:val="24"/>
        </w:rPr>
        <w:t xml:space="preserve">the </w:t>
      </w:r>
      <w:r w:rsidRPr="00B62100">
        <w:rPr>
          <w:rFonts w:ascii="Times New Roman" w:hAnsi="Times New Roman" w:cs="Times New Roman"/>
          <w:color w:val="000000" w:themeColor="text1"/>
          <w:sz w:val="24"/>
          <w:szCs w:val="24"/>
        </w:rPr>
        <w:t>Zambia Agricultural Commodities Exchange and the Zambia Grain Traders Association. It then goes to processors and distributors</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which include small</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scale millers in small towns and large</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scale millers and stock feed manufacturers. Food processors include companies such as Yoyo Foods and Trade Kings</w:t>
      </w:r>
      <w:r w:rsidR="00E51405" w:rsidRPr="00B62100">
        <w:rPr>
          <w:rFonts w:ascii="Times New Roman" w:hAnsi="Times New Roman" w:cs="Times New Roman"/>
          <w:color w:val="000000" w:themeColor="text1"/>
          <w:sz w:val="24"/>
          <w:szCs w:val="24"/>
        </w:rPr>
        <w:t>, which</w:t>
      </w:r>
      <w:r w:rsidRPr="00B62100">
        <w:rPr>
          <w:rFonts w:ascii="Times New Roman" w:hAnsi="Times New Roman" w:cs="Times New Roman"/>
          <w:color w:val="000000" w:themeColor="text1"/>
          <w:sz w:val="24"/>
          <w:szCs w:val="24"/>
        </w:rPr>
        <w:t xml:space="preserve"> make snacks, breakfast cereals</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and nonalcoholic drinks, such as Meheu. Breweries (Zambia Breweries, National Breweries</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and Mukwa Breweries) also process maize to manufacture clear and opaque beer. Most of the maize</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based products are consumed domestically</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however, some products</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such as maize grain and Meheu</w:t>
      </w:r>
      <w:r w:rsidR="00E51405"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are exported to regional markets.</w:t>
      </w:r>
    </w:p>
    <w:p w14:paraId="1002C620" w14:textId="77777777" w:rsidR="00575C24" w:rsidRDefault="00575C24" w:rsidP="00141C42">
      <w:pPr>
        <w:spacing w:line="240" w:lineRule="auto"/>
        <w:rPr>
          <w:rFonts w:ascii="Times New Roman" w:hAnsi="Times New Roman" w:cs="Times New Roman"/>
          <w:i/>
          <w:iCs/>
          <w:color w:val="44546A" w:themeColor="text2"/>
          <w:sz w:val="24"/>
          <w:szCs w:val="24"/>
        </w:rPr>
      </w:pPr>
      <w:bookmarkStart w:id="10" w:name="_Ref482912076"/>
      <w:r>
        <w:rPr>
          <w:rFonts w:ascii="Times New Roman" w:hAnsi="Times New Roman" w:cs="Times New Roman"/>
          <w:sz w:val="24"/>
          <w:szCs w:val="24"/>
        </w:rPr>
        <w:br w:type="page"/>
      </w:r>
    </w:p>
    <w:p w14:paraId="527F02A3" w14:textId="13F3EE1F" w:rsidR="00FE26A6" w:rsidRPr="004D7FFC" w:rsidRDefault="003F0C85" w:rsidP="004D7FFC">
      <w:pPr>
        <w:pStyle w:val="Caption"/>
        <w:spacing w:after="0"/>
        <w:rPr>
          <w:rFonts w:ascii="Times New Roman" w:hAnsi="Times New Roman" w:cs="Times New Roman"/>
          <w:b/>
          <w:sz w:val="24"/>
          <w:szCs w:val="24"/>
        </w:rPr>
      </w:pPr>
      <w:r w:rsidRPr="004D7FFC">
        <w:rPr>
          <w:rFonts w:ascii="Times New Roman" w:hAnsi="Times New Roman" w:cs="Times New Roman"/>
          <w:b/>
          <w:sz w:val="24"/>
          <w:szCs w:val="24"/>
        </w:rPr>
        <w:lastRenderedPageBreak/>
        <w:t>Figure</w:t>
      </w:r>
      <w:r w:rsidR="00004EE1" w:rsidRPr="004D7FFC">
        <w:rPr>
          <w:rFonts w:ascii="Times New Roman" w:hAnsi="Times New Roman" w:cs="Times New Roman"/>
          <w:b/>
          <w:sz w:val="24"/>
          <w:szCs w:val="24"/>
        </w:rPr>
        <w:t xml:space="preserve"> 2</w:t>
      </w:r>
      <w:bookmarkEnd w:id="10"/>
      <w:r w:rsidR="00FE26A6" w:rsidRPr="002C6386">
        <w:rPr>
          <w:rFonts w:ascii="Times New Roman" w:hAnsi="Times New Roman" w:cs="Times New Roman"/>
          <w:b/>
          <w:sz w:val="24"/>
          <w:szCs w:val="24"/>
        </w:rPr>
        <w:t xml:space="preserve">: Maize </w:t>
      </w:r>
      <w:r w:rsidR="00E51405" w:rsidRPr="00B619B2">
        <w:rPr>
          <w:rFonts w:ascii="Times New Roman" w:hAnsi="Times New Roman" w:cs="Times New Roman"/>
          <w:b/>
          <w:sz w:val="24"/>
          <w:szCs w:val="24"/>
        </w:rPr>
        <w:t>V</w:t>
      </w:r>
      <w:r w:rsidR="00FE26A6" w:rsidRPr="002C6386">
        <w:rPr>
          <w:rFonts w:ascii="Times New Roman" w:hAnsi="Times New Roman" w:cs="Times New Roman"/>
          <w:b/>
          <w:sz w:val="24"/>
          <w:szCs w:val="24"/>
        </w:rPr>
        <w:t xml:space="preserve">alue </w:t>
      </w:r>
      <w:r w:rsidR="00E51405" w:rsidRPr="00B619B2">
        <w:rPr>
          <w:rFonts w:ascii="Times New Roman" w:hAnsi="Times New Roman" w:cs="Times New Roman"/>
          <w:b/>
          <w:sz w:val="24"/>
          <w:szCs w:val="24"/>
        </w:rPr>
        <w:t>C</w:t>
      </w:r>
      <w:r w:rsidR="00FE26A6" w:rsidRPr="002C6386">
        <w:rPr>
          <w:rFonts w:ascii="Times New Roman" w:hAnsi="Times New Roman" w:cs="Times New Roman"/>
          <w:b/>
          <w:sz w:val="24"/>
          <w:szCs w:val="24"/>
        </w:rPr>
        <w:t>hain in Zambia</w:t>
      </w:r>
    </w:p>
    <w:p w14:paraId="6D9501BA" w14:textId="6E294E49" w:rsidR="00FE26A6" w:rsidRPr="002C6386" w:rsidRDefault="00FE26A6" w:rsidP="00141C42">
      <w:pPr>
        <w:spacing w:line="240" w:lineRule="auto"/>
        <w:rPr>
          <w:rFonts w:ascii="Calibri" w:hAnsi="Calibri" w:cs="Calibri"/>
          <w:b/>
          <w:bCs/>
          <w:color w:val="666699"/>
        </w:rPr>
      </w:pPr>
      <w:r w:rsidRPr="00B619B2">
        <w:rPr>
          <w:rFonts w:ascii="Arial" w:hAnsi="Arial"/>
          <w:b/>
          <w:i/>
          <w:noProof/>
          <w:sz w:val="28"/>
          <w:lang w:val="de-DE" w:eastAsia="de-DE"/>
        </w:rPr>
        <mc:AlternateContent>
          <mc:Choice Requires="wps">
            <w:drawing>
              <wp:anchor distT="0" distB="0" distL="114300" distR="114300" simplePos="0" relativeHeight="251640832" behindDoc="0" locked="0" layoutInCell="1" allowOverlap="1" wp14:anchorId="6104BE8A" wp14:editId="4DAC8F9F">
                <wp:simplePos x="0" y="0"/>
                <wp:positionH relativeFrom="column">
                  <wp:posOffset>876300</wp:posOffset>
                </wp:positionH>
                <wp:positionV relativeFrom="paragraph">
                  <wp:posOffset>109855</wp:posOffset>
                </wp:positionV>
                <wp:extent cx="3832860" cy="733425"/>
                <wp:effectExtent l="0" t="0" r="15240" b="285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733425"/>
                        </a:xfrm>
                        <a:prstGeom prst="rect">
                          <a:avLst/>
                        </a:prstGeom>
                        <a:solidFill>
                          <a:srgbClr val="FFFFFF"/>
                        </a:solidFill>
                        <a:ln w="9525">
                          <a:solidFill>
                            <a:srgbClr val="000000"/>
                          </a:solidFill>
                          <a:miter lim="800000"/>
                          <a:headEnd/>
                          <a:tailEnd/>
                        </a:ln>
                      </wps:spPr>
                      <wps:txbx>
                        <w:txbxContent>
                          <w:p w14:paraId="4CC77301" w14:textId="1E9C78BE" w:rsidR="005B4350" w:rsidRDefault="005B4350" w:rsidP="00D83456">
                            <w:pPr>
                              <w:jc w:val="center"/>
                              <w:rPr>
                                <w:rFonts w:ascii="Calibri" w:hAnsi="Calibri" w:cs="Calibri"/>
                                <w:sz w:val="16"/>
                                <w:szCs w:val="16"/>
                                <w:lang w:val="en-GB"/>
                              </w:rPr>
                            </w:pPr>
                            <w:r>
                              <w:rPr>
                                <w:rFonts w:ascii="Calibri" w:hAnsi="Calibri" w:cs="Calibri"/>
                                <w:bCs/>
                                <w:i/>
                                <w:sz w:val="16"/>
                                <w:szCs w:val="16"/>
                                <w:lang w:val="en-GB"/>
                              </w:rPr>
                              <w:t>Input suppliers/extension services support</w:t>
                            </w:r>
                          </w:p>
                          <w:p w14:paraId="1A93CCDD" w14:textId="72BEE321" w:rsidR="005B4350" w:rsidRDefault="005B4350" w:rsidP="00D83456">
                            <w:pPr>
                              <w:jc w:val="center"/>
                              <w:rPr>
                                <w:rFonts w:ascii="Calibri" w:hAnsi="Calibri" w:cs="Calibri"/>
                                <w:sz w:val="16"/>
                                <w:szCs w:val="16"/>
                                <w:lang w:val="en-GB"/>
                              </w:rPr>
                            </w:pPr>
                            <w:r>
                              <w:rPr>
                                <w:rFonts w:ascii="Calibri" w:hAnsi="Calibri" w:cs="Calibri"/>
                                <w:sz w:val="16"/>
                                <w:szCs w:val="16"/>
                                <w:lang w:val="en-GB"/>
                              </w:rPr>
                              <w:t>Agro-dealers, nongovernmental organizations, government, research institutions, seed companies, Zambia National Farmers Union, farmer cooperative societies, and private companies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4BE8A" id="_x0000_t202" coordsize="21600,21600" o:spt="202" path="m,l,21600r21600,l21600,xe">
                <v:stroke joinstyle="miter"/>
                <v:path gradientshapeok="t" o:connecttype="rect"/>
              </v:shapetype>
              <v:shape id="Text Box 131" o:spid="_x0000_s1026" type="#_x0000_t202" style="position:absolute;margin-left:69pt;margin-top:8.65pt;width:301.8pt;height:5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">
                <v:textbox>
                  <w:txbxContent>
                    <w:p w14:paraId="4CC77301" w14:textId="1E9C78BE" w:rsidR="005B4350" w:rsidRDefault="005B4350" w:rsidP="00D83456">
                      <w:pPr>
                        <w:jc w:val="center"/>
                        <w:rPr>
                          <w:rFonts w:ascii="Calibri" w:hAnsi="Calibri" w:cs="Calibri"/>
                          <w:sz w:val="16"/>
                          <w:szCs w:val="16"/>
                          <w:lang w:val="en-GB"/>
                        </w:rPr>
                      </w:pPr>
                      <w:r>
                        <w:rPr>
                          <w:rFonts w:ascii="Calibri" w:hAnsi="Calibri" w:cs="Calibri"/>
                          <w:bCs/>
                          <w:i/>
                          <w:sz w:val="16"/>
                          <w:szCs w:val="16"/>
                          <w:lang w:val="en-GB"/>
                        </w:rPr>
                        <w:t>Input suppliers/extension services support</w:t>
                      </w:r>
                    </w:p>
                    <w:p w14:paraId="1A93CCDD" w14:textId="72BEE321" w:rsidR="005B4350" w:rsidRDefault="005B4350" w:rsidP="00D83456">
                      <w:pPr>
                        <w:jc w:val="center"/>
                        <w:rPr>
                          <w:rFonts w:ascii="Calibri" w:hAnsi="Calibri" w:cs="Calibri"/>
                          <w:sz w:val="16"/>
                          <w:szCs w:val="16"/>
                          <w:lang w:val="en-GB"/>
                        </w:rPr>
                      </w:pPr>
                      <w:proofErr w:type="spellStart"/>
                      <w:r>
                        <w:rPr>
                          <w:rFonts w:ascii="Calibri" w:hAnsi="Calibri" w:cs="Calibri"/>
                          <w:sz w:val="16"/>
                          <w:szCs w:val="16"/>
                          <w:lang w:val="en-GB"/>
                        </w:rPr>
                        <w:t>Agro</w:t>
                      </w:r>
                      <w:proofErr w:type="spellEnd"/>
                      <w:r>
                        <w:rPr>
                          <w:rFonts w:ascii="Calibri" w:hAnsi="Calibri" w:cs="Calibri"/>
                          <w:sz w:val="16"/>
                          <w:szCs w:val="16"/>
                          <w:lang w:val="en-GB"/>
                        </w:rPr>
                        <w:t>-dealers, nongovernmental organizations, government, research institutions, seed companies, Zambia National Farmers Union, farmer cooperative societies, and private companies</w:t>
                      </w:r>
                    </w:p>
                  </w:txbxContent>
                </v:textbox>
              </v:shape>
            </w:pict>
          </mc:Fallback>
        </mc:AlternateContent>
      </w:r>
      <w:r w:rsidRPr="002C6386">
        <w:rPr>
          <w:noProof/>
          <w:lang w:val="de-DE" w:eastAsia="de-DE"/>
        </w:rPr>
        <mc:AlternateContent>
          <mc:Choice Requires="wps">
            <w:drawing>
              <wp:anchor distT="0" distB="0" distL="114300" distR="114300" simplePos="0" relativeHeight="251642880" behindDoc="0" locked="0" layoutInCell="1" allowOverlap="1" wp14:anchorId="3452E998" wp14:editId="5B4FD6AA">
                <wp:simplePos x="0" y="0"/>
                <wp:positionH relativeFrom="column">
                  <wp:posOffset>-318770</wp:posOffset>
                </wp:positionH>
                <wp:positionV relativeFrom="paragraph">
                  <wp:posOffset>106680</wp:posOffset>
                </wp:positionV>
                <wp:extent cx="1105535" cy="6423660"/>
                <wp:effectExtent l="5080" t="11430" r="13335" b="1333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6423660"/>
                        </a:xfrm>
                        <a:prstGeom prst="rect">
                          <a:avLst/>
                        </a:prstGeom>
                        <a:solidFill>
                          <a:srgbClr val="C0C0C0">
                            <a:alpha val="48999"/>
                          </a:srgbClr>
                        </a:solidFill>
                        <a:ln w="9525">
                          <a:solidFill>
                            <a:srgbClr val="000000"/>
                          </a:solidFill>
                          <a:miter lim="800000"/>
                          <a:headEnd/>
                          <a:tailEnd/>
                        </a:ln>
                      </wps:spPr>
                      <wps:txbx>
                        <w:txbxContent>
                          <w:p w14:paraId="5FEC9FD2" w14:textId="77777777" w:rsidR="005B4350" w:rsidRPr="00520C85" w:rsidRDefault="005B4350" w:rsidP="00D83456">
                            <w:pPr>
                              <w:rPr>
                                <w:rFonts w:ascii="Calibri" w:hAnsi="Calibri"/>
                                <w:lang w:val="en-GB"/>
                              </w:rPr>
                            </w:pPr>
                            <w:r w:rsidRPr="00520C85">
                              <w:rPr>
                                <w:rFonts w:ascii="Calibri" w:hAnsi="Calibri"/>
                                <w:lang w:val="en-GB"/>
                              </w:rPr>
                              <w:t>Inputs and service providers</w:t>
                            </w:r>
                          </w:p>
                          <w:p w14:paraId="13BC2876" w14:textId="77777777" w:rsidR="005B4350" w:rsidRPr="00520C85" w:rsidRDefault="005B4350" w:rsidP="00D83456">
                            <w:pPr>
                              <w:rPr>
                                <w:rFonts w:ascii="Calibri" w:hAnsi="Calibri"/>
                                <w:lang w:val="en-GB"/>
                              </w:rPr>
                            </w:pPr>
                          </w:p>
                          <w:p w14:paraId="3469034C" w14:textId="77777777" w:rsidR="005B4350" w:rsidRPr="00520C85" w:rsidRDefault="005B4350" w:rsidP="00D83456">
                            <w:pPr>
                              <w:rPr>
                                <w:rFonts w:ascii="Calibri" w:hAnsi="Calibri"/>
                                <w:lang w:val="en-GB"/>
                              </w:rPr>
                            </w:pPr>
                          </w:p>
                          <w:p w14:paraId="3BB03893" w14:textId="77777777" w:rsidR="005B4350" w:rsidRPr="00520C85" w:rsidRDefault="005B4350" w:rsidP="00D83456">
                            <w:pPr>
                              <w:rPr>
                                <w:rFonts w:ascii="Calibri" w:hAnsi="Calibri"/>
                                <w:lang w:val="en-GB"/>
                              </w:rPr>
                            </w:pPr>
                            <w:r w:rsidRPr="00520C85">
                              <w:rPr>
                                <w:rFonts w:ascii="Calibri" w:hAnsi="Calibri"/>
                                <w:lang w:val="en-GB"/>
                              </w:rPr>
                              <w:t>Producers</w:t>
                            </w:r>
                          </w:p>
                          <w:p w14:paraId="7277418E" w14:textId="77777777" w:rsidR="005B4350" w:rsidRPr="00520C85" w:rsidRDefault="005B4350" w:rsidP="00D83456">
                            <w:pPr>
                              <w:rPr>
                                <w:rFonts w:ascii="Calibri" w:hAnsi="Calibri"/>
                                <w:lang w:val="en-GB"/>
                              </w:rPr>
                            </w:pPr>
                          </w:p>
                          <w:p w14:paraId="3B6D7030" w14:textId="77777777" w:rsidR="005B4350" w:rsidRPr="00520C85" w:rsidRDefault="005B4350" w:rsidP="00D83456">
                            <w:pPr>
                              <w:rPr>
                                <w:rFonts w:ascii="Calibri" w:hAnsi="Calibri"/>
                                <w:lang w:val="en-GB"/>
                              </w:rPr>
                            </w:pPr>
                            <w:r w:rsidRPr="00520C85">
                              <w:rPr>
                                <w:rFonts w:ascii="Calibri" w:hAnsi="Calibri"/>
                                <w:lang w:val="en-GB"/>
                              </w:rPr>
                              <w:t>Aggregators /bulkers /accumulators</w:t>
                            </w:r>
                          </w:p>
                          <w:p w14:paraId="7075C829" w14:textId="77777777" w:rsidR="005B4350" w:rsidRPr="00520C85" w:rsidRDefault="005B4350" w:rsidP="00D83456">
                            <w:pPr>
                              <w:rPr>
                                <w:rFonts w:ascii="Calibri" w:hAnsi="Calibri"/>
                                <w:lang w:val="en-GB"/>
                              </w:rPr>
                            </w:pPr>
                          </w:p>
                          <w:p w14:paraId="41D027F7" w14:textId="77777777" w:rsidR="005B4350" w:rsidRPr="00520C85" w:rsidRDefault="005B4350" w:rsidP="00D83456">
                            <w:pPr>
                              <w:rPr>
                                <w:rFonts w:ascii="Calibri" w:hAnsi="Calibri"/>
                                <w:lang w:val="en-GB"/>
                              </w:rPr>
                            </w:pPr>
                            <w:r w:rsidRPr="00520C85">
                              <w:rPr>
                                <w:rFonts w:ascii="Calibri" w:hAnsi="Calibri"/>
                                <w:lang w:val="en-GB"/>
                              </w:rPr>
                              <w:t>Marketing platforms</w:t>
                            </w:r>
                          </w:p>
                          <w:p w14:paraId="53CC2BC8" w14:textId="77777777" w:rsidR="005B4350" w:rsidRPr="00520C85" w:rsidRDefault="005B4350" w:rsidP="00D83456">
                            <w:pPr>
                              <w:rPr>
                                <w:rFonts w:ascii="Calibri" w:hAnsi="Calibri"/>
                                <w:lang w:val="en-GB"/>
                              </w:rPr>
                            </w:pPr>
                          </w:p>
                          <w:p w14:paraId="5AB877F0" w14:textId="201C600D" w:rsidR="005B4350" w:rsidRPr="00520C85" w:rsidRDefault="005B4350" w:rsidP="00D83456">
                            <w:pPr>
                              <w:rPr>
                                <w:rFonts w:ascii="Calibri" w:hAnsi="Calibri"/>
                                <w:lang w:val="en-GB"/>
                              </w:rPr>
                            </w:pPr>
                            <w:r w:rsidRPr="00520C85">
                              <w:rPr>
                                <w:rFonts w:ascii="Calibri" w:hAnsi="Calibri"/>
                                <w:lang w:val="en-GB"/>
                              </w:rPr>
                              <w:t xml:space="preserve">Processors and </w:t>
                            </w:r>
                            <w:r>
                              <w:rPr>
                                <w:rFonts w:ascii="Calibri" w:hAnsi="Calibri"/>
                                <w:lang w:val="en-GB"/>
                              </w:rPr>
                              <w:t>d</w:t>
                            </w:r>
                            <w:r w:rsidRPr="00520C85">
                              <w:rPr>
                                <w:rFonts w:ascii="Calibri" w:hAnsi="Calibri"/>
                                <w:lang w:val="en-GB"/>
                              </w:rPr>
                              <w:t>istributors</w:t>
                            </w:r>
                          </w:p>
                          <w:p w14:paraId="71DE1BAF" w14:textId="77777777" w:rsidR="005B4350" w:rsidRPr="00520C85" w:rsidRDefault="005B4350" w:rsidP="00D83456">
                            <w:pPr>
                              <w:rPr>
                                <w:rFonts w:ascii="Calibri" w:hAnsi="Calibri"/>
                                <w:lang w:val="en-GB"/>
                              </w:rPr>
                            </w:pPr>
                          </w:p>
                          <w:p w14:paraId="77FE4A0F" w14:textId="77777777" w:rsidR="005B4350" w:rsidRPr="00520C85" w:rsidRDefault="005B4350" w:rsidP="00D83456">
                            <w:pPr>
                              <w:rPr>
                                <w:rFonts w:ascii="Calibri" w:hAnsi="Calibri"/>
                                <w:lang w:val="en-GB"/>
                              </w:rPr>
                            </w:pPr>
                          </w:p>
                          <w:p w14:paraId="7E506D4D" w14:textId="77777777" w:rsidR="005B4350" w:rsidRDefault="005B4350" w:rsidP="00D83456">
                            <w:pPr>
                              <w:rPr>
                                <w:rFonts w:ascii="Calibri" w:hAnsi="Calibri"/>
                                <w:lang w:val="en-GB"/>
                              </w:rPr>
                            </w:pPr>
                          </w:p>
                          <w:p w14:paraId="716C0F4B" w14:textId="77777777" w:rsidR="005B4350" w:rsidRPr="00520C85" w:rsidRDefault="005B4350" w:rsidP="00D83456">
                            <w:pPr>
                              <w:rPr>
                                <w:rFonts w:ascii="Calibri" w:hAnsi="Calibri"/>
                                <w:lang w:val="en-GB"/>
                              </w:rPr>
                            </w:pPr>
                            <w:r w:rsidRPr="00520C85">
                              <w:rPr>
                                <w:rFonts w:ascii="Calibri" w:hAnsi="Calibri"/>
                                <w:lang w:val="en-GB"/>
                              </w:rPr>
                              <w:t>Retailers</w:t>
                            </w:r>
                          </w:p>
                          <w:p w14:paraId="4CC04DD6" w14:textId="77777777" w:rsidR="005B4350" w:rsidRDefault="005B4350" w:rsidP="00D83456">
                            <w:pPr>
                              <w:rPr>
                                <w:rFonts w:ascii="Calibri" w:hAnsi="Calibri"/>
                                <w:lang w:val="en-GB"/>
                              </w:rPr>
                            </w:pPr>
                          </w:p>
                          <w:p w14:paraId="0876E5EF" w14:textId="77777777" w:rsidR="005B4350" w:rsidRPr="00520C85" w:rsidRDefault="005B4350" w:rsidP="00D83456">
                            <w:pPr>
                              <w:rPr>
                                <w:rFonts w:ascii="Calibri" w:hAnsi="Calibri"/>
                                <w:lang w:val="en-GB"/>
                              </w:rPr>
                            </w:pPr>
                          </w:p>
                          <w:p w14:paraId="545FB779" w14:textId="77777777" w:rsidR="005B4350" w:rsidRPr="00520C85" w:rsidRDefault="005B4350" w:rsidP="00D83456">
                            <w:pPr>
                              <w:rPr>
                                <w:rFonts w:ascii="Calibri" w:hAnsi="Calibri"/>
                                <w:lang w:val="en-GB"/>
                              </w:rPr>
                            </w:pPr>
                            <w:r w:rsidRPr="00520C85">
                              <w:rPr>
                                <w:rFonts w:ascii="Calibri" w:hAnsi="Calibri"/>
                                <w:lang w:val="en-GB"/>
                              </w:rPr>
                              <w:t>Consumers</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2E998" id="Text Box 136" o:spid="_x0000_s1027" type="#_x0000_t202" style="position:absolute;margin-left:-25.1pt;margin-top:8.4pt;width:87.05pt;height:50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" fillcolor="silver">
                <v:fill opacity="32125f"/>
                <v:textbox inset="2.53997mm,1.27mm,2.53997mm,1.27mm">
                  <w:txbxContent>
                    <w:p w14:paraId="5FEC9FD2" w14:textId="77777777" w:rsidR="005B4350" w:rsidRPr="00520C85" w:rsidRDefault="005B4350" w:rsidP="00D83456">
                      <w:pPr>
                        <w:rPr>
                          <w:rFonts w:ascii="Calibri" w:hAnsi="Calibri"/>
                          <w:lang w:val="en-GB"/>
                        </w:rPr>
                      </w:pPr>
                      <w:r w:rsidRPr="00520C85">
                        <w:rPr>
                          <w:rFonts w:ascii="Calibri" w:hAnsi="Calibri"/>
                          <w:lang w:val="en-GB"/>
                        </w:rPr>
                        <w:t>Inputs and service providers</w:t>
                      </w:r>
                    </w:p>
                    <w:p w14:paraId="13BC2876" w14:textId="77777777" w:rsidR="005B4350" w:rsidRPr="00520C85" w:rsidRDefault="005B4350" w:rsidP="00D83456">
                      <w:pPr>
                        <w:rPr>
                          <w:rFonts w:ascii="Calibri" w:hAnsi="Calibri"/>
                          <w:lang w:val="en-GB"/>
                        </w:rPr>
                      </w:pPr>
                    </w:p>
                    <w:p w14:paraId="3469034C" w14:textId="77777777" w:rsidR="005B4350" w:rsidRPr="00520C85" w:rsidRDefault="005B4350" w:rsidP="00D83456">
                      <w:pPr>
                        <w:rPr>
                          <w:rFonts w:ascii="Calibri" w:hAnsi="Calibri"/>
                          <w:lang w:val="en-GB"/>
                        </w:rPr>
                      </w:pPr>
                    </w:p>
                    <w:p w14:paraId="3BB03893" w14:textId="77777777" w:rsidR="005B4350" w:rsidRPr="00520C85" w:rsidRDefault="005B4350" w:rsidP="00D83456">
                      <w:pPr>
                        <w:rPr>
                          <w:rFonts w:ascii="Calibri" w:hAnsi="Calibri"/>
                          <w:lang w:val="en-GB"/>
                        </w:rPr>
                      </w:pPr>
                      <w:r w:rsidRPr="00520C85">
                        <w:rPr>
                          <w:rFonts w:ascii="Calibri" w:hAnsi="Calibri"/>
                          <w:lang w:val="en-GB"/>
                        </w:rPr>
                        <w:t>Producers</w:t>
                      </w:r>
                    </w:p>
                    <w:p w14:paraId="7277418E" w14:textId="77777777" w:rsidR="005B4350" w:rsidRPr="00520C85" w:rsidRDefault="005B4350" w:rsidP="00D83456">
                      <w:pPr>
                        <w:rPr>
                          <w:rFonts w:ascii="Calibri" w:hAnsi="Calibri"/>
                          <w:lang w:val="en-GB"/>
                        </w:rPr>
                      </w:pPr>
                    </w:p>
                    <w:p w14:paraId="3B6D7030" w14:textId="77777777" w:rsidR="005B4350" w:rsidRPr="00520C85" w:rsidRDefault="005B4350" w:rsidP="00D83456">
                      <w:pPr>
                        <w:rPr>
                          <w:rFonts w:ascii="Calibri" w:hAnsi="Calibri"/>
                          <w:lang w:val="en-GB"/>
                        </w:rPr>
                      </w:pPr>
                      <w:r w:rsidRPr="00520C85">
                        <w:rPr>
                          <w:rFonts w:ascii="Calibri" w:hAnsi="Calibri"/>
                          <w:lang w:val="en-GB"/>
                        </w:rPr>
                        <w:t>Aggregators /bulkers /accumulators</w:t>
                      </w:r>
                    </w:p>
                    <w:p w14:paraId="7075C829" w14:textId="77777777" w:rsidR="005B4350" w:rsidRPr="00520C85" w:rsidRDefault="005B4350" w:rsidP="00D83456">
                      <w:pPr>
                        <w:rPr>
                          <w:rFonts w:ascii="Calibri" w:hAnsi="Calibri"/>
                          <w:lang w:val="en-GB"/>
                        </w:rPr>
                      </w:pPr>
                    </w:p>
                    <w:p w14:paraId="41D027F7" w14:textId="77777777" w:rsidR="005B4350" w:rsidRPr="00520C85" w:rsidRDefault="005B4350" w:rsidP="00D83456">
                      <w:pPr>
                        <w:rPr>
                          <w:rFonts w:ascii="Calibri" w:hAnsi="Calibri"/>
                          <w:lang w:val="en-GB"/>
                        </w:rPr>
                      </w:pPr>
                      <w:r w:rsidRPr="00520C85">
                        <w:rPr>
                          <w:rFonts w:ascii="Calibri" w:hAnsi="Calibri"/>
                          <w:lang w:val="en-GB"/>
                        </w:rPr>
                        <w:t>Marketing platforms</w:t>
                      </w:r>
                    </w:p>
                    <w:p w14:paraId="53CC2BC8" w14:textId="77777777" w:rsidR="005B4350" w:rsidRPr="00520C85" w:rsidRDefault="005B4350" w:rsidP="00D83456">
                      <w:pPr>
                        <w:rPr>
                          <w:rFonts w:ascii="Calibri" w:hAnsi="Calibri"/>
                          <w:lang w:val="en-GB"/>
                        </w:rPr>
                      </w:pPr>
                    </w:p>
                    <w:p w14:paraId="5AB877F0" w14:textId="201C600D" w:rsidR="005B4350" w:rsidRPr="00520C85" w:rsidRDefault="005B4350" w:rsidP="00D83456">
                      <w:pPr>
                        <w:rPr>
                          <w:rFonts w:ascii="Calibri" w:hAnsi="Calibri"/>
                          <w:lang w:val="en-GB"/>
                        </w:rPr>
                      </w:pPr>
                      <w:r w:rsidRPr="00520C85">
                        <w:rPr>
                          <w:rFonts w:ascii="Calibri" w:hAnsi="Calibri"/>
                          <w:lang w:val="en-GB"/>
                        </w:rPr>
                        <w:t xml:space="preserve">Processors and </w:t>
                      </w:r>
                      <w:r>
                        <w:rPr>
                          <w:rFonts w:ascii="Calibri" w:hAnsi="Calibri"/>
                          <w:lang w:val="en-GB"/>
                        </w:rPr>
                        <w:t>d</w:t>
                      </w:r>
                      <w:r w:rsidRPr="00520C85">
                        <w:rPr>
                          <w:rFonts w:ascii="Calibri" w:hAnsi="Calibri"/>
                          <w:lang w:val="en-GB"/>
                        </w:rPr>
                        <w:t>istributors</w:t>
                      </w:r>
                    </w:p>
                    <w:p w14:paraId="71DE1BAF" w14:textId="77777777" w:rsidR="005B4350" w:rsidRPr="00520C85" w:rsidRDefault="005B4350" w:rsidP="00D83456">
                      <w:pPr>
                        <w:rPr>
                          <w:rFonts w:ascii="Calibri" w:hAnsi="Calibri"/>
                          <w:lang w:val="en-GB"/>
                        </w:rPr>
                      </w:pPr>
                    </w:p>
                    <w:p w14:paraId="77FE4A0F" w14:textId="77777777" w:rsidR="005B4350" w:rsidRPr="00520C85" w:rsidRDefault="005B4350" w:rsidP="00D83456">
                      <w:pPr>
                        <w:rPr>
                          <w:rFonts w:ascii="Calibri" w:hAnsi="Calibri"/>
                          <w:lang w:val="en-GB"/>
                        </w:rPr>
                      </w:pPr>
                    </w:p>
                    <w:p w14:paraId="7E506D4D" w14:textId="77777777" w:rsidR="005B4350" w:rsidRDefault="005B4350" w:rsidP="00D83456">
                      <w:pPr>
                        <w:rPr>
                          <w:rFonts w:ascii="Calibri" w:hAnsi="Calibri"/>
                          <w:lang w:val="en-GB"/>
                        </w:rPr>
                      </w:pPr>
                    </w:p>
                    <w:p w14:paraId="716C0F4B" w14:textId="77777777" w:rsidR="005B4350" w:rsidRPr="00520C85" w:rsidRDefault="005B4350" w:rsidP="00D83456">
                      <w:pPr>
                        <w:rPr>
                          <w:rFonts w:ascii="Calibri" w:hAnsi="Calibri"/>
                          <w:lang w:val="en-GB"/>
                        </w:rPr>
                      </w:pPr>
                      <w:r w:rsidRPr="00520C85">
                        <w:rPr>
                          <w:rFonts w:ascii="Calibri" w:hAnsi="Calibri"/>
                          <w:lang w:val="en-GB"/>
                        </w:rPr>
                        <w:t>Retailers</w:t>
                      </w:r>
                    </w:p>
                    <w:p w14:paraId="4CC04DD6" w14:textId="77777777" w:rsidR="005B4350" w:rsidRDefault="005B4350" w:rsidP="00D83456">
                      <w:pPr>
                        <w:rPr>
                          <w:rFonts w:ascii="Calibri" w:hAnsi="Calibri"/>
                          <w:lang w:val="en-GB"/>
                        </w:rPr>
                      </w:pPr>
                    </w:p>
                    <w:p w14:paraId="0876E5EF" w14:textId="77777777" w:rsidR="005B4350" w:rsidRPr="00520C85" w:rsidRDefault="005B4350" w:rsidP="00D83456">
                      <w:pPr>
                        <w:rPr>
                          <w:rFonts w:ascii="Calibri" w:hAnsi="Calibri"/>
                          <w:lang w:val="en-GB"/>
                        </w:rPr>
                      </w:pPr>
                    </w:p>
                    <w:p w14:paraId="545FB779" w14:textId="77777777" w:rsidR="005B4350" w:rsidRPr="00520C85" w:rsidRDefault="005B4350" w:rsidP="00D83456">
                      <w:pPr>
                        <w:rPr>
                          <w:rFonts w:ascii="Calibri" w:hAnsi="Calibri"/>
                          <w:lang w:val="en-GB"/>
                        </w:rPr>
                      </w:pPr>
                      <w:r w:rsidRPr="00520C85">
                        <w:rPr>
                          <w:rFonts w:ascii="Calibri" w:hAnsi="Calibri"/>
                          <w:lang w:val="en-GB"/>
                        </w:rPr>
                        <w:t>Consumers</w:t>
                      </w:r>
                    </w:p>
                  </w:txbxContent>
                </v:textbox>
              </v:shape>
            </w:pict>
          </mc:Fallback>
        </mc:AlternateContent>
      </w:r>
      <w:r w:rsidRPr="002C6386">
        <w:rPr>
          <w:noProof/>
          <w:lang w:val="de-DE" w:eastAsia="de-DE"/>
        </w:rPr>
        <mc:AlternateContent>
          <mc:Choice Requires="wps">
            <w:drawing>
              <wp:anchor distT="0" distB="0" distL="114300" distR="114300" simplePos="0" relativeHeight="251638784" behindDoc="0" locked="0" layoutInCell="1" allowOverlap="1" wp14:anchorId="6BD841B6" wp14:editId="4467205B">
                <wp:simplePos x="0" y="0"/>
                <wp:positionH relativeFrom="column">
                  <wp:posOffset>-315595</wp:posOffset>
                </wp:positionH>
                <wp:positionV relativeFrom="paragraph">
                  <wp:posOffset>46990</wp:posOffset>
                </wp:positionV>
                <wp:extent cx="6675120" cy="6537960"/>
                <wp:effectExtent l="36830" t="37465" r="31750" b="3492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6537960"/>
                        </a:xfrm>
                        <a:prstGeom prst="rect">
                          <a:avLst/>
                        </a:prstGeom>
                        <a:gradFill rotWithShape="0">
                          <a:gsLst>
                            <a:gs pos="0">
                              <a:srgbClr val="BBD5F0"/>
                            </a:gs>
                            <a:gs pos="100000">
                              <a:srgbClr val="9CBEE0">
                                <a:alpha val="50000"/>
                              </a:srgbClr>
                            </a:gs>
                          </a:gsLst>
                          <a:lin ang="5400000"/>
                        </a:gradFill>
                        <a:ln w="57150" cmpd="thickThin">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1771" id="Rectangle 135" o:spid="_x0000_s1026" style="position:absolute;margin-left:-24.85pt;margin-top:3.7pt;width:525.6pt;height:514.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" fillcolor="#bbd5f0" strokecolor="#739cc3" strokeweight="4.5pt">
                <v:fill color2="#9cbee0" o:opacity2=".5" focus="100%" type="gradient">
                  <o:fill v:ext="view" type="gradientUnscaled"/>
                </v:fill>
                <v:stroke linestyle="thickThin"/>
              </v:rect>
            </w:pict>
          </mc:Fallback>
        </mc:AlternateContent>
      </w:r>
    </w:p>
    <w:p w14:paraId="02280874" w14:textId="56EC25CD" w:rsidR="00FE26A6" w:rsidRPr="00B619B2" w:rsidRDefault="00130EC6" w:rsidP="00141C42">
      <w:pPr>
        <w:spacing w:line="240" w:lineRule="auto"/>
        <w:jc w:val="both"/>
        <w:rPr>
          <w:rFonts w:ascii="Times New Roman" w:hAnsi="Times New Roman" w:cs="Times New Roman"/>
        </w:rPr>
      </w:pPr>
      <w:r w:rsidRPr="002C6386">
        <w:rPr>
          <w:rFonts w:ascii="Arial" w:hAnsi="Arial"/>
          <w:b/>
          <w:i/>
          <w:noProof/>
          <w:sz w:val="28"/>
          <w:lang w:val="de-DE" w:eastAsia="de-DE"/>
        </w:rPr>
        <mc:AlternateContent>
          <mc:Choice Requires="wps">
            <w:drawing>
              <wp:anchor distT="0" distB="0" distL="114300" distR="114300" simplePos="0" relativeHeight="251673600" behindDoc="0" locked="0" layoutInCell="1" allowOverlap="1" wp14:anchorId="4072B074" wp14:editId="1A7C2276">
                <wp:simplePos x="0" y="0"/>
                <wp:positionH relativeFrom="column">
                  <wp:posOffset>4155583</wp:posOffset>
                </wp:positionH>
                <wp:positionV relativeFrom="paragraph">
                  <wp:posOffset>5476544</wp:posOffset>
                </wp:positionV>
                <wp:extent cx="1955800" cy="635358"/>
                <wp:effectExtent l="0" t="0" r="25400" b="127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635358"/>
                        </a:xfrm>
                        <a:prstGeom prst="rect">
                          <a:avLst/>
                        </a:prstGeom>
                        <a:solidFill>
                          <a:srgbClr val="FFFFFF"/>
                        </a:solidFill>
                        <a:ln w="9525">
                          <a:solidFill>
                            <a:srgbClr val="000000"/>
                          </a:solidFill>
                          <a:miter lim="800000"/>
                          <a:headEnd/>
                          <a:tailEnd/>
                        </a:ln>
                      </wps:spPr>
                      <wps:txbx>
                        <w:txbxContent>
                          <w:p w14:paraId="777F0361" w14:textId="7502E57C" w:rsidR="005B4350" w:rsidRDefault="005B4350" w:rsidP="002C6386">
                            <w:pPr>
                              <w:rPr>
                                <w:rFonts w:ascii="Calibri" w:hAnsi="Calibri" w:cs="Calibri"/>
                                <w:sz w:val="16"/>
                                <w:szCs w:val="16"/>
                                <w:lang w:val="en-GB"/>
                              </w:rPr>
                            </w:pPr>
                            <w:r>
                              <w:rPr>
                                <w:rFonts w:ascii="Calibri" w:hAnsi="Calibri" w:cs="Calibri"/>
                                <w:bCs/>
                                <w:i/>
                                <w:sz w:val="16"/>
                                <w:szCs w:val="16"/>
                                <w:lang w:val="en-GB"/>
                              </w:rPr>
                              <w:t>External regional export markets/consumers</w:t>
                            </w:r>
                            <w:r>
                              <w:rPr>
                                <w:rFonts w:ascii="Calibri" w:hAnsi="Calibri" w:cs="Calibri"/>
                                <w:sz w:val="16"/>
                                <w:szCs w:val="16"/>
                                <w:lang w:val="en-GB"/>
                              </w:rPr>
                              <w:t>: Zimbabwe, Democratic Republic of Congo, Malawi, and Kenya (grain and processed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2B074" id="Text Box 120" o:spid="_x0000_s1028" type="#_x0000_t202" style="position:absolute;left:0;text-align:left;margin-left:327.2pt;margin-top:431.2pt;width:154pt;height:5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">
                <v:textbox>
                  <w:txbxContent>
                    <w:p w14:paraId="777F0361" w14:textId="7502E57C" w:rsidR="005B4350" w:rsidRDefault="005B4350" w:rsidP="002C6386">
                      <w:pPr>
                        <w:rPr>
                          <w:rFonts w:ascii="Calibri" w:hAnsi="Calibri" w:cs="Calibri"/>
                          <w:sz w:val="16"/>
                          <w:szCs w:val="16"/>
                          <w:lang w:val="en-GB"/>
                        </w:rPr>
                      </w:pPr>
                      <w:r>
                        <w:rPr>
                          <w:rFonts w:ascii="Calibri" w:hAnsi="Calibri" w:cs="Calibri"/>
                          <w:bCs/>
                          <w:i/>
                          <w:sz w:val="16"/>
                          <w:szCs w:val="16"/>
                          <w:lang w:val="en-GB"/>
                        </w:rPr>
                        <w:t>External regional export markets/consumers</w:t>
                      </w:r>
                      <w:r>
                        <w:rPr>
                          <w:rFonts w:ascii="Calibri" w:hAnsi="Calibri" w:cs="Calibri"/>
                          <w:sz w:val="16"/>
                          <w:szCs w:val="16"/>
                          <w:lang w:val="en-GB"/>
                        </w:rPr>
                        <w:t>: Zimbabwe, Democratic Republic of Congo, Malawi, and Kenya (grain and processed products)</w:t>
                      </w:r>
                    </w:p>
                  </w:txbxContent>
                </v:textbox>
              </v:shape>
            </w:pict>
          </mc:Fallback>
        </mc:AlternateContent>
      </w:r>
      <w:r w:rsidRPr="002C6386">
        <w:rPr>
          <w:rFonts w:ascii="Arial" w:hAnsi="Arial"/>
          <w:b/>
          <w:i/>
          <w:noProof/>
          <w:sz w:val="28"/>
          <w:lang w:val="de-DE" w:eastAsia="de-DE"/>
        </w:rPr>
        <mc:AlternateContent>
          <mc:Choice Requires="wps">
            <w:drawing>
              <wp:anchor distT="0" distB="0" distL="114300" distR="114300" simplePos="0" relativeHeight="251671552" behindDoc="0" locked="0" layoutInCell="1" allowOverlap="1" wp14:anchorId="4299A3FE" wp14:editId="24B5DE8F">
                <wp:simplePos x="0" y="0"/>
                <wp:positionH relativeFrom="column">
                  <wp:posOffset>875763</wp:posOffset>
                </wp:positionH>
                <wp:positionV relativeFrom="paragraph">
                  <wp:posOffset>5442200</wp:posOffset>
                </wp:positionV>
                <wp:extent cx="2994660" cy="824248"/>
                <wp:effectExtent l="0" t="0" r="15240" b="1397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824248"/>
                        </a:xfrm>
                        <a:prstGeom prst="rect">
                          <a:avLst/>
                        </a:prstGeom>
                        <a:solidFill>
                          <a:srgbClr val="FFFF99">
                            <a:alpha val="50000"/>
                          </a:srgbClr>
                        </a:solidFill>
                        <a:ln w="9525">
                          <a:solidFill>
                            <a:srgbClr val="000000"/>
                          </a:solidFill>
                          <a:miter lim="800000"/>
                          <a:headEnd/>
                          <a:tailEnd/>
                        </a:ln>
                      </wps:spPr>
                      <wps:txbx>
                        <w:txbxContent>
                          <w:p w14:paraId="0140BE2A" w14:textId="119B859B" w:rsidR="005B4350" w:rsidRDefault="005B4350" w:rsidP="00D83456">
                            <w:pPr>
                              <w:jc w:val="center"/>
                              <w:rPr>
                                <w:rFonts w:ascii="Calibri" w:hAnsi="Calibri" w:cs="Calibri"/>
                                <w:sz w:val="18"/>
                                <w:szCs w:val="18"/>
                                <w:lang w:val="en-GB"/>
                              </w:rPr>
                            </w:pPr>
                            <w:r>
                              <w:rPr>
                                <w:rFonts w:ascii="Calibri" w:hAnsi="Calibri" w:cs="Calibri"/>
                                <w:bCs/>
                                <w:i/>
                                <w:sz w:val="20"/>
                                <w:lang w:val="en-GB"/>
                              </w:rPr>
                              <w:t>Local consumers</w:t>
                            </w:r>
                            <w:r>
                              <w:rPr>
                                <w:rFonts w:ascii="Calibri" w:hAnsi="Calibri" w:cs="Calibri"/>
                                <w:sz w:val="20"/>
                                <w:lang w:val="en-GB"/>
                              </w:rPr>
                              <w:t xml:space="preserve">: </w:t>
                            </w:r>
                            <w:r>
                              <w:rPr>
                                <w:rFonts w:ascii="Calibri" w:hAnsi="Calibri" w:cs="Calibri"/>
                                <w:sz w:val="18"/>
                                <w:szCs w:val="18"/>
                                <w:lang w:val="en-GB"/>
                              </w:rPr>
                              <w:t xml:space="preserve">individuals, schools and hospitals, and relief food, </w:t>
                            </w:r>
                          </w:p>
                          <w:p w14:paraId="2BCC0423" w14:textId="42592E5B" w:rsidR="005B4350" w:rsidRDefault="005B4350" w:rsidP="00D83456">
                            <w:pPr>
                              <w:jc w:val="center"/>
                              <w:rPr>
                                <w:rFonts w:ascii="Calibri" w:hAnsi="Calibri" w:cs="Calibri"/>
                                <w:sz w:val="20"/>
                                <w:lang w:val="en-GB"/>
                              </w:rPr>
                            </w:pPr>
                            <w:r>
                              <w:rPr>
                                <w:rFonts w:ascii="Calibri" w:hAnsi="Calibri" w:cs="Calibri"/>
                                <w:sz w:val="18"/>
                                <w:szCs w:val="18"/>
                                <w:lang w:val="en-GB"/>
                              </w:rPr>
                              <w:t xml:space="preserve">- Grain, processed food, animal feeds, and beer, in villages, towns, urban centers, and cities </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A3FE" id="Text Box 133" o:spid="_x0000_s1029" type="#_x0000_t202" style="position:absolute;left:0;text-align:left;margin-left:68.95pt;margin-top:428.5pt;width:235.8pt;height:6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" fillcolor="#ff9">
                <v:fill opacity="32896f"/>
                <v:textbox inset="2.53997mm,1.27mm,2.53997mm,1.27mm">
                  <w:txbxContent>
                    <w:p w14:paraId="0140BE2A" w14:textId="119B859B" w:rsidR="005B4350" w:rsidRDefault="005B4350" w:rsidP="00D83456">
                      <w:pPr>
                        <w:jc w:val="center"/>
                        <w:rPr>
                          <w:rFonts w:ascii="Calibri" w:hAnsi="Calibri" w:cs="Calibri"/>
                          <w:sz w:val="18"/>
                          <w:szCs w:val="18"/>
                          <w:lang w:val="en-GB"/>
                        </w:rPr>
                      </w:pPr>
                      <w:r>
                        <w:rPr>
                          <w:rFonts w:ascii="Calibri" w:hAnsi="Calibri" w:cs="Calibri"/>
                          <w:bCs/>
                          <w:i/>
                          <w:sz w:val="20"/>
                          <w:lang w:val="en-GB"/>
                        </w:rPr>
                        <w:t>Local consumers</w:t>
                      </w:r>
                      <w:r>
                        <w:rPr>
                          <w:rFonts w:ascii="Calibri" w:hAnsi="Calibri" w:cs="Calibri"/>
                          <w:sz w:val="20"/>
                          <w:lang w:val="en-GB"/>
                        </w:rPr>
                        <w:t xml:space="preserve">: </w:t>
                      </w:r>
                      <w:r>
                        <w:rPr>
                          <w:rFonts w:ascii="Calibri" w:hAnsi="Calibri" w:cs="Calibri"/>
                          <w:sz w:val="18"/>
                          <w:szCs w:val="18"/>
                          <w:lang w:val="en-GB"/>
                        </w:rPr>
                        <w:t xml:space="preserve">individuals, schools and hospitals, and relief food, </w:t>
                      </w:r>
                    </w:p>
                    <w:p w14:paraId="2BCC0423" w14:textId="42592E5B" w:rsidR="005B4350" w:rsidRDefault="005B4350" w:rsidP="00D83456">
                      <w:pPr>
                        <w:jc w:val="center"/>
                        <w:rPr>
                          <w:rFonts w:ascii="Calibri" w:hAnsi="Calibri" w:cs="Calibri"/>
                          <w:sz w:val="20"/>
                          <w:lang w:val="en-GB"/>
                        </w:rPr>
                      </w:pPr>
                      <w:r>
                        <w:rPr>
                          <w:rFonts w:ascii="Calibri" w:hAnsi="Calibri" w:cs="Calibri"/>
                          <w:sz w:val="18"/>
                          <w:szCs w:val="18"/>
                          <w:lang w:val="en-GB"/>
                        </w:rPr>
                        <w:t xml:space="preserve">- Grain, processed food, animal feeds, and beer, in villages, towns, urban </w:t>
                      </w:r>
                      <w:proofErr w:type="spellStart"/>
                      <w:r>
                        <w:rPr>
                          <w:rFonts w:ascii="Calibri" w:hAnsi="Calibri" w:cs="Calibri"/>
                          <w:sz w:val="18"/>
                          <w:szCs w:val="18"/>
                          <w:lang w:val="en-GB"/>
                        </w:rPr>
                        <w:t>centers</w:t>
                      </w:r>
                      <w:proofErr w:type="spellEnd"/>
                      <w:r>
                        <w:rPr>
                          <w:rFonts w:ascii="Calibri" w:hAnsi="Calibri" w:cs="Calibri"/>
                          <w:sz w:val="18"/>
                          <w:szCs w:val="18"/>
                          <w:lang w:val="en-GB"/>
                        </w:rPr>
                        <w:t xml:space="preserve">, and cities </w:t>
                      </w:r>
                    </w:p>
                  </w:txbxContent>
                </v:textbox>
              </v:shape>
            </w:pict>
          </mc:Fallback>
        </mc:AlternateContent>
      </w:r>
      <w:r w:rsidRPr="002C6386">
        <w:rPr>
          <w:rFonts w:ascii="Arial" w:hAnsi="Arial"/>
          <w:b/>
          <w:i/>
          <w:noProof/>
          <w:sz w:val="28"/>
          <w:lang w:val="de-DE" w:eastAsia="de-DE"/>
        </w:rPr>
        <mc:AlternateContent>
          <mc:Choice Requires="wps">
            <w:drawing>
              <wp:anchor distT="0" distB="0" distL="114300" distR="114300" simplePos="0" relativeHeight="251669504" behindDoc="0" locked="0" layoutInCell="1" allowOverlap="1" wp14:anchorId="4BB444D6" wp14:editId="3F0444F0">
                <wp:simplePos x="0" y="0"/>
                <wp:positionH relativeFrom="column">
                  <wp:posOffset>1193442</wp:posOffset>
                </wp:positionH>
                <wp:positionV relativeFrom="paragraph">
                  <wp:posOffset>4678054</wp:posOffset>
                </wp:positionV>
                <wp:extent cx="1149985" cy="536620"/>
                <wp:effectExtent l="0" t="0" r="12065" b="1587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536620"/>
                        </a:xfrm>
                        <a:prstGeom prst="rect">
                          <a:avLst/>
                        </a:prstGeom>
                        <a:solidFill>
                          <a:srgbClr val="FFFFFF"/>
                        </a:solidFill>
                        <a:ln w="9525">
                          <a:solidFill>
                            <a:srgbClr val="000000"/>
                          </a:solidFill>
                          <a:miter lim="800000"/>
                          <a:headEnd/>
                          <a:tailEnd/>
                        </a:ln>
                      </wps:spPr>
                      <wps:txbx>
                        <w:txbxContent>
                          <w:p w14:paraId="44717FEA" w14:textId="4D7AA920" w:rsidR="005B4350" w:rsidRDefault="005B4350" w:rsidP="002C6386">
                            <w:pPr>
                              <w:rPr>
                                <w:rFonts w:ascii="Calibri" w:hAnsi="Calibri" w:cs="Calibri"/>
                                <w:sz w:val="20"/>
                                <w:lang w:val="en-GB"/>
                              </w:rPr>
                            </w:pPr>
                            <w:r>
                              <w:rPr>
                                <w:rFonts w:ascii="Calibri" w:hAnsi="Calibri" w:cs="Calibri"/>
                                <w:bCs/>
                                <w:i/>
                                <w:sz w:val="18"/>
                                <w:szCs w:val="18"/>
                                <w:lang w:val="en-GB"/>
                              </w:rPr>
                              <w:t>Retailers</w:t>
                            </w:r>
                            <w:r>
                              <w:rPr>
                                <w:rFonts w:ascii="Calibri" w:hAnsi="Calibri" w:cs="Calibri"/>
                                <w:sz w:val="18"/>
                                <w:szCs w:val="18"/>
                                <w:lang w:val="en-GB"/>
                              </w:rPr>
                              <w:t>: small dukas, retail shopssupermarkets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444D6" id="Text Box 81" o:spid="_x0000_s1030" type="#_x0000_t202" style="position:absolute;left:0;text-align:left;margin-left:93.95pt;margin-top:368.35pt;width:90.55pt;height:4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">
                <v:textbox>
                  <w:txbxContent>
                    <w:p w14:paraId="44717FEA" w14:textId="4D7AA920" w:rsidR="005B4350" w:rsidRDefault="005B4350" w:rsidP="002C6386">
                      <w:pPr>
                        <w:rPr>
                          <w:rFonts w:ascii="Calibri" w:hAnsi="Calibri" w:cs="Calibri"/>
                          <w:sz w:val="20"/>
                          <w:lang w:val="en-GB"/>
                        </w:rPr>
                      </w:pPr>
                      <w:r>
                        <w:rPr>
                          <w:rFonts w:ascii="Calibri" w:hAnsi="Calibri" w:cs="Calibri"/>
                          <w:bCs/>
                          <w:i/>
                          <w:sz w:val="18"/>
                          <w:szCs w:val="18"/>
                          <w:lang w:val="en-GB"/>
                        </w:rPr>
                        <w:t>Retailers</w:t>
                      </w:r>
                      <w:r>
                        <w:rPr>
                          <w:rFonts w:ascii="Calibri" w:hAnsi="Calibri" w:cs="Calibri"/>
                          <w:sz w:val="18"/>
                          <w:szCs w:val="18"/>
                          <w:lang w:val="en-GB"/>
                        </w:rPr>
                        <w:t xml:space="preserve">: small </w:t>
                      </w:r>
                      <w:proofErr w:type="spellStart"/>
                      <w:r>
                        <w:rPr>
                          <w:rFonts w:ascii="Calibri" w:hAnsi="Calibri" w:cs="Calibri"/>
                          <w:sz w:val="18"/>
                          <w:szCs w:val="18"/>
                          <w:lang w:val="en-GB"/>
                        </w:rPr>
                        <w:t>dukas</w:t>
                      </w:r>
                      <w:proofErr w:type="spellEnd"/>
                      <w:r>
                        <w:rPr>
                          <w:rFonts w:ascii="Calibri" w:hAnsi="Calibri" w:cs="Calibri"/>
                          <w:sz w:val="18"/>
                          <w:szCs w:val="18"/>
                          <w:lang w:val="en-GB"/>
                        </w:rPr>
                        <w:t xml:space="preserve">, retail </w:t>
                      </w:r>
                      <w:proofErr w:type="spellStart"/>
                      <w:r>
                        <w:rPr>
                          <w:rFonts w:ascii="Calibri" w:hAnsi="Calibri" w:cs="Calibri"/>
                          <w:sz w:val="18"/>
                          <w:szCs w:val="18"/>
                          <w:lang w:val="en-GB"/>
                        </w:rPr>
                        <w:t>shopssupermarkets</w:t>
                      </w:r>
                      <w:proofErr w:type="spellEnd"/>
                    </w:p>
                  </w:txbxContent>
                </v:textbox>
              </v:shape>
            </w:pict>
          </mc:Fallback>
        </mc:AlternateContent>
      </w:r>
      <w:r w:rsidR="006826AB" w:rsidRPr="002C6386">
        <w:rPr>
          <w:rFonts w:ascii="Arial" w:hAnsi="Arial"/>
          <w:b/>
          <w:i/>
          <w:noProof/>
          <w:sz w:val="28"/>
          <w:lang w:val="de-DE" w:eastAsia="de-DE"/>
        </w:rPr>
        <mc:AlternateContent>
          <mc:Choice Requires="wps">
            <w:drawing>
              <wp:anchor distT="0" distB="0" distL="114300" distR="114300" simplePos="0" relativeHeight="251659264" behindDoc="0" locked="0" layoutInCell="1" allowOverlap="1" wp14:anchorId="5A074421" wp14:editId="1BD343C9">
                <wp:simplePos x="0" y="0"/>
                <wp:positionH relativeFrom="column">
                  <wp:posOffset>3932349</wp:posOffset>
                </wp:positionH>
                <wp:positionV relativeFrom="paragraph">
                  <wp:posOffset>3214155</wp:posOffset>
                </wp:positionV>
                <wp:extent cx="1149985" cy="497983"/>
                <wp:effectExtent l="0" t="0" r="12065" b="1651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497983"/>
                        </a:xfrm>
                        <a:prstGeom prst="rect">
                          <a:avLst/>
                        </a:prstGeom>
                        <a:solidFill>
                          <a:srgbClr val="FFFFFF"/>
                        </a:solidFill>
                        <a:ln w="9525">
                          <a:solidFill>
                            <a:srgbClr val="000000"/>
                          </a:solidFill>
                          <a:miter lim="800000"/>
                          <a:headEnd/>
                          <a:tailEnd/>
                        </a:ln>
                      </wps:spPr>
                      <wps:txbx>
                        <w:txbxContent>
                          <w:p w14:paraId="5767946D" w14:textId="3708CE2B" w:rsidR="005B4350" w:rsidRDefault="005B4350" w:rsidP="002C6386">
                            <w:pPr>
                              <w:rPr>
                                <w:rFonts w:ascii="Calibri" w:hAnsi="Calibri" w:cs="Calibri"/>
                                <w:sz w:val="16"/>
                                <w:szCs w:val="16"/>
                                <w:lang w:val="en-GB"/>
                              </w:rPr>
                            </w:pPr>
                            <w:r>
                              <w:rPr>
                                <w:rFonts w:ascii="Calibri" w:hAnsi="Calibri" w:cs="Calibri"/>
                                <w:bCs/>
                                <w:i/>
                                <w:sz w:val="16"/>
                                <w:szCs w:val="16"/>
                                <w:lang w:val="en-GB"/>
                              </w:rPr>
                              <w:t xml:space="preserve">Large-scale millers and feedstock </w:t>
                            </w:r>
                            <w:r>
                              <w:rPr>
                                <w:rFonts w:ascii="Calibri" w:hAnsi="Calibri" w:cs="Calibri"/>
                                <w:sz w:val="16"/>
                                <w:szCs w:val="16"/>
                                <w:lang w:val="en-GB"/>
                              </w:rPr>
                              <w:t>manufacturers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74421" id="Text Box 75" o:spid="_x0000_s1031" type="#_x0000_t202" style="position:absolute;left:0;text-align:left;margin-left:309.65pt;margin-top:253.1pt;width:90.55pt;height:3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">
                <v:textbox>
                  <w:txbxContent>
                    <w:p w14:paraId="5767946D" w14:textId="3708CE2B" w:rsidR="005B4350" w:rsidRDefault="005B4350" w:rsidP="002C6386">
                      <w:pPr>
                        <w:rPr>
                          <w:rFonts w:ascii="Calibri" w:hAnsi="Calibri" w:cs="Calibri"/>
                          <w:sz w:val="16"/>
                          <w:szCs w:val="16"/>
                          <w:lang w:val="en-GB"/>
                        </w:rPr>
                      </w:pPr>
                      <w:r>
                        <w:rPr>
                          <w:rFonts w:ascii="Calibri" w:hAnsi="Calibri" w:cs="Calibri"/>
                          <w:bCs/>
                          <w:i/>
                          <w:sz w:val="16"/>
                          <w:szCs w:val="16"/>
                          <w:lang w:val="en-GB"/>
                        </w:rPr>
                        <w:t xml:space="preserve">Large-scale millers and feedstock </w:t>
                      </w:r>
                      <w:r>
                        <w:rPr>
                          <w:rFonts w:ascii="Calibri" w:hAnsi="Calibri" w:cs="Calibri"/>
                          <w:sz w:val="16"/>
                          <w:szCs w:val="16"/>
                          <w:lang w:val="en-GB"/>
                        </w:rPr>
                        <w:t>manufacturers</w:t>
                      </w:r>
                    </w:p>
                  </w:txbxContent>
                </v:textbox>
              </v:shape>
            </w:pict>
          </mc:Fallback>
        </mc:AlternateContent>
      </w:r>
      <w:r w:rsidR="006826AB" w:rsidRPr="002C6386">
        <w:rPr>
          <w:rFonts w:ascii="Arial" w:hAnsi="Arial"/>
          <w:b/>
          <w:i/>
          <w:noProof/>
          <w:sz w:val="28"/>
          <w:lang w:val="de-DE" w:eastAsia="de-DE"/>
        </w:rPr>
        <mc:AlternateContent>
          <mc:Choice Requires="wps">
            <w:drawing>
              <wp:anchor distT="0" distB="0" distL="114300" distR="114300" simplePos="0" relativeHeight="251651072" behindDoc="0" locked="0" layoutInCell="1" allowOverlap="1" wp14:anchorId="102CE55D" wp14:editId="35F8E880">
                <wp:simplePos x="0" y="0"/>
                <wp:positionH relativeFrom="column">
                  <wp:posOffset>2240924</wp:posOffset>
                </wp:positionH>
                <wp:positionV relativeFrom="paragraph">
                  <wp:posOffset>2565918</wp:posOffset>
                </wp:positionV>
                <wp:extent cx="1068705" cy="399245"/>
                <wp:effectExtent l="0" t="0" r="17145" b="2032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99245"/>
                        </a:xfrm>
                        <a:prstGeom prst="rect">
                          <a:avLst/>
                        </a:prstGeom>
                        <a:solidFill>
                          <a:srgbClr val="FFFFFF"/>
                        </a:solidFill>
                        <a:ln w="9525">
                          <a:solidFill>
                            <a:srgbClr val="000000"/>
                          </a:solidFill>
                          <a:miter lim="800000"/>
                          <a:headEnd/>
                          <a:tailEnd/>
                        </a:ln>
                      </wps:spPr>
                      <wps:txbx>
                        <w:txbxContent>
                          <w:p w14:paraId="754C7701" w14:textId="640EA517" w:rsidR="005B4350" w:rsidRDefault="005B4350" w:rsidP="00D83456">
                            <w:pPr>
                              <w:rPr>
                                <w:rFonts w:ascii="Calibri" w:hAnsi="Calibri" w:cs="Calibri"/>
                                <w:sz w:val="18"/>
                                <w:szCs w:val="18"/>
                                <w:lang w:val="en-GB"/>
                              </w:rPr>
                            </w:pPr>
                            <w:r>
                              <w:rPr>
                                <w:rFonts w:ascii="Calibri" w:hAnsi="Calibri" w:cs="Calibri"/>
                                <w:b/>
                                <w:i/>
                                <w:sz w:val="18"/>
                                <w:szCs w:val="18"/>
                                <w:lang w:val="en-GB"/>
                              </w:rPr>
                              <w:t>World Food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CE55D" id="Text Box 101" o:spid="_x0000_s1032" type="#_x0000_t202" style="position:absolute;left:0;text-align:left;margin-left:176.45pt;margin-top:202.05pt;width:84.15pt;height:3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">
                <v:textbox>
                  <w:txbxContent>
                    <w:p w14:paraId="754C7701" w14:textId="640EA517" w:rsidR="005B4350" w:rsidRDefault="005B4350" w:rsidP="00D83456">
                      <w:pPr>
                        <w:rPr>
                          <w:rFonts w:ascii="Calibri" w:hAnsi="Calibri" w:cs="Calibri"/>
                          <w:sz w:val="18"/>
                          <w:szCs w:val="18"/>
                          <w:lang w:val="en-GB"/>
                        </w:rPr>
                      </w:pPr>
                      <w:r>
                        <w:rPr>
                          <w:rFonts w:ascii="Calibri" w:hAnsi="Calibri" w:cs="Calibri"/>
                          <w:b/>
                          <w:i/>
                          <w:sz w:val="18"/>
                          <w:szCs w:val="18"/>
                          <w:lang w:val="en-GB"/>
                        </w:rPr>
                        <w:t>World Food Programme</w:t>
                      </w:r>
                    </w:p>
                  </w:txbxContent>
                </v:textbox>
              </v:shape>
            </w:pict>
          </mc:Fallback>
        </mc:AlternateContent>
      </w:r>
      <w:r w:rsidR="00FE26A6" w:rsidRPr="00B619B2">
        <w:rPr>
          <w:rFonts w:ascii="Arial" w:hAnsi="Arial"/>
          <w:b/>
          <w:i/>
          <w:noProof/>
          <w:sz w:val="28"/>
          <w:lang w:val="de-DE" w:eastAsia="de-DE"/>
        </w:rPr>
        <mc:AlternateContent>
          <mc:Choice Requires="wps">
            <w:drawing>
              <wp:anchor distT="0" distB="0" distL="114300" distR="114300" simplePos="0" relativeHeight="251677696" behindDoc="0" locked="0" layoutInCell="1" allowOverlap="1" wp14:anchorId="38FB4999" wp14:editId="7AB34E4B">
                <wp:simplePos x="0" y="0"/>
                <wp:positionH relativeFrom="column">
                  <wp:posOffset>1152525</wp:posOffset>
                </wp:positionH>
                <wp:positionV relativeFrom="paragraph">
                  <wp:posOffset>3748406</wp:posOffset>
                </wp:positionV>
                <wp:extent cx="1114425" cy="491490"/>
                <wp:effectExtent l="0" t="0" r="28575" b="228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1490"/>
                        </a:xfrm>
                        <a:prstGeom prst="rect">
                          <a:avLst/>
                        </a:prstGeom>
                        <a:solidFill>
                          <a:srgbClr val="FFFFFF"/>
                        </a:solidFill>
                        <a:ln w="9525">
                          <a:solidFill>
                            <a:srgbClr val="000000"/>
                          </a:solidFill>
                          <a:miter lim="800000"/>
                          <a:headEnd/>
                          <a:tailEnd/>
                        </a:ln>
                      </wps:spPr>
                      <wps:txbx>
                        <w:txbxContent>
                          <w:p w14:paraId="37CB10ED" w14:textId="77777777" w:rsidR="005B4350" w:rsidRDefault="005B4350" w:rsidP="002C6386">
                            <w:pPr>
                              <w:rPr>
                                <w:rFonts w:ascii="Calibri" w:hAnsi="Calibri" w:cs="Calibri"/>
                                <w:sz w:val="16"/>
                                <w:szCs w:val="16"/>
                                <w:lang w:val="en-GB"/>
                              </w:rPr>
                            </w:pPr>
                            <w:r>
                              <w:rPr>
                                <w:rFonts w:ascii="Calibri" w:hAnsi="Calibri" w:cs="Calibri"/>
                                <w:b/>
                                <w:i/>
                                <w:sz w:val="16"/>
                                <w:szCs w:val="16"/>
                                <w:lang w:val="en-GB"/>
                              </w:rPr>
                              <w:t>Distributors and wholesalers of processed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B4999" id="Text Box 96" o:spid="_x0000_s1033" type="#_x0000_t202" style="position:absolute;left:0;text-align:left;margin-left:90.75pt;margin-top:295.15pt;width:87.75pt;height:3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">
                <v:textbox>
                  <w:txbxContent>
                    <w:p w14:paraId="37CB10ED" w14:textId="77777777" w:rsidR="005B4350" w:rsidRDefault="005B4350" w:rsidP="002C6386">
                      <w:pPr>
                        <w:rPr>
                          <w:rFonts w:ascii="Calibri" w:hAnsi="Calibri" w:cs="Calibri"/>
                          <w:sz w:val="16"/>
                          <w:szCs w:val="16"/>
                          <w:lang w:val="en-GB"/>
                        </w:rPr>
                      </w:pPr>
                      <w:r>
                        <w:rPr>
                          <w:rFonts w:ascii="Calibri" w:hAnsi="Calibri" w:cs="Calibri"/>
                          <w:b/>
                          <w:i/>
                          <w:sz w:val="16"/>
                          <w:szCs w:val="16"/>
                          <w:lang w:val="en-GB"/>
                        </w:rPr>
                        <w:t>Distributors and wholesalers of processed products</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61312" behindDoc="0" locked="0" layoutInCell="1" allowOverlap="1" wp14:anchorId="23CE3972" wp14:editId="3B230AF3">
                <wp:simplePos x="0" y="0"/>
                <wp:positionH relativeFrom="column">
                  <wp:posOffset>2667000</wp:posOffset>
                </wp:positionH>
                <wp:positionV relativeFrom="paragraph">
                  <wp:posOffset>3776980</wp:posOffset>
                </wp:positionV>
                <wp:extent cx="1171575" cy="742315"/>
                <wp:effectExtent l="0" t="0" r="28575" b="1968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42315"/>
                        </a:xfrm>
                        <a:prstGeom prst="rect">
                          <a:avLst/>
                        </a:prstGeom>
                        <a:solidFill>
                          <a:srgbClr val="FFFFFF"/>
                        </a:solidFill>
                        <a:ln w="9525">
                          <a:solidFill>
                            <a:srgbClr val="000000"/>
                          </a:solidFill>
                          <a:miter lim="800000"/>
                          <a:headEnd/>
                          <a:tailEnd/>
                        </a:ln>
                      </wps:spPr>
                      <wps:txbx>
                        <w:txbxContent>
                          <w:p w14:paraId="045516F0" w14:textId="771E93E2" w:rsidR="005B4350" w:rsidRDefault="005B4350" w:rsidP="002C6386">
                            <w:pPr>
                              <w:rPr>
                                <w:rFonts w:ascii="Calibri" w:hAnsi="Calibri" w:cs="Calibri"/>
                                <w:sz w:val="16"/>
                                <w:szCs w:val="16"/>
                                <w:lang w:val="en-GB"/>
                              </w:rPr>
                            </w:pPr>
                            <w:r>
                              <w:rPr>
                                <w:rFonts w:ascii="Calibri" w:hAnsi="Calibri" w:cs="Calibri"/>
                                <w:bCs/>
                                <w:i/>
                                <w:sz w:val="16"/>
                                <w:szCs w:val="16"/>
                                <w:lang w:val="en-GB"/>
                              </w:rPr>
                              <w:t>Food processors</w:t>
                            </w:r>
                            <w:r>
                              <w:rPr>
                                <w:rFonts w:ascii="Calibri" w:hAnsi="Calibri" w:cs="Calibri"/>
                                <w:sz w:val="16"/>
                                <w:szCs w:val="16"/>
                                <w:lang w:val="en-GB"/>
                              </w:rPr>
                              <w:t>: Yoyo foods, Trade Kings, and other,– snacks, breakfast cereals, non-alcoholic drinksMaheu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E3972" id="Text Box 93" o:spid="_x0000_s1034" type="#_x0000_t202" style="position:absolute;left:0;text-align:left;margin-left:210pt;margin-top:297.4pt;width:92.25pt;height: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">
                <v:textbox>
                  <w:txbxContent>
                    <w:p w14:paraId="045516F0" w14:textId="771E93E2" w:rsidR="005B4350" w:rsidRDefault="005B4350" w:rsidP="002C6386">
                      <w:pPr>
                        <w:rPr>
                          <w:rFonts w:ascii="Calibri" w:hAnsi="Calibri" w:cs="Calibri"/>
                          <w:sz w:val="16"/>
                          <w:szCs w:val="16"/>
                          <w:lang w:val="en-GB"/>
                        </w:rPr>
                      </w:pPr>
                      <w:r>
                        <w:rPr>
                          <w:rFonts w:ascii="Calibri" w:hAnsi="Calibri" w:cs="Calibri"/>
                          <w:bCs/>
                          <w:i/>
                          <w:sz w:val="16"/>
                          <w:szCs w:val="16"/>
                          <w:lang w:val="en-GB"/>
                        </w:rPr>
                        <w:t>Food processors</w:t>
                      </w:r>
                      <w:r>
                        <w:rPr>
                          <w:rFonts w:ascii="Calibri" w:hAnsi="Calibri" w:cs="Calibri"/>
                          <w:sz w:val="16"/>
                          <w:szCs w:val="16"/>
                          <w:lang w:val="en-GB"/>
                        </w:rPr>
                        <w:t xml:space="preserve">: Yoyo foods, Trade Kings, and </w:t>
                      </w:r>
                      <w:proofErr w:type="gramStart"/>
                      <w:r>
                        <w:rPr>
                          <w:rFonts w:ascii="Calibri" w:hAnsi="Calibri" w:cs="Calibri"/>
                          <w:sz w:val="16"/>
                          <w:szCs w:val="16"/>
                          <w:lang w:val="en-GB"/>
                        </w:rPr>
                        <w:t>other,–</w:t>
                      </w:r>
                      <w:proofErr w:type="gramEnd"/>
                      <w:r>
                        <w:rPr>
                          <w:rFonts w:ascii="Calibri" w:hAnsi="Calibri" w:cs="Calibri"/>
                          <w:sz w:val="16"/>
                          <w:szCs w:val="16"/>
                          <w:lang w:val="en-GB"/>
                        </w:rPr>
                        <w:t xml:space="preserve"> snacks, breakfast cereals, non-alcoholic </w:t>
                      </w:r>
                      <w:proofErr w:type="spellStart"/>
                      <w:r>
                        <w:rPr>
                          <w:rFonts w:ascii="Calibri" w:hAnsi="Calibri" w:cs="Calibri"/>
                          <w:sz w:val="16"/>
                          <w:szCs w:val="16"/>
                          <w:lang w:val="en-GB"/>
                        </w:rPr>
                        <w:t>drinksMaheu</w:t>
                      </w:r>
                      <w:proofErr w:type="spellEnd"/>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04320" behindDoc="0" locked="0" layoutInCell="1" allowOverlap="1" wp14:anchorId="6705847F" wp14:editId="3D1AF2D6">
                <wp:simplePos x="0" y="0"/>
                <wp:positionH relativeFrom="column">
                  <wp:posOffset>2209799</wp:posOffset>
                </wp:positionH>
                <wp:positionV relativeFrom="paragraph">
                  <wp:posOffset>1195706</wp:posOffset>
                </wp:positionV>
                <wp:extent cx="2526665" cy="742950"/>
                <wp:effectExtent l="38100" t="0" r="26035" b="7620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6665" cy="742950"/>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ED7E7" id="Straight Connector 85"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4.15pt" to="372.9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" strokecolor="#739cc3"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00224" behindDoc="0" locked="0" layoutInCell="1" allowOverlap="1" wp14:anchorId="7418401C" wp14:editId="711707ED">
                <wp:simplePos x="0" y="0"/>
                <wp:positionH relativeFrom="column">
                  <wp:posOffset>3648075</wp:posOffset>
                </wp:positionH>
                <wp:positionV relativeFrom="paragraph">
                  <wp:posOffset>1204595</wp:posOffset>
                </wp:positionV>
                <wp:extent cx="1024255" cy="474345"/>
                <wp:effectExtent l="0" t="0" r="80645" b="5905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4255" cy="47434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DBBF5" id="Straight Connector 10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94.85pt" to="367.9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24800" behindDoc="0" locked="0" layoutInCell="1" allowOverlap="1" wp14:anchorId="45F25704" wp14:editId="09B0DBFB">
                <wp:simplePos x="0" y="0"/>
                <wp:positionH relativeFrom="column">
                  <wp:posOffset>4800600</wp:posOffset>
                </wp:positionH>
                <wp:positionV relativeFrom="paragraph">
                  <wp:posOffset>2041524</wp:posOffset>
                </wp:positionV>
                <wp:extent cx="190500" cy="450215"/>
                <wp:effectExtent l="38100" t="0" r="19050" b="6413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450215"/>
                        </a:xfrm>
                        <a:prstGeom prst="line">
                          <a:avLst/>
                        </a:prstGeom>
                        <a:noFill/>
                        <a:ln w="15875">
                          <a:solidFill>
                            <a:srgbClr val="739CC3"/>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2DF43" id="Straight Connector 91"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60.75pt" to="393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" strokecolor="#739cc3" strokeweight="1.25pt">
                <v:stroke dashstyle="dash"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08416" behindDoc="0" locked="0" layoutInCell="1" allowOverlap="1" wp14:anchorId="7D010CA4" wp14:editId="0751C0F3">
                <wp:simplePos x="0" y="0"/>
                <wp:positionH relativeFrom="column">
                  <wp:posOffset>5360035</wp:posOffset>
                </wp:positionH>
                <wp:positionV relativeFrom="paragraph">
                  <wp:posOffset>2041525</wp:posOffset>
                </wp:positionV>
                <wp:extent cx="12065" cy="455930"/>
                <wp:effectExtent l="57150" t="0" r="64135" b="5842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45593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3A2A6" id="Straight Connector 9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05pt,160.75pt" to="423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06368" behindDoc="0" locked="0" layoutInCell="1" allowOverlap="1" wp14:anchorId="2AB42FDD" wp14:editId="4FA191A6">
                <wp:simplePos x="0" y="0"/>
                <wp:positionH relativeFrom="column">
                  <wp:posOffset>4000500</wp:posOffset>
                </wp:positionH>
                <wp:positionV relativeFrom="paragraph">
                  <wp:posOffset>1189990</wp:posOffset>
                </wp:positionV>
                <wp:extent cx="864235" cy="596900"/>
                <wp:effectExtent l="38100" t="0" r="31115" b="5080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4235" cy="596900"/>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E5EF7" id="Straight Connector 10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3.7pt" to="383.05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" strokecolor="#739cc3"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49376" behindDoc="0" locked="0" layoutInCell="1" allowOverlap="1" wp14:anchorId="39FF3F51" wp14:editId="5A1DF20F">
                <wp:simplePos x="0" y="0"/>
                <wp:positionH relativeFrom="column">
                  <wp:posOffset>6067425</wp:posOffset>
                </wp:positionH>
                <wp:positionV relativeFrom="paragraph">
                  <wp:posOffset>2062480</wp:posOffset>
                </wp:positionV>
                <wp:extent cx="26670" cy="2983230"/>
                <wp:effectExtent l="0" t="0" r="30480" b="2667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2983230"/>
                        </a:xfrm>
                        <a:prstGeom prst="line">
                          <a:avLst/>
                        </a:prstGeom>
                        <a:noFill/>
                        <a:ln w="15875">
                          <a:solidFill>
                            <a:srgbClr val="739CC3"/>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81191" id="Straight Connector 10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75pt,162.4pt" to="479.85pt,3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" strokecolor="#739cc3" strokeweight="1.25pt">
                <v:stroke dashstyle="dash"/>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37088" behindDoc="0" locked="0" layoutInCell="1" allowOverlap="1" wp14:anchorId="5D3F6018" wp14:editId="04819C36">
                <wp:simplePos x="0" y="0"/>
                <wp:positionH relativeFrom="column">
                  <wp:posOffset>1114424</wp:posOffset>
                </wp:positionH>
                <wp:positionV relativeFrom="paragraph">
                  <wp:posOffset>3634105</wp:posOffset>
                </wp:positionV>
                <wp:extent cx="0" cy="1800225"/>
                <wp:effectExtent l="76200" t="0" r="57150" b="4762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0022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8CD84" id="Straight Connector 128"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286.15pt" to="87.75pt,4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12512" behindDoc="0" locked="0" layoutInCell="1" allowOverlap="1" wp14:anchorId="59B8DA2C" wp14:editId="406E8534">
                <wp:simplePos x="0" y="0"/>
                <wp:positionH relativeFrom="column">
                  <wp:posOffset>4781550</wp:posOffset>
                </wp:positionH>
                <wp:positionV relativeFrom="paragraph">
                  <wp:posOffset>2729230</wp:posOffset>
                </wp:positionV>
                <wp:extent cx="342900" cy="7620"/>
                <wp:effectExtent l="0" t="95250" r="0" b="10668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7620"/>
                        </a:xfrm>
                        <a:prstGeom prst="line">
                          <a:avLst/>
                        </a:prstGeom>
                        <a:noFill/>
                        <a:ln w="28575">
                          <a:solidFill>
                            <a:srgbClr val="739CC3"/>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2DADD" id="Straight Connector 84"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214.9pt" to="40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" strokecolor="#739cc3" strokeweight="2.25pt">
                <v:stroke startarrow="block"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63712" behindDoc="0" locked="0" layoutInCell="1" allowOverlap="1" wp14:anchorId="4ADBD852" wp14:editId="11B841BD">
                <wp:simplePos x="0" y="0"/>
                <wp:positionH relativeFrom="column">
                  <wp:posOffset>3457575</wp:posOffset>
                </wp:positionH>
                <wp:positionV relativeFrom="paragraph">
                  <wp:posOffset>2281556</wp:posOffset>
                </wp:positionV>
                <wp:extent cx="9525" cy="740410"/>
                <wp:effectExtent l="0" t="0" r="28575" b="2159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4041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BBD90" id="Straight Connector 11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5pt,179.65pt" to="273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" strokecolor="#739cc3" strokeweight="1.25pt"/>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20704" behindDoc="0" locked="0" layoutInCell="1" allowOverlap="1" wp14:anchorId="6F06A764" wp14:editId="2799321B">
                <wp:simplePos x="0" y="0"/>
                <wp:positionH relativeFrom="column">
                  <wp:posOffset>3381374</wp:posOffset>
                </wp:positionH>
                <wp:positionV relativeFrom="paragraph">
                  <wp:posOffset>2259330</wp:posOffset>
                </wp:positionV>
                <wp:extent cx="0" cy="910590"/>
                <wp:effectExtent l="76200" t="0" r="57150" b="6096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059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93CBC" id="Straight Connector 116"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5pt,177.9pt" to="266.25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49024" behindDoc="0" locked="0" layoutInCell="1" allowOverlap="1" wp14:anchorId="625DC69F" wp14:editId="596A7ADB">
                <wp:simplePos x="0" y="0"/>
                <wp:positionH relativeFrom="column">
                  <wp:posOffset>3136900</wp:posOffset>
                </wp:positionH>
                <wp:positionV relativeFrom="paragraph">
                  <wp:posOffset>1784985</wp:posOffset>
                </wp:positionV>
                <wp:extent cx="1149985" cy="482600"/>
                <wp:effectExtent l="12700" t="13335" r="8890" b="889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482600"/>
                        </a:xfrm>
                        <a:prstGeom prst="rect">
                          <a:avLst/>
                        </a:prstGeom>
                        <a:solidFill>
                          <a:srgbClr val="FFFFFF"/>
                        </a:solidFill>
                        <a:ln w="9525">
                          <a:solidFill>
                            <a:srgbClr val="000000"/>
                          </a:solidFill>
                          <a:miter lim="800000"/>
                          <a:headEnd/>
                          <a:tailEnd/>
                        </a:ln>
                      </wps:spPr>
                      <wps:txbx>
                        <w:txbxContent>
                          <w:p w14:paraId="770E78E4" w14:textId="67DA24E8" w:rsidR="005B4350" w:rsidRDefault="005B4350" w:rsidP="002C6386">
                            <w:pPr>
                              <w:rPr>
                                <w:rFonts w:ascii="Calibri" w:hAnsi="Calibri" w:cs="Calibri"/>
                                <w:sz w:val="16"/>
                                <w:szCs w:val="16"/>
                                <w:lang w:val="en-GB"/>
                              </w:rPr>
                            </w:pPr>
                            <w:r>
                              <w:rPr>
                                <w:rFonts w:ascii="Calibri" w:hAnsi="Calibri" w:cs="Calibri"/>
                                <w:b/>
                                <w:i/>
                                <w:sz w:val="16"/>
                                <w:szCs w:val="16"/>
                                <w:lang w:val="en-GB"/>
                              </w:rPr>
                              <w:t>Large-scale aggregators / wholesalers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DC69F" id="Text Box 134" o:spid="_x0000_s1035" type="#_x0000_t202" style="position:absolute;left:0;text-align:left;margin-left:247pt;margin-top:140.55pt;width:90.55pt;height: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">
                <v:textbox>
                  <w:txbxContent>
                    <w:p w14:paraId="770E78E4" w14:textId="67DA24E8" w:rsidR="005B4350" w:rsidRDefault="005B4350" w:rsidP="002C6386">
                      <w:pPr>
                        <w:rPr>
                          <w:rFonts w:ascii="Calibri" w:hAnsi="Calibri" w:cs="Calibri"/>
                          <w:sz w:val="16"/>
                          <w:szCs w:val="16"/>
                          <w:lang w:val="en-GB"/>
                        </w:rPr>
                      </w:pPr>
                      <w:r>
                        <w:rPr>
                          <w:rFonts w:ascii="Calibri" w:hAnsi="Calibri" w:cs="Calibri"/>
                          <w:b/>
                          <w:i/>
                          <w:sz w:val="16"/>
                          <w:szCs w:val="16"/>
                          <w:lang w:val="en-GB"/>
                        </w:rPr>
                        <w:t>Large-scale aggregators / wholesalers</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59616" behindDoc="0" locked="0" layoutInCell="1" allowOverlap="1" wp14:anchorId="1B352623" wp14:editId="7D5347DC">
                <wp:simplePos x="0" y="0"/>
                <wp:positionH relativeFrom="column">
                  <wp:posOffset>4718685</wp:posOffset>
                </wp:positionH>
                <wp:positionV relativeFrom="paragraph">
                  <wp:posOffset>496570</wp:posOffset>
                </wp:positionV>
                <wp:extent cx="1341120" cy="111125"/>
                <wp:effectExtent l="13335" t="10795" r="17145" b="1143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111125"/>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B3743" id="Straight Connector 13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39.1pt" to="477.1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" strokecolor="#739cc3" strokeweight="1.25pt"/>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44928" behindDoc="0" locked="0" layoutInCell="1" allowOverlap="1" wp14:anchorId="0E0EAC52" wp14:editId="10185CCA">
                <wp:simplePos x="0" y="0"/>
                <wp:positionH relativeFrom="column">
                  <wp:posOffset>815340</wp:posOffset>
                </wp:positionH>
                <wp:positionV relativeFrom="paragraph">
                  <wp:posOffset>852805</wp:posOffset>
                </wp:positionV>
                <wp:extent cx="3662045" cy="339090"/>
                <wp:effectExtent l="5715" t="5080" r="8890" b="825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339090"/>
                        </a:xfrm>
                        <a:prstGeom prst="rect">
                          <a:avLst/>
                        </a:prstGeom>
                        <a:solidFill>
                          <a:srgbClr val="FFFFFF"/>
                        </a:solidFill>
                        <a:ln w="9525">
                          <a:solidFill>
                            <a:srgbClr val="000000"/>
                          </a:solidFill>
                          <a:miter lim="800000"/>
                          <a:headEnd/>
                          <a:tailEnd/>
                        </a:ln>
                      </wps:spPr>
                      <wps:txbx>
                        <w:txbxContent>
                          <w:p w14:paraId="3326EDD6" w14:textId="5CDFFCAA" w:rsidR="005B4350" w:rsidRDefault="005B4350" w:rsidP="00D83456">
                            <w:pPr>
                              <w:jc w:val="center"/>
                              <w:rPr>
                                <w:rFonts w:ascii="Calibri" w:hAnsi="Calibri" w:cs="Calibri"/>
                                <w:sz w:val="20"/>
                                <w:lang w:val="en-GB"/>
                              </w:rPr>
                            </w:pPr>
                            <w:r>
                              <w:rPr>
                                <w:rFonts w:ascii="Calibri" w:hAnsi="Calibri" w:cs="Calibri"/>
                                <w:bCs/>
                                <w:i/>
                                <w:sz w:val="20"/>
                                <w:lang w:val="en-GB"/>
                              </w:rPr>
                              <w:t>Maize farmer-producers</w:t>
                            </w:r>
                            <w:r>
                              <w:rPr>
                                <w:rFonts w:ascii="Calibri" w:hAnsi="Calibri" w:cs="Calibri"/>
                                <w:sz w:val="20"/>
                                <w:lang w:val="en-GB"/>
                              </w:rPr>
                              <w:t xml:space="preserve">: small-, medium-scale farmers </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EAC52" id="Text Box 130" o:spid="_x0000_s1036" type="#_x0000_t202" style="position:absolute;left:0;text-align:left;margin-left:64.2pt;margin-top:67.15pt;width:288.35pt;height:26.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">
                <v:textbox inset="2.53997mm,1.27mm,2.53997mm,1.27mm">
                  <w:txbxContent>
                    <w:p w14:paraId="3326EDD6" w14:textId="5CDFFCAA" w:rsidR="005B4350" w:rsidRDefault="005B4350" w:rsidP="00D83456">
                      <w:pPr>
                        <w:jc w:val="center"/>
                        <w:rPr>
                          <w:rFonts w:ascii="Calibri" w:hAnsi="Calibri" w:cs="Calibri"/>
                          <w:sz w:val="20"/>
                          <w:lang w:val="en-GB"/>
                        </w:rPr>
                      </w:pPr>
                      <w:r>
                        <w:rPr>
                          <w:rFonts w:ascii="Calibri" w:hAnsi="Calibri" w:cs="Calibri"/>
                          <w:bCs/>
                          <w:i/>
                          <w:sz w:val="20"/>
                          <w:lang w:val="en-GB"/>
                        </w:rPr>
                        <w:t>Maize farmer-producers</w:t>
                      </w:r>
                      <w:r>
                        <w:rPr>
                          <w:rFonts w:ascii="Calibri" w:hAnsi="Calibri" w:cs="Calibri"/>
                          <w:sz w:val="20"/>
                          <w:lang w:val="en-GB"/>
                        </w:rPr>
                        <w:t xml:space="preserve">: small-, medium-scale farmers </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89984" behindDoc="0" locked="0" layoutInCell="1" allowOverlap="1" wp14:anchorId="63F586C0" wp14:editId="1AD1B0F7">
                <wp:simplePos x="0" y="0"/>
                <wp:positionH relativeFrom="column">
                  <wp:posOffset>886460</wp:posOffset>
                </wp:positionH>
                <wp:positionV relativeFrom="paragraph">
                  <wp:posOffset>1222375</wp:posOffset>
                </wp:positionV>
                <wp:extent cx="22860" cy="4218305"/>
                <wp:effectExtent l="38735" t="12700" r="62230" b="2667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421830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AE415" id="Straight Connector 12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96.25pt" to="71.6pt,4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45280" behindDoc="0" locked="0" layoutInCell="1" allowOverlap="1" wp14:anchorId="63566B95" wp14:editId="39D3B70A">
                <wp:simplePos x="0" y="0"/>
                <wp:positionH relativeFrom="column">
                  <wp:posOffset>1706880</wp:posOffset>
                </wp:positionH>
                <wp:positionV relativeFrom="paragraph">
                  <wp:posOffset>5187950</wp:posOffset>
                </wp:positionV>
                <wp:extent cx="7620" cy="273050"/>
                <wp:effectExtent l="49530" t="15875" r="57150" b="254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7305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38F43" id="Straight Connector 12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pt,408.5pt" to="135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16608" behindDoc="0" locked="0" layoutInCell="1" allowOverlap="1" wp14:anchorId="056A1E6E" wp14:editId="26B52760">
                <wp:simplePos x="0" y="0"/>
                <wp:positionH relativeFrom="column">
                  <wp:posOffset>2468245</wp:posOffset>
                </wp:positionH>
                <wp:positionV relativeFrom="paragraph">
                  <wp:posOffset>2877185</wp:posOffset>
                </wp:positionV>
                <wp:extent cx="15875" cy="2577465"/>
                <wp:effectExtent l="48895" t="10160" r="59055" b="2222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2577465"/>
                        </a:xfrm>
                        <a:prstGeom prst="line">
                          <a:avLst/>
                        </a:prstGeom>
                        <a:noFill/>
                        <a:ln w="15875">
                          <a:solidFill>
                            <a:srgbClr val="FFFF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DC593" id="Straight Connector 12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5pt,226.55pt" to="195.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" strokecolor="yellow"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32992" behindDoc="0" locked="0" layoutInCell="1" allowOverlap="1" wp14:anchorId="531E19A2" wp14:editId="3C99CB2D">
                <wp:simplePos x="0" y="0"/>
                <wp:positionH relativeFrom="column">
                  <wp:posOffset>3626485</wp:posOffset>
                </wp:positionH>
                <wp:positionV relativeFrom="paragraph">
                  <wp:posOffset>3667760</wp:posOffset>
                </wp:positionV>
                <wp:extent cx="447040" cy="1800860"/>
                <wp:effectExtent l="64135" t="10160" r="12700" b="3683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040" cy="180086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A56D7" id="Straight Connector 125"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5pt,288.8pt" to="320.75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51424" behindDoc="0" locked="0" layoutInCell="1" allowOverlap="1" wp14:anchorId="44CA341E" wp14:editId="13D97D62">
                <wp:simplePos x="0" y="0"/>
                <wp:positionH relativeFrom="column">
                  <wp:posOffset>3729355</wp:posOffset>
                </wp:positionH>
                <wp:positionV relativeFrom="paragraph">
                  <wp:posOffset>5042535</wp:posOffset>
                </wp:positionV>
                <wp:extent cx="2357755" cy="382270"/>
                <wp:effectExtent l="33655" t="13335" r="8890" b="6159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7755" cy="382270"/>
                        </a:xfrm>
                        <a:prstGeom prst="line">
                          <a:avLst/>
                        </a:prstGeom>
                        <a:noFill/>
                        <a:ln w="15875">
                          <a:solidFill>
                            <a:srgbClr val="739CC3"/>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7E9D3" id="Straight Connector 124"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65pt,397.05pt" to="479.3pt,4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" strokecolor="#739cc3" strokeweight="1.25pt">
                <v:stroke dashstyle="dash"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43232" behindDoc="0" locked="0" layoutInCell="1" allowOverlap="1" wp14:anchorId="1C3E3BB1" wp14:editId="531EF9EA">
                <wp:simplePos x="0" y="0"/>
                <wp:positionH relativeFrom="column">
                  <wp:posOffset>2008505</wp:posOffset>
                </wp:positionH>
                <wp:positionV relativeFrom="paragraph">
                  <wp:posOffset>4253865</wp:posOffset>
                </wp:positionV>
                <wp:extent cx="2475865" cy="1221740"/>
                <wp:effectExtent l="8255" t="15240" r="40005" b="5842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5865" cy="1221740"/>
                        </a:xfrm>
                        <a:prstGeom prst="line">
                          <a:avLst/>
                        </a:prstGeom>
                        <a:noFill/>
                        <a:ln w="1587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BD698" id="Straight Connector 12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334.95pt" to="353.1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" strokecolor="red"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30944" behindDoc="0" locked="0" layoutInCell="1" allowOverlap="1" wp14:anchorId="1A84B225" wp14:editId="422F1D3A">
                <wp:simplePos x="0" y="0"/>
                <wp:positionH relativeFrom="column">
                  <wp:posOffset>4615815</wp:posOffset>
                </wp:positionH>
                <wp:positionV relativeFrom="paragraph">
                  <wp:posOffset>4598035</wp:posOffset>
                </wp:positionV>
                <wp:extent cx="29210" cy="885190"/>
                <wp:effectExtent l="34290" t="16510" r="60325" b="22225"/>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885190"/>
                        </a:xfrm>
                        <a:prstGeom prst="line">
                          <a:avLst/>
                        </a:prstGeom>
                        <a:noFill/>
                        <a:ln w="1587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1C4B" id="Straight Connector 12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45pt,362.05pt" to="365.75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" strokecolor="red"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28896" behindDoc="0" locked="0" layoutInCell="1" allowOverlap="1" wp14:anchorId="6FB2FBCC" wp14:editId="5736ED6A">
                <wp:simplePos x="0" y="0"/>
                <wp:positionH relativeFrom="column">
                  <wp:posOffset>5539105</wp:posOffset>
                </wp:positionH>
                <wp:positionV relativeFrom="paragraph">
                  <wp:posOffset>3006725</wp:posOffset>
                </wp:positionV>
                <wp:extent cx="8255" cy="2476500"/>
                <wp:effectExtent l="62230" t="15875" r="53340" b="2222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476500"/>
                        </a:xfrm>
                        <a:prstGeom prst="line">
                          <a:avLst/>
                        </a:prstGeom>
                        <a:noFill/>
                        <a:ln w="1587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97892" id="Straight Connector 121"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15pt,236.75pt" to="436.8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" strokecolor="red"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57216" behindDoc="0" locked="0" layoutInCell="1" allowOverlap="1" wp14:anchorId="0AE828FC" wp14:editId="0FEDCC66">
                <wp:simplePos x="0" y="0"/>
                <wp:positionH relativeFrom="column">
                  <wp:posOffset>2529205</wp:posOffset>
                </wp:positionH>
                <wp:positionV relativeFrom="paragraph">
                  <wp:posOffset>3136900</wp:posOffset>
                </wp:positionV>
                <wp:extent cx="1068070" cy="354330"/>
                <wp:effectExtent l="5080" t="12700" r="12700" b="1397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54330"/>
                        </a:xfrm>
                        <a:prstGeom prst="rect">
                          <a:avLst/>
                        </a:prstGeom>
                        <a:solidFill>
                          <a:srgbClr val="FFFFFF"/>
                        </a:solidFill>
                        <a:ln w="9525">
                          <a:solidFill>
                            <a:srgbClr val="000000"/>
                          </a:solidFill>
                          <a:miter lim="800000"/>
                          <a:headEnd/>
                          <a:tailEnd/>
                        </a:ln>
                      </wps:spPr>
                      <wps:txbx>
                        <w:txbxContent>
                          <w:p w14:paraId="5EB19BDE" w14:textId="0B2AB9BD" w:rsidR="005B4350" w:rsidRDefault="005B4350" w:rsidP="00D83456">
                            <w:pPr>
                              <w:jc w:val="both"/>
                              <w:rPr>
                                <w:rFonts w:ascii="Calibri" w:hAnsi="Calibri" w:cs="Calibri"/>
                                <w:sz w:val="16"/>
                                <w:szCs w:val="16"/>
                                <w:lang w:val="en-GB"/>
                              </w:rPr>
                            </w:pPr>
                            <w:r>
                              <w:rPr>
                                <w:rFonts w:ascii="Calibri" w:hAnsi="Calibri" w:cs="Calibri"/>
                                <w:bCs/>
                                <w:i/>
                                <w:sz w:val="16"/>
                                <w:szCs w:val="16"/>
                                <w:lang w:val="en-GB"/>
                              </w:rPr>
                              <w:t>Small-scale miller</w:t>
                            </w:r>
                            <w:r>
                              <w:rPr>
                                <w:rFonts w:ascii="Calibri" w:hAnsi="Calibri" w:cs="Calibri"/>
                                <w:sz w:val="16"/>
                                <w:szCs w:val="16"/>
                                <w:lang w:val="en-GB"/>
                              </w:rPr>
                              <w:t>s in small towns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28FC" id="Text Box 119" o:spid="_x0000_s1037" type="#_x0000_t202" style="position:absolute;left:0;text-align:left;margin-left:199.15pt;margin-top:247pt;width:84.1pt;height:2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">
                <v:textbox>
                  <w:txbxContent>
                    <w:p w14:paraId="5EB19BDE" w14:textId="0B2AB9BD" w:rsidR="005B4350" w:rsidRDefault="005B4350" w:rsidP="00D83456">
                      <w:pPr>
                        <w:jc w:val="both"/>
                        <w:rPr>
                          <w:rFonts w:ascii="Calibri" w:hAnsi="Calibri" w:cs="Calibri"/>
                          <w:sz w:val="16"/>
                          <w:szCs w:val="16"/>
                          <w:lang w:val="en-GB"/>
                        </w:rPr>
                      </w:pPr>
                      <w:r>
                        <w:rPr>
                          <w:rFonts w:ascii="Calibri" w:hAnsi="Calibri" w:cs="Calibri"/>
                          <w:bCs/>
                          <w:i/>
                          <w:sz w:val="16"/>
                          <w:szCs w:val="16"/>
                          <w:lang w:val="en-GB"/>
                        </w:rPr>
                        <w:t>Small-scale miller</w:t>
                      </w:r>
                      <w:r>
                        <w:rPr>
                          <w:rFonts w:ascii="Calibri" w:hAnsi="Calibri" w:cs="Calibri"/>
                          <w:sz w:val="16"/>
                          <w:szCs w:val="16"/>
                          <w:lang w:val="en-GB"/>
                        </w:rPr>
                        <w:t>s in small towns</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65760" behindDoc="0" locked="0" layoutInCell="1" allowOverlap="1" wp14:anchorId="07791308" wp14:editId="58E0675F">
                <wp:simplePos x="0" y="0"/>
                <wp:positionH relativeFrom="column">
                  <wp:posOffset>3465830</wp:posOffset>
                </wp:positionH>
                <wp:positionV relativeFrom="paragraph">
                  <wp:posOffset>3029585</wp:posOffset>
                </wp:positionV>
                <wp:extent cx="483870" cy="323850"/>
                <wp:effectExtent l="8255" t="10160" r="50800" b="5651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32385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1C41D" id="Straight Connector 11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pt,238.55pt" to="311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81792" behindDoc="0" locked="0" layoutInCell="1" allowOverlap="1" wp14:anchorId="6D508CDB" wp14:editId="79D529EB">
                <wp:simplePos x="0" y="0"/>
                <wp:positionH relativeFrom="column">
                  <wp:posOffset>-314325</wp:posOffset>
                </wp:positionH>
                <wp:positionV relativeFrom="paragraph">
                  <wp:posOffset>2468880</wp:posOffset>
                </wp:positionV>
                <wp:extent cx="1091565" cy="10795"/>
                <wp:effectExtent l="9525" t="11430" r="13335" b="1587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10795"/>
                        </a:xfrm>
                        <a:prstGeom prst="line">
                          <a:avLst/>
                        </a:prstGeom>
                        <a:noFill/>
                        <a:ln w="1587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DACE1" id="Straight Connector 1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94.4pt" to="61.2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" strokecolor="#333" strokeweight="1.25pt"/>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55520" behindDoc="0" locked="0" layoutInCell="1" allowOverlap="1" wp14:anchorId="46388C31" wp14:editId="764C8BFD">
                <wp:simplePos x="0" y="0"/>
                <wp:positionH relativeFrom="column">
                  <wp:posOffset>-336550</wp:posOffset>
                </wp:positionH>
                <wp:positionV relativeFrom="paragraph">
                  <wp:posOffset>3088005</wp:posOffset>
                </wp:positionV>
                <wp:extent cx="1135380" cy="635"/>
                <wp:effectExtent l="15875" t="11430" r="10795" b="1651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5380" cy="635"/>
                        </a:xfrm>
                        <a:prstGeom prst="line">
                          <a:avLst/>
                        </a:prstGeom>
                        <a:noFill/>
                        <a:ln w="1587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75B59" id="Straight Connector 114"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43.15pt" to="62.9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" strokecolor="#333" strokeweight="1.25pt"/>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83840" behindDoc="0" locked="0" layoutInCell="1" allowOverlap="1" wp14:anchorId="02671D87" wp14:editId="2F26F89E">
                <wp:simplePos x="0" y="0"/>
                <wp:positionH relativeFrom="column">
                  <wp:posOffset>-314325</wp:posOffset>
                </wp:positionH>
                <wp:positionV relativeFrom="paragraph">
                  <wp:posOffset>4279900</wp:posOffset>
                </wp:positionV>
                <wp:extent cx="1083945" cy="9525"/>
                <wp:effectExtent l="9525" t="12700" r="11430" b="1587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9525"/>
                        </a:xfrm>
                        <a:prstGeom prst="line">
                          <a:avLst/>
                        </a:prstGeom>
                        <a:noFill/>
                        <a:ln w="1587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EF33E" id="Straight Connector 11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337pt" to="60.6pt,3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" strokecolor="#333" strokeweight="1.25pt"/>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85888" behindDoc="0" locked="0" layoutInCell="1" allowOverlap="1" wp14:anchorId="48E482D5" wp14:editId="1CCE0BD0">
                <wp:simplePos x="0" y="0"/>
                <wp:positionH relativeFrom="column">
                  <wp:posOffset>-336550</wp:posOffset>
                </wp:positionH>
                <wp:positionV relativeFrom="paragraph">
                  <wp:posOffset>5246370</wp:posOffset>
                </wp:positionV>
                <wp:extent cx="1127760" cy="16510"/>
                <wp:effectExtent l="15875" t="17145" r="8890" b="1397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16510"/>
                        </a:xfrm>
                        <a:prstGeom prst="line">
                          <a:avLst/>
                        </a:prstGeom>
                        <a:noFill/>
                        <a:ln w="1587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1B565" id="Straight Connector 11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13.1pt" to="62.3pt,4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" strokecolor="#333" strokeweight="1.25pt"/>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14560" behindDoc="0" locked="0" layoutInCell="1" allowOverlap="1" wp14:anchorId="017C0777" wp14:editId="4CD92412">
                <wp:simplePos x="0" y="0"/>
                <wp:positionH relativeFrom="column">
                  <wp:posOffset>2609850</wp:posOffset>
                </wp:positionH>
                <wp:positionV relativeFrom="paragraph">
                  <wp:posOffset>1185545</wp:posOffset>
                </wp:positionV>
                <wp:extent cx="20955" cy="1384300"/>
                <wp:effectExtent l="38100" t="13970" r="64770" b="2095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38430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FED33" id="Straight Connector 11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93.35pt" to="207.15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96128" behindDoc="0" locked="0" layoutInCell="1" allowOverlap="1" wp14:anchorId="0E3721CC" wp14:editId="33B00560">
                <wp:simplePos x="0" y="0"/>
                <wp:positionH relativeFrom="column">
                  <wp:posOffset>2228215</wp:posOffset>
                </wp:positionH>
                <wp:positionV relativeFrom="paragraph">
                  <wp:posOffset>2100580</wp:posOffset>
                </wp:positionV>
                <wp:extent cx="922020" cy="3175"/>
                <wp:effectExtent l="8890" t="62230" r="21590" b="5842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317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1C766" id="Straight Connector 11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65.4pt" to="248.0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92032" behindDoc="0" locked="0" layoutInCell="1" allowOverlap="1" wp14:anchorId="616075EE" wp14:editId="51AB3253">
                <wp:simplePos x="0" y="0"/>
                <wp:positionH relativeFrom="column">
                  <wp:posOffset>1597660</wp:posOffset>
                </wp:positionH>
                <wp:positionV relativeFrom="paragraph">
                  <wp:posOffset>1191895</wp:posOffset>
                </wp:positionV>
                <wp:extent cx="635" cy="520700"/>
                <wp:effectExtent l="64135" t="10795" r="59055" b="2095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070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D94E8" id="Straight Connector 10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pt,93.85pt" to="125.8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94080" behindDoc="0" locked="0" layoutInCell="1" allowOverlap="1" wp14:anchorId="4C992884" wp14:editId="7D89A8E9">
                <wp:simplePos x="0" y="0"/>
                <wp:positionH relativeFrom="column">
                  <wp:posOffset>3385820</wp:posOffset>
                </wp:positionH>
                <wp:positionV relativeFrom="paragraph">
                  <wp:posOffset>1184910</wp:posOffset>
                </wp:positionV>
                <wp:extent cx="14605" cy="601980"/>
                <wp:effectExtent l="42545" t="13335" r="57150" b="2286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60198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6EB56" id="Straight Connector 10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93.3pt" to="267.75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75648" behindDoc="0" locked="0" layoutInCell="1" allowOverlap="1" wp14:anchorId="5D9CF7F1" wp14:editId="5D8FE55E">
                <wp:simplePos x="0" y="0"/>
                <wp:positionH relativeFrom="column">
                  <wp:posOffset>4740275</wp:posOffset>
                </wp:positionH>
                <wp:positionV relativeFrom="paragraph">
                  <wp:posOffset>840105</wp:posOffset>
                </wp:positionV>
                <wp:extent cx="1149985" cy="357505"/>
                <wp:effectExtent l="6350" t="11430" r="5715" b="1206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357505"/>
                        </a:xfrm>
                        <a:prstGeom prst="rect">
                          <a:avLst/>
                        </a:prstGeom>
                        <a:solidFill>
                          <a:srgbClr val="FFFFFF"/>
                        </a:solidFill>
                        <a:ln w="9525">
                          <a:solidFill>
                            <a:srgbClr val="000000"/>
                          </a:solidFill>
                          <a:miter lim="800000"/>
                          <a:headEnd/>
                          <a:tailEnd/>
                        </a:ln>
                      </wps:spPr>
                      <wps:txbx>
                        <w:txbxContent>
                          <w:p w14:paraId="5EB588C3" w14:textId="38DCC8FD" w:rsidR="005B4350" w:rsidRDefault="005B4350" w:rsidP="00D83456">
                            <w:pPr>
                              <w:jc w:val="both"/>
                              <w:rPr>
                                <w:rFonts w:ascii="Calibri" w:hAnsi="Calibri" w:cs="Calibri"/>
                                <w:b/>
                                <w:bCs/>
                                <w:sz w:val="16"/>
                                <w:szCs w:val="16"/>
                                <w:lang w:val="en-GB"/>
                              </w:rPr>
                            </w:pPr>
                            <w:r>
                              <w:rPr>
                                <w:rFonts w:ascii="Calibri" w:hAnsi="Calibri" w:cs="Calibri"/>
                                <w:bCs/>
                                <w:i/>
                                <w:sz w:val="16"/>
                                <w:szCs w:val="16"/>
                                <w:lang w:val="en-GB"/>
                              </w:rPr>
                              <w:t>Informal cross-boarder imports: Malawi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CF7F1" id="Text Box 105" o:spid="_x0000_s1038" type="#_x0000_t202" style="position:absolute;left:0;text-align:left;margin-left:373.25pt;margin-top:66.15pt;width:90.55pt;height: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">
                <v:textbox>
                  <w:txbxContent>
                    <w:p w14:paraId="5EB588C3" w14:textId="38DCC8FD" w:rsidR="005B4350" w:rsidRDefault="005B4350" w:rsidP="00D83456">
                      <w:pPr>
                        <w:jc w:val="both"/>
                        <w:rPr>
                          <w:rFonts w:ascii="Calibri" w:hAnsi="Calibri" w:cs="Calibri"/>
                          <w:b/>
                          <w:bCs/>
                          <w:sz w:val="16"/>
                          <w:szCs w:val="16"/>
                          <w:lang w:val="en-GB"/>
                        </w:rPr>
                      </w:pPr>
                      <w:r>
                        <w:rPr>
                          <w:rFonts w:ascii="Calibri" w:hAnsi="Calibri" w:cs="Calibri"/>
                          <w:bCs/>
                          <w:i/>
                          <w:sz w:val="16"/>
                          <w:szCs w:val="16"/>
                          <w:lang w:val="en-GB"/>
                        </w:rPr>
                        <w:t>Informal cross-</w:t>
                      </w:r>
                      <w:proofErr w:type="spellStart"/>
                      <w:r>
                        <w:rPr>
                          <w:rFonts w:ascii="Calibri" w:hAnsi="Calibri" w:cs="Calibri"/>
                          <w:bCs/>
                          <w:i/>
                          <w:sz w:val="16"/>
                          <w:szCs w:val="16"/>
                          <w:lang w:val="en-GB"/>
                        </w:rPr>
                        <w:t>boarder</w:t>
                      </w:r>
                      <w:proofErr w:type="spellEnd"/>
                      <w:r>
                        <w:rPr>
                          <w:rFonts w:ascii="Calibri" w:hAnsi="Calibri" w:cs="Calibri"/>
                          <w:bCs/>
                          <w:i/>
                          <w:sz w:val="16"/>
                          <w:szCs w:val="16"/>
                          <w:lang w:val="en-GB"/>
                        </w:rPr>
                        <w:t xml:space="preserve"> imports: Malawi</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61664" behindDoc="0" locked="0" layoutInCell="1" allowOverlap="1" wp14:anchorId="69E0BD67" wp14:editId="518BBFBE">
                <wp:simplePos x="0" y="0"/>
                <wp:positionH relativeFrom="column">
                  <wp:posOffset>6052185</wp:posOffset>
                </wp:positionH>
                <wp:positionV relativeFrom="paragraph">
                  <wp:posOffset>613410</wp:posOffset>
                </wp:positionV>
                <wp:extent cx="21590" cy="944880"/>
                <wp:effectExtent l="41910" t="13335" r="60325" b="2286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94488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600E1" id="Straight Connector 10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5pt,48.3pt" to="478.2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57568" behindDoc="0" locked="0" layoutInCell="1" allowOverlap="1" wp14:anchorId="6DCF04FD" wp14:editId="0A2E23A6">
                <wp:simplePos x="0" y="0"/>
                <wp:positionH relativeFrom="column">
                  <wp:posOffset>2176145</wp:posOffset>
                </wp:positionH>
                <wp:positionV relativeFrom="paragraph">
                  <wp:posOffset>574040</wp:posOffset>
                </wp:positionV>
                <wp:extent cx="635" cy="288290"/>
                <wp:effectExtent l="61595" t="12065" r="61595" b="2349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4791B" id="Straight Connector 10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5pt,45.2pt" to="171.4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98176" behindDoc="0" locked="0" layoutInCell="1" allowOverlap="1" wp14:anchorId="2567D995" wp14:editId="3FD81F7B">
                <wp:simplePos x="0" y="0"/>
                <wp:positionH relativeFrom="column">
                  <wp:posOffset>1612900</wp:posOffset>
                </wp:positionH>
                <wp:positionV relativeFrom="paragraph">
                  <wp:posOffset>2318385</wp:posOffset>
                </wp:positionV>
                <wp:extent cx="6985" cy="873125"/>
                <wp:effectExtent l="50800" t="13335" r="56515" b="1841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7312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3EC85" id="Straight Connector 10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82.55pt" to="127.55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18656" behindDoc="0" locked="0" layoutInCell="1" allowOverlap="1" wp14:anchorId="1C12F6D5" wp14:editId="22B5BEF5">
                <wp:simplePos x="0" y="0"/>
                <wp:positionH relativeFrom="column">
                  <wp:posOffset>1678940</wp:posOffset>
                </wp:positionH>
                <wp:positionV relativeFrom="paragraph">
                  <wp:posOffset>2340610</wp:posOffset>
                </wp:positionV>
                <wp:extent cx="864235" cy="931545"/>
                <wp:effectExtent l="12065" t="16510" r="57150" b="5207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931545"/>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A185E" id="Straight Connector 9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2pt,184.3pt" to="200.25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" strokecolor="#739cc3"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41184" behindDoc="0" locked="0" layoutInCell="1" allowOverlap="1" wp14:anchorId="1E940AB8" wp14:editId="327A04F2">
                <wp:simplePos x="0" y="0"/>
                <wp:positionH relativeFrom="column">
                  <wp:posOffset>2212340</wp:posOffset>
                </wp:positionH>
                <wp:positionV relativeFrom="paragraph">
                  <wp:posOffset>3491865</wp:posOffset>
                </wp:positionV>
                <wp:extent cx="454660" cy="1223645"/>
                <wp:effectExtent l="59690" t="15240" r="9525" b="3746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660" cy="1223645"/>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566CB" id="Straight Connector 98"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274.95pt" to="210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" strokecolor="#739cc3"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55168" behindDoc="0" locked="0" layoutInCell="1" allowOverlap="1" wp14:anchorId="306BF74E" wp14:editId="7091A462">
                <wp:simplePos x="0" y="0"/>
                <wp:positionH relativeFrom="column">
                  <wp:posOffset>1045845</wp:posOffset>
                </wp:positionH>
                <wp:positionV relativeFrom="paragraph">
                  <wp:posOffset>3171190</wp:posOffset>
                </wp:positionV>
                <wp:extent cx="1149985" cy="443865"/>
                <wp:effectExtent l="7620" t="8890" r="13970" b="1397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443865"/>
                        </a:xfrm>
                        <a:prstGeom prst="rect">
                          <a:avLst/>
                        </a:prstGeom>
                        <a:solidFill>
                          <a:srgbClr val="FFFFFF"/>
                        </a:solidFill>
                        <a:ln w="9525">
                          <a:solidFill>
                            <a:srgbClr val="000000"/>
                          </a:solidFill>
                          <a:miter lim="800000"/>
                          <a:headEnd/>
                          <a:tailEnd/>
                        </a:ln>
                      </wps:spPr>
                      <wps:txbx>
                        <w:txbxContent>
                          <w:p w14:paraId="117E5D39" w14:textId="20E053FA" w:rsidR="005B4350" w:rsidRDefault="005B4350" w:rsidP="002C6386">
                            <w:pPr>
                              <w:rPr>
                                <w:rFonts w:ascii="Calibri" w:hAnsi="Calibri" w:cs="Calibri"/>
                                <w:b/>
                                <w:bCs/>
                                <w:sz w:val="16"/>
                                <w:szCs w:val="16"/>
                                <w:lang w:val="en-GB"/>
                              </w:rPr>
                            </w:pPr>
                            <w:r>
                              <w:rPr>
                                <w:rFonts w:ascii="Calibri" w:hAnsi="Calibri" w:cs="Calibri"/>
                                <w:bCs/>
                                <w:i/>
                                <w:sz w:val="16"/>
                                <w:szCs w:val="16"/>
                                <w:lang w:val="en-GB"/>
                              </w:rPr>
                              <w:t>Local village hammermills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BF74E" id="Text Box 97" o:spid="_x0000_s1039" type="#_x0000_t202" style="position:absolute;left:0;text-align:left;margin-left:82.35pt;margin-top:249.7pt;width:90.55pt;height:3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RALwIAAFoEAAAOAAAAZHJzL2Uyb0RvYy54bWysVNtu2zAMfR+wfxD0vjhJnT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">
                <v:textbox>
                  <w:txbxContent>
                    <w:p w14:paraId="117E5D39" w14:textId="20E053FA" w:rsidR="005B4350" w:rsidRDefault="005B4350" w:rsidP="002C6386">
                      <w:pPr>
                        <w:rPr>
                          <w:rFonts w:ascii="Calibri" w:hAnsi="Calibri" w:cs="Calibri"/>
                          <w:b/>
                          <w:bCs/>
                          <w:sz w:val="16"/>
                          <w:szCs w:val="16"/>
                          <w:lang w:val="en-GB"/>
                        </w:rPr>
                      </w:pPr>
                      <w:r>
                        <w:rPr>
                          <w:rFonts w:ascii="Calibri" w:hAnsi="Calibri" w:cs="Calibri"/>
                          <w:bCs/>
                          <w:i/>
                          <w:sz w:val="16"/>
                          <w:szCs w:val="16"/>
                          <w:lang w:val="en-GB"/>
                        </w:rPr>
                        <w:t>Local village hammermills</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35040" behindDoc="0" locked="0" layoutInCell="1" allowOverlap="1" wp14:anchorId="1B433964" wp14:editId="30FDA545">
                <wp:simplePos x="0" y="0"/>
                <wp:positionH relativeFrom="column">
                  <wp:posOffset>2315210</wp:posOffset>
                </wp:positionH>
                <wp:positionV relativeFrom="paragraph">
                  <wp:posOffset>4532630</wp:posOffset>
                </wp:positionV>
                <wp:extent cx="849630" cy="375285"/>
                <wp:effectExtent l="38735" t="8255" r="16510" b="6413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9630" cy="375285"/>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F88E3" id="Straight Connector 95"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3pt,356.9pt" to="249.2pt,3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" strokecolor="#739cc3"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39136" behindDoc="0" locked="0" layoutInCell="1" allowOverlap="1" wp14:anchorId="7CFD7DC0" wp14:editId="495FBAD7">
                <wp:simplePos x="0" y="0"/>
                <wp:positionH relativeFrom="column">
                  <wp:posOffset>2235200</wp:posOffset>
                </wp:positionH>
                <wp:positionV relativeFrom="paragraph">
                  <wp:posOffset>4073525</wp:posOffset>
                </wp:positionV>
                <wp:extent cx="431800" cy="19050"/>
                <wp:effectExtent l="25400" t="63500" r="9525" b="4127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800" cy="19050"/>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01638" id="Straight Connector 94"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320.75pt" to="210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" strokecolor="#739cc3"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53472" behindDoc="0" locked="0" layoutInCell="1" allowOverlap="1" wp14:anchorId="397E8648" wp14:editId="2222E66D">
                <wp:simplePos x="0" y="0"/>
                <wp:positionH relativeFrom="column">
                  <wp:posOffset>2234565</wp:posOffset>
                </wp:positionH>
                <wp:positionV relativeFrom="paragraph">
                  <wp:posOffset>3436620</wp:posOffset>
                </wp:positionV>
                <wp:extent cx="1715135" cy="480060"/>
                <wp:effectExtent l="34290" t="17145" r="12700" b="6477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5135" cy="480060"/>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28C1D" id="Straight Connector 92"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95pt,270.6pt" to="311pt,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" strokecolor="#739cc3" strokeweight="1.25pt">
                <v:stroke dashstyle="1 1"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53120" behindDoc="0" locked="0" layoutInCell="1" allowOverlap="1" wp14:anchorId="2C4EE7C4" wp14:editId="117AB511">
                <wp:simplePos x="0" y="0"/>
                <wp:positionH relativeFrom="column">
                  <wp:posOffset>4699635</wp:posOffset>
                </wp:positionH>
                <wp:positionV relativeFrom="paragraph">
                  <wp:posOffset>1510665</wp:posOffset>
                </wp:positionV>
                <wp:extent cx="1485265" cy="531495"/>
                <wp:effectExtent l="13335" t="5715" r="6350" b="571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31495"/>
                        </a:xfrm>
                        <a:prstGeom prst="rect">
                          <a:avLst/>
                        </a:prstGeom>
                        <a:solidFill>
                          <a:srgbClr val="FFFFFF"/>
                        </a:solidFill>
                        <a:ln w="9525">
                          <a:solidFill>
                            <a:srgbClr val="000000"/>
                          </a:solidFill>
                          <a:miter lim="800000"/>
                          <a:headEnd/>
                          <a:tailEnd/>
                        </a:ln>
                      </wps:spPr>
                      <wps:txbx>
                        <w:txbxContent>
                          <w:p w14:paraId="4F5DA990" w14:textId="5F0FD13B" w:rsidR="005B4350" w:rsidRDefault="005B4350" w:rsidP="002C6386">
                            <w:pPr>
                              <w:rPr>
                                <w:rFonts w:ascii="Calibri" w:hAnsi="Calibri" w:cs="Calibri"/>
                                <w:sz w:val="16"/>
                                <w:szCs w:val="16"/>
                                <w:lang w:val="en-GB"/>
                              </w:rPr>
                            </w:pPr>
                            <w:r>
                              <w:rPr>
                                <w:rFonts w:ascii="Calibri" w:hAnsi="Calibri" w:cs="Calibri"/>
                                <w:bCs/>
                                <w:i/>
                                <w:sz w:val="16"/>
                                <w:szCs w:val="16"/>
                                <w:lang w:val="en-GB"/>
                              </w:rPr>
                              <w:t>Food Reserve Agency</w:t>
                            </w:r>
                            <w:r>
                              <w:rPr>
                                <w:rFonts w:ascii="Calibri" w:hAnsi="Calibri" w:cs="Calibri"/>
                                <w:sz w:val="16"/>
                                <w:szCs w:val="16"/>
                                <w:lang w:val="en-GB"/>
                              </w:rPr>
                              <w:t>(buysand  markets national strategic reserves)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EE7C4" id="Text Box 89" o:spid="_x0000_s1040" type="#_x0000_t202" style="position:absolute;left:0;text-align:left;margin-left:370.05pt;margin-top:118.95pt;width:116.95pt;height:4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">
                <v:textbox>
                  <w:txbxContent>
                    <w:p w14:paraId="4F5DA990" w14:textId="5F0FD13B" w:rsidR="005B4350" w:rsidRDefault="005B4350" w:rsidP="002C6386">
                      <w:pPr>
                        <w:rPr>
                          <w:rFonts w:ascii="Calibri" w:hAnsi="Calibri" w:cs="Calibri"/>
                          <w:sz w:val="16"/>
                          <w:szCs w:val="16"/>
                          <w:lang w:val="en-GB"/>
                        </w:rPr>
                      </w:pPr>
                      <w:r>
                        <w:rPr>
                          <w:rFonts w:ascii="Calibri" w:hAnsi="Calibri" w:cs="Calibri"/>
                          <w:bCs/>
                          <w:i/>
                          <w:sz w:val="16"/>
                          <w:szCs w:val="16"/>
                          <w:lang w:val="en-GB"/>
                        </w:rPr>
                        <w:t xml:space="preserve">Food Reserve </w:t>
                      </w:r>
                      <w:proofErr w:type="gramStart"/>
                      <w:r>
                        <w:rPr>
                          <w:rFonts w:ascii="Calibri" w:hAnsi="Calibri" w:cs="Calibri"/>
                          <w:bCs/>
                          <w:i/>
                          <w:sz w:val="16"/>
                          <w:szCs w:val="16"/>
                          <w:lang w:val="en-GB"/>
                        </w:rPr>
                        <w:t>Agency</w:t>
                      </w:r>
                      <w:r>
                        <w:rPr>
                          <w:rFonts w:ascii="Calibri" w:hAnsi="Calibri" w:cs="Calibri"/>
                          <w:sz w:val="16"/>
                          <w:szCs w:val="16"/>
                          <w:lang w:val="en-GB"/>
                        </w:rPr>
                        <w:t>(</w:t>
                      </w:r>
                      <w:proofErr w:type="spellStart"/>
                      <w:proofErr w:type="gramEnd"/>
                      <w:r>
                        <w:rPr>
                          <w:rFonts w:ascii="Calibri" w:hAnsi="Calibri" w:cs="Calibri"/>
                          <w:sz w:val="16"/>
                          <w:szCs w:val="16"/>
                          <w:lang w:val="en-GB"/>
                        </w:rPr>
                        <w:t>buysand</w:t>
                      </w:r>
                      <w:proofErr w:type="spellEnd"/>
                      <w:r>
                        <w:rPr>
                          <w:rFonts w:ascii="Calibri" w:hAnsi="Calibri" w:cs="Calibri"/>
                          <w:sz w:val="16"/>
                          <w:szCs w:val="16"/>
                          <w:lang w:val="en-GB"/>
                        </w:rPr>
                        <w:t xml:space="preserve">  markets national strategic reserves)</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65408" behindDoc="0" locked="0" layoutInCell="1" allowOverlap="1" wp14:anchorId="6A1E0B2A" wp14:editId="5ECE970A">
                <wp:simplePos x="0" y="0"/>
                <wp:positionH relativeFrom="column">
                  <wp:posOffset>5114925</wp:posOffset>
                </wp:positionH>
                <wp:positionV relativeFrom="paragraph">
                  <wp:posOffset>2488565</wp:posOffset>
                </wp:positionV>
                <wp:extent cx="871220" cy="504825"/>
                <wp:effectExtent l="9525" t="12065" r="5080" b="698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504825"/>
                        </a:xfrm>
                        <a:prstGeom prst="rect">
                          <a:avLst/>
                        </a:prstGeom>
                        <a:solidFill>
                          <a:srgbClr val="FFFFFF"/>
                        </a:solidFill>
                        <a:ln w="9525">
                          <a:solidFill>
                            <a:srgbClr val="000000"/>
                          </a:solidFill>
                          <a:miter lim="800000"/>
                          <a:headEnd/>
                          <a:tailEnd/>
                        </a:ln>
                      </wps:spPr>
                      <wps:txbx>
                        <w:txbxContent>
                          <w:p w14:paraId="573ED1E0" w14:textId="24335719" w:rsidR="005B4350" w:rsidRDefault="005B4350" w:rsidP="00D83456">
                            <w:pPr>
                              <w:jc w:val="both"/>
                              <w:rPr>
                                <w:rFonts w:ascii="Calibri" w:hAnsi="Calibri" w:cs="Calibri"/>
                                <w:sz w:val="16"/>
                                <w:szCs w:val="16"/>
                                <w:lang w:val="en-GB"/>
                              </w:rPr>
                            </w:pPr>
                            <w:r>
                              <w:rPr>
                                <w:rFonts w:ascii="Calibri" w:hAnsi="Calibri" w:cs="Calibri"/>
                                <w:b/>
                                <w:i/>
                                <w:sz w:val="16"/>
                                <w:szCs w:val="16"/>
                                <w:lang w:val="en-GB"/>
                              </w:rPr>
                              <w:t>Commodity holding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0B2A" id="Text Box 88" o:spid="_x0000_s1041" type="#_x0000_t202" style="position:absolute;left:0;text-align:left;margin-left:402.75pt;margin-top:195.95pt;width:68.6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">
                <v:textbox>
                  <w:txbxContent>
                    <w:p w14:paraId="573ED1E0" w14:textId="24335719" w:rsidR="005B4350" w:rsidRDefault="005B4350" w:rsidP="00D83456">
                      <w:pPr>
                        <w:jc w:val="both"/>
                        <w:rPr>
                          <w:rFonts w:ascii="Calibri" w:hAnsi="Calibri" w:cs="Calibri"/>
                          <w:sz w:val="16"/>
                          <w:szCs w:val="16"/>
                          <w:lang w:val="en-GB"/>
                        </w:rPr>
                      </w:pPr>
                      <w:r>
                        <w:rPr>
                          <w:rFonts w:ascii="Calibri" w:hAnsi="Calibri" w:cs="Calibri"/>
                          <w:b/>
                          <w:i/>
                          <w:sz w:val="16"/>
                          <w:szCs w:val="16"/>
                          <w:lang w:val="en-GB"/>
                        </w:rPr>
                        <w:t>Commodity holding company</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47328" behindDoc="0" locked="0" layoutInCell="1" allowOverlap="1" wp14:anchorId="1D9F369B" wp14:editId="574C53DE">
                <wp:simplePos x="0" y="0"/>
                <wp:positionH relativeFrom="column">
                  <wp:posOffset>1583055</wp:posOffset>
                </wp:positionH>
                <wp:positionV relativeFrom="paragraph">
                  <wp:posOffset>4237355</wp:posOffset>
                </wp:positionV>
                <wp:extent cx="6985" cy="492760"/>
                <wp:effectExtent l="59055" t="8255" r="57785" b="2286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9276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91996" id="Straight Connector 87"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333.65pt" to="125.2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26848" behindDoc="0" locked="0" layoutInCell="1" allowOverlap="1" wp14:anchorId="7FFEA4CF" wp14:editId="7AADCDD5">
                <wp:simplePos x="0" y="0"/>
                <wp:positionH relativeFrom="column">
                  <wp:posOffset>5173345</wp:posOffset>
                </wp:positionH>
                <wp:positionV relativeFrom="paragraph">
                  <wp:posOffset>2992120</wp:posOffset>
                </wp:positionV>
                <wp:extent cx="321945" cy="924560"/>
                <wp:effectExtent l="58420" t="10795" r="10160" b="3619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92456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5B3F" id="Straight Connector 86"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5pt,235.6pt" to="432.7pt,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22752" behindDoc="0" locked="0" layoutInCell="1" allowOverlap="1" wp14:anchorId="2396A241" wp14:editId="7A378EEE">
                <wp:simplePos x="0" y="0"/>
                <wp:positionH relativeFrom="column">
                  <wp:posOffset>5085715</wp:posOffset>
                </wp:positionH>
                <wp:positionV relativeFrom="paragraph">
                  <wp:posOffset>2987675</wp:posOffset>
                </wp:positionV>
                <wp:extent cx="350520" cy="452755"/>
                <wp:effectExtent l="56515" t="15875" r="12065" b="4572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45275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3B70C" id="Straight Connector 8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5pt,235.25pt" to="428.05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46976" behindDoc="0" locked="0" layoutInCell="1" allowOverlap="1" wp14:anchorId="64DB4A0A" wp14:editId="5841DB73">
                <wp:simplePos x="0" y="0"/>
                <wp:positionH relativeFrom="column">
                  <wp:posOffset>1080135</wp:posOffset>
                </wp:positionH>
                <wp:positionV relativeFrom="paragraph">
                  <wp:posOffset>1708785</wp:posOffset>
                </wp:positionV>
                <wp:extent cx="1149985" cy="629920"/>
                <wp:effectExtent l="13335" t="13335" r="8255" b="139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629920"/>
                        </a:xfrm>
                        <a:prstGeom prst="rect">
                          <a:avLst/>
                        </a:prstGeom>
                        <a:solidFill>
                          <a:srgbClr val="FFFFFF"/>
                        </a:solidFill>
                        <a:ln w="9525">
                          <a:solidFill>
                            <a:srgbClr val="000000"/>
                          </a:solidFill>
                          <a:miter lim="800000"/>
                          <a:headEnd/>
                          <a:tailEnd/>
                        </a:ln>
                      </wps:spPr>
                      <wps:txbx>
                        <w:txbxContent>
                          <w:p w14:paraId="2006730A" w14:textId="1F91A19A" w:rsidR="005B4350" w:rsidRDefault="005B4350" w:rsidP="002C6386">
                            <w:pPr>
                              <w:rPr>
                                <w:rFonts w:ascii="Calibri" w:hAnsi="Calibri" w:cs="Calibri"/>
                                <w:sz w:val="16"/>
                                <w:szCs w:val="16"/>
                                <w:lang w:val="en-GB"/>
                              </w:rPr>
                            </w:pPr>
                            <w:r>
                              <w:rPr>
                                <w:rFonts w:ascii="Calibri" w:hAnsi="Calibri" w:cs="Calibri"/>
                                <w:b/>
                                <w:i/>
                                <w:sz w:val="16"/>
                                <w:szCs w:val="16"/>
                                <w:lang w:val="en-GB"/>
                              </w:rPr>
                              <w:t xml:space="preserve">Small-scale aggregators / brokers/ accumulators </w:t>
                            </w:r>
                          </w:p>
                          <w:p w14:paraId="3278195B" w14:textId="77777777" w:rsidR="005B4350" w:rsidRDefault="005B4350" w:rsidP="00D83456">
                            <w:pPr>
                              <w:jc w:val="both"/>
                              <w:rPr>
                                <w:rFonts w:ascii="Calibri" w:hAnsi="Calibri" w:cs="Calibri"/>
                                <w:sz w:val="16"/>
                                <w:szCs w:val="16"/>
                                <w:lang w:val="en-GB"/>
                              </w:rPr>
                            </w:pPr>
                            <w:r>
                              <w:rPr>
                                <w:rFonts w:ascii="Calibri" w:hAnsi="Calibri" w:cs="Calibri"/>
                                <w:b/>
                                <w:i/>
                                <w:sz w:val="16"/>
                                <w:szCs w:val="16"/>
                                <w:lang w:val="en-GB"/>
                              </w:rPr>
                              <w:t>Farmer cooperatives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B4A0A" id="Text Box 82" o:spid="_x0000_s1042" type="#_x0000_t202" style="position:absolute;left:0;text-align:left;margin-left:85.05pt;margin-top:134.55pt;width:90.55pt;height:4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">
                <v:textbox>
                  <w:txbxContent>
                    <w:p w14:paraId="2006730A" w14:textId="1F91A19A" w:rsidR="005B4350" w:rsidRDefault="005B4350" w:rsidP="002C6386">
                      <w:pPr>
                        <w:rPr>
                          <w:rFonts w:ascii="Calibri" w:hAnsi="Calibri" w:cs="Calibri"/>
                          <w:sz w:val="16"/>
                          <w:szCs w:val="16"/>
                          <w:lang w:val="en-GB"/>
                        </w:rPr>
                      </w:pPr>
                      <w:r>
                        <w:rPr>
                          <w:rFonts w:ascii="Calibri" w:hAnsi="Calibri" w:cs="Calibri"/>
                          <w:b/>
                          <w:i/>
                          <w:sz w:val="16"/>
                          <w:szCs w:val="16"/>
                          <w:lang w:val="en-GB"/>
                        </w:rPr>
                        <w:t xml:space="preserve">Small-scale aggregators / brokers/ accumulators </w:t>
                      </w:r>
                    </w:p>
                    <w:p w14:paraId="3278195B" w14:textId="77777777" w:rsidR="005B4350" w:rsidRDefault="005B4350" w:rsidP="00D83456">
                      <w:pPr>
                        <w:jc w:val="both"/>
                        <w:rPr>
                          <w:rFonts w:ascii="Calibri" w:hAnsi="Calibri" w:cs="Calibri"/>
                          <w:sz w:val="16"/>
                          <w:szCs w:val="16"/>
                          <w:lang w:val="en-GB"/>
                        </w:rPr>
                      </w:pPr>
                      <w:r>
                        <w:rPr>
                          <w:rFonts w:ascii="Calibri" w:hAnsi="Calibri" w:cs="Calibri"/>
                          <w:b/>
                          <w:i/>
                          <w:sz w:val="16"/>
                          <w:szCs w:val="16"/>
                          <w:lang w:val="en-GB"/>
                        </w:rPr>
                        <w:t>Farmer cooperatives</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10464" behindDoc="0" locked="0" layoutInCell="1" allowOverlap="1" wp14:anchorId="5DC1B276" wp14:editId="01503A8C">
                <wp:simplePos x="0" y="0"/>
                <wp:positionH relativeFrom="column">
                  <wp:posOffset>4286250</wp:posOffset>
                </wp:positionH>
                <wp:positionV relativeFrom="paragraph">
                  <wp:posOffset>2120900</wp:posOffset>
                </wp:positionV>
                <wp:extent cx="974725" cy="377825"/>
                <wp:effectExtent l="9525" t="15875" r="34925" b="6350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725" cy="37782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2D0A4" id="Straight Connector 8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67pt" to="414.2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702272" behindDoc="0" locked="0" layoutInCell="1" allowOverlap="1" wp14:anchorId="6AE84835" wp14:editId="49E9ED4B">
                <wp:simplePos x="0" y="0"/>
                <wp:positionH relativeFrom="column">
                  <wp:posOffset>4293870</wp:posOffset>
                </wp:positionH>
                <wp:positionV relativeFrom="paragraph">
                  <wp:posOffset>1885950</wp:posOffset>
                </wp:positionV>
                <wp:extent cx="403225" cy="106680"/>
                <wp:effectExtent l="17145" t="9525" r="36830" b="6477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10668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58C8F" id="Straight Connector 7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pt,148.5pt" to="369.8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" strokecolor="#739cc3" strokeweight="1.25pt">
                <v:stroke endarrow="block"/>
              </v:lin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87936" behindDoc="0" locked="0" layoutInCell="1" allowOverlap="1" wp14:anchorId="6C27164F" wp14:editId="097F565C">
                <wp:simplePos x="0" y="0"/>
                <wp:positionH relativeFrom="column">
                  <wp:posOffset>-329565</wp:posOffset>
                </wp:positionH>
                <wp:positionV relativeFrom="paragraph">
                  <wp:posOffset>1416685</wp:posOffset>
                </wp:positionV>
                <wp:extent cx="1113155" cy="6985"/>
                <wp:effectExtent l="13335" t="16510" r="16510" b="1460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3155" cy="6985"/>
                        </a:xfrm>
                        <a:prstGeom prst="line">
                          <a:avLst/>
                        </a:prstGeom>
                        <a:noFill/>
                        <a:ln w="1587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EA69A" id="Straight Connector 7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11.55pt" to="61.7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" strokecolor="#333" strokeweight="1.25pt"/>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79744" behindDoc="0" locked="0" layoutInCell="1" allowOverlap="1" wp14:anchorId="328FB4AF" wp14:editId="60888B1E">
                <wp:simplePos x="0" y="0"/>
                <wp:positionH relativeFrom="column">
                  <wp:posOffset>-313690</wp:posOffset>
                </wp:positionH>
                <wp:positionV relativeFrom="paragraph">
                  <wp:posOffset>727710</wp:posOffset>
                </wp:positionV>
                <wp:extent cx="1105535" cy="635"/>
                <wp:effectExtent l="10160" t="13335" r="8255" b="1460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5535" cy="635"/>
                        </a:xfrm>
                        <a:prstGeom prst="line">
                          <a:avLst/>
                        </a:prstGeom>
                        <a:noFill/>
                        <a:ln w="1587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6E0B7" id="Straight Connector 7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57.3pt" to="62.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" strokecolor="#333" strokeweight="1.25pt"/>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63360" behindDoc="0" locked="0" layoutInCell="1" allowOverlap="1" wp14:anchorId="4E136B46" wp14:editId="141EE0C3">
                <wp:simplePos x="0" y="0"/>
                <wp:positionH relativeFrom="column">
                  <wp:posOffset>4212590</wp:posOffset>
                </wp:positionH>
                <wp:positionV relativeFrom="paragraph">
                  <wp:posOffset>3881120</wp:posOffset>
                </wp:positionV>
                <wp:extent cx="1149985" cy="727710"/>
                <wp:effectExtent l="12065" t="13970" r="9525" b="1079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727710"/>
                        </a:xfrm>
                        <a:prstGeom prst="rect">
                          <a:avLst/>
                        </a:prstGeom>
                        <a:solidFill>
                          <a:srgbClr val="FFFFFF"/>
                        </a:solidFill>
                        <a:ln w="9525">
                          <a:solidFill>
                            <a:srgbClr val="000000"/>
                          </a:solidFill>
                          <a:miter lim="800000"/>
                          <a:headEnd/>
                          <a:tailEnd/>
                        </a:ln>
                      </wps:spPr>
                      <wps:txbx>
                        <w:txbxContent>
                          <w:p w14:paraId="51451544" w14:textId="59BBA786" w:rsidR="005B4350" w:rsidRDefault="005B4350" w:rsidP="002C6386">
                            <w:pPr>
                              <w:rPr>
                                <w:rFonts w:ascii="Calibri" w:hAnsi="Calibri" w:cs="Calibri"/>
                                <w:sz w:val="16"/>
                                <w:szCs w:val="16"/>
                                <w:lang w:val="en-GB"/>
                              </w:rPr>
                            </w:pPr>
                            <w:r>
                              <w:rPr>
                                <w:rFonts w:ascii="Calibri" w:hAnsi="Calibri" w:cs="Calibri"/>
                                <w:bCs/>
                                <w:i/>
                                <w:sz w:val="16"/>
                                <w:szCs w:val="16"/>
                                <w:lang w:val="en-GB"/>
                              </w:rPr>
                              <w:t>Breweries</w:t>
                            </w:r>
                            <w:r>
                              <w:rPr>
                                <w:rFonts w:ascii="Calibri" w:hAnsi="Calibri" w:cs="Calibri"/>
                                <w:sz w:val="16"/>
                                <w:szCs w:val="16"/>
                                <w:lang w:val="en-GB"/>
                              </w:rPr>
                              <w:t>: clear and opaque beer</w:t>
                            </w:r>
                          </w:p>
                          <w:p w14:paraId="624DA2B3" w14:textId="1BC39B8E" w:rsidR="005B4350" w:rsidRDefault="005B4350" w:rsidP="002C6386">
                            <w:pPr>
                              <w:rPr>
                                <w:rFonts w:ascii="Calibri" w:hAnsi="Calibri" w:cs="Calibri"/>
                                <w:sz w:val="16"/>
                                <w:szCs w:val="16"/>
                                <w:lang w:val="en-GB"/>
                              </w:rPr>
                            </w:pPr>
                            <w:r>
                              <w:rPr>
                                <w:rFonts w:ascii="Calibri" w:hAnsi="Calibri" w:cs="Calibri"/>
                                <w:sz w:val="16"/>
                                <w:szCs w:val="16"/>
                                <w:lang w:val="en-GB"/>
                              </w:rPr>
                              <w:t>Zambia (SABMiller), National, and Mukwa breweries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36B46" id="Text Box 76" o:spid="_x0000_s1043" type="#_x0000_t202" style="position:absolute;left:0;text-align:left;margin-left:331.7pt;margin-top:305.6pt;width:90.55pt;height:5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">
                <v:textbox>
                  <w:txbxContent>
                    <w:p w14:paraId="51451544" w14:textId="59BBA786" w:rsidR="005B4350" w:rsidRDefault="005B4350" w:rsidP="002C6386">
                      <w:pPr>
                        <w:rPr>
                          <w:rFonts w:ascii="Calibri" w:hAnsi="Calibri" w:cs="Calibri"/>
                          <w:sz w:val="16"/>
                          <w:szCs w:val="16"/>
                          <w:lang w:val="en-GB"/>
                        </w:rPr>
                      </w:pPr>
                      <w:r>
                        <w:rPr>
                          <w:rFonts w:ascii="Calibri" w:hAnsi="Calibri" w:cs="Calibri"/>
                          <w:bCs/>
                          <w:i/>
                          <w:sz w:val="16"/>
                          <w:szCs w:val="16"/>
                          <w:lang w:val="en-GB"/>
                        </w:rPr>
                        <w:t>Breweries</w:t>
                      </w:r>
                      <w:r>
                        <w:rPr>
                          <w:rFonts w:ascii="Calibri" w:hAnsi="Calibri" w:cs="Calibri"/>
                          <w:sz w:val="16"/>
                          <w:szCs w:val="16"/>
                          <w:lang w:val="en-GB"/>
                        </w:rPr>
                        <w:t>: clear and opaque beer</w:t>
                      </w:r>
                    </w:p>
                    <w:p w14:paraId="624DA2B3" w14:textId="1BC39B8E" w:rsidR="005B4350" w:rsidRDefault="005B4350" w:rsidP="002C6386">
                      <w:pPr>
                        <w:rPr>
                          <w:rFonts w:ascii="Calibri" w:hAnsi="Calibri" w:cs="Calibri"/>
                          <w:sz w:val="16"/>
                          <w:szCs w:val="16"/>
                          <w:lang w:val="en-GB"/>
                        </w:rPr>
                      </w:pPr>
                      <w:r>
                        <w:rPr>
                          <w:rFonts w:ascii="Calibri" w:hAnsi="Calibri" w:cs="Calibri"/>
                          <w:sz w:val="16"/>
                          <w:szCs w:val="16"/>
                          <w:lang w:val="en-GB"/>
                        </w:rPr>
                        <w:t xml:space="preserve">Zambia (SABMiller), National, and </w:t>
                      </w:r>
                      <w:proofErr w:type="spellStart"/>
                      <w:r>
                        <w:rPr>
                          <w:rFonts w:ascii="Calibri" w:hAnsi="Calibri" w:cs="Calibri"/>
                          <w:sz w:val="16"/>
                          <w:szCs w:val="16"/>
                          <w:lang w:val="en-GB"/>
                        </w:rPr>
                        <w:t>Mukwa</w:t>
                      </w:r>
                      <w:proofErr w:type="spellEnd"/>
                      <w:r>
                        <w:rPr>
                          <w:rFonts w:ascii="Calibri" w:hAnsi="Calibri" w:cs="Calibri"/>
                          <w:sz w:val="16"/>
                          <w:szCs w:val="16"/>
                          <w:lang w:val="en-GB"/>
                        </w:rPr>
                        <w:t xml:space="preserve"> breweries etc.</w:t>
                      </w:r>
                    </w:p>
                  </w:txbxContent>
                </v:textbox>
              </v:shape>
            </w:pict>
          </mc:Fallback>
        </mc:AlternateContent>
      </w:r>
      <w:r w:rsidR="00FE26A6" w:rsidRPr="002C6386">
        <w:rPr>
          <w:rFonts w:ascii="Arial" w:hAnsi="Arial"/>
          <w:b/>
          <w:i/>
          <w:noProof/>
          <w:sz w:val="28"/>
          <w:lang w:val="de-DE" w:eastAsia="de-DE"/>
        </w:rPr>
        <mc:AlternateContent>
          <mc:Choice Requires="wps">
            <w:drawing>
              <wp:anchor distT="0" distB="0" distL="114300" distR="114300" simplePos="0" relativeHeight="251667456" behindDoc="0" locked="0" layoutInCell="1" allowOverlap="1" wp14:anchorId="63CD8ED0" wp14:editId="117CE154">
                <wp:simplePos x="0" y="0"/>
                <wp:positionH relativeFrom="column">
                  <wp:posOffset>3538855</wp:posOffset>
                </wp:positionH>
                <wp:positionV relativeFrom="paragraph">
                  <wp:posOffset>2418080</wp:posOffset>
                </wp:positionV>
                <wp:extent cx="1252220" cy="608965"/>
                <wp:effectExtent l="5080" t="8255" r="9525" b="1143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608965"/>
                        </a:xfrm>
                        <a:prstGeom prst="rect">
                          <a:avLst/>
                        </a:prstGeom>
                        <a:solidFill>
                          <a:srgbClr val="FFFFFF"/>
                        </a:solidFill>
                        <a:ln w="9525">
                          <a:solidFill>
                            <a:srgbClr val="000000"/>
                          </a:solidFill>
                          <a:miter lim="800000"/>
                          <a:headEnd/>
                          <a:tailEnd/>
                        </a:ln>
                      </wps:spPr>
                      <wps:txbx>
                        <w:txbxContent>
                          <w:p w14:paraId="3BB60CEA" w14:textId="0F169B3F" w:rsidR="005B4350" w:rsidRDefault="005B4350" w:rsidP="002C6386">
                            <w:pPr>
                              <w:rPr>
                                <w:rFonts w:ascii="Calibri" w:hAnsi="Calibri" w:cs="Calibri"/>
                                <w:sz w:val="16"/>
                                <w:szCs w:val="16"/>
                                <w:lang w:val="en-GB"/>
                              </w:rPr>
                            </w:pPr>
                            <w:r>
                              <w:rPr>
                                <w:rFonts w:ascii="Calibri" w:hAnsi="Calibri" w:cs="Calibri"/>
                                <w:bCs/>
                                <w:i/>
                                <w:sz w:val="16"/>
                                <w:szCs w:val="16"/>
                                <w:lang w:val="en-GB"/>
                              </w:rPr>
                              <w:t>Marketing platforms:</w:t>
                            </w:r>
                            <w:r>
                              <w:rPr>
                                <w:rFonts w:ascii="Calibri" w:hAnsi="Calibri" w:cs="Calibri"/>
                                <w:sz w:val="16"/>
                                <w:szCs w:val="16"/>
                                <w:lang w:val="en-GB"/>
                              </w:rPr>
                              <w:t>milers associations/ Zambia Grain Traders 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8ED0" id="Text Box 74" o:spid="_x0000_s1044" type="#_x0000_t202" style="position:absolute;left:0;text-align:left;margin-left:278.65pt;margin-top:190.4pt;width:98.6pt;height:4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">
                <v:textbox>
                  <w:txbxContent>
                    <w:p w14:paraId="3BB60CEA" w14:textId="0F169B3F" w:rsidR="005B4350" w:rsidRDefault="005B4350" w:rsidP="002C6386">
                      <w:pPr>
                        <w:rPr>
                          <w:rFonts w:ascii="Calibri" w:hAnsi="Calibri" w:cs="Calibri"/>
                          <w:sz w:val="16"/>
                          <w:szCs w:val="16"/>
                          <w:lang w:val="en-GB"/>
                        </w:rPr>
                      </w:pPr>
                      <w:r>
                        <w:rPr>
                          <w:rFonts w:ascii="Calibri" w:hAnsi="Calibri" w:cs="Calibri"/>
                          <w:bCs/>
                          <w:i/>
                          <w:sz w:val="16"/>
                          <w:szCs w:val="16"/>
                          <w:lang w:val="en-GB"/>
                        </w:rPr>
                        <w:t xml:space="preserve">Marketing </w:t>
                      </w:r>
                      <w:proofErr w:type="spellStart"/>
                      <w:proofErr w:type="gramStart"/>
                      <w:r>
                        <w:rPr>
                          <w:rFonts w:ascii="Calibri" w:hAnsi="Calibri" w:cs="Calibri"/>
                          <w:bCs/>
                          <w:i/>
                          <w:sz w:val="16"/>
                          <w:szCs w:val="16"/>
                          <w:lang w:val="en-GB"/>
                        </w:rPr>
                        <w:t>platforms:</w:t>
                      </w:r>
                      <w:r>
                        <w:rPr>
                          <w:rFonts w:ascii="Calibri" w:hAnsi="Calibri" w:cs="Calibri"/>
                          <w:sz w:val="16"/>
                          <w:szCs w:val="16"/>
                          <w:lang w:val="en-GB"/>
                        </w:rPr>
                        <w:t>milers</w:t>
                      </w:r>
                      <w:proofErr w:type="spellEnd"/>
                      <w:proofErr w:type="gramEnd"/>
                      <w:r>
                        <w:rPr>
                          <w:rFonts w:ascii="Calibri" w:hAnsi="Calibri" w:cs="Calibri"/>
                          <w:sz w:val="16"/>
                          <w:szCs w:val="16"/>
                          <w:lang w:val="en-GB"/>
                        </w:rPr>
                        <w:t xml:space="preserve"> associations/ Zambia Grain Traders Association</w:t>
                      </w:r>
                    </w:p>
                  </w:txbxContent>
                </v:textbox>
              </v:shape>
            </w:pict>
          </mc:Fallback>
        </mc:AlternateContent>
      </w:r>
      <w:r w:rsidR="00FE26A6" w:rsidRPr="002C6386">
        <w:rPr>
          <w:rFonts w:ascii="Calibri" w:hAnsi="Calibri" w:cs="Calibri"/>
          <w:b/>
          <w:bCs/>
          <w:i/>
          <w:color w:val="666699"/>
          <w:sz w:val="28"/>
        </w:rPr>
        <w:br w:type="page"/>
      </w:r>
    </w:p>
    <w:p w14:paraId="36B47C6F" w14:textId="70BD4931" w:rsidR="00FE26A6" w:rsidRPr="00B62100" w:rsidRDefault="00FE26A6" w:rsidP="004D7FFC">
      <w:pPr>
        <w:spacing w:after="120" w:line="240" w:lineRule="auto"/>
        <w:jc w:val="both"/>
        <w:rPr>
          <w:rFonts w:ascii="Times New Roman" w:hAnsi="Times New Roman" w:cs="Times New Roman"/>
          <w:sz w:val="24"/>
          <w:szCs w:val="24"/>
        </w:rPr>
      </w:pPr>
      <w:r w:rsidRPr="00B619B2">
        <w:rPr>
          <w:rFonts w:ascii="Times New Roman" w:hAnsi="Times New Roman" w:cs="Times New Roman"/>
          <w:sz w:val="24"/>
          <w:szCs w:val="24"/>
        </w:rPr>
        <w:lastRenderedPageBreak/>
        <w:t xml:space="preserve">Although the government plays an important role in facilitating linkages in the </w:t>
      </w:r>
      <w:r w:rsidR="005E1244" w:rsidRPr="00B62100">
        <w:rPr>
          <w:rFonts w:ascii="Times New Roman" w:hAnsi="Times New Roman" w:cs="Times New Roman"/>
          <w:sz w:val="24"/>
          <w:szCs w:val="24"/>
        </w:rPr>
        <w:t>three</w:t>
      </w:r>
      <w:r w:rsidRPr="00B62100">
        <w:rPr>
          <w:rFonts w:ascii="Times New Roman" w:hAnsi="Times New Roman" w:cs="Times New Roman"/>
          <w:sz w:val="24"/>
          <w:szCs w:val="24"/>
        </w:rPr>
        <w:t xml:space="preserve"> countries, in several circumstances government measures seem to hamper competition in the maize sector and hold up the emergence of value chains. For example, in Kenya, the government plays an important role in creating strategic food reserves: the National Cereals and Produce Board buys excess maize at the time of harvest</w:t>
      </w:r>
      <w:r w:rsidR="005E1244" w:rsidRPr="00B62100">
        <w:rPr>
          <w:rFonts w:ascii="Times New Roman" w:hAnsi="Times New Roman" w:cs="Times New Roman"/>
          <w:sz w:val="24"/>
          <w:szCs w:val="24"/>
        </w:rPr>
        <w:t>,</w:t>
      </w:r>
      <w:r w:rsidRPr="00B62100">
        <w:rPr>
          <w:rFonts w:ascii="Times New Roman" w:hAnsi="Times New Roman" w:cs="Times New Roman"/>
          <w:sz w:val="24"/>
          <w:szCs w:val="24"/>
        </w:rPr>
        <w:t xml:space="preserve"> imports maize in case of deficit, and offers storage and drying services to farmers. Encouraging excess production, creating market distortions, </w:t>
      </w:r>
      <w:r w:rsidR="00EC5DF5" w:rsidRPr="00B62100">
        <w:rPr>
          <w:rFonts w:ascii="Times New Roman" w:hAnsi="Times New Roman" w:cs="Times New Roman"/>
          <w:sz w:val="24"/>
          <w:szCs w:val="24"/>
        </w:rPr>
        <w:t xml:space="preserve">and </w:t>
      </w:r>
      <w:r w:rsidRPr="00B62100">
        <w:rPr>
          <w:rFonts w:ascii="Times New Roman" w:hAnsi="Times New Roman" w:cs="Times New Roman"/>
          <w:sz w:val="24"/>
          <w:szCs w:val="24"/>
        </w:rPr>
        <w:t>hoarding by farmers could be several outcomes of such boards. Similarly, in Zambia, the government has strategic objectives for the sector</w:t>
      </w:r>
      <w:r w:rsidR="00EC5DF5" w:rsidRPr="00B62100">
        <w:rPr>
          <w:rFonts w:ascii="Times New Roman" w:eastAsia="Times New Roman" w:hAnsi="Times New Roman" w:cs="Times New Roman"/>
          <w:sz w:val="24"/>
          <w:szCs w:val="24"/>
          <w:lang w:eastAsia="en-GB"/>
        </w:rPr>
        <w:t>—</w:t>
      </w:r>
      <w:r w:rsidRPr="00B62100">
        <w:rPr>
          <w:rFonts w:ascii="Times New Roman" w:hAnsi="Times New Roman" w:cs="Times New Roman"/>
          <w:sz w:val="24"/>
          <w:szCs w:val="24"/>
        </w:rPr>
        <w:t>including food security</w:t>
      </w:r>
      <w:r w:rsidR="00EC5DF5" w:rsidRPr="00B62100">
        <w:rPr>
          <w:rFonts w:ascii="Times New Roman" w:eastAsia="Times New Roman" w:hAnsi="Times New Roman" w:cs="Times New Roman"/>
          <w:sz w:val="24"/>
          <w:szCs w:val="24"/>
          <w:lang w:eastAsia="en-GB"/>
        </w:rPr>
        <w:t>—</w:t>
      </w:r>
      <w:r w:rsidRPr="00B62100">
        <w:rPr>
          <w:rFonts w:ascii="Times New Roman" w:hAnsi="Times New Roman" w:cs="Times New Roman"/>
          <w:sz w:val="24"/>
          <w:szCs w:val="24"/>
        </w:rPr>
        <w:t>but the instruments it uses often have adverse impacts on the ability of farmers to integrate into value chains (and upgrade)</w:t>
      </w:r>
      <w:r w:rsidR="005E1244" w:rsidRPr="00B62100">
        <w:rPr>
          <w:rFonts w:ascii="Times New Roman" w:hAnsi="Times New Roman" w:cs="Times New Roman"/>
          <w:sz w:val="24"/>
          <w:szCs w:val="24"/>
        </w:rPr>
        <w:t>,</w:t>
      </w:r>
      <w:r w:rsidRPr="00B62100">
        <w:rPr>
          <w:rFonts w:ascii="Times New Roman" w:hAnsi="Times New Roman" w:cs="Times New Roman"/>
          <w:sz w:val="24"/>
          <w:szCs w:val="24"/>
        </w:rPr>
        <w:t xml:space="preserve"> while also rarely delivering on the overall objectives.</w:t>
      </w:r>
    </w:p>
    <w:p w14:paraId="451687A4" w14:textId="4A1AAD1E" w:rsidR="00FE26A6" w:rsidRPr="00B62100" w:rsidRDefault="00FE26A6" w:rsidP="004D7FFC">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In deciding on future maize policy, it is important for countries to recognize that achieving domestic food security and better integrated </w:t>
      </w:r>
      <w:r w:rsidR="00866697" w:rsidRPr="00B62100">
        <w:rPr>
          <w:rFonts w:ascii="Times New Roman" w:hAnsi="Times New Roman" w:cs="Times New Roman"/>
          <w:sz w:val="24"/>
          <w:szCs w:val="24"/>
        </w:rPr>
        <w:t>GVC</w:t>
      </w:r>
      <w:r w:rsidRPr="00B62100">
        <w:rPr>
          <w:rFonts w:ascii="Times New Roman" w:hAnsi="Times New Roman" w:cs="Times New Roman"/>
          <w:sz w:val="24"/>
          <w:szCs w:val="24"/>
        </w:rPr>
        <w:t>s and export growth are not mutually exclusive or even opposing objectives</w:t>
      </w:r>
      <w:r w:rsidR="00EC5DF5" w:rsidRPr="00B62100">
        <w:rPr>
          <w:rFonts w:ascii="Times New Roman" w:hAnsi="Times New Roman" w:cs="Times New Roman"/>
          <w:sz w:val="24"/>
          <w:szCs w:val="24"/>
        </w:rPr>
        <w:t>. They</w:t>
      </w:r>
      <w:r w:rsidRPr="00B62100">
        <w:rPr>
          <w:rFonts w:ascii="Times New Roman" w:hAnsi="Times New Roman" w:cs="Times New Roman"/>
          <w:sz w:val="24"/>
          <w:szCs w:val="24"/>
        </w:rPr>
        <w:t xml:space="preserve"> could be complementary in an improved policy environment. With a clear commitment to allowing maize sector participants to </w:t>
      </w:r>
      <w:r w:rsidR="00EC5DF5" w:rsidRPr="00B62100">
        <w:rPr>
          <w:rFonts w:ascii="Times New Roman" w:hAnsi="Times New Roman" w:cs="Times New Roman"/>
          <w:sz w:val="24"/>
          <w:szCs w:val="24"/>
        </w:rPr>
        <w:t xml:space="preserve">have </w:t>
      </w:r>
      <w:r w:rsidRPr="00B62100">
        <w:rPr>
          <w:rFonts w:ascii="Times New Roman" w:hAnsi="Times New Roman" w:cs="Times New Roman"/>
          <w:sz w:val="24"/>
          <w:szCs w:val="24"/>
        </w:rPr>
        <w:t xml:space="preserve">access to foreign markets, there would be good reason for established and emerging commercial farms to re-enter maize production. According to industry sources in Zambia, these farms could fairly easily produce a stable 300,000 tons </w:t>
      </w:r>
      <w:r w:rsidR="005E1244" w:rsidRPr="00B62100">
        <w:rPr>
          <w:rFonts w:ascii="Times New Roman" w:hAnsi="Times New Roman" w:cs="Times New Roman"/>
          <w:sz w:val="24"/>
          <w:szCs w:val="24"/>
        </w:rPr>
        <w:t>of maize, which</w:t>
      </w:r>
      <w:r w:rsidRPr="00B62100">
        <w:rPr>
          <w:rFonts w:ascii="Times New Roman" w:hAnsi="Times New Roman" w:cs="Times New Roman"/>
          <w:sz w:val="24"/>
          <w:szCs w:val="24"/>
        </w:rPr>
        <w:t xml:space="preserve"> would not only provide the basis for export development</w:t>
      </w:r>
      <w:r w:rsidR="00EC5DF5" w:rsidRPr="00B62100">
        <w:rPr>
          <w:rFonts w:ascii="Times New Roman" w:hAnsi="Times New Roman" w:cs="Times New Roman"/>
          <w:sz w:val="24"/>
          <w:szCs w:val="24"/>
        </w:rPr>
        <w:t>,</w:t>
      </w:r>
      <w:r w:rsidRPr="00B62100">
        <w:rPr>
          <w:rFonts w:ascii="Times New Roman" w:hAnsi="Times New Roman" w:cs="Times New Roman"/>
          <w:sz w:val="24"/>
          <w:szCs w:val="24"/>
        </w:rPr>
        <w:t xml:space="preserve"> but also create a buffer stock in case of drought. Smallholder farmers would also benefit from clear market signals</w:t>
      </w:r>
      <w:r w:rsidR="00EC5DF5" w:rsidRPr="00B62100">
        <w:rPr>
          <w:rFonts w:ascii="Times New Roman" w:hAnsi="Times New Roman" w:cs="Times New Roman"/>
          <w:sz w:val="24"/>
          <w:szCs w:val="24"/>
        </w:rPr>
        <w:t>,</w:t>
      </w:r>
      <w:r w:rsidRPr="00B62100">
        <w:rPr>
          <w:rFonts w:ascii="Times New Roman" w:hAnsi="Times New Roman" w:cs="Times New Roman"/>
          <w:sz w:val="24"/>
          <w:szCs w:val="24"/>
        </w:rPr>
        <w:t xml:space="preserve"> including timely and competitive payments associated with export development. </w:t>
      </w:r>
      <w:r w:rsidR="00EC5DF5" w:rsidRPr="00B62100">
        <w:rPr>
          <w:rFonts w:ascii="Times New Roman" w:hAnsi="Times New Roman" w:cs="Times New Roman"/>
          <w:sz w:val="24"/>
          <w:szCs w:val="24"/>
        </w:rPr>
        <w:t>However</w:t>
      </w:r>
      <w:r w:rsidRPr="00B62100">
        <w:rPr>
          <w:rFonts w:ascii="Times New Roman" w:hAnsi="Times New Roman" w:cs="Times New Roman"/>
          <w:sz w:val="24"/>
          <w:szCs w:val="24"/>
        </w:rPr>
        <w:t>, without a firm commitment from the government to create an environment conducive to entrepreneurship in the agricultur</w:t>
      </w:r>
      <w:r w:rsidR="00294878" w:rsidRPr="00B62100">
        <w:rPr>
          <w:rFonts w:ascii="Times New Roman" w:hAnsi="Times New Roman" w:cs="Times New Roman"/>
          <w:sz w:val="24"/>
          <w:szCs w:val="24"/>
        </w:rPr>
        <w:t>e</w:t>
      </w:r>
      <w:r w:rsidRPr="00B62100">
        <w:rPr>
          <w:rFonts w:ascii="Times New Roman" w:hAnsi="Times New Roman" w:cs="Times New Roman"/>
          <w:sz w:val="24"/>
          <w:szCs w:val="24"/>
        </w:rPr>
        <w:t xml:space="preserve"> sector, there is little incentive for small or large producers to make on-farm improvements</w:t>
      </w:r>
      <w:r w:rsidR="005E1244"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5E1244" w:rsidRPr="00B62100">
        <w:rPr>
          <w:rFonts w:ascii="Times New Roman" w:hAnsi="Times New Roman" w:cs="Times New Roman"/>
          <w:sz w:val="24"/>
          <w:szCs w:val="24"/>
        </w:rPr>
        <w:t>And</w:t>
      </w:r>
      <w:r w:rsidRPr="00B62100">
        <w:rPr>
          <w:rFonts w:ascii="Times New Roman" w:hAnsi="Times New Roman" w:cs="Times New Roman"/>
          <w:sz w:val="24"/>
          <w:szCs w:val="24"/>
        </w:rPr>
        <w:t xml:space="preserve"> agribusiness firms</w:t>
      </w:r>
      <w:r w:rsidR="005E1244" w:rsidRPr="00B62100">
        <w:rPr>
          <w:rFonts w:ascii="Times New Roman" w:hAnsi="Times New Roman" w:cs="Times New Roman"/>
          <w:sz w:val="24"/>
          <w:szCs w:val="24"/>
        </w:rPr>
        <w:t xml:space="preserve"> do not have</w:t>
      </w:r>
      <w:r w:rsidRPr="00B62100">
        <w:rPr>
          <w:rFonts w:ascii="Times New Roman" w:hAnsi="Times New Roman" w:cs="Times New Roman"/>
          <w:sz w:val="24"/>
          <w:szCs w:val="24"/>
        </w:rPr>
        <w:t xml:space="preserve"> </w:t>
      </w:r>
      <w:r w:rsidR="005E1244" w:rsidRPr="00B62100">
        <w:rPr>
          <w:rFonts w:ascii="Times New Roman" w:hAnsi="Times New Roman" w:cs="Times New Roman"/>
          <w:sz w:val="24"/>
          <w:szCs w:val="24"/>
        </w:rPr>
        <w:t xml:space="preserve">incentives </w:t>
      </w:r>
      <w:r w:rsidRPr="00B62100">
        <w:rPr>
          <w:rFonts w:ascii="Times New Roman" w:hAnsi="Times New Roman" w:cs="Times New Roman"/>
          <w:sz w:val="24"/>
          <w:szCs w:val="24"/>
        </w:rPr>
        <w:t>to invest in the kind</w:t>
      </w:r>
      <w:r w:rsidR="00EC5DF5" w:rsidRPr="00B62100">
        <w:rPr>
          <w:rFonts w:ascii="Times New Roman" w:hAnsi="Times New Roman" w:cs="Times New Roman"/>
          <w:sz w:val="24"/>
          <w:szCs w:val="24"/>
        </w:rPr>
        <w:t>s</w:t>
      </w:r>
      <w:r w:rsidRPr="00B62100">
        <w:rPr>
          <w:rFonts w:ascii="Times New Roman" w:hAnsi="Times New Roman" w:cs="Times New Roman"/>
          <w:sz w:val="24"/>
          <w:szCs w:val="24"/>
        </w:rPr>
        <w:t xml:space="preserve"> of input supply and marketing systems </w:t>
      </w:r>
      <w:r w:rsidR="00EC5DF5" w:rsidRPr="00B62100">
        <w:rPr>
          <w:rFonts w:ascii="Times New Roman" w:hAnsi="Times New Roman" w:cs="Times New Roman"/>
          <w:sz w:val="24"/>
          <w:szCs w:val="24"/>
        </w:rPr>
        <w:t xml:space="preserve">that are </w:t>
      </w:r>
      <w:r w:rsidRPr="00B62100">
        <w:rPr>
          <w:rFonts w:ascii="Times New Roman" w:hAnsi="Times New Roman" w:cs="Times New Roman"/>
          <w:sz w:val="24"/>
          <w:szCs w:val="24"/>
        </w:rPr>
        <w:t>needed for many African countries to ensure domestic food security or become the “reliable grain baskets</w:t>
      </w:r>
      <w:r w:rsidR="005E1244"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5E1244" w:rsidRPr="00B62100">
        <w:rPr>
          <w:rFonts w:ascii="Times New Roman" w:hAnsi="Times New Roman" w:cs="Times New Roman"/>
          <w:sz w:val="24"/>
          <w:szCs w:val="24"/>
        </w:rPr>
        <w:t>as</w:t>
      </w:r>
      <w:r w:rsidRPr="00B62100">
        <w:rPr>
          <w:rFonts w:ascii="Times New Roman" w:hAnsi="Times New Roman" w:cs="Times New Roman"/>
          <w:sz w:val="24"/>
          <w:szCs w:val="24"/>
        </w:rPr>
        <w:t xml:space="preserve"> policy</w:t>
      </w:r>
      <w:r w:rsidR="00EC5DF5" w:rsidRPr="00B62100">
        <w:rPr>
          <w:rFonts w:ascii="Times New Roman" w:hAnsi="Times New Roman" w:cs="Times New Roman"/>
          <w:sz w:val="24"/>
          <w:szCs w:val="24"/>
        </w:rPr>
        <w:t xml:space="preserve"> </w:t>
      </w:r>
      <w:r w:rsidRPr="00B62100">
        <w:rPr>
          <w:rFonts w:ascii="Times New Roman" w:hAnsi="Times New Roman" w:cs="Times New Roman"/>
          <w:sz w:val="24"/>
          <w:szCs w:val="24"/>
        </w:rPr>
        <w:t>makers and other sector participants have long dreamed. To create such an environment without unnecessary regulatory and trade (and nontrade) barriers, the government must play a proactive role in designing and implementing horizontal policies that cut across various sectors</w:t>
      </w:r>
      <w:r w:rsidR="00EC5DF5" w:rsidRPr="00B62100">
        <w:rPr>
          <w:rFonts w:ascii="Times New Roman" w:hAnsi="Times New Roman" w:cs="Times New Roman"/>
          <w:sz w:val="24"/>
          <w:szCs w:val="24"/>
        </w:rPr>
        <w:t>,</w:t>
      </w:r>
      <w:r w:rsidRPr="00B62100">
        <w:rPr>
          <w:rFonts w:ascii="Times New Roman" w:hAnsi="Times New Roman" w:cs="Times New Roman"/>
          <w:sz w:val="24"/>
          <w:szCs w:val="24"/>
        </w:rPr>
        <w:t xml:space="preserve"> including, inter</w:t>
      </w:r>
      <w:r w:rsidR="00EC5DF5" w:rsidRPr="00B62100">
        <w:rPr>
          <w:rFonts w:ascii="Times New Roman" w:hAnsi="Times New Roman" w:cs="Times New Roman"/>
          <w:sz w:val="24"/>
          <w:szCs w:val="24"/>
        </w:rPr>
        <w:t xml:space="preserve"> </w:t>
      </w:r>
      <w:r w:rsidRPr="00B62100">
        <w:rPr>
          <w:rFonts w:ascii="Times New Roman" w:hAnsi="Times New Roman" w:cs="Times New Roman"/>
          <w:sz w:val="24"/>
          <w:szCs w:val="24"/>
        </w:rPr>
        <w:t xml:space="preserve">alia, agriculture, transport, business environment, </w:t>
      </w:r>
      <w:r w:rsidR="00EC5DF5" w:rsidRPr="00B62100">
        <w:rPr>
          <w:rFonts w:ascii="Times New Roman" w:hAnsi="Times New Roman" w:cs="Times New Roman"/>
          <w:sz w:val="24"/>
          <w:szCs w:val="24"/>
        </w:rPr>
        <w:t xml:space="preserve">and </w:t>
      </w:r>
      <w:r w:rsidRPr="00B62100">
        <w:rPr>
          <w:rFonts w:ascii="Times New Roman" w:hAnsi="Times New Roman" w:cs="Times New Roman"/>
          <w:sz w:val="24"/>
          <w:szCs w:val="24"/>
        </w:rPr>
        <w:t>trade policy. Prudent vertical policies would also be useful.</w:t>
      </w:r>
    </w:p>
    <w:p w14:paraId="0A09274F" w14:textId="21911158" w:rsidR="00FE26A6" w:rsidRPr="002C6386" w:rsidRDefault="00FE26A6" w:rsidP="004D7FFC">
      <w:pPr>
        <w:spacing w:after="120" w:line="240" w:lineRule="auto"/>
        <w:jc w:val="both"/>
        <w:rPr>
          <w:rFonts w:ascii="Times New Roman" w:hAnsi="Times New Roman"/>
          <w:b/>
          <w:sz w:val="24"/>
          <w:szCs w:val="24"/>
        </w:rPr>
      </w:pPr>
      <w:r w:rsidRPr="002C6386">
        <w:rPr>
          <w:rFonts w:ascii="Times New Roman" w:hAnsi="Times New Roman"/>
          <w:b/>
          <w:i/>
          <w:sz w:val="24"/>
          <w:szCs w:val="24"/>
        </w:rPr>
        <w:t xml:space="preserve">Emerging </w:t>
      </w:r>
      <w:r w:rsidR="00B42BFE" w:rsidRPr="002C6386">
        <w:rPr>
          <w:rFonts w:ascii="Times New Roman" w:hAnsi="Times New Roman"/>
          <w:b/>
          <w:i/>
          <w:sz w:val="24"/>
          <w:szCs w:val="24"/>
        </w:rPr>
        <w:t>V</w:t>
      </w:r>
      <w:r w:rsidRPr="002C6386">
        <w:rPr>
          <w:rFonts w:ascii="Times New Roman" w:hAnsi="Times New Roman"/>
          <w:b/>
          <w:i/>
          <w:sz w:val="24"/>
          <w:szCs w:val="24"/>
        </w:rPr>
        <w:t xml:space="preserve">alue </w:t>
      </w:r>
      <w:r w:rsidR="00B42BFE" w:rsidRPr="002C6386">
        <w:rPr>
          <w:rFonts w:ascii="Times New Roman" w:hAnsi="Times New Roman"/>
          <w:b/>
          <w:i/>
          <w:sz w:val="24"/>
          <w:szCs w:val="24"/>
        </w:rPr>
        <w:t>C</w:t>
      </w:r>
      <w:r w:rsidRPr="002C6386">
        <w:rPr>
          <w:rFonts w:ascii="Times New Roman" w:hAnsi="Times New Roman"/>
          <w:b/>
          <w:i/>
          <w:sz w:val="24"/>
          <w:szCs w:val="24"/>
        </w:rPr>
        <w:t xml:space="preserve">hains in </w:t>
      </w:r>
      <w:r w:rsidR="00B42BFE" w:rsidRPr="002C6386">
        <w:rPr>
          <w:rFonts w:ascii="Times New Roman" w:hAnsi="Times New Roman"/>
          <w:b/>
          <w:i/>
          <w:sz w:val="24"/>
          <w:szCs w:val="24"/>
        </w:rPr>
        <w:t>C</w:t>
      </w:r>
      <w:r w:rsidRPr="002C6386">
        <w:rPr>
          <w:rFonts w:ascii="Times New Roman" w:hAnsi="Times New Roman"/>
          <w:b/>
          <w:i/>
          <w:sz w:val="24"/>
          <w:szCs w:val="24"/>
        </w:rPr>
        <w:t xml:space="preserve">assava and </w:t>
      </w:r>
      <w:r w:rsidR="00B42BFE" w:rsidRPr="002C6386">
        <w:rPr>
          <w:rFonts w:ascii="Times New Roman" w:hAnsi="Times New Roman"/>
          <w:b/>
          <w:i/>
          <w:sz w:val="24"/>
          <w:szCs w:val="24"/>
        </w:rPr>
        <w:t>S</w:t>
      </w:r>
      <w:r w:rsidRPr="002C6386">
        <w:rPr>
          <w:rFonts w:ascii="Times New Roman" w:hAnsi="Times New Roman"/>
          <w:b/>
          <w:i/>
          <w:sz w:val="24"/>
          <w:szCs w:val="24"/>
        </w:rPr>
        <w:t>orghum</w:t>
      </w:r>
    </w:p>
    <w:p w14:paraId="5727F9ED" w14:textId="77777777" w:rsidR="004D7FFC" w:rsidRDefault="00FE26A6" w:rsidP="004D7FFC">
      <w:pPr>
        <w:spacing w:after="120" w:line="240" w:lineRule="auto"/>
        <w:jc w:val="both"/>
        <w:rPr>
          <w:rFonts w:ascii="Times New Roman" w:hAnsi="Times New Roman" w:cs="Times New Roman"/>
          <w:sz w:val="24"/>
          <w:szCs w:val="24"/>
        </w:rPr>
      </w:pPr>
      <w:r w:rsidRPr="00B619B2">
        <w:rPr>
          <w:rFonts w:ascii="Times New Roman" w:hAnsi="Times New Roman" w:cs="Times New Roman"/>
          <w:sz w:val="24"/>
          <w:szCs w:val="24"/>
        </w:rPr>
        <w:t xml:space="preserve">The potential </w:t>
      </w:r>
      <w:r w:rsidR="00B42BFE" w:rsidRPr="00B62100">
        <w:rPr>
          <w:rFonts w:ascii="Times New Roman" w:hAnsi="Times New Roman" w:cs="Times New Roman"/>
          <w:sz w:val="24"/>
          <w:szCs w:val="24"/>
        </w:rPr>
        <w:t>for</w:t>
      </w:r>
      <w:r w:rsidRPr="00B62100">
        <w:rPr>
          <w:rFonts w:ascii="Times New Roman" w:hAnsi="Times New Roman" w:cs="Times New Roman"/>
          <w:sz w:val="24"/>
          <w:szCs w:val="24"/>
        </w:rPr>
        <w:t xml:space="preserve"> forming cassava value chains is immense but insufficiently explored. This drought tolerant crop has the potential to be processed into </w:t>
      </w:r>
      <w:r w:rsidR="00B42BFE" w:rsidRPr="00B62100">
        <w:rPr>
          <w:rFonts w:ascii="Times New Roman" w:hAnsi="Times New Roman" w:cs="Times New Roman"/>
          <w:sz w:val="24"/>
          <w:szCs w:val="24"/>
        </w:rPr>
        <w:t>several</w:t>
      </w:r>
      <w:r w:rsidRPr="00B62100">
        <w:rPr>
          <w:rFonts w:ascii="Times New Roman" w:hAnsi="Times New Roman" w:cs="Times New Roman"/>
          <w:sz w:val="24"/>
          <w:szCs w:val="24"/>
        </w:rPr>
        <w:t xml:space="preserve"> products that can also support other value chains in many African countries. </w:t>
      </w:r>
      <w:r w:rsidR="00B42BFE" w:rsidRPr="00B62100">
        <w:rPr>
          <w:rFonts w:ascii="Times New Roman" w:hAnsi="Times New Roman" w:cs="Times New Roman"/>
          <w:sz w:val="24"/>
          <w:szCs w:val="24"/>
        </w:rPr>
        <w:t>Alt</w:t>
      </w:r>
      <w:r w:rsidRPr="00B62100">
        <w:rPr>
          <w:rFonts w:ascii="Times New Roman" w:hAnsi="Times New Roman" w:cs="Times New Roman"/>
          <w:sz w:val="24"/>
          <w:szCs w:val="24"/>
        </w:rPr>
        <w:t>hough cassava commercialization has seen a lot of success in some African countries, such as Mozambique, the potential of this crop remains largely unexplored.</w:t>
      </w:r>
      <w:r w:rsidR="00B62100" w:rsidRPr="00B62100">
        <w:rPr>
          <w:rFonts w:ascii="Times New Roman" w:hAnsi="Times New Roman" w:cs="Times New Roman"/>
          <w:sz w:val="24"/>
          <w:szCs w:val="24"/>
        </w:rPr>
        <w:t xml:space="preserve"> </w:t>
      </w:r>
      <w:r w:rsidRPr="00B62100">
        <w:rPr>
          <w:rFonts w:ascii="Times New Roman" w:hAnsi="Times New Roman" w:cs="Times New Roman"/>
          <w:sz w:val="24"/>
          <w:szCs w:val="24"/>
        </w:rPr>
        <w:t>For instance, Zambia has all the right ingredients to commercialize cassava and move away from reliance on maize</w:t>
      </w:r>
      <w:r w:rsidR="00B42BFE" w:rsidRPr="00B62100">
        <w:rPr>
          <w:rFonts w:ascii="Times New Roman" w:hAnsi="Times New Roman" w:cs="Times New Roman"/>
          <w:sz w:val="24"/>
          <w:szCs w:val="24"/>
        </w:rPr>
        <w:t>,</w:t>
      </w:r>
      <w:r w:rsidRPr="00B62100">
        <w:rPr>
          <w:rFonts w:ascii="Times New Roman" w:hAnsi="Times New Roman" w:cs="Times New Roman"/>
          <w:sz w:val="24"/>
          <w:szCs w:val="24"/>
        </w:rPr>
        <w:t xml:space="preserve"> but </w:t>
      </w:r>
      <w:r w:rsidR="005E1244" w:rsidRPr="00B62100">
        <w:rPr>
          <w:rFonts w:ascii="Times New Roman" w:hAnsi="Times New Roman" w:cs="Times New Roman"/>
          <w:sz w:val="24"/>
          <w:szCs w:val="24"/>
        </w:rPr>
        <w:t xml:space="preserve">has made </w:t>
      </w:r>
      <w:r w:rsidRPr="00B62100">
        <w:rPr>
          <w:rFonts w:ascii="Times New Roman" w:hAnsi="Times New Roman" w:cs="Times New Roman"/>
          <w:sz w:val="24"/>
          <w:szCs w:val="24"/>
        </w:rPr>
        <w:t>limited progress so far (see</w:t>
      </w:r>
      <w:r w:rsidR="00004EE1" w:rsidRPr="00B62100">
        <w:rPr>
          <w:rFonts w:ascii="Times New Roman" w:hAnsi="Times New Roman" w:cs="Times New Roman"/>
          <w:sz w:val="24"/>
          <w:szCs w:val="24"/>
        </w:rPr>
        <w:t xml:space="preserve"> box 2</w:t>
      </w:r>
      <w:r w:rsidRPr="00B619B2">
        <w:rPr>
          <w:rFonts w:ascii="Times New Roman" w:hAnsi="Times New Roman" w:cs="Times New Roman"/>
          <w:sz w:val="24"/>
          <w:szCs w:val="24"/>
        </w:rPr>
        <w:t xml:space="preserve">). </w:t>
      </w:r>
      <w:r w:rsidR="005E1244" w:rsidRPr="00B62100">
        <w:rPr>
          <w:rFonts w:ascii="Times New Roman" w:hAnsi="Times New Roman" w:cs="Times New Roman"/>
          <w:sz w:val="24"/>
          <w:szCs w:val="24"/>
        </w:rPr>
        <w:t>I</w:t>
      </w:r>
      <w:r w:rsidR="00B42BFE" w:rsidRPr="00B62100">
        <w:rPr>
          <w:rFonts w:ascii="Times New Roman" w:hAnsi="Times New Roman" w:cs="Times New Roman"/>
          <w:sz w:val="24"/>
          <w:szCs w:val="24"/>
        </w:rPr>
        <w:t xml:space="preserve">n Ghana, </w:t>
      </w:r>
      <w:r w:rsidRPr="00B62100">
        <w:rPr>
          <w:rFonts w:ascii="Times New Roman" w:hAnsi="Times New Roman" w:cs="Times New Roman"/>
          <w:sz w:val="24"/>
          <w:szCs w:val="24"/>
        </w:rPr>
        <w:t>cassava is already one of the country’s staple crops with huge market potential</w:t>
      </w:r>
      <w:r w:rsidR="005E1244"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5E1244" w:rsidRPr="00B62100">
        <w:rPr>
          <w:rFonts w:ascii="Times New Roman" w:hAnsi="Times New Roman" w:cs="Times New Roman"/>
          <w:sz w:val="24"/>
          <w:szCs w:val="24"/>
        </w:rPr>
        <w:t>Cassava</w:t>
      </w:r>
      <w:r w:rsidRPr="00B62100">
        <w:rPr>
          <w:rFonts w:ascii="Times New Roman" w:hAnsi="Times New Roman" w:cs="Times New Roman"/>
          <w:sz w:val="24"/>
          <w:szCs w:val="24"/>
        </w:rPr>
        <w:t xml:space="preserve"> is used in the production of </w:t>
      </w:r>
      <w:r w:rsidR="00B42BFE" w:rsidRPr="00B62100">
        <w:rPr>
          <w:rFonts w:ascii="Times New Roman" w:hAnsi="Times New Roman" w:cs="Times New Roman"/>
          <w:sz w:val="24"/>
          <w:szCs w:val="24"/>
        </w:rPr>
        <w:t>several</w:t>
      </w:r>
      <w:r w:rsidRPr="00B62100">
        <w:rPr>
          <w:rFonts w:ascii="Times New Roman" w:hAnsi="Times New Roman" w:cs="Times New Roman"/>
          <w:sz w:val="24"/>
          <w:szCs w:val="24"/>
        </w:rPr>
        <w:t xml:space="preserve"> local foods</w:t>
      </w:r>
      <w:r w:rsidR="00B42BFE" w:rsidRPr="00B62100">
        <w:rPr>
          <w:rFonts w:ascii="Times New Roman" w:hAnsi="Times New Roman" w:cs="Times New Roman"/>
          <w:sz w:val="24"/>
          <w:szCs w:val="24"/>
        </w:rPr>
        <w:t>,</w:t>
      </w:r>
      <w:r w:rsidRPr="00B62100">
        <w:rPr>
          <w:rFonts w:ascii="Times New Roman" w:hAnsi="Times New Roman" w:cs="Times New Roman"/>
          <w:sz w:val="24"/>
          <w:szCs w:val="24"/>
        </w:rPr>
        <w:t xml:space="preserve"> including </w:t>
      </w:r>
      <w:r w:rsidRPr="00B62100">
        <w:rPr>
          <w:rFonts w:ascii="Times New Roman" w:hAnsi="Times New Roman" w:cs="Times New Roman"/>
          <w:i/>
          <w:sz w:val="24"/>
          <w:szCs w:val="24"/>
        </w:rPr>
        <w:t>gari</w:t>
      </w:r>
      <w:r w:rsidRPr="002C6386">
        <w:rPr>
          <w:rFonts w:ascii="Times New Roman" w:hAnsi="Times New Roman" w:cs="Times New Roman"/>
          <w:sz w:val="24"/>
          <w:szCs w:val="24"/>
        </w:rPr>
        <w:t>,</w:t>
      </w:r>
      <w:r w:rsidRPr="00B619B2">
        <w:rPr>
          <w:rFonts w:ascii="Times New Roman" w:hAnsi="Times New Roman" w:cs="Times New Roman"/>
          <w:i/>
          <w:sz w:val="24"/>
          <w:szCs w:val="24"/>
        </w:rPr>
        <w:t xml:space="preserve"> kokonte</w:t>
      </w:r>
      <w:r w:rsidRPr="002C6386">
        <w:rPr>
          <w:rFonts w:ascii="Times New Roman" w:hAnsi="Times New Roman" w:cs="Times New Roman"/>
          <w:sz w:val="24"/>
          <w:szCs w:val="24"/>
        </w:rPr>
        <w:t>,</w:t>
      </w:r>
      <w:r w:rsidRPr="00B619B2">
        <w:rPr>
          <w:rFonts w:ascii="Times New Roman" w:hAnsi="Times New Roman" w:cs="Times New Roman"/>
          <w:i/>
          <w:sz w:val="24"/>
          <w:szCs w:val="24"/>
        </w:rPr>
        <w:t xml:space="preserve"> fufu</w:t>
      </w:r>
      <w:r w:rsidRPr="002C6386">
        <w:rPr>
          <w:rFonts w:ascii="Times New Roman" w:hAnsi="Times New Roman" w:cs="Times New Roman"/>
          <w:sz w:val="24"/>
          <w:szCs w:val="24"/>
        </w:rPr>
        <w:t>,</w:t>
      </w:r>
      <w:r w:rsidRPr="00B619B2">
        <w:rPr>
          <w:rFonts w:ascii="Times New Roman" w:hAnsi="Times New Roman" w:cs="Times New Roman"/>
          <w:i/>
          <w:sz w:val="24"/>
          <w:szCs w:val="24"/>
        </w:rPr>
        <w:t xml:space="preserve"> </w:t>
      </w:r>
      <w:r w:rsidRPr="002C6386">
        <w:rPr>
          <w:rFonts w:ascii="Times New Roman" w:hAnsi="Times New Roman" w:cs="Times New Roman"/>
          <w:sz w:val="24"/>
          <w:szCs w:val="24"/>
        </w:rPr>
        <w:t>and</w:t>
      </w:r>
      <w:r w:rsidRPr="00B619B2">
        <w:rPr>
          <w:rFonts w:ascii="Times New Roman" w:hAnsi="Times New Roman" w:cs="Times New Roman"/>
          <w:i/>
          <w:sz w:val="24"/>
          <w:szCs w:val="24"/>
        </w:rPr>
        <w:t xml:space="preserve"> agbelima</w:t>
      </w:r>
      <w:r w:rsidRPr="00B62100">
        <w:rPr>
          <w:rFonts w:ascii="Times New Roman" w:hAnsi="Times New Roman" w:cs="Times New Roman"/>
          <w:sz w:val="24"/>
          <w:szCs w:val="24"/>
        </w:rPr>
        <w:t>. Processing for these products is usually undertaken by small-scale processors, women workers</w:t>
      </w:r>
      <w:r w:rsidR="00B42BFE" w:rsidRPr="00B62100">
        <w:rPr>
          <w:rFonts w:ascii="Times New Roman" w:hAnsi="Times New Roman" w:cs="Times New Roman"/>
          <w:sz w:val="24"/>
          <w:szCs w:val="24"/>
        </w:rPr>
        <w:t>,</w:t>
      </w:r>
      <w:r w:rsidRPr="00B62100">
        <w:rPr>
          <w:rFonts w:ascii="Times New Roman" w:hAnsi="Times New Roman" w:cs="Times New Roman"/>
          <w:sz w:val="24"/>
          <w:szCs w:val="24"/>
        </w:rPr>
        <w:t xml:space="preserve"> or households. A </w:t>
      </w:r>
      <w:r w:rsidR="00B42BFE" w:rsidRPr="00B62100">
        <w:rPr>
          <w:rFonts w:ascii="Times New Roman" w:hAnsi="Times New Roman" w:cs="Times New Roman"/>
          <w:sz w:val="24"/>
          <w:szCs w:val="24"/>
        </w:rPr>
        <w:t>few</w:t>
      </w:r>
      <w:r w:rsidRPr="00B62100">
        <w:rPr>
          <w:rFonts w:ascii="Times New Roman" w:hAnsi="Times New Roman" w:cs="Times New Roman"/>
          <w:sz w:val="24"/>
          <w:szCs w:val="24"/>
        </w:rPr>
        <w:t xml:space="preserve"> medium-scale processors, such as Elsa Foods, Josma Agro Industria Limited, Amantin Agro Processing Co. Limited, St Bassa, and Homefood Limited, prepare packaged </w:t>
      </w:r>
      <w:r w:rsidR="005E1244" w:rsidRPr="00B62100">
        <w:rPr>
          <w:rFonts w:ascii="Times New Roman" w:hAnsi="Times New Roman" w:cs="Times New Roman"/>
          <w:sz w:val="24"/>
          <w:szCs w:val="24"/>
        </w:rPr>
        <w:t>foods</w:t>
      </w:r>
      <w:r w:rsidRPr="00B62100">
        <w:rPr>
          <w:rFonts w:ascii="Times New Roman" w:hAnsi="Times New Roman" w:cs="Times New Roman"/>
          <w:sz w:val="24"/>
          <w:szCs w:val="24"/>
        </w:rPr>
        <w:t xml:space="preserve"> for the domestic </w:t>
      </w:r>
      <w:r w:rsidR="00B42BFE" w:rsidRPr="00B62100">
        <w:rPr>
          <w:rFonts w:ascii="Times New Roman" w:hAnsi="Times New Roman" w:cs="Times New Roman"/>
          <w:sz w:val="24"/>
          <w:szCs w:val="24"/>
        </w:rPr>
        <w:t>and</w:t>
      </w:r>
      <w:r w:rsidRPr="00B62100">
        <w:rPr>
          <w:rFonts w:ascii="Times New Roman" w:hAnsi="Times New Roman" w:cs="Times New Roman"/>
          <w:sz w:val="24"/>
          <w:szCs w:val="24"/>
        </w:rPr>
        <w:t xml:space="preserve"> international diaspora markets. </w:t>
      </w:r>
    </w:p>
    <w:tbl>
      <w:tblPr>
        <w:tblStyle w:val="TableGrid"/>
        <w:tblW w:w="0" w:type="auto"/>
        <w:tblLook w:val="04A0" w:firstRow="1" w:lastRow="0" w:firstColumn="1" w:lastColumn="0" w:noHBand="0" w:noVBand="1"/>
      </w:tblPr>
      <w:tblGrid>
        <w:gridCol w:w="9350"/>
      </w:tblGrid>
      <w:tr w:rsidR="004D7FFC" w14:paraId="5292021F" w14:textId="77777777" w:rsidTr="004D7FFC">
        <w:tc>
          <w:tcPr>
            <w:tcW w:w="9350" w:type="dxa"/>
          </w:tcPr>
          <w:p w14:paraId="3EB5768E" w14:textId="141A1A0D" w:rsidR="004D7FFC" w:rsidRDefault="004D7FFC" w:rsidP="004D7FFC">
            <w:pPr>
              <w:pStyle w:val="Caption"/>
              <w:spacing w:after="0"/>
              <w:rPr>
                <w:color w:val="000000" w:themeColor="text1"/>
                <w:sz w:val="24"/>
                <w:szCs w:val="24"/>
              </w:rPr>
            </w:pPr>
            <w:r w:rsidRPr="004D7FFC">
              <w:rPr>
                <w:rFonts w:eastAsiaTheme="minorHAnsi"/>
                <w:b/>
                <w:sz w:val="24"/>
                <w:szCs w:val="24"/>
              </w:rPr>
              <w:t>Box 2: Cassava Value Chains in Zambia Can Help the Diversification Process</w:t>
            </w:r>
          </w:p>
        </w:tc>
      </w:tr>
      <w:tr w:rsidR="004D7FFC" w14:paraId="29437685" w14:textId="77777777" w:rsidTr="004D7FFC">
        <w:tc>
          <w:tcPr>
            <w:tcW w:w="9350" w:type="dxa"/>
          </w:tcPr>
          <w:p w14:paraId="4112AC53" w14:textId="77777777" w:rsidR="004D7FFC" w:rsidRPr="004D7FFC" w:rsidRDefault="004D7FFC" w:rsidP="004D7FFC">
            <w:pPr>
              <w:spacing w:after="120"/>
              <w:jc w:val="both"/>
              <w:rPr>
                <w:sz w:val="24"/>
                <w:szCs w:val="24"/>
              </w:rPr>
            </w:pPr>
            <w:r w:rsidRPr="004D7FFC">
              <w:rPr>
                <w:sz w:val="24"/>
                <w:szCs w:val="24"/>
              </w:rPr>
              <w:t>Zambia’s economy relies heavily on commodities, with copper accounting for 85 percent of the country’s exports.</w:t>
            </w:r>
            <w:r w:rsidRPr="004D7FFC">
              <w:rPr>
                <w:sz w:val="24"/>
                <w:szCs w:val="24"/>
                <w:vertAlign w:val="superscript"/>
              </w:rPr>
              <w:t>a</w:t>
            </w:r>
            <w:r w:rsidRPr="004D7FFC">
              <w:rPr>
                <w:sz w:val="24"/>
                <w:szCs w:val="24"/>
              </w:rPr>
              <w:t xml:space="preserve"> This dependence on commodities has made the country susceptible to external and internal shocks. In recent years, revenues from copper exports have decreased </w:t>
            </w:r>
            <w:r w:rsidRPr="004D7FFC">
              <w:rPr>
                <w:sz w:val="24"/>
                <w:szCs w:val="24"/>
              </w:rPr>
              <w:lastRenderedPageBreak/>
              <w:t>drastically due to a global trend in falling commodity prices and China’s growth slowdown. The agriculture sector holds a lot of promise for helping the country to diversify its export base. However, Zambia relies heavily on maize, making it the dominant crop in production, consumption, and exports. Due to the importance of maize in the economic and political landscape, using the agriculture sector to catalyze economic diversification has been challenging in the past. However, because of the strong dependence of maize on rainfall, maize production has remained volatile in recent years. This year’s maize production has been severely hampered by El Niño–related dry conditions, resulting in pockets of food insecurity in parts of Zambia, prompting the country to import maize from neighboring countries.</w:t>
            </w:r>
          </w:p>
          <w:p w14:paraId="290B5460" w14:textId="77777777" w:rsidR="004D7FFC" w:rsidRPr="004D7FFC" w:rsidRDefault="004D7FFC" w:rsidP="004D7FFC">
            <w:pPr>
              <w:spacing w:after="120"/>
              <w:jc w:val="both"/>
              <w:rPr>
                <w:sz w:val="24"/>
                <w:szCs w:val="24"/>
              </w:rPr>
            </w:pPr>
            <w:r w:rsidRPr="004D7FFC">
              <w:rPr>
                <w:sz w:val="24"/>
                <w:szCs w:val="24"/>
              </w:rPr>
              <w:t xml:space="preserve">These factors have led to renewed interest in alternative drought-tolerant crops, like cassava. Cassava can be an important driver of diversification in Zambia and promises to open new sectors for development. This is due to various factors, including the use of cassava as an input into new products; interest from the government in promoting it as a </w:t>
            </w:r>
            <w:r w:rsidRPr="004D7FFC">
              <w:rPr>
                <w:i/>
                <w:sz w:val="24"/>
                <w:szCs w:val="24"/>
              </w:rPr>
              <w:t>food security</w:t>
            </w:r>
            <w:r w:rsidRPr="004D7FFC">
              <w:rPr>
                <w:sz w:val="24"/>
                <w:szCs w:val="24"/>
              </w:rPr>
              <w:t xml:space="preserve"> crop; and involvement by the private sector, which sees commercialization and export potential. Cassava can lead to densification of value chains, as it can be used as an input for various products and processes, which include, inter alia, brewing, metal extraction (copper, gold, and cobalt), ethanol production, starch making, and animal stock feed.</w:t>
            </w:r>
            <w:r w:rsidRPr="004D7FFC">
              <w:rPr>
                <w:sz w:val="24"/>
                <w:szCs w:val="24"/>
                <w:vertAlign w:val="superscript"/>
              </w:rPr>
              <w:t>b</w:t>
            </w:r>
            <w:r w:rsidRPr="004D7FFC">
              <w:rPr>
                <w:sz w:val="24"/>
                <w:szCs w:val="24"/>
              </w:rPr>
              <w:t xml:space="preserve"> Densification would lead to more and better domestic jobs and help engage more local firms in regional or global value chains. At the same time, it will promote economic and social upgrading. For example, using cassava starch</w:t>
            </w:r>
            <w:r w:rsidRPr="004D7FFC">
              <w:rPr>
                <w:sz w:val="24"/>
                <w:szCs w:val="24"/>
                <w:vertAlign w:val="superscript"/>
              </w:rPr>
              <w:t>c</w:t>
            </w:r>
            <w:r w:rsidRPr="004D7FFC">
              <w:rPr>
                <w:sz w:val="24"/>
                <w:szCs w:val="24"/>
              </w:rPr>
              <w:t xml:space="preserve"> during the copper extraction process is not only more cost-effective, but also environmentally friendly, compared with other methods of extraction.</w:t>
            </w:r>
          </w:p>
          <w:p w14:paraId="18436E64" w14:textId="77777777" w:rsidR="004D7FFC" w:rsidRPr="004D7FFC" w:rsidRDefault="004D7FFC" w:rsidP="004D7FFC">
            <w:pPr>
              <w:spacing w:after="120"/>
              <w:jc w:val="both"/>
              <w:rPr>
                <w:szCs w:val="24"/>
              </w:rPr>
            </w:pPr>
            <w:r w:rsidRPr="004D7FFC">
              <w:rPr>
                <w:szCs w:val="24"/>
              </w:rPr>
              <w:t>a. In 2014, some of Zambia’s top exports were copper products: copper cathodes ($5.1 billion), refined copper ($1.8 billion), and copper alloys ($139 million).</w:t>
            </w:r>
          </w:p>
          <w:p w14:paraId="41CBF9CA" w14:textId="77777777" w:rsidR="004D7FFC" w:rsidRPr="004D7FFC" w:rsidRDefault="004D7FFC" w:rsidP="004D7FFC">
            <w:pPr>
              <w:spacing w:after="120"/>
              <w:jc w:val="both"/>
              <w:rPr>
                <w:szCs w:val="24"/>
              </w:rPr>
            </w:pPr>
            <w:r w:rsidRPr="004D7FFC">
              <w:rPr>
                <w:szCs w:val="24"/>
              </w:rPr>
              <w:t>b. By diversifying the uses of a given product (also known as “densification” in the GVC literature), firms reduce their vulnerability to product-specific shocks transmitted through backward linkages. GVC densification also fosters spillovers from GVC participation and engages more local firms in the supply network.</w:t>
            </w:r>
          </w:p>
          <w:p w14:paraId="4668459D" w14:textId="56C650E5" w:rsidR="004D7FFC" w:rsidRDefault="004D7FFC" w:rsidP="004D7FFC">
            <w:pPr>
              <w:spacing w:after="120"/>
              <w:jc w:val="both"/>
              <w:rPr>
                <w:color w:val="000000" w:themeColor="text1"/>
                <w:sz w:val="24"/>
                <w:szCs w:val="24"/>
              </w:rPr>
            </w:pPr>
            <w:r w:rsidRPr="004D7FFC">
              <w:rPr>
                <w:szCs w:val="24"/>
              </w:rPr>
              <w:t>c. Cassava starch powder can be used as a reagent in the processing of chalcopyrite (a copper sulfide) into copper concentrate. Cassava cyanide can also be used for the extraction of gold and cobalt.</w:t>
            </w:r>
          </w:p>
        </w:tc>
      </w:tr>
    </w:tbl>
    <w:p w14:paraId="07BA5DA1" w14:textId="77C20AFC" w:rsidR="00A665BA" w:rsidRPr="00B62100" w:rsidRDefault="00F5018C" w:rsidP="00584177">
      <w:pPr>
        <w:spacing w:before="120" w:after="120" w:line="240" w:lineRule="auto"/>
        <w:jc w:val="both"/>
        <w:rPr>
          <w:rFonts w:ascii="Times New Roman" w:hAnsi="Times New Roman" w:cs="Times New Roman"/>
          <w:color w:val="000000" w:themeColor="text1"/>
          <w:sz w:val="24"/>
          <w:szCs w:val="24"/>
        </w:rPr>
      </w:pPr>
      <w:r w:rsidRPr="00B619B2">
        <w:rPr>
          <w:rFonts w:ascii="Times New Roman" w:hAnsi="Times New Roman" w:cs="Times New Roman"/>
          <w:color w:val="000000" w:themeColor="text1"/>
          <w:sz w:val="24"/>
          <w:szCs w:val="24"/>
        </w:rPr>
        <w:lastRenderedPageBreak/>
        <w:t>The cassava value chain in Ghana is</w:t>
      </w:r>
      <w:r w:rsidRPr="00B62100">
        <w:rPr>
          <w:rFonts w:ascii="Times New Roman" w:hAnsi="Times New Roman" w:cs="Times New Roman"/>
          <w:color w:val="000000" w:themeColor="text1"/>
          <w:sz w:val="24"/>
          <w:szCs w:val="24"/>
        </w:rPr>
        <w:t xml:space="preserve"> dense</w:t>
      </w:r>
      <w:r w:rsidR="007B1C38" w:rsidRPr="00B62100">
        <w:rPr>
          <w:rFonts w:ascii="Times New Roman" w:hAnsi="Times New Roman" w:cs="Times New Roman"/>
          <w:color w:val="000000" w:themeColor="text1"/>
          <w:sz w:val="24"/>
          <w:szCs w:val="24"/>
        </w:rPr>
        <w:t xml:space="preserve"> (</w:t>
      </w:r>
      <w:r w:rsidR="00004EE1" w:rsidRPr="00B62100">
        <w:rPr>
          <w:rFonts w:ascii="Times New Roman" w:hAnsi="Times New Roman" w:cs="Times New Roman"/>
          <w:color w:val="000000" w:themeColor="text1"/>
          <w:sz w:val="24"/>
          <w:szCs w:val="24"/>
        </w:rPr>
        <w:t>figure 3</w:t>
      </w:r>
      <w:r w:rsidR="007B1C38" w:rsidRPr="00B619B2">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It consists of various stakeholders, including inputs and service providers, producers (farmers), aggregators, processors, distributors, retailers</w:t>
      </w:r>
      <w:r w:rsidR="00B42BFE"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and consumers.</w:t>
      </w:r>
      <w:r w:rsidR="007B1C38" w:rsidRPr="00B62100">
        <w:rPr>
          <w:rFonts w:ascii="Times New Roman" w:hAnsi="Times New Roman" w:cs="Times New Roman"/>
          <w:color w:val="000000" w:themeColor="text1"/>
          <w:sz w:val="24"/>
          <w:szCs w:val="24"/>
        </w:rPr>
        <w:t xml:space="preserve"> </w:t>
      </w:r>
      <w:r w:rsidR="00A665BA" w:rsidRPr="00B62100">
        <w:rPr>
          <w:rFonts w:ascii="Times New Roman" w:hAnsi="Times New Roman" w:cs="Times New Roman"/>
          <w:color w:val="000000" w:themeColor="text1"/>
          <w:sz w:val="24"/>
          <w:szCs w:val="24"/>
        </w:rPr>
        <w:t xml:space="preserve">Input and service providers also </w:t>
      </w:r>
      <w:r w:rsidR="00B42BFE" w:rsidRPr="00B62100">
        <w:rPr>
          <w:rFonts w:ascii="Times New Roman" w:hAnsi="Times New Roman" w:cs="Times New Roman"/>
          <w:color w:val="000000" w:themeColor="text1"/>
          <w:sz w:val="24"/>
          <w:szCs w:val="24"/>
        </w:rPr>
        <w:t>provide</w:t>
      </w:r>
      <w:r w:rsidR="00A665BA" w:rsidRPr="00B62100">
        <w:rPr>
          <w:rFonts w:ascii="Times New Roman" w:hAnsi="Times New Roman" w:cs="Times New Roman"/>
          <w:color w:val="000000" w:themeColor="text1"/>
          <w:sz w:val="24"/>
          <w:szCs w:val="24"/>
        </w:rPr>
        <w:t xml:space="preserve"> extension service</w:t>
      </w:r>
      <w:r w:rsidR="007B1C38" w:rsidRPr="00B62100">
        <w:rPr>
          <w:rFonts w:ascii="Times New Roman" w:hAnsi="Times New Roman" w:cs="Times New Roman"/>
          <w:color w:val="000000" w:themeColor="text1"/>
          <w:sz w:val="24"/>
          <w:szCs w:val="24"/>
        </w:rPr>
        <w:t>s</w:t>
      </w:r>
      <w:r w:rsidR="00A665BA" w:rsidRPr="00B62100">
        <w:rPr>
          <w:rFonts w:ascii="Times New Roman" w:hAnsi="Times New Roman" w:cs="Times New Roman"/>
          <w:color w:val="000000" w:themeColor="text1"/>
          <w:sz w:val="24"/>
          <w:szCs w:val="24"/>
        </w:rPr>
        <w:t xml:space="preserve"> support. Some of these </w:t>
      </w:r>
      <w:r w:rsidR="007B1C38" w:rsidRPr="00B62100">
        <w:rPr>
          <w:rFonts w:ascii="Times New Roman" w:hAnsi="Times New Roman" w:cs="Times New Roman"/>
          <w:color w:val="000000" w:themeColor="text1"/>
          <w:sz w:val="24"/>
          <w:szCs w:val="24"/>
        </w:rPr>
        <w:t xml:space="preserve">service </w:t>
      </w:r>
      <w:r w:rsidR="00A665BA" w:rsidRPr="00B62100">
        <w:rPr>
          <w:rFonts w:ascii="Times New Roman" w:hAnsi="Times New Roman" w:cs="Times New Roman"/>
          <w:color w:val="000000" w:themeColor="text1"/>
          <w:sz w:val="24"/>
          <w:szCs w:val="24"/>
        </w:rPr>
        <w:t xml:space="preserve">providers include the Ministry of Food and Agriculture, Roots and Tubers Improvement and Marketing Programme, NGOs, cassava processors, </w:t>
      </w:r>
      <w:r w:rsidR="007B1C38" w:rsidRPr="00B62100">
        <w:rPr>
          <w:rFonts w:ascii="Times New Roman" w:hAnsi="Times New Roman" w:cs="Times New Roman"/>
          <w:color w:val="000000" w:themeColor="text1"/>
          <w:sz w:val="24"/>
          <w:szCs w:val="24"/>
        </w:rPr>
        <w:t xml:space="preserve">and </w:t>
      </w:r>
      <w:r w:rsidR="00A665BA" w:rsidRPr="00B62100">
        <w:rPr>
          <w:rFonts w:ascii="Times New Roman" w:hAnsi="Times New Roman" w:cs="Times New Roman"/>
          <w:color w:val="000000" w:themeColor="text1"/>
          <w:sz w:val="24"/>
          <w:szCs w:val="24"/>
        </w:rPr>
        <w:t>breweries</w:t>
      </w:r>
      <w:r w:rsidR="00F9692F" w:rsidRPr="00B62100">
        <w:rPr>
          <w:rFonts w:ascii="Times New Roman" w:hAnsi="Times New Roman" w:cs="Times New Roman"/>
          <w:color w:val="000000" w:themeColor="text1"/>
          <w:sz w:val="24"/>
          <w:szCs w:val="24"/>
        </w:rPr>
        <w:t>. Producers include small</w:t>
      </w:r>
      <w:r w:rsidR="00B42BFE" w:rsidRPr="00B62100">
        <w:rPr>
          <w:rFonts w:ascii="Times New Roman" w:hAnsi="Times New Roman" w:cs="Times New Roman"/>
          <w:color w:val="000000" w:themeColor="text1"/>
          <w:sz w:val="24"/>
          <w:szCs w:val="24"/>
        </w:rPr>
        <w:t>-</w:t>
      </w:r>
      <w:r w:rsidR="00F9692F" w:rsidRPr="00B62100">
        <w:rPr>
          <w:rFonts w:ascii="Times New Roman" w:hAnsi="Times New Roman" w:cs="Times New Roman"/>
          <w:color w:val="000000" w:themeColor="text1"/>
          <w:sz w:val="24"/>
          <w:szCs w:val="24"/>
        </w:rPr>
        <w:t xml:space="preserve"> and medium</w:t>
      </w:r>
      <w:r w:rsidR="00B42BFE" w:rsidRPr="00B62100">
        <w:rPr>
          <w:rFonts w:ascii="Times New Roman" w:hAnsi="Times New Roman" w:cs="Times New Roman"/>
          <w:color w:val="000000" w:themeColor="text1"/>
          <w:sz w:val="24"/>
          <w:szCs w:val="24"/>
        </w:rPr>
        <w:t>-</w:t>
      </w:r>
      <w:r w:rsidR="00F9692F" w:rsidRPr="00B62100">
        <w:rPr>
          <w:rFonts w:ascii="Times New Roman" w:hAnsi="Times New Roman" w:cs="Times New Roman"/>
          <w:color w:val="000000" w:themeColor="text1"/>
          <w:sz w:val="24"/>
          <w:szCs w:val="24"/>
        </w:rPr>
        <w:t xml:space="preserve">scale </w:t>
      </w:r>
      <w:r w:rsidR="007B1C38" w:rsidRPr="00B62100">
        <w:rPr>
          <w:rFonts w:ascii="Times New Roman" w:hAnsi="Times New Roman" w:cs="Times New Roman"/>
          <w:color w:val="000000" w:themeColor="text1"/>
          <w:sz w:val="24"/>
          <w:szCs w:val="24"/>
        </w:rPr>
        <w:t xml:space="preserve">farmers, </w:t>
      </w:r>
      <w:r w:rsidR="00F9692F" w:rsidRPr="00B62100">
        <w:rPr>
          <w:rFonts w:ascii="Times New Roman" w:hAnsi="Times New Roman" w:cs="Times New Roman"/>
          <w:color w:val="000000" w:themeColor="text1"/>
          <w:sz w:val="24"/>
          <w:szCs w:val="24"/>
        </w:rPr>
        <w:t>farmer</w:t>
      </w:r>
      <w:r w:rsidR="00B42BFE" w:rsidRPr="00B62100">
        <w:rPr>
          <w:rFonts w:ascii="Times New Roman" w:hAnsi="Times New Roman" w:cs="Times New Roman"/>
          <w:color w:val="000000" w:themeColor="text1"/>
          <w:sz w:val="24"/>
          <w:szCs w:val="24"/>
        </w:rPr>
        <w:t>-</w:t>
      </w:r>
      <w:r w:rsidR="00F9692F" w:rsidRPr="00B62100">
        <w:rPr>
          <w:rFonts w:ascii="Times New Roman" w:hAnsi="Times New Roman" w:cs="Times New Roman"/>
          <w:color w:val="000000" w:themeColor="text1"/>
          <w:sz w:val="24"/>
          <w:szCs w:val="24"/>
        </w:rPr>
        <w:t>based organization</w:t>
      </w:r>
      <w:r w:rsidR="007B1C38" w:rsidRPr="00B62100">
        <w:rPr>
          <w:rFonts w:ascii="Times New Roman" w:hAnsi="Times New Roman" w:cs="Times New Roman"/>
          <w:color w:val="000000" w:themeColor="text1"/>
          <w:sz w:val="24"/>
          <w:szCs w:val="24"/>
        </w:rPr>
        <w:t>s</w:t>
      </w:r>
      <w:r w:rsidR="00F9692F" w:rsidRPr="00B62100">
        <w:rPr>
          <w:rFonts w:ascii="Times New Roman" w:hAnsi="Times New Roman" w:cs="Times New Roman"/>
          <w:color w:val="000000" w:themeColor="text1"/>
          <w:sz w:val="24"/>
          <w:szCs w:val="24"/>
        </w:rPr>
        <w:t>, and commercial estate cassava farming (Caltech ventures)</w:t>
      </w:r>
      <w:r w:rsidR="003F0C85" w:rsidRPr="00B62100">
        <w:rPr>
          <w:rFonts w:ascii="Times New Roman" w:hAnsi="Times New Roman" w:cs="Times New Roman"/>
          <w:color w:val="000000" w:themeColor="text1"/>
          <w:sz w:val="24"/>
          <w:szCs w:val="24"/>
        </w:rPr>
        <w:t xml:space="preserve"> that supply cassava</w:t>
      </w:r>
      <w:r w:rsidR="00F9692F" w:rsidRPr="00B62100">
        <w:rPr>
          <w:rFonts w:ascii="Times New Roman" w:hAnsi="Times New Roman" w:cs="Times New Roman"/>
          <w:color w:val="000000" w:themeColor="text1"/>
          <w:sz w:val="24"/>
          <w:szCs w:val="24"/>
        </w:rPr>
        <w:t xml:space="preserve"> </w:t>
      </w:r>
      <w:r w:rsidR="00DC3DEF" w:rsidRPr="00B62100">
        <w:rPr>
          <w:rFonts w:ascii="Times New Roman" w:hAnsi="Times New Roman" w:cs="Times New Roman"/>
          <w:color w:val="000000" w:themeColor="text1"/>
          <w:sz w:val="24"/>
          <w:szCs w:val="24"/>
        </w:rPr>
        <w:t xml:space="preserve">to a mix of </w:t>
      </w:r>
      <w:r w:rsidR="00F9692F" w:rsidRPr="00B62100">
        <w:rPr>
          <w:rFonts w:ascii="Times New Roman" w:hAnsi="Times New Roman" w:cs="Times New Roman"/>
          <w:color w:val="000000" w:themeColor="text1"/>
          <w:sz w:val="24"/>
          <w:szCs w:val="24"/>
        </w:rPr>
        <w:t xml:space="preserve">large </w:t>
      </w:r>
      <w:r w:rsidR="00DC3DEF" w:rsidRPr="00B62100">
        <w:rPr>
          <w:rFonts w:ascii="Times New Roman" w:hAnsi="Times New Roman" w:cs="Times New Roman"/>
          <w:color w:val="000000" w:themeColor="text1"/>
          <w:sz w:val="24"/>
          <w:szCs w:val="24"/>
        </w:rPr>
        <w:t>and</w:t>
      </w:r>
      <w:r w:rsidR="00F9692F" w:rsidRPr="00B62100">
        <w:rPr>
          <w:rFonts w:ascii="Times New Roman" w:hAnsi="Times New Roman" w:cs="Times New Roman"/>
          <w:color w:val="000000" w:themeColor="text1"/>
          <w:sz w:val="24"/>
          <w:szCs w:val="24"/>
        </w:rPr>
        <w:t xml:space="preserve"> </w:t>
      </w:r>
      <w:r w:rsidR="00B42BFE" w:rsidRPr="00B62100">
        <w:rPr>
          <w:rFonts w:ascii="Times New Roman" w:hAnsi="Times New Roman" w:cs="Times New Roman"/>
          <w:color w:val="000000" w:themeColor="text1"/>
          <w:sz w:val="24"/>
          <w:szCs w:val="24"/>
        </w:rPr>
        <w:t>s</w:t>
      </w:r>
      <w:r w:rsidR="005F3EA3" w:rsidRPr="00B62100">
        <w:rPr>
          <w:rFonts w:ascii="Times New Roman" w:hAnsi="Times New Roman" w:cs="Times New Roman"/>
          <w:color w:val="000000" w:themeColor="text1"/>
          <w:sz w:val="24"/>
          <w:szCs w:val="24"/>
        </w:rPr>
        <w:t xml:space="preserve">mall and </w:t>
      </w:r>
      <w:r w:rsidR="00B42BFE" w:rsidRPr="00B62100">
        <w:rPr>
          <w:rFonts w:ascii="Times New Roman" w:hAnsi="Times New Roman" w:cs="Times New Roman"/>
          <w:color w:val="000000" w:themeColor="text1"/>
          <w:sz w:val="24"/>
          <w:szCs w:val="24"/>
        </w:rPr>
        <w:t>m</w:t>
      </w:r>
      <w:r w:rsidR="005F3EA3" w:rsidRPr="00B62100">
        <w:rPr>
          <w:rFonts w:ascii="Times New Roman" w:hAnsi="Times New Roman" w:cs="Times New Roman"/>
          <w:color w:val="000000" w:themeColor="text1"/>
          <w:sz w:val="24"/>
          <w:szCs w:val="24"/>
        </w:rPr>
        <w:t>edium</w:t>
      </w:r>
      <w:r w:rsidR="00B42BFE" w:rsidRPr="00B62100">
        <w:rPr>
          <w:rFonts w:ascii="Times New Roman" w:hAnsi="Times New Roman" w:cs="Times New Roman"/>
          <w:color w:val="000000" w:themeColor="text1"/>
          <w:sz w:val="24"/>
          <w:szCs w:val="24"/>
        </w:rPr>
        <w:t>-size</w:t>
      </w:r>
      <w:r w:rsidR="005F3EA3" w:rsidRPr="00B62100">
        <w:rPr>
          <w:rFonts w:ascii="Times New Roman" w:hAnsi="Times New Roman" w:cs="Times New Roman"/>
          <w:color w:val="000000" w:themeColor="text1"/>
          <w:sz w:val="24"/>
          <w:szCs w:val="24"/>
        </w:rPr>
        <w:t xml:space="preserve"> </w:t>
      </w:r>
      <w:r w:rsidR="00B42BFE" w:rsidRPr="00B62100">
        <w:rPr>
          <w:rFonts w:ascii="Times New Roman" w:hAnsi="Times New Roman" w:cs="Times New Roman"/>
          <w:color w:val="000000" w:themeColor="text1"/>
          <w:sz w:val="24"/>
          <w:szCs w:val="24"/>
        </w:rPr>
        <w:t>e</w:t>
      </w:r>
      <w:r w:rsidR="005F3EA3" w:rsidRPr="00B62100">
        <w:rPr>
          <w:rFonts w:ascii="Times New Roman" w:hAnsi="Times New Roman" w:cs="Times New Roman"/>
          <w:color w:val="000000" w:themeColor="text1"/>
          <w:sz w:val="24"/>
          <w:szCs w:val="24"/>
        </w:rPr>
        <w:t>nterprise</w:t>
      </w:r>
      <w:r w:rsidR="00F9692F" w:rsidRPr="00B62100">
        <w:rPr>
          <w:rFonts w:ascii="Times New Roman" w:hAnsi="Times New Roman" w:cs="Times New Roman"/>
          <w:color w:val="000000" w:themeColor="text1"/>
          <w:sz w:val="24"/>
          <w:szCs w:val="24"/>
        </w:rPr>
        <w:t xml:space="preserve"> processors, cassava </w:t>
      </w:r>
      <w:r w:rsidR="00F9692F" w:rsidRPr="00B62100">
        <w:rPr>
          <w:rFonts w:ascii="Times New Roman" w:hAnsi="Times New Roman" w:cs="Times New Roman"/>
          <w:i/>
          <w:color w:val="000000" w:themeColor="text1"/>
          <w:sz w:val="24"/>
          <w:szCs w:val="24"/>
        </w:rPr>
        <w:t>flour</w:t>
      </w:r>
      <w:r w:rsidR="00F9692F" w:rsidRPr="00B62100">
        <w:rPr>
          <w:rFonts w:ascii="Times New Roman" w:hAnsi="Times New Roman" w:cs="Times New Roman"/>
          <w:color w:val="000000" w:themeColor="text1"/>
          <w:sz w:val="24"/>
          <w:szCs w:val="24"/>
        </w:rPr>
        <w:t xml:space="preserve"> processors (Caltech Ventures, Datco)</w:t>
      </w:r>
      <w:r w:rsidR="001041E0" w:rsidRPr="00B62100">
        <w:rPr>
          <w:rFonts w:ascii="Times New Roman" w:hAnsi="Times New Roman" w:cs="Times New Roman"/>
          <w:color w:val="000000" w:themeColor="text1"/>
          <w:sz w:val="24"/>
          <w:szCs w:val="24"/>
        </w:rPr>
        <w:t>,</w:t>
      </w:r>
      <w:r w:rsidR="00F9692F" w:rsidRPr="00B62100">
        <w:rPr>
          <w:rFonts w:ascii="Times New Roman" w:hAnsi="Times New Roman" w:cs="Times New Roman"/>
          <w:color w:val="000000" w:themeColor="text1"/>
          <w:sz w:val="24"/>
          <w:szCs w:val="24"/>
        </w:rPr>
        <w:t xml:space="preserve"> and cassava </w:t>
      </w:r>
      <w:r w:rsidR="00F9692F" w:rsidRPr="00B62100">
        <w:rPr>
          <w:rFonts w:ascii="Times New Roman" w:hAnsi="Times New Roman" w:cs="Times New Roman"/>
          <w:i/>
          <w:color w:val="000000" w:themeColor="text1"/>
          <w:sz w:val="24"/>
          <w:szCs w:val="24"/>
        </w:rPr>
        <w:t>starch</w:t>
      </w:r>
      <w:r w:rsidR="00F9692F" w:rsidRPr="00B62100">
        <w:rPr>
          <w:rFonts w:ascii="Times New Roman" w:hAnsi="Times New Roman" w:cs="Times New Roman"/>
          <w:color w:val="000000" w:themeColor="text1"/>
          <w:sz w:val="24"/>
          <w:szCs w:val="24"/>
        </w:rPr>
        <w:t xml:space="preserve"> processors (Ayensu starch). </w:t>
      </w:r>
      <w:r w:rsidR="007B1C38" w:rsidRPr="00B62100">
        <w:rPr>
          <w:rFonts w:ascii="Times New Roman" w:hAnsi="Times New Roman" w:cs="Times New Roman"/>
          <w:color w:val="000000" w:themeColor="text1"/>
          <w:sz w:val="24"/>
          <w:szCs w:val="24"/>
        </w:rPr>
        <w:t>Cassava uptake is done by various buyers</w:t>
      </w:r>
      <w:r w:rsidR="001041E0" w:rsidRPr="00B62100">
        <w:rPr>
          <w:rFonts w:ascii="Times New Roman" w:hAnsi="Times New Roman" w:cs="Times New Roman"/>
          <w:color w:val="000000" w:themeColor="text1"/>
          <w:sz w:val="24"/>
          <w:szCs w:val="24"/>
        </w:rPr>
        <w:t>,</w:t>
      </w:r>
      <w:r w:rsidR="007B1C38" w:rsidRPr="00B62100">
        <w:rPr>
          <w:rFonts w:ascii="Times New Roman" w:hAnsi="Times New Roman" w:cs="Times New Roman"/>
          <w:color w:val="000000" w:themeColor="text1"/>
          <w:sz w:val="24"/>
          <w:szCs w:val="24"/>
        </w:rPr>
        <w:t xml:space="preserve"> includ</w:t>
      </w:r>
      <w:r w:rsidR="001041E0" w:rsidRPr="00B62100">
        <w:rPr>
          <w:rFonts w:ascii="Times New Roman" w:hAnsi="Times New Roman" w:cs="Times New Roman"/>
          <w:color w:val="000000" w:themeColor="text1"/>
          <w:sz w:val="24"/>
          <w:szCs w:val="24"/>
        </w:rPr>
        <w:t>ing</w:t>
      </w:r>
      <w:r w:rsidR="007B1C38" w:rsidRPr="00B62100">
        <w:rPr>
          <w:rFonts w:ascii="Times New Roman" w:hAnsi="Times New Roman" w:cs="Times New Roman"/>
          <w:color w:val="000000" w:themeColor="text1"/>
          <w:sz w:val="24"/>
          <w:szCs w:val="24"/>
        </w:rPr>
        <w:t xml:space="preserve"> bakeries, wood product manufacturers (cassava plywood glue), spirit producers (ethanol), and breweries (cassava beer). The final product is</w:t>
      </w:r>
      <w:r w:rsidR="00031406" w:rsidRPr="00B62100">
        <w:rPr>
          <w:rFonts w:ascii="Times New Roman" w:hAnsi="Times New Roman" w:cs="Times New Roman"/>
          <w:color w:val="000000" w:themeColor="text1"/>
          <w:sz w:val="24"/>
          <w:szCs w:val="24"/>
        </w:rPr>
        <w:t xml:space="preserve"> mostly</w:t>
      </w:r>
      <w:r w:rsidR="007B1C38" w:rsidRPr="00B62100">
        <w:rPr>
          <w:rFonts w:ascii="Times New Roman" w:hAnsi="Times New Roman" w:cs="Times New Roman"/>
          <w:color w:val="000000" w:themeColor="text1"/>
          <w:sz w:val="24"/>
          <w:szCs w:val="24"/>
        </w:rPr>
        <w:t xml:space="preserve"> </w:t>
      </w:r>
      <w:r w:rsidR="00031406" w:rsidRPr="00B62100">
        <w:rPr>
          <w:rFonts w:ascii="Times New Roman" w:hAnsi="Times New Roman" w:cs="Times New Roman"/>
          <w:color w:val="000000" w:themeColor="text1"/>
          <w:sz w:val="24"/>
          <w:szCs w:val="24"/>
        </w:rPr>
        <w:t>found in the local market,</w:t>
      </w:r>
      <w:r w:rsidR="001041E0" w:rsidRPr="00B62100">
        <w:rPr>
          <w:rFonts w:ascii="Times New Roman" w:hAnsi="Times New Roman" w:cs="Times New Roman"/>
          <w:color w:val="000000" w:themeColor="text1"/>
          <w:sz w:val="24"/>
          <w:szCs w:val="24"/>
        </w:rPr>
        <w:t xml:space="preserve"> although</w:t>
      </w:r>
      <w:r w:rsidR="00031406" w:rsidRPr="00B62100">
        <w:rPr>
          <w:rFonts w:ascii="Times New Roman" w:hAnsi="Times New Roman" w:cs="Times New Roman"/>
          <w:color w:val="000000" w:themeColor="text1"/>
          <w:sz w:val="24"/>
          <w:szCs w:val="24"/>
        </w:rPr>
        <w:t xml:space="preserve"> some of it</w:t>
      </w:r>
      <w:r w:rsidR="007B1C38" w:rsidRPr="00B62100">
        <w:rPr>
          <w:rFonts w:ascii="Times New Roman" w:hAnsi="Times New Roman" w:cs="Times New Roman"/>
          <w:color w:val="000000" w:themeColor="text1"/>
          <w:sz w:val="24"/>
          <w:szCs w:val="24"/>
        </w:rPr>
        <w:t xml:space="preserve"> is exported. </w:t>
      </w:r>
    </w:p>
    <w:p w14:paraId="6849557D" w14:textId="77777777" w:rsidR="00B82A4C" w:rsidRPr="00B62100" w:rsidRDefault="00B82A4C" w:rsidP="00141C42">
      <w:pPr>
        <w:spacing w:line="240" w:lineRule="auto"/>
        <w:rPr>
          <w:i/>
          <w:iCs/>
          <w:color w:val="44546A" w:themeColor="text2"/>
          <w:sz w:val="18"/>
          <w:szCs w:val="18"/>
        </w:rPr>
      </w:pPr>
      <w:bookmarkStart w:id="11" w:name="_Ref482912407"/>
      <w:r w:rsidRPr="00B62100">
        <w:br w:type="page"/>
      </w:r>
    </w:p>
    <w:bookmarkStart w:id="12" w:name="_Ref484193729"/>
    <w:p w14:paraId="0B23B288" w14:textId="5BEFC0E8" w:rsidR="00D83456" w:rsidRPr="002C6386" w:rsidRDefault="00584177" w:rsidP="00584177">
      <w:pPr>
        <w:pStyle w:val="Caption"/>
        <w:spacing w:after="0"/>
        <w:jc w:val="both"/>
        <w:rPr>
          <w:rFonts w:ascii="Times New Roman" w:hAnsi="Times New Roman" w:cs="Times New Roman"/>
          <w:b/>
          <w:bCs/>
          <w:color w:val="666699"/>
          <w:sz w:val="24"/>
          <w:szCs w:val="24"/>
        </w:rPr>
      </w:pPr>
      <w:r w:rsidRPr="00B619B2">
        <w:rPr>
          <w:rFonts w:ascii="Calibri" w:hAnsi="Calibri"/>
          <w:noProof/>
          <w:lang w:val="de-DE" w:eastAsia="de-DE"/>
        </w:rPr>
        <w:lastRenderedPageBreak/>
        <mc:AlternateContent>
          <mc:Choice Requires="wps">
            <w:drawing>
              <wp:anchor distT="0" distB="0" distL="114300" distR="114300" simplePos="0" relativeHeight="251634688" behindDoc="1" locked="0" layoutInCell="1" allowOverlap="1" wp14:anchorId="210C2A12" wp14:editId="27D28AA9">
                <wp:simplePos x="0" y="0"/>
                <wp:positionH relativeFrom="column">
                  <wp:posOffset>-783590</wp:posOffset>
                </wp:positionH>
                <wp:positionV relativeFrom="paragraph">
                  <wp:posOffset>219710</wp:posOffset>
                </wp:positionV>
                <wp:extent cx="6982460" cy="6477000"/>
                <wp:effectExtent l="33655" t="35560" r="32385" b="3111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2460" cy="6477000"/>
                        </a:xfrm>
                        <a:prstGeom prst="rect">
                          <a:avLst/>
                        </a:prstGeom>
                        <a:gradFill rotWithShape="0">
                          <a:gsLst>
                            <a:gs pos="0">
                              <a:srgbClr val="BBD5F0"/>
                            </a:gs>
                            <a:gs pos="100000">
                              <a:srgbClr val="9CBEE0">
                                <a:alpha val="18999"/>
                              </a:srgbClr>
                            </a:gs>
                          </a:gsLst>
                          <a:lin ang="5400000"/>
                        </a:gradFill>
                        <a:ln w="57150" cmpd="thickThin">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76ED" id="Rectangle 179" o:spid="_x0000_s1026" style="position:absolute;margin-left:-61.7pt;margin-top:17.3pt;width:549.8pt;height:5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" fillcolor="#bbd5f0" strokecolor="#739cc3" strokeweight="4.5pt">
                <v:fill color2="#9cbee0" o:opacity2="12451f" focus="100%" type="gradient">
                  <o:fill v:ext="view" type="gradientUnscaled"/>
                </v:fill>
                <v:stroke linestyle="thickThin"/>
              </v:rect>
            </w:pict>
          </mc:Fallback>
        </mc:AlternateContent>
      </w:r>
      <w:r w:rsidR="003F0C85" w:rsidRPr="00584177">
        <w:rPr>
          <w:rFonts w:ascii="Times New Roman" w:hAnsi="Times New Roman" w:cs="Times New Roman"/>
          <w:b/>
          <w:sz w:val="24"/>
          <w:szCs w:val="24"/>
        </w:rPr>
        <w:t>Figure</w:t>
      </w:r>
      <w:r w:rsidR="00004EE1" w:rsidRPr="00584177">
        <w:rPr>
          <w:rFonts w:ascii="Times New Roman" w:hAnsi="Times New Roman" w:cs="Times New Roman"/>
          <w:b/>
          <w:sz w:val="24"/>
          <w:szCs w:val="24"/>
        </w:rPr>
        <w:t xml:space="preserve"> 3</w:t>
      </w:r>
      <w:bookmarkEnd w:id="11"/>
      <w:bookmarkEnd w:id="12"/>
      <w:r w:rsidR="00DC1CAB" w:rsidRPr="00584177">
        <w:rPr>
          <w:rFonts w:ascii="Times New Roman" w:hAnsi="Times New Roman" w:cs="Times New Roman"/>
          <w:b/>
          <w:sz w:val="24"/>
          <w:szCs w:val="24"/>
        </w:rPr>
        <w:t>: Cassava</w:t>
      </w:r>
      <w:r w:rsidR="00DC1CAB" w:rsidRPr="002C6386">
        <w:rPr>
          <w:rFonts w:ascii="Times New Roman" w:hAnsi="Times New Roman" w:cs="Times New Roman"/>
          <w:b/>
          <w:sz w:val="24"/>
          <w:szCs w:val="24"/>
        </w:rPr>
        <w:t xml:space="preserve"> </w:t>
      </w:r>
      <w:r w:rsidR="001041E0" w:rsidRPr="00B619B2">
        <w:rPr>
          <w:rFonts w:ascii="Times New Roman" w:hAnsi="Times New Roman" w:cs="Times New Roman"/>
          <w:b/>
          <w:sz w:val="24"/>
          <w:szCs w:val="24"/>
        </w:rPr>
        <w:t>V</w:t>
      </w:r>
      <w:r w:rsidR="00DC1CAB" w:rsidRPr="002C6386">
        <w:rPr>
          <w:rFonts w:ascii="Times New Roman" w:hAnsi="Times New Roman" w:cs="Times New Roman"/>
          <w:b/>
          <w:sz w:val="24"/>
          <w:szCs w:val="24"/>
        </w:rPr>
        <w:t xml:space="preserve">alue </w:t>
      </w:r>
      <w:r w:rsidR="001041E0" w:rsidRPr="00B619B2">
        <w:rPr>
          <w:rFonts w:ascii="Times New Roman" w:hAnsi="Times New Roman" w:cs="Times New Roman"/>
          <w:b/>
          <w:sz w:val="24"/>
          <w:szCs w:val="24"/>
        </w:rPr>
        <w:t>C</w:t>
      </w:r>
      <w:r w:rsidR="00DC1CAB" w:rsidRPr="002C6386">
        <w:rPr>
          <w:rFonts w:ascii="Times New Roman" w:hAnsi="Times New Roman" w:cs="Times New Roman"/>
          <w:b/>
          <w:sz w:val="24"/>
          <w:szCs w:val="24"/>
        </w:rPr>
        <w:t>hain in Ghana</w:t>
      </w:r>
    </w:p>
    <w:p w14:paraId="7384C506" w14:textId="5DB09FCF" w:rsidR="00D83456" w:rsidRPr="002C6386" w:rsidRDefault="00D83456" w:rsidP="00141C42">
      <w:pPr>
        <w:spacing w:line="240" w:lineRule="auto"/>
        <w:rPr>
          <w:rFonts w:ascii="Calibri" w:hAnsi="Calibri" w:cs="Calibri"/>
        </w:rPr>
      </w:pPr>
      <w:r w:rsidRPr="002C6386">
        <w:rPr>
          <w:noProof/>
          <w:lang w:val="de-DE" w:eastAsia="de-DE"/>
        </w:rPr>
        <mc:AlternateContent>
          <mc:Choice Requires="wps">
            <w:drawing>
              <wp:anchor distT="0" distB="0" distL="114300" distR="114300" simplePos="0" relativeHeight="251636736" behindDoc="0" locked="0" layoutInCell="1" allowOverlap="1" wp14:anchorId="6AB6B5B9" wp14:editId="58BEDC33">
                <wp:simplePos x="0" y="0"/>
                <wp:positionH relativeFrom="column">
                  <wp:posOffset>-772795</wp:posOffset>
                </wp:positionH>
                <wp:positionV relativeFrom="paragraph">
                  <wp:posOffset>70485</wp:posOffset>
                </wp:positionV>
                <wp:extent cx="1105535" cy="6414770"/>
                <wp:effectExtent l="6350" t="13970" r="12065" b="1016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6414770"/>
                        </a:xfrm>
                        <a:prstGeom prst="rect">
                          <a:avLst/>
                        </a:prstGeom>
                        <a:solidFill>
                          <a:srgbClr val="C0C0C0">
                            <a:alpha val="50000"/>
                          </a:srgbClr>
                        </a:solidFill>
                        <a:ln w="9525">
                          <a:solidFill>
                            <a:srgbClr val="000000"/>
                          </a:solidFill>
                          <a:miter lim="800000"/>
                          <a:headEnd/>
                          <a:tailEnd/>
                        </a:ln>
                      </wps:spPr>
                      <wps:txbx>
                        <w:txbxContent>
                          <w:p w14:paraId="28DB7915" w14:textId="77777777" w:rsidR="005B4350" w:rsidRPr="00520C85" w:rsidRDefault="005B4350" w:rsidP="00D83456">
                            <w:pPr>
                              <w:rPr>
                                <w:rFonts w:ascii="Calibri" w:hAnsi="Calibri"/>
                                <w:lang w:val="en-GB"/>
                              </w:rPr>
                            </w:pPr>
                            <w:r w:rsidRPr="00520C85">
                              <w:rPr>
                                <w:rFonts w:ascii="Calibri" w:hAnsi="Calibri"/>
                                <w:lang w:val="en-GB"/>
                              </w:rPr>
                              <w:t>Inputs and service providers</w:t>
                            </w:r>
                          </w:p>
                          <w:p w14:paraId="06C0E99B" w14:textId="77777777" w:rsidR="005B4350" w:rsidRPr="00520C85" w:rsidRDefault="005B4350" w:rsidP="00D83456">
                            <w:pPr>
                              <w:rPr>
                                <w:rFonts w:ascii="Calibri" w:hAnsi="Calibri"/>
                                <w:lang w:val="en-GB"/>
                              </w:rPr>
                            </w:pPr>
                          </w:p>
                          <w:p w14:paraId="31CEA405" w14:textId="77777777" w:rsidR="005B4350" w:rsidRPr="00520C85" w:rsidRDefault="005B4350" w:rsidP="00D83456">
                            <w:pPr>
                              <w:rPr>
                                <w:rFonts w:ascii="Calibri" w:hAnsi="Calibri"/>
                                <w:lang w:val="en-GB"/>
                              </w:rPr>
                            </w:pPr>
                          </w:p>
                          <w:p w14:paraId="101E302A" w14:textId="2664713B" w:rsidR="005B4350" w:rsidRPr="00520C85" w:rsidRDefault="005B4350" w:rsidP="00D83456">
                            <w:pPr>
                              <w:rPr>
                                <w:rFonts w:ascii="Calibri" w:hAnsi="Calibri"/>
                                <w:lang w:val="en-GB"/>
                              </w:rPr>
                            </w:pPr>
                            <w:r>
                              <w:rPr>
                                <w:rFonts w:ascii="Calibri" w:hAnsi="Calibri"/>
                                <w:lang w:val="en-GB"/>
                              </w:rPr>
                              <w:t>Producers</w:t>
                            </w:r>
                          </w:p>
                          <w:p w14:paraId="712A82D0" w14:textId="77777777" w:rsidR="005B4350" w:rsidRPr="00520C85" w:rsidRDefault="005B4350" w:rsidP="00D83456">
                            <w:pPr>
                              <w:rPr>
                                <w:rFonts w:ascii="Calibri" w:hAnsi="Calibri"/>
                                <w:lang w:val="en-GB"/>
                              </w:rPr>
                            </w:pPr>
                          </w:p>
                          <w:p w14:paraId="06E95150" w14:textId="77777777" w:rsidR="005B4350" w:rsidRPr="00520C85" w:rsidRDefault="005B4350" w:rsidP="00D83456">
                            <w:pPr>
                              <w:rPr>
                                <w:rFonts w:ascii="Calibri" w:hAnsi="Calibri"/>
                                <w:lang w:val="en-GB"/>
                              </w:rPr>
                            </w:pPr>
                            <w:r w:rsidRPr="00520C85">
                              <w:rPr>
                                <w:rFonts w:ascii="Calibri" w:hAnsi="Calibri"/>
                                <w:lang w:val="en-GB"/>
                              </w:rPr>
                              <w:t>Aggregators /bulkers /accumulators</w:t>
                            </w:r>
                          </w:p>
                          <w:p w14:paraId="3FE12555" w14:textId="77777777" w:rsidR="005B4350" w:rsidRPr="00520C85" w:rsidRDefault="005B4350" w:rsidP="00D83456">
                            <w:pPr>
                              <w:rPr>
                                <w:rFonts w:ascii="Calibri" w:hAnsi="Calibri"/>
                                <w:lang w:val="en-GB"/>
                              </w:rPr>
                            </w:pPr>
                          </w:p>
                          <w:p w14:paraId="59CCD408" w14:textId="77777777" w:rsidR="005B4350" w:rsidRPr="00520C85" w:rsidRDefault="005B4350" w:rsidP="00D83456">
                            <w:pPr>
                              <w:rPr>
                                <w:rFonts w:ascii="Calibri" w:hAnsi="Calibri"/>
                                <w:lang w:val="en-GB"/>
                              </w:rPr>
                            </w:pPr>
                          </w:p>
                          <w:p w14:paraId="21EF1AF0" w14:textId="714E7203" w:rsidR="005B4350" w:rsidRPr="00520C85" w:rsidRDefault="005B4350" w:rsidP="00D83456">
                            <w:pPr>
                              <w:rPr>
                                <w:rFonts w:ascii="Calibri" w:hAnsi="Calibri"/>
                                <w:lang w:val="en-GB"/>
                              </w:rPr>
                            </w:pPr>
                            <w:r w:rsidRPr="00520C85">
                              <w:rPr>
                                <w:rFonts w:ascii="Calibri" w:hAnsi="Calibri"/>
                                <w:lang w:val="en-GB"/>
                              </w:rPr>
                              <w:t xml:space="preserve">Processors and </w:t>
                            </w:r>
                            <w:r>
                              <w:rPr>
                                <w:rFonts w:ascii="Calibri" w:hAnsi="Calibri"/>
                                <w:lang w:val="en-GB"/>
                              </w:rPr>
                              <w:t>d</w:t>
                            </w:r>
                            <w:r w:rsidRPr="00520C85">
                              <w:rPr>
                                <w:rFonts w:ascii="Calibri" w:hAnsi="Calibri"/>
                                <w:lang w:val="en-GB"/>
                              </w:rPr>
                              <w:t>istributors</w:t>
                            </w:r>
                          </w:p>
                          <w:p w14:paraId="69131DAF" w14:textId="77777777" w:rsidR="005B4350" w:rsidRPr="00520C85" w:rsidRDefault="005B4350" w:rsidP="00D83456">
                            <w:pPr>
                              <w:rPr>
                                <w:rFonts w:ascii="Calibri" w:hAnsi="Calibri"/>
                                <w:lang w:val="en-GB"/>
                              </w:rPr>
                            </w:pPr>
                          </w:p>
                          <w:p w14:paraId="1D66AEFF" w14:textId="77777777" w:rsidR="005B4350" w:rsidRPr="00520C85" w:rsidRDefault="005B4350" w:rsidP="00D83456">
                            <w:pPr>
                              <w:rPr>
                                <w:rFonts w:ascii="Calibri" w:hAnsi="Calibri"/>
                                <w:lang w:val="en-GB"/>
                              </w:rPr>
                            </w:pPr>
                          </w:p>
                          <w:p w14:paraId="0754401C" w14:textId="77777777" w:rsidR="005B4350" w:rsidRPr="00520C85" w:rsidRDefault="005B4350" w:rsidP="00D83456">
                            <w:pPr>
                              <w:rPr>
                                <w:rFonts w:ascii="Calibri" w:hAnsi="Calibri"/>
                                <w:lang w:val="en-GB"/>
                              </w:rPr>
                            </w:pPr>
                          </w:p>
                          <w:p w14:paraId="462C32FC" w14:textId="77777777" w:rsidR="005B4350" w:rsidRPr="00520C85" w:rsidRDefault="005B4350" w:rsidP="00D83456">
                            <w:pPr>
                              <w:rPr>
                                <w:rFonts w:ascii="Calibri" w:hAnsi="Calibri"/>
                                <w:lang w:val="en-GB"/>
                              </w:rPr>
                            </w:pPr>
                            <w:r w:rsidRPr="00520C85">
                              <w:rPr>
                                <w:rFonts w:ascii="Calibri" w:hAnsi="Calibri"/>
                                <w:lang w:val="en-GB"/>
                              </w:rPr>
                              <w:t>Retailers</w:t>
                            </w:r>
                          </w:p>
                          <w:p w14:paraId="28ACCBF5" w14:textId="77777777" w:rsidR="005B4350" w:rsidRPr="00520C85" w:rsidRDefault="005B4350" w:rsidP="00D83456">
                            <w:pPr>
                              <w:rPr>
                                <w:rFonts w:ascii="Calibri" w:hAnsi="Calibri"/>
                                <w:lang w:val="en-GB"/>
                              </w:rPr>
                            </w:pPr>
                          </w:p>
                          <w:p w14:paraId="08194AC0" w14:textId="77777777" w:rsidR="005B4350" w:rsidRPr="00520C85" w:rsidRDefault="005B4350" w:rsidP="00D83456">
                            <w:pPr>
                              <w:rPr>
                                <w:rFonts w:ascii="Calibri" w:hAnsi="Calibri"/>
                                <w:lang w:val="en-GB"/>
                              </w:rPr>
                            </w:pPr>
                          </w:p>
                          <w:p w14:paraId="4D556BEF" w14:textId="77777777" w:rsidR="005B4350" w:rsidRPr="00520C85" w:rsidRDefault="005B4350" w:rsidP="00D83456">
                            <w:pPr>
                              <w:rPr>
                                <w:rFonts w:ascii="Calibri" w:hAnsi="Calibri"/>
                                <w:lang w:val="en-GB"/>
                              </w:rPr>
                            </w:pPr>
                          </w:p>
                          <w:p w14:paraId="611A94E7" w14:textId="77777777" w:rsidR="005B4350" w:rsidRPr="00520C85" w:rsidRDefault="005B4350" w:rsidP="00D83456">
                            <w:pPr>
                              <w:rPr>
                                <w:rFonts w:ascii="Calibri" w:hAnsi="Calibri"/>
                                <w:lang w:val="en-GB"/>
                              </w:rPr>
                            </w:pPr>
                            <w:r w:rsidRPr="00520C85">
                              <w:rPr>
                                <w:rFonts w:ascii="Calibri" w:hAnsi="Calibri"/>
                                <w:lang w:val="en-GB"/>
                              </w:rPr>
                              <w:t>Consumers</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6B5B9" id="Text Box 178" o:spid="_x0000_s1045" type="#_x0000_t202" style="position:absolute;margin-left:-60.85pt;margin-top:5.55pt;width:87.05pt;height:50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" fillcolor="silver">
                <v:fill opacity="32896f"/>
                <v:textbox inset="2.53997mm,1.27mm,2.53997mm,1.27mm">
                  <w:txbxContent>
                    <w:p w14:paraId="28DB7915" w14:textId="77777777" w:rsidR="005B4350" w:rsidRPr="00520C85" w:rsidRDefault="005B4350" w:rsidP="00D83456">
                      <w:pPr>
                        <w:rPr>
                          <w:rFonts w:ascii="Calibri" w:hAnsi="Calibri"/>
                          <w:lang w:val="en-GB"/>
                        </w:rPr>
                      </w:pPr>
                      <w:r w:rsidRPr="00520C85">
                        <w:rPr>
                          <w:rFonts w:ascii="Calibri" w:hAnsi="Calibri"/>
                          <w:lang w:val="en-GB"/>
                        </w:rPr>
                        <w:t>Inputs and service providers</w:t>
                      </w:r>
                    </w:p>
                    <w:p w14:paraId="06C0E99B" w14:textId="77777777" w:rsidR="005B4350" w:rsidRPr="00520C85" w:rsidRDefault="005B4350" w:rsidP="00D83456">
                      <w:pPr>
                        <w:rPr>
                          <w:rFonts w:ascii="Calibri" w:hAnsi="Calibri"/>
                          <w:lang w:val="en-GB"/>
                        </w:rPr>
                      </w:pPr>
                    </w:p>
                    <w:p w14:paraId="31CEA405" w14:textId="77777777" w:rsidR="005B4350" w:rsidRPr="00520C85" w:rsidRDefault="005B4350" w:rsidP="00D83456">
                      <w:pPr>
                        <w:rPr>
                          <w:rFonts w:ascii="Calibri" w:hAnsi="Calibri"/>
                          <w:lang w:val="en-GB"/>
                        </w:rPr>
                      </w:pPr>
                    </w:p>
                    <w:p w14:paraId="101E302A" w14:textId="2664713B" w:rsidR="005B4350" w:rsidRPr="00520C85" w:rsidRDefault="005B4350" w:rsidP="00D83456">
                      <w:pPr>
                        <w:rPr>
                          <w:rFonts w:ascii="Calibri" w:hAnsi="Calibri"/>
                          <w:lang w:val="en-GB"/>
                        </w:rPr>
                      </w:pPr>
                      <w:r>
                        <w:rPr>
                          <w:rFonts w:ascii="Calibri" w:hAnsi="Calibri"/>
                          <w:lang w:val="en-GB"/>
                        </w:rPr>
                        <w:t>Producers</w:t>
                      </w:r>
                    </w:p>
                    <w:p w14:paraId="712A82D0" w14:textId="77777777" w:rsidR="005B4350" w:rsidRPr="00520C85" w:rsidRDefault="005B4350" w:rsidP="00D83456">
                      <w:pPr>
                        <w:rPr>
                          <w:rFonts w:ascii="Calibri" w:hAnsi="Calibri"/>
                          <w:lang w:val="en-GB"/>
                        </w:rPr>
                      </w:pPr>
                    </w:p>
                    <w:p w14:paraId="06E95150" w14:textId="77777777" w:rsidR="005B4350" w:rsidRPr="00520C85" w:rsidRDefault="005B4350" w:rsidP="00D83456">
                      <w:pPr>
                        <w:rPr>
                          <w:rFonts w:ascii="Calibri" w:hAnsi="Calibri"/>
                          <w:lang w:val="en-GB"/>
                        </w:rPr>
                      </w:pPr>
                      <w:r w:rsidRPr="00520C85">
                        <w:rPr>
                          <w:rFonts w:ascii="Calibri" w:hAnsi="Calibri"/>
                          <w:lang w:val="en-GB"/>
                        </w:rPr>
                        <w:t>Aggregators /bulkers /accumulators</w:t>
                      </w:r>
                    </w:p>
                    <w:p w14:paraId="3FE12555" w14:textId="77777777" w:rsidR="005B4350" w:rsidRPr="00520C85" w:rsidRDefault="005B4350" w:rsidP="00D83456">
                      <w:pPr>
                        <w:rPr>
                          <w:rFonts w:ascii="Calibri" w:hAnsi="Calibri"/>
                          <w:lang w:val="en-GB"/>
                        </w:rPr>
                      </w:pPr>
                    </w:p>
                    <w:p w14:paraId="59CCD408" w14:textId="77777777" w:rsidR="005B4350" w:rsidRPr="00520C85" w:rsidRDefault="005B4350" w:rsidP="00D83456">
                      <w:pPr>
                        <w:rPr>
                          <w:rFonts w:ascii="Calibri" w:hAnsi="Calibri"/>
                          <w:lang w:val="en-GB"/>
                        </w:rPr>
                      </w:pPr>
                    </w:p>
                    <w:p w14:paraId="21EF1AF0" w14:textId="714E7203" w:rsidR="005B4350" w:rsidRPr="00520C85" w:rsidRDefault="005B4350" w:rsidP="00D83456">
                      <w:pPr>
                        <w:rPr>
                          <w:rFonts w:ascii="Calibri" w:hAnsi="Calibri"/>
                          <w:lang w:val="en-GB"/>
                        </w:rPr>
                      </w:pPr>
                      <w:r w:rsidRPr="00520C85">
                        <w:rPr>
                          <w:rFonts w:ascii="Calibri" w:hAnsi="Calibri"/>
                          <w:lang w:val="en-GB"/>
                        </w:rPr>
                        <w:t xml:space="preserve">Processors and </w:t>
                      </w:r>
                      <w:r>
                        <w:rPr>
                          <w:rFonts w:ascii="Calibri" w:hAnsi="Calibri"/>
                          <w:lang w:val="en-GB"/>
                        </w:rPr>
                        <w:t>d</w:t>
                      </w:r>
                      <w:r w:rsidRPr="00520C85">
                        <w:rPr>
                          <w:rFonts w:ascii="Calibri" w:hAnsi="Calibri"/>
                          <w:lang w:val="en-GB"/>
                        </w:rPr>
                        <w:t>istributors</w:t>
                      </w:r>
                    </w:p>
                    <w:p w14:paraId="69131DAF" w14:textId="77777777" w:rsidR="005B4350" w:rsidRPr="00520C85" w:rsidRDefault="005B4350" w:rsidP="00D83456">
                      <w:pPr>
                        <w:rPr>
                          <w:rFonts w:ascii="Calibri" w:hAnsi="Calibri"/>
                          <w:lang w:val="en-GB"/>
                        </w:rPr>
                      </w:pPr>
                    </w:p>
                    <w:p w14:paraId="1D66AEFF" w14:textId="77777777" w:rsidR="005B4350" w:rsidRPr="00520C85" w:rsidRDefault="005B4350" w:rsidP="00D83456">
                      <w:pPr>
                        <w:rPr>
                          <w:rFonts w:ascii="Calibri" w:hAnsi="Calibri"/>
                          <w:lang w:val="en-GB"/>
                        </w:rPr>
                      </w:pPr>
                    </w:p>
                    <w:p w14:paraId="0754401C" w14:textId="77777777" w:rsidR="005B4350" w:rsidRPr="00520C85" w:rsidRDefault="005B4350" w:rsidP="00D83456">
                      <w:pPr>
                        <w:rPr>
                          <w:rFonts w:ascii="Calibri" w:hAnsi="Calibri"/>
                          <w:lang w:val="en-GB"/>
                        </w:rPr>
                      </w:pPr>
                    </w:p>
                    <w:p w14:paraId="462C32FC" w14:textId="77777777" w:rsidR="005B4350" w:rsidRPr="00520C85" w:rsidRDefault="005B4350" w:rsidP="00D83456">
                      <w:pPr>
                        <w:rPr>
                          <w:rFonts w:ascii="Calibri" w:hAnsi="Calibri"/>
                          <w:lang w:val="en-GB"/>
                        </w:rPr>
                      </w:pPr>
                      <w:r w:rsidRPr="00520C85">
                        <w:rPr>
                          <w:rFonts w:ascii="Calibri" w:hAnsi="Calibri"/>
                          <w:lang w:val="en-GB"/>
                        </w:rPr>
                        <w:t>Retailers</w:t>
                      </w:r>
                    </w:p>
                    <w:p w14:paraId="28ACCBF5" w14:textId="77777777" w:rsidR="005B4350" w:rsidRPr="00520C85" w:rsidRDefault="005B4350" w:rsidP="00D83456">
                      <w:pPr>
                        <w:rPr>
                          <w:rFonts w:ascii="Calibri" w:hAnsi="Calibri"/>
                          <w:lang w:val="en-GB"/>
                        </w:rPr>
                      </w:pPr>
                    </w:p>
                    <w:p w14:paraId="08194AC0" w14:textId="77777777" w:rsidR="005B4350" w:rsidRPr="00520C85" w:rsidRDefault="005B4350" w:rsidP="00D83456">
                      <w:pPr>
                        <w:rPr>
                          <w:rFonts w:ascii="Calibri" w:hAnsi="Calibri"/>
                          <w:lang w:val="en-GB"/>
                        </w:rPr>
                      </w:pPr>
                    </w:p>
                    <w:p w14:paraId="4D556BEF" w14:textId="77777777" w:rsidR="005B4350" w:rsidRPr="00520C85" w:rsidRDefault="005B4350" w:rsidP="00D83456">
                      <w:pPr>
                        <w:rPr>
                          <w:rFonts w:ascii="Calibri" w:hAnsi="Calibri"/>
                          <w:lang w:val="en-GB"/>
                        </w:rPr>
                      </w:pPr>
                    </w:p>
                    <w:p w14:paraId="611A94E7" w14:textId="77777777" w:rsidR="005B4350" w:rsidRPr="00520C85" w:rsidRDefault="005B4350" w:rsidP="00D83456">
                      <w:pPr>
                        <w:rPr>
                          <w:rFonts w:ascii="Calibri" w:hAnsi="Calibri"/>
                          <w:lang w:val="en-GB"/>
                        </w:rPr>
                      </w:pPr>
                      <w:r w:rsidRPr="00520C85">
                        <w:rPr>
                          <w:rFonts w:ascii="Calibri" w:hAnsi="Calibri"/>
                          <w:lang w:val="en-GB"/>
                        </w:rPr>
                        <w:t>Consumers</w:t>
                      </w:r>
                    </w:p>
                  </w:txbxContent>
                </v:textbox>
              </v:shape>
            </w:pict>
          </mc:Fallback>
        </mc:AlternateContent>
      </w:r>
    </w:p>
    <w:p w14:paraId="47876B2B" w14:textId="3232FB18" w:rsidR="00D83456" w:rsidRPr="002C6386" w:rsidRDefault="00E32161" w:rsidP="00141C42">
      <w:pPr>
        <w:spacing w:line="240" w:lineRule="auto"/>
        <w:rPr>
          <w:rFonts w:ascii="Calibri" w:hAnsi="Calibri" w:cs="Calibri"/>
        </w:rPr>
      </w:pPr>
      <w:r w:rsidRPr="00B619B2">
        <w:rPr>
          <w:noProof/>
          <w:lang w:val="de-DE" w:eastAsia="de-DE"/>
        </w:rPr>
        <mc:AlternateContent>
          <mc:Choice Requires="wps">
            <w:drawing>
              <wp:anchor distT="0" distB="0" distL="114300" distR="114300" simplePos="0" relativeHeight="251556864" behindDoc="0" locked="0" layoutInCell="1" allowOverlap="1" wp14:anchorId="33CF0ABB" wp14:editId="635E1C6B">
                <wp:simplePos x="0" y="0"/>
                <wp:positionH relativeFrom="margin">
                  <wp:posOffset>1181099</wp:posOffset>
                </wp:positionH>
                <wp:positionV relativeFrom="paragraph">
                  <wp:posOffset>10795</wp:posOffset>
                </wp:positionV>
                <wp:extent cx="4752975" cy="699135"/>
                <wp:effectExtent l="0" t="0" r="28575" b="2476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99135"/>
                        </a:xfrm>
                        <a:prstGeom prst="rect">
                          <a:avLst/>
                        </a:prstGeom>
                        <a:solidFill>
                          <a:srgbClr val="FFFFFF"/>
                        </a:solidFill>
                        <a:ln w="9525">
                          <a:solidFill>
                            <a:srgbClr val="000000"/>
                          </a:solidFill>
                          <a:miter lim="800000"/>
                          <a:headEnd/>
                          <a:tailEnd/>
                        </a:ln>
                      </wps:spPr>
                      <wps:txbx>
                        <w:txbxContent>
                          <w:p w14:paraId="39CB6A6B" w14:textId="5A0857DC" w:rsidR="005B4350" w:rsidRDefault="005B4350" w:rsidP="00D83456">
                            <w:pPr>
                              <w:jc w:val="center"/>
                              <w:rPr>
                                <w:rFonts w:ascii="Calibri" w:hAnsi="Calibri" w:cs="Calibri"/>
                                <w:sz w:val="16"/>
                                <w:szCs w:val="16"/>
                                <w:lang w:val="en-GB"/>
                              </w:rPr>
                            </w:pPr>
                            <w:r>
                              <w:rPr>
                                <w:rFonts w:ascii="Calibri" w:hAnsi="Calibri" w:cs="Calibri"/>
                                <w:b/>
                                <w:bCs/>
                                <w:sz w:val="16"/>
                                <w:szCs w:val="16"/>
                                <w:lang w:val="en-GB"/>
                              </w:rPr>
                              <w:t>Input suppliers and extension services support</w:t>
                            </w:r>
                          </w:p>
                          <w:p w14:paraId="4BBE5E91" w14:textId="275F2E6C" w:rsidR="005B4350" w:rsidRDefault="005B4350" w:rsidP="00D83456">
                            <w:pPr>
                              <w:jc w:val="center"/>
                              <w:rPr>
                                <w:rFonts w:ascii="Calibri" w:hAnsi="Calibri" w:cs="Calibri"/>
                                <w:sz w:val="16"/>
                                <w:szCs w:val="16"/>
                                <w:lang w:val="en-GB"/>
                              </w:rPr>
                            </w:pPr>
                            <w:r>
                              <w:rPr>
                                <w:rFonts w:ascii="Calibri" w:hAnsi="Calibri" w:cs="Calibri"/>
                                <w:sz w:val="16"/>
                                <w:szCs w:val="16"/>
                                <w:lang w:val="en-GB"/>
                              </w:rPr>
                              <w:t>Agro-dealers, nongovernmental organizations, government, seed companies, community-based organizations, farmer cooperative societies, and private companies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F0ABB" id="Text Box 137" o:spid="_x0000_s1046" type="#_x0000_t202" style="position:absolute;margin-left:93pt;margin-top:.85pt;width:374.25pt;height:55.0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">
                <v:textbox>
                  <w:txbxContent>
                    <w:p w14:paraId="39CB6A6B" w14:textId="5A0857DC" w:rsidR="005B4350" w:rsidRDefault="005B4350" w:rsidP="00D83456">
                      <w:pPr>
                        <w:jc w:val="center"/>
                        <w:rPr>
                          <w:rFonts w:ascii="Calibri" w:hAnsi="Calibri" w:cs="Calibri"/>
                          <w:sz w:val="16"/>
                          <w:szCs w:val="16"/>
                          <w:lang w:val="en-GB"/>
                        </w:rPr>
                      </w:pPr>
                      <w:r>
                        <w:rPr>
                          <w:rFonts w:ascii="Calibri" w:hAnsi="Calibri" w:cs="Calibri"/>
                          <w:b/>
                          <w:bCs/>
                          <w:sz w:val="16"/>
                          <w:szCs w:val="16"/>
                          <w:lang w:val="en-GB"/>
                        </w:rPr>
                        <w:t>Input suppliers and extension services support</w:t>
                      </w:r>
                    </w:p>
                    <w:p w14:paraId="4BBE5E91" w14:textId="275F2E6C" w:rsidR="005B4350" w:rsidRDefault="005B4350" w:rsidP="00D83456">
                      <w:pPr>
                        <w:jc w:val="center"/>
                        <w:rPr>
                          <w:rFonts w:ascii="Calibri" w:hAnsi="Calibri" w:cs="Calibri"/>
                          <w:sz w:val="16"/>
                          <w:szCs w:val="16"/>
                          <w:lang w:val="en-GB"/>
                        </w:rPr>
                      </w:pPr>
                      <w:proofErr w:type="spellStart"/>
                      <w:r>
                        <w:rPr>
                          <w:rFonts w:ascii="Calibri" w:hAnsi="Calibri" w:cs="Calibri"/>
                          <w:sz w:val="16"/>
                          <w:szCs w:val="16"/>
                          <w:lang w:val="en-GB"/>
                        </w:rPr>
                        <w:t>Agro</w:t>
                      </w:r>
                      <w:proofErr w:type="spellEnd"/>
                      <w:r>
                        <w:rPr>
                          <w:rFonts w:ascii="Calibri" w:hAnsi="Calibri" w:cs="Calibri"/>
                          <w:sz w:val="16"/>
                          <w:szCs w:val="16"/>
                          <w:lang w:val="en-GB"/>
                        </w:rPr>
                        <w:t>-dealers, nongovernmental organizations, government, seed companies, community-based organizations, farmer cooperative societies, and private companies</w:t>
                      </w:r>
                    </w:p>
                  </w:txbxContent>
                </v:textbox>
                <w10:wrap anchorx="margin"/>
              </v:shape>
            </w:pict>
          </mc:Fallback>
        </mc:AlternateContent>
      </w:r>
      <w:r w:rsidR="00D83456" w:rsidRPr="002C6386">
        <w:rPr>
          <w:noProof/>
          <w:lang w:val="de-DE" w:eastAsia="de-DE"/>
        </w:rPr>
        <mc:AlternateContent>
          <mc:Choice Requires="wps">
            <w:drawing>
              <wp:anchor distT="0" distB="0" distL="114300" distR="114300" simplePos="0" relativeHeight="251610112" behindDoc="0" locked="0" layoutInCell="1" allowOverlap="1" wp14:anchorId="3C9B1E02" wp14:editId="070B51C5">
                <wp:simplePos x="0" y="0"/>
                <wp:positionH relativeFrom="column">
                  <wp:posOffset>4132580</wp:posOffset>
                </wp:positionH>
                <wp:positionV relativeFrom="paragraph">
                  <wp:posOffset>1408430</wp:posOffset>
                </wp:positionV>
                <wp:extent cx="527050" cy="4064000"/>
                <wp:effectExtent l="63500" t="13970" r="9525" b="2730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050" cy="4064000"/>
                        </a:xfrm>
                        <a:prstGeom prst="line">
                          <a:avLst/>
                        </a:prstGeom>
                        <a:noFill/>
                        <a:ln w="15875">
                          <a:solidFill>
                            <a:srgbClr val="800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4F972" id="Straight Connector 176"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4pt,110.9pt" to="366.9pt,4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" strokecolor="purple" strokeweight="1.25pt">
                <v:stroke dashstyle="1 1" endarrow="block"/>
              </v:line>
            </w:pict>
          </mc:Fallback>
        </mc:AlternateContent>
      </w:r>
      <w:r w:rsidR="00D83456" w:rsidRPr="002C6386">
        <w:rPr>
          <w:noProof/>
          <w:lang w:val="de-DE" w:eastAsia="de-DE"/>
        </w:rPr>
        <mc:AlternateContent>
          <mc:Choice Requires="wps">
            <w:drawing>
              <wp:anchor distT="0" distB="0" distL="114300" distR="114300" simplePos="0" relativeHeight="251597824" behindDoc="0" locked="0" layoutInCell="1" allowOverlap="1" wp14:anchorId="25DAF8C9" wp14:editId="63814B25">
                <wp:simplePos x="0" y="0"/>
                <wp:positionH relativeFrom="column">
                  <wp:posOffset>2884170</wp:posOffset>
                </wp:positionH>
                <wp:positionV relativeFrom="paragraph">
                  <wp:posOffset>2183765</wp:posOffset>
                </wp:positionV>
                <wp:extent cx="53340" cy="615315"/>
                <wp:effectExtent l="15240" t="8255" r="64770" b="2413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61531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B8A0D" id="Straight Connector 17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171.95pt" to="231.3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12160" behindDoc="0" locked="0" layoutInCell="1" allowOverlap="1" wp14:anchorId="5C870A7D" wp14:editId="6A1DFA69">
                <wp:simplePos x="0" y="0"/>
                <wp:positionH relativeFrom="column">
                  <wp:posOffset>2535555</wp:posOffset>
                </wp:positionH>
                <wp:positionV relativeFrom="paragraph">
                  <wp:posOffset>2190750</wp:posOffset>
                </wp:positionV>
                <wp:extent cx="278765" cy="1265555"/>
                <wp:effectExtent l="9525" t="15240" r="64135" b="33655"/>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126555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4ADD2" id="Straight Connector 17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5pt,172.5pt" to="221.6pt,2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03968" behindDoc="0" locked="0" layoutInCell="1" allowOverlap="1" wp14:anchorId="43AA4496" wp14:editId="59303EC7">
                <wp:simplePos x="0" y="0"/>
                <wp:positionH relativeFrom="column">
                  <wp:posOffset>3333750</wp:posOffset>
                </wp:positionH>
                <wp:positionV relativeFrom="paragraph">
                  <wp:posOffset>1392555</wp:posOffset>
                </wp:positionV>
                <wp:extent cx="885825" cy="585470"/>
                <wp:effectExtent l="45720" t="17145" r="11430" b="5461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585470"/>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4FC61" id="Straight Connector 173" o:spid="_x0000_s1026" style="position:absolute;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09.65pt" to="332.2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" strokecolor="#739cc3" strokeweight="1.25pt">
                <v:stroke dashstyle="1 1" endarrow="block"/>
              </v:line>
            </w:pict>
          </mc:Fallback>
        </mc:AlternateContent>
      </w:r>
      <w:r w:rsidR="00D83456" w:rsidRPr="002C6386">
        <w:rPr>
          <w:noProof/>
          <w:lang w:val="de-DE" w:eastAsia="de-DE"/>
        </w:rPr>
        <mc:AlternateContent>
          <mc:Choice Requires="wps">
            <w:drawing>
              <wp:anchor distT="0" distB="0" distL="114300" distR="114300" simplePos="0" relativeHeight="251558912" behindDoc="0" locked="0" layoutInCell="1" allowOverlap="1" wp14:anchorId="76160CE6" wp14:editId="6FE3C4D1">
                <wp:simplePos x="0" y="0"/>
                <wp:positionH relativeFrom="column">
                  <wp:posOffset>2037080</wp:posOffset>
                </wp:positionH>
                <wp:positionV relativeFrom="paragraph">
                  <wp:posOffset>1787525</wp:posOffset>
                </wp:positionV>
                <wp:extent cx="1290320" cy="397510"/>
                <wp:effectExtent l="6350" t="12065" r="8255" b="952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397510"/>
                        </a:xfrm>
                        <a:prstGeom prst="rect">
                          <a:avLst/>
                        </a:prstGeom>
                        <a:solidFill>
                          <a:srgbClr val="FFFFFF"/>
                        </a:solidFill>
                        <a:ln w="9525">
                          <a:solidFill>
                            <a:srgbClr val="000000"/>
                          </a:solidFill>
                          <a:miter lim="800000"/>
                          <a:headEnd/>
                          <a:tailEnd/>
                        </a:ln>
                      </wps:spPr>
                      <wps:txbx>
                        <w:txbxContent>
                          <w:p w14:paraId="506530F3" w14:textId="40368087" w:rsidR="005B4350" w:rsidRDefault="005B4350" w:rsidP="002C6386">
                            <w:pPr>
                              <w:rPr>
                                <w:rFonts w:ascii="Calibri" w:hAnsi="Calibri" w:cs="Calibri"/>
                                <w:sz w:val="16"/>
                                <w:szCs w:val="16"/>
                                <w:lang w:val="en-GB"/>
                              </w:rPr>
                            </w:pPr>
                            <w:r>
                              <w:rPr>
                                <w:rFonts w:ascii="Calibri" w:hAnsi="Calibri" w:cs="Calibri"/>
                                <w:sz w:val="16"/>
                                <w:szCs w:val="16"/>
                                <w:lang w:val="en-GB"/>
                              </w:rPr>
                              <w:t>Large-scale aggregators and wholesalers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60CE6" id="Text Box 172" o:spid="_x0000_s1047" type="#_x0000_t202" style="position:absolute;margin-left:160.4pt;margin-top:140.75pt;width:101.6pt;height:31.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">
                <v:textbox>
                  <w:txbxContent>
                    <w:p w14:paraId="506530F3" w14:textId="40368087" w:rsidR="005B4350" w:rsidRDefault="005B4350" w:rsidP="002C6386">
                      <w:pPr>
                        <w:rPr>
                          <w:rFonts w:ascii="Calibri" w:hAnsi="Calibri" w:cs="Calibri"/>
                          <w:sz w:val="16"/>
                          <w:szCs w:val="16"/>
                          <w:lang w:val="en-GB"/>
                        </w:rPr>
                      </w:pPr>
                      <w:r>
                        <w:rPr>
                          <w:rFonts w:ascii="Calibri" w:hAnsi="Calibri" w:cs="Calibri"/>
                          <w:sz w:val="16"/>
                          <w:szCs w:val="16"/>
                          <w:lang w:val="en-GB"/>
                        </w:rPr>
                        <w:t>Large-scale aggregators and wholesalers</w:t>
                      </w:r>
                    </w:p>
                  </w:txbxContent>
                </v:textbox>
              </v:shape>
            </w:pict>
          </mc:Fallback>
        </mc:AlternateContent>
      </w:r>
      <w:r w:rsidR="00D83456" w:rsidRPr="002C6386">
        <w:rPr>
          <w:noProof/>
          <w:lang w:val="de-DE" w:eastAsia="de-DE"/>
        </w:rPr>
        <mc:AlternateContent>
          <mc:Choice Requires="wps">
            <w:drawing>
              <wp:anchor distT="0" distB="0" distL="114300" distR="114300" simplePos="0" relativeHeight="251606016" behindDoc="0" locked="0" layoutInCell="1" allowOverlap="1" wp14:anchorId="46F9CEA9" wp14:editId="389B3512">
                <wp:simplePos x="0" y="0"/>
                <wp:positionH relativeFrom="column">
                  <wp:posOffset>1610995</wp:posOffset>
                </wp:positionH>
                <wp:positionV relativeFrom="paragraph">
                  <wp:posOffset>1399540</wp:posOffset>
                </wp:positionV>
                <wp:extent cx="2887345" cy="2140585"/>
                <wp:effectExtent l="46990" t="14605" r="8890" b="5461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7345" cy="2140585"/>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51583" id="Straight Connector 171"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5pt,110.2pt" to="354.2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" strokecolor="#739cc3" strokeweight="1.25pt">
                <v:stroke dashstyle="1 1" endarrow="block"/>
              </v:line>
            </w:pict>
          </mc:Fallback>
        </mc:AlternateContent>
      </w:r>
      <w:r w:rsidR="00D83456" w:rsidRPr="002C6386">
        <w:rPr>
          <w:noProof/>
          <w:lang w:val="de-DE" w:eastAsia="de-DE"/>
        </w:rPr>
        <mc:AlternateContent>
          <mc:Choice Requires="wps">
            <w:drawing>
              <wp:anchor distT="0" distB="0" distL="114300" distR="114300" simplePos="0" relativeHeight="251591680" behindDoc="0" locked="0" layoutInCell="1" allowOverlap="1" wp14:anchorId="7E5EC97F" wp14:editId="7CF54603">
                <wp:simplePos x="0" y="0"/>
                <wp:positionH relativeFrom="column">
                  <wp:posOffset>5150485</wp:posOffset>
                </wp:positionH>
                <wp:positionV relativeFrom="paragraph">
                  <wp:posOffset>3077210</wp:posOffset>
                </wp:positionV>
                <wp:extent cx="635" cy="2388235"/>
                <wp:effectExtent l="62230" t="15875" r="60960" b="2476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88235"/>
                        </a:xfrm>
                        <a:prstGeom prst="line">
                          <a:avLst/>
                        </a:prstGeom>
                        <a:noFill/>
                        <a:ln w="1587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D1640" id="Straight Connector 169" o:spid="_x0000_s1026" style="position:absolute;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5pt,242.3pt" to="405.6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" strokecolor="purple"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77344" behindDoc="0" locked="0" layoutInCell="1" allowOverlap="1" wp14:anchorId="620A3CFD" wp14:editId="538084C3">
                <wp:simplePos x="0" y="0"/>
                <wp:positionH relativeFrom="column">
                  <wp:posOffset>1348105</wp:posOffset>
                </wp:positionH>
                <wp:positionV relativeFrom="paragraph">
                  <wp:posOffset>1415415</wp:posOffset>
                </wp:positionV>
                <wp:extent cx="5080" cy="337185"/>
                <wp:effectExtent l="60325" t="11430" r="58420" b="2286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3718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27B98" id="Straight Connector 166" o:spid="_x0000_s1026" style="position:absolute;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5pt,111.45pt" to="106.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14208" behindDoc="0" locked="0" layoutInCell="1" allowOverlap="1" wp14:anchorId="53403AA5" wp14:editId="0FCA4EBF">
                <wp:simplePos x="0" y="0"/>
                <wp:positionH relativeFrom="column">
                  <wp:posOffset>1524635</wp:posOffset>
                </wp:positionH>
                <wp:positionV relativeFrom="paragraph">
                  <wp:posOffset>3651250</wp:posOffset>
                </wp:positionV>
                <wp:extent cx="9525" cy="485140"/>
                <wp:effectExtent l="55880" t="8890" r="48895" b="2032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8514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92C79" id="Straight Connector 164"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05pt,287.5pt" to="120.8pt,3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32640" behindDoc="0" locked="0" layoutInCell="1" allowOverlap="1" wp14:anchorId="6216A148" wp14:editId="04B36691">
                <wp:simplePos x="0" y="0"/>
                <wp:positionH relativeFrom="column">
                  <wp:posOffset>-762000</wp:posOffset>
                </wp:positionH>
                <wp:positionV relativeFrom="paragraph">
                  <wp:posOffset>5063490</wp:posOffset>
                </wp:positionV>
                <wp:extent cx="1091565" cy="635"/>
                <wp:effectExtent l="17145" t="11430" r="15240" b="1651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3F1F2" id="Straight Connector 16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398.7pt" to="25.95pt,3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" strokeweight="1.25pt"/>
            </w:pict>
          </mc:Fallback>
        </mc:AlternateContent>
      </w:r>
      <w:r w:rsidR="00D83456" w:rsidRPr="002C6386">
        <w:rPr>
          <w:noProof/>
          <w:lang w:val="de-DE" w:eastAsia="de-DE"/>
        </w:rPr>
        <mc:AlternateContent>
          <mc:Choice Requires="wps">
            <w:drawing>
              <wp:anchor distT="0" distB="0" distL="114300" distR="114300" simplePos="0" relativeHeight="251630592" behindDoc="0" locked="0" layoutInCell="1" allowOverlap="1" wp14:anchorId="19364317" wp14:editId="2909FCAD">
                <wp:simplePos x="0" y="0"/>
                <wp:positionH relativeFrom="column">
                  <wp:posOffset>-768985</wp:posOffset>
                </wp:positionH>
                <wp:positionV relativeFrom="paragraph">
                  <wp:posOffset>4089400</wp:posOffset>
                </wp:positionV>
                <wp:extent cx="1113790" cy="635"/>
                <wp:effectExtent l="10160" t="8890" r="9525" b="9525"/>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79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0730C" id="Straight Connector 1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322pt" to="27.15pt,3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" strokeweight="1.25pt"/>
            </w:pict>
          </mc:Fallback>
        </mc:AlternateContent>
      </w:r>
      <w:r w:rsidR="00D83456" w:rsidRPr="002C6386">
        <w:rPr>
          <w:noProof/>
          <w:lang w:val="de-DE" w:eastAsia="de-DE"/>
        </w:rPr>
        <mc:AlternateContent>
          <mc:Choice Requires="wps">
            <w:drawing>
              <wp:anchor distT="0" distB="0" distL="114300" distR="114300" simplePos="0" relativeHeight="251626496" behindDoc="0" locked="0" layoutInCell="1" allowOverlap="1" wp14:anchorId="51B88D77" wp14:editId="45480FEF">
                <wp:simplePos x="0" y="0"/>
                <wp:positionH relativeFrom="column">
                  <wp:posOffset>-776605</wp:posOffset>
                </wp:positionH>
                <wp:positionV relativeFrom="paragraph">
                  <wp:posOffset>1511935</wp:posOffset>
                </wp:positionV>
                <wp:extent cx="1092200" cy="635"/>
                <wp:effectExtent l="12065" t="12700" r="10160" b="1524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C4CEF" id="Straight Connector 16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119.05pt" to="24.8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" strokeweight="1.25pt"/>
            </w:pict>
          </mc:Fallback>
        </mc:AlternateContent>
      </w:r>
      <w:r w:rsidR="00D83456" w:rsidRPr="002C6386">
        <w:rPr>
          <w:noProof/>
          <w:lang w:val="de-DE" w:eastAsia="de-DE"/>
        </w:rPr>
        <mc:AlternateContent>
          <mc:Choice Requires="wps">
            <w:drawing>
              <wp:anchor distT="0" distB="0" distL="114300" distR="114300" simplePos="0" relativeHeight="251624448" behindDoc="0" locked="0" layoutInCell="1" allowOverlap="1" wp14:anchorId="3017EC57" wp14:editId="360B6DEE">
                <wp:simplePos x="0" y="0"/>
                <wp:positionH relativeFrom="column">
                  <wp:posOffset>-798830</wp:posOffset>
                </wp:positionH>
                <wp:positionV relativeFrom="paragraph">
                  <wp:posOffset>881380</wp:posOffset>
                </wp:positionV>
                <wp:extent cx="1099185" cy="635"/>
                <wp:effectExtent l="8890" t="10795" r="15875" b="1714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2F34E" id="Straight Connector 16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69.4pt" to="23.6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" strokeweight="1.25pt"/>
            </w:pict>
          </mc:Fallback>
        </mc:AlternateContent>
      </w:r>
      <w:r w:rsidR="00D83456" w:rsidRPr="002C6386">
        <w:rPr>
          <w:noProof/>
          <w:lang w:val="de-DE" w:eastAsia="de-DE"/>
        </w:rPr>
        <mc:AlternateContent>
          <mc:Choice Requires="wps">
            <w:drawing>
              <wp:anchor distT="0" distB="0" distL="114300" distR="114300" simplePos="0" relativeHeight="251571200" behindDoc="0" locked="0" layoutInCell="1" allowOverlap="1" wp14:anchorId="20D2A4D7" wp14:editId="7809CC6E">
                <wp:simplePos x="0" y="0"/>
                <wp:positionH relativeFrom="column">
                  <wp:posOffset>5115560</wp:posOffset>
                </wp:positionH>
                <wp:positionV relativeFrom="paragraph">
                  <wp:posOffset>922020</wp:posOffset>
                </wp:positionV>
                <wp:extent cx="975995" cy="478155"/>
                <wp:effectExtent l="8255" t="13335" r="6350" b="1333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478155"/>
                        </a:xfrm>
                        <a:prstGeom prst="rect">
                          <a:avLst/>
                        </a:prstGeom>
                        <a:solidFill>
                          <a:srgbClr val="FFFFFF"/>
                        </a:solidFill>
                        <a:ln w="9525">
                          <a:solidFill>
                            <a:srgbClr val="000000"/>
                          </a:solidFill>
                          <a:miter lim="800000"/>
                          <a:headEnd/>
                          <a:tailEnd/>
                        </a:ln>
                      </wps:spPr>
                      <wps:txbx>
                        <w:txbxContent>
                          <w:p w14:paraId="0DBC62C9" w14:textId="4B5D6163" w:rsidR="005B4350" w:rsidRDefault="005B4350" w:rsidP="00D83456">
                            <w:pPr>
                              <w:rPr>
                                <w:rFonts w:ascii="Calibri" w:hAnsi="Calibri" w:cs="Calibri"/>
                                <w:sz w:val="16"/>
                                <w:szCs w:val="16"/>
                                <w:lang w:val="en-GB"/>
                              </w:rPr>
                            </w:pPr>
                            <w:r>
                              <w:rPr>
                                <w:rFonts w:ascii="Calibri" w:hAnsi="Calibri" w:cs="Calibri"/>
                                <w:b/>
                                <w:bCs/>
                                <w:sz w:val="16"/>
                                <w:szCs w:val="16"/>
                                <w:lang w:val="en-GB"/>
                              </w:rPr>
                              <w:t>Formal imports</w:t>
                            </w:r>
                            <w:r>
                              <w:rPr>
                                <w:rFonts w:ascii="Calibri" w:hAnsi="Calibri" w:cs="Calibri"/>
                                <w:sz w:val="16"/>
                                <w:szCs w:val="16"/>
                                <w:lang w:val="en-GB"/>
                              </w:rPr>
                              <w:t>: Zambia</w:t>
                            </w:r>
                          </w:p>
                          <w:p w14:paraId="0F2680A7" w14:textId="77777777" w:rsidR="005B4350" w:rsidRDefault="005B4350" w:rsidP="00D83456">
                            <w:pPr>
                              <w:jc w:val="both"/>
                              <w:rPr>
                                <w:rFonts w:ascii="Calibri" w:hAnsi="Calibri" w:cs="Calibri"/>
                                <w:sz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A4D7" id="Text Box 159" o:spid="_x0000_s1048" type="#_x0000_t202" style="position:absolute;margin-left:402.8pt;margin-top:72.6pt;width:76.85pt;height:37.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">
                <v:textbox>
                  <w:txbxContent>
                    <w:p w14:paraId="0DBC62C9" w14:textId="4B5D6163" w:rsidR="005B4350" w:rsidRDefault="005B4350" w:rsidP="00D83456">
                      <w:pPr>
                        <w:rPr>
                          <w:rFonts w:ascii="Calibri" w:hAnsi="Calibri" w:cs="Calibri"/>
                          <w:sz w:val="16"/>
                          <w:szCs w:val="16"/>
                          <w:lang w:val="en-GB"/>
                        </w:rPr>
                      </w:pPr>
                      <w:r>
                        <w:rPr>
                          <w:rFonts w:ascii="Calibri" w:hAnsi="Calibri" w:cs="Calibri"/>
                          <w:b/>
                          <w:bCs/>
                          <w:sz w:val="16"/>
                          <w:szCs w:val="16"/>
                          <w:lang w:val="en-GB"/>
                        </w:rPr>
                        <w:t>Formal imports</w:t>
                      </w:r>
                      <w:r>
                        <w:rPr>
                          <w:rFonts w:ascii="Calibri" w:hAnsi="Calibri" w:cs="Calibri"/>
                          <w:sz w:val="16"/>
                          <w:szCs w:val="16"/>
                          <w:lang w:val="en-GB"/>
                        </w:rPr>
                        <w:t>: Zambia</w:t>
                      </w:r>
                    </w:p>
                    <w:p w14:paraId="0F2680A7" w14:textId="77777777" w:rsidR="005B4350" w:rsidRDefault="005B4350" w:rsidP="00D83456">
                      <w:pPr>
                        <w:jc w:val="both"/>
                        <w:rPr>
                          <w:rFonts w:ascii="Calibri" w:hAnsi="Calibri" w:cs="Calibri"/>
                          <w:sz w:val="20"/>
                          <w:lang w:val="en-GB"/>
                        </w:rPr>
                      </w:pPr>
                    </w:p>
                  </w:txbxContent>
                </v:textbox>
              </v:shape>
            </w:pict>
          </mc:Fallback>
        </mc:AlternateContent>
      </w:r>
      <w:r w:rsidR="00D83456" w:rsidRPr="002C6386">
        <w:rPr>
          <w:noProof/>
          <w:lang w:val="de-DE" w:eastAsia="de-DE"/>
        </w:rPr>
        <mc:AlternateContent>
          <mc:Choice Requires="wps">
            <w:drawing>
              <wp:anchor distT="0" distB="0" distL="114300" distR="114300" simplePos="0" relativeHeight="251552768" behindDoc="0" locked="0" layoutInCell="1" allowOverlap="1" wp14:anchorId="4C0AA0C6" wp14:editId="620F29CF">
                <wp:simplePos x="0" y="0"/>
                <wp:positionH relativeFrom="column">
                  <wp:posOffset>3956050</wp:posOffset>
                </wp:positionH>
                <wp:positionV relativeFrom="paragraph">
                  <wp:posOffset>912495</wp:posOffset>
                </wp:positionV>
                <wp:extent cx="1010920" cy="477520"/>
                <wp:effectExtent l="10795" t="13335" r="6985" b="1397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477520"/>
                        </a:xfrm>
                        <a:prstGeom prst="rect">
                          <a:avLst/>
                        </a:prstGeom>
                        <a:solidFill>
                          <a:srgbClr val="FFFFFF"/>
                        </a:solidFill>
                        <a:ln w="9525">
                          <a:solidFill>
                            <a:srgbClr val="000000"/>
                          </a:solidFill>
                          <a:miter lim="800000"/>
                          <a:headEnd/>
                          <a:tailEnd/>
                        </a:ln>
                      </wps:spPr>
                      <wps:txbx>
                        <w:txbxContent>
                          <w:p w14:paraId="66D7C42D" w14:textId="20F5B1AC" w:rsidR="005B4350" w:rsidRDefault="005B4350" w:rsidP="00D83456">
                            <w:pPr>
                              <w:rPr>
                                <w:rFonts w:ascii="Calibri" w:hAnsi="Calibri" w:cs="Calibri"/>
                                <w:sz w:val="16"/>
                                <w:szCs w:val="16"/>
                                <w:lang w:val="en-GB"/>
                              </w:rPr>
                            </w:pPr>
                            <w:r>
                              <w:rPr>
                                <w:rFonts w:ascii="Calibri" w:hAnsi="Calibri" w:cs="Calibri"/>
                                <w:b/>
                                <w:bCs/>
                                <w:sz w:val="16"/>
                                <w:szCs w:val="16"/>
                                <w:lang w:val="en-GB"/>
                              </w:rPr>
                              <w:t>Informal cross-border imports</w:t>
                            </w:r>
                            <w:r>
                              <w:rPr>
                                <w:rFonts w:ascii="Calibri" w:hAnsi="Calibri" w:cs="Calibri"/>
                                <w:sz w:val="16"/>
                                <w:szCs w:val="16"/>
                                <w:lang w:val="en-GB"/>
                              </w:rPr>
                              <w:t xml:space="preserve">: Uganda, Tanzania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AA0C6" id="Text Box 158" o:spid="_x0000_s1049" type="#_x0000_t202" style="position:absolute;margin-left:311.5pt;margin-top:71.85pt;width:79.6pt;height:37.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">
                <v:textbox>
                  <w:txbxContent>
                    <w:p w14:paraId="66D7C42D" w14:textId="20F5B1AC" w:rsidR="005B4350" w:rsidRDefault="005B4350" w:rsidP="00D83456">
                      <w:pPr>
                        <w:rPr>
                          <w:rFonts w:ascii="Calibri" w:hAnsi="Calibri" w:cs="Calibri"/>
                          <w:sz w:val="16"/>
                          <w:szCs w:val="16"/>
                          <w:lang w:val="en-GB"/>
                        </w:rPr>
                      </w:pPr>
                      <w:r>
                        <w:rPr>
                          <w:rFonts w:ascii="Calibri" w:hAnsi="Calibri" w:cs="Calibri"/>
                          <w:b/>
                          <w:bCs/>
                          <w:sz w:val="16"/>
                          <w:szCs w:val="16"/>
                          <w:lang w:val="en-GB"/>
                        </w:rPr>
                        <w:t>Informal cross-border imports</w:t>
                      </w:r>
                      <w:r>
                        <w:rPr>
                          <w:rFonts w:ascii="Calibri" w:hAnsi="Calibri" w:cs="Calibri"/>
                          <w:sz w:val="16"/>
                          <w:szCs w:val="16"/>
                          <w:lang w:val="en-GB"/>
                        </w:rPr>
                        <w:t xml:space="preserve">: Uganda, Tanzania </w:t>
                      </w:r>
                    </w:p>
                  </w:txbxContent>
                </v:textbox>
              </v:shape>
            </w:pict>
          </mc:Fallback>
        </mc:AlternateContent>
      </w:r>
      <w:r w:rsidR="00D83456" w:rsidRPr="002C6386">
        <w:rPr>
          <w:noProof/>
          <w:lang w:val="de-DE" w:eastAsia="de-DE"/>
        </w:rPr>
        <mc:AlternateContent>
          <mc:Choice Requires="wps">
            <w:drawing>
              <wp:anchor distT="0" distB="0" distL="114300" distR="114300" simplePos="0" relativeHeight="251628544" behindDoc="0" locked="0" layoutInCell="1" allowOverlap="1" wp14:anchorId="4EC6AF82" wp14:editId="756BC8D1">
                <wp:simplePos x="0" y="0"/>
                <wp:positionH relativeFrom="column">
                  <wp:posOffset>-775970</wp:posOffset>
                </wp:positionH>
                <wp:positionV relativeFrom="paragraph">
                  <wp:posOffset>2702560</wp:posOffset>
                </wp:positionV>
                <wp:extent cx="1091565" cy="1905"/>
                <wp:effectExtent l="12700" t="12700" r="10160" b="1397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1565" cy="1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230A3" id="Straight Connector 157"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212.8pt" to="24.85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" strokeweight="1.25pt"/>
            </w:pict>
          </mc:Fallback>
        </mc:AlternateContent>
      </w:r>
      <w:r w:rsidR="00D83456" w:rsidRPr="002C6386">
        <w:rPr>
          <w:noProof/>
          <w:lang w:val="de-DE" w:eastAsia="de-DE"/>
        </w:rPr>
        <mc:AlternateContent>
          <mc:Choice Requires="wps">
            <w:drawing>
              <wp:anchor distT="0" distB="0" distL="114300" distR="114300" simplePos="0" relativeHeight="251575296" behindDoc="0" locked="0" layoutInCell="1" allowOverlap="1" wp14:anchorId="3747F76D" wp14:editId="74778859">
                <wp:simplePos x="0" y="0"/>
                <wp:positionH relativeFrom="column">
                  <wp:posOffset>555625</wp:posOffset>
                </wp:positionH>
                <wp:positionV relativeFrom="paragraph">
                  <wp:posOffset>1400810</wp:posOffset>
                </wp:positionV>
                <wp:extent cx="15875" cy="1852295"/>
                <wp:effectExtent l="58420" t="15875" r="40005" b="2730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185229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95FB2" id="Straight Connector 156"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110.3pt" to="45pt,2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83488" behindDoc="0" locked="0" layoutInCell="1" allowOverlap="1" wp14:anchorId="5EEBEB56" wp14:editId="28B15706">
                <wp:simplePos x="0" y="0"/>
                <wp:positionH relativeFrom="column">
                  <wp:posOffset>1611630</wp:posOffset>
                </wp:positionH>
                <wp:positionV relativeFrom="paragraph">
                  <wp:posOffset>2197735</wp:posOffset>
                </wp:positionV>
                <wp:extent cx="791210" cy="1276350"/>
                <wp:effectExtent l="57150" t="12700" r="8890" b="444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210" cy="1276350"/>
                        </a:xfrm>
                        <a:prstGeom prst="line">
                          <a:avLst/>
                        </a:prstGeom>
                        <a:noFill/>
                        <a:ln w="15875">
                          <a:solidFill>
                            <a:srgbClr val="739CC3"/>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CAAD5" id="Straight Connector 155" o:spid="_x0000_s1026" style="position:absolute;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pt,173.05pt" to="189.2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" strokecolor="#739cc3" strokeweight="1.25pt">
                <v:stroke dashstyle="1 1" endarrow="block"/>
              </v:line>
            </w:pict>
          </mc:Fallback>
        </mc:AlternateContent>
      </w:r>
      <w:r w:rsidR="00D83456" w:rsidRPr="002C6386">
        <w:rPr>
          <w:noProof/>
          <w:lang w:val="de-DE" w:eastAsia="de-DE"/>
        </w:rPr>
        <mc:AlternateContent>
          <mc:Choice Requires="wps">
            <w:drawing>
              <wp:anchor distT="0" distB="0" distL="114300" distR="114300" simplePos="0" relativeHeight="251589632" behindDoc="0" locked="0" layoutInCell="1" allowOverlap="1" wp14:anchorId="1BB01ACF" wp14:editId="2BE5F467">
                <wp:simplePos x="0" y="0"/>
                <wp:positionH relativeFrom="column">
                  <wp:posOffset>3853180</wp:posOffset>
                </wp:positionH>
                <wp:positionV relativeFrom="paragraph">
                  <wp:posOffset>2887345</wp:posOffset>
                </wp:positionV>
                <wp:extent cx="930910" cy="558165"/>
                <wp:effectExtent l="41275" t="16510" r="8890" b="5397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0910" cy="55816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94420" id="Straight Connector 154" o:spid="_x0000_s1026" style="position:absolute;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227.35pt" to="376.7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08064" behindDoc="0" locked="0" layoutInCell="1" allowOverlap="1" wp14:anchorId="4E014580" wp14:editId="5D19DD0E">
                <wp:simplePos x="0" y="0"/>
                <wp:positionH relativeFrom="column">
                  <wp:posOffset>4036695</wp:posOffset>
                </wp:positionH>
                <wp:positionV relativeFrom="paragraph">
                  <wp:posOffset>2674620</wp:posOffset>
                </wp:positionV>
                <wp:extent cx="746760" cy="332105"/>
                <wp:effectExtent l="43815" t="13335" r="9525" b="64135"/>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6760" cy="33210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84DCB" id="Straight Connector 153"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85pt,210.6pt" to="376.65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85536" behindDoc="0" locked="0" layoutInCell="1" allowOverlap="1" wp14:anchorId="21D41239" wp14:editId="52A0034D">
                <wp:simplePos x="0" y="0"/>
                <wp:positionH relativeFrom="column">
                  <wp:posOffset>3678555</wp:posOffset>
                </wp:positionH>
                <wp:positionV relativeFrom="paragraph">
                  <wp:posOffset>1414780</wp:posOffset>
                </wp:positionV>
                <wp:extent cx="1128395" cy="1156970"/>
                <wp:effectExtent l="9525" t="10795" r="52705" b="5143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8395" cy="115697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AE383" id="Straight Connector 152"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111.4pt" to="37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22400" behindDoc="0" locked="0" layoutInCell="1" allowOverlap="1" wp14:anchorId="5FCBDC90" wp14:editId="3C30A961">
                <wp:simplePos x="0" y="0"/>
                <wp:positionH relativeFrom="column">
                  <wp:posOffset>1788160</wp:posOffset>
                </wp:positionH>
                <wp:positionV relativeFrom="paragraph">
                  <wp:posOffset>2476500</wp:posOffset>
                </wp:positionV>
                <wp:extent cx="196215" cy="1661795"/>
                <wp:effectExtent l="14605" t="15240" r="65405" b="2794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166179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D5988" id="Straight Connector 15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95pt" to="156.25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20352" behindDoc="0" locked="0" layoutInCell="1" allowOverlap="1" wp14:anchorId="2AD96192" wp14:editId="5C539344">
                <wp:simplePos x="0" y="0"/>
                <wp:positionH relativeFrom="column">
                  <wp:posOffset>2066290</wp:posOffset>
                </wp:positionH>
                <wp:positionV relativeFrom="paragraph">
                  <wp:posOffset>3984625</wp:posOffset>
                </wp:positionV>
                <wp:extent cx="937895" cy="433070"/>
                <wp:effectExtent l="45085" t="8890" r="17145" b="6286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43307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C7601" id="Straight Connector 150"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pt,313.75pt" to="236.55pt,3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18304" behindDoc="0" locked="0" layoutInCell="1" allowOverlap="1" wp14:anchorId="7080EF09" wp14:editId="6BC841FF">
                <wp:simplePos x="0" y="0"/>
                <wp:positionH relativeFrom="column">
                  <wp:posOffset>3150235</wp:posOffset>
                </wp:positionH>
                <wp:positionV relativeFrom="paragraph">
                  <wp:posOffset>3977005</wp:posOffset>
                </wp:positionV>
                <wp:extent cx="7620" cy="1510030"/>
                <wp:effectExtent l="62230" t="10795" r="53975" b="2222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510030"/>
                        </a:xfrm>
                        <a:prstGeom prst="line">
                          <a:avLst/>
                        </a:prstGeom>
                        <a:noFill/>
                        <a:ln w="1587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B5D80" id="Straight Connector 149"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05pt,313.15pt" to="248.6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" strokecolor="purple"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65056" behindDoc="0" locked="0" layoutInCell="1" allowOverlap="1" wp14:anchorId="1D5F13AC" wp14:editId="484EB442">
                <wp:simplePos x="0" y="0"/>
                <wp:positionH relativeFrom="column">
                  <wp:posOffset>2726690</wp:posOffset>
                </wp:positionH>
                <wp:positionV relativeFrom="paragraph">
                  <wp:posOffset>3447415</wp:posOffset>
                </wp:positionV>
                <wp:extent cx="1405890" cy="521970"/>
                <wp:effectExtent l="10160" t="5080" r="12700" b="635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521970"/>
                        </a:xfrm>
                        <a:prstGeom prst="rect">
                          <a:avLst/>
                        </a:prstGeom>
                        <a:solidFill>
                          <a:srgbClr val="FFFFFF"/>
                        </a:solidFill>
                        <a:ln w="9525">
                          <a:solidFill>
                            <a:srgbClr val="000000"/>
                          </a:solidFill>
                          <a:miter lim="800000"/>
                          <a:headEnd/>
                          <a:tailEnd/>
                        </a:ln>
                      </wps:spPr>
                      <wps:txbx>
                        <w:txbxContent>
                          <w:p w14:paraId="22BC49A5" w14:textId="03EA03B2" w:rsidR="005B4350" w:rsidRDefault="005B4350" w:rsidP="002C6386">
                            <w:pPr>
                              <w:rPr>
                                <w:rFonts w:ascii="Calibri" w:hAnsi="Calibri" w:cs="Calibri"/>
                                <w:b/>
                                <w:bCs/>
                                <w:sz w:val="20"/>
                                <w:lang w:val="en-GB"/>
                              </w:rPr>
                            </w:pPr>
                            <w:r>
                              <w:rPr>
                                <w:rFonts w:ascii="Calibri" w:hAnsi="Calibri" w:cs="Calibri"/>
                                <w:sz w:val="16"/>
                                <w:szCs w:val="16"/>
                                <w:lang w:val="en-GB"/>
                              </w:rPr>
                              <w:t xml:space="preserve">Large-scale </w:t>
                            </w:r>
                            <w:r>
                              <w:rPr>
                                <w:rFonts w:ascii="Calibri" w:hAnsi="Calibri" w:cs="Calibri"/>
                                <w:b/>
                                <w:bCs/>
                                <w:sz w:val="16"/>
                                <w:szCs w:val="16"/>
                                <w:lang w:val="en-GB"/>
                              </w:rPr>
                              <w:t>millers</w:t>
                            </w:r>
                            <w:r>
                              <w:rPr>
                                <w:rFonts w:ascii="Calibri" w:hAnsi="Calibri" w:cs="Calibri"/>
                                <w:sz w:val="16"/>
                                <w:szCs w:val="16"/>
                                <w:lang w:val="en-GB"/>
                              </w:rPr>
                              <w:t xml:space="preserve">, </w:t>
                            </w:r>
                            <w:r>
                              <w:rPr>
                                <w:rFonts w:ascii="Calibri" w:hAnsi="Calibri" w:cs="Calibri"/>
                                <w:b/>
                                <w:bCs/>
                                <w:sz w:val="16"/>
                                <w:szCs w:val="16"/>
                                <w:lang w:val="en-GB"/>
                              </w:rPr>
                              <w:t>processors,</w:t>
                            </w:r>
                            <w:r>
                              <w:rPr>
                                <w:rFonts w:ascii="Calibri" w:hAnsi="Calibri" w:cs="Calibri"/>
                                <w:sz w:val="16"/>
                                <w:szCs w:val="16"/>
                                <w:lang w:val="en-GB"/>
                              </w:rPr>
                              <w:t xml:space="preserve"> and </w:t>
                            </w:r>
                            <w:r>
                              <w:rPr>
                                <w:rFonts w:ascii="Calibri" w:hAnsi="Calibri" w:cs="Calibri"/>
                                <w:b/>
                                <w:bCs/>
                                <w:sz w:val="16"/>
                                <w:szCs w:val="16"/>
                                <w:lang w:val="en-GB"/>
                              </w:rPr>
                              <w:t>animal feed manufacturers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13AC" id="Text Box 148" o:spid="_x0000_s1050" type="#_x0000_t202" style="position:absolute;margin-left:214.7pt;margin-top:271.45pt;width:110.7pt;height:41.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">
                <v:textbox>
                  <w:txbxContent>
                    <w:p w14:paraId="22BC49A5" w14:textId="03EA03B2" w:rsidR="005B4350" w:rsidRDefault="005B4350" w:rsidP="002C6386">
                      <w:pPr>
                        <w:rPr>
                          <w:rFonts w:ascii="Calibri" w:hAnsi="Calibri" w:cs="Calibri"/>
                          <w:b/>
                          <w:bCs/>
                          <w:sz w:val="20"/>
                          <w:lang w:val="en-GB"/>
                        </w:rPr>
                      </w:pPr>
                      <w:r>
                        <w:rPr>
                          <w:rFonts w:ascii="Calibri" w:hAnsi="Calibri" w:cs="Calibri"/>
                          <w:sz w:val="16"/>
                          <w:szCs w:val="16"/>
                          <w:lang w:val="en-GB"/>
                        </w:rPr>
                        <w:t xml:space="preserve">Large-scale </w:t>
                      </w:r>
                      <w:r>
                        <w:rPr>
                          <w:rFonts w:ascii="Calibri" w:hAnsi="Calibri" w:cs="Calibri"/>
                          <w:b/>
                          <w:bCs/>
                          <w:sz w:val="16"/>
                          <w:szCs w:val="16"/>
                          <w:lang w:val="en-GB"/>
                        </w:rPr>
                        <w:t>millers</w:t>
                      </w:r>
                      <w:r>
                        <w:rPr>
                          <w:rFonts w:ascii="Calibri" w:hAnsi="Calibri" w:cs="Calibri"/>
                          <w:sz w:val="16"/>
                          <w:szCs w:val="16"/>
                          <w:lang w:val="en-GB"/>
                        </w:rPr>
                        <w:t xml:space="preserve">, </w:t>
                      </w:r>
                      <w:r>
                        <w:rPr>
                          <w:rFonts w:ascii="Calibri" w:hAnsi="Calibri" w:cs="Calibri"/>
                          <w:b/>
                          <w:bCs/>
                          <w:sz w:val="16"/>
                          <w:szCs w:val="16"/>
                          <w:lang w:val="en-GB"/>
                        </w:rPr>
                        <w:t>processors,</w:t>
                      </w:r>
                      <w:r>
                        <w:rPr>
                          <w:rFonts w:ascii="Calibri" w:hAnsi="Calibri" w:cs="Calibri"/>
                          <w:sz w:val="16"/>
                          <w:szCs w:val="16"/>
                          <w:lang w:val="en-GB"/>
                        </w:rPr>
                        <w:t xml:space="preserve"> and </w:t>
                      </w:r>
                      <w:r>
                        <w:rPr>
                          <w:rFonts w:ascii="Calibri" w:hAnsi="Calibri" w:cs="Calibri"/>
                          <w:b/>
                          <w:bCs/>
                          <w:sz w:val="16"/>
                          <w:szCs w:val="16"/>
                          <w:lang w:val="en-GB"/>
                        </w:rPr>
                        <w:t>animal feed manufacturers</w:t>
                      </w:r>
                    </w:p>
                  </w:txbxContent>
                </v:textbox>
              </v:shape>
            </w:pict>
          </mc:Fallback>
        </mc:AlternateContent>
      </w:r>
      <w:r w:rsidR="00D83456" w:rsidRPr="002C6386">
        <w:rPr>
          <w:noProof/>
          <w:lang w:val="de-DE" w:eastAsia="de-DE"/>
        </w:rPr>
        <mc:AlternateContent>
          <mc:Choice Requires="wps">
            <w:drawing>
              <wp:anchor distT="0" distB="0" distL="114300" distR="114300" simplePos="0" relativeHeight="251616256" behindDoc="0" locked="0" layoutInCell="1" allowOverlap="1" wp14:anchorId="63827A6F" wp14:editId="2EE49BA0">
                <wp:simplePos x="0" y="0"/>
                <wp:positionH relativeFrom="column">
                  <wp:posOffset>1311910</wp:posOffset>
                </wp:positionH>
                <wp:positionV relativeFrom="paragraph">
                  <wp:posOffset>4630420</wp:posOffset>
                </wp:positionV>
                <wp:extent cx="37465" cy="834390"/>
                <wp:effectExtent l="62230" t="16510" r="24130" b="2540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834390"/>
                        </a:xfrm>
                        <a:prstGeom prst="line">
                          <a:avLst/>
                        </a:prstGeom>
                        <a:noFill/>
                        <a:ln w="1587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B477D" id="Straight Connector 147"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pt,364.6pt" to="106.25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" strokecolor="purple"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99872" behindDoc="0" locked="0" layoutInCell="1" allowOverlap="1" wp14:anchorId="53D6EED9" wp14:editId="45BB8622">
                <wp:simplePos x="0" y="0"/>
                <wp:positionH relativeFrom="column">
                  <wp:posOffset>1838325</wp:posOffset>
                </wp:positionH>
                <wp:positionV relativeFrom="paragraph">
                  <wp:posOffset>3060065</wp:posOffset>
                </wp:positionV>
                <wp:extent cx="996950" cy="2426335"/>
                <wp:effectExtent l="64770" t="8255" r="14605" b="4191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0" cy="2426335"/>
                        </a:xfrm>
                        <a:prstGeom prst="line">
                          <a:avLst/>
                        </a:prstGeom>
                        <a:noFill/>
                        <a:ln w="1587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55616" id="Straight Connector 145" o:spid="_x0000_s1026" style="position:absolute;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240.95pt" to="223.2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" strokecolor="purple"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95776" behindDoc="0" locked="0" layoutInCell="1" allowOverlap="1" wp14:anchorId="7795D558" wp14:editId="6471F476">
                <wp:simplePos x="0" y="0"/>
                <wp:positionH relativeFrom="column">
                  <wp:posOffset>3441700</wp:posOffset>
                </wp:positionH>
                <wp:positionV relativeFrom="paragraph">
                  <wp:posOffset>1399540</wp:posOffset>
                </wp:positionV>
                <wp:extent cx="8890" cy="1400175"/>
                <wp:effectExtent l="48895" t="14605" r="56515" b="2349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40017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19D5C" id="Straight Connector 144"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10.2pt" to="271.7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601920" behindDoc="0" locked="0" layoutInCell="1" allowOverlap="1" wp14:anchorId="4A267AFE" wp14:editId="20BF5A26">
                <wp:simplePos x="0" y="0"/>
                <wp:positionH relativeFrom="column">
                  <wp:posOffset>746125</wp:posOffset>
                </wp:positionH>
                <wp:positionV relativeFrom="paragraph">
                  <wp:posOffset>3684905</wp:posOffset>
                </wp:positionV>
                <wp:extent cx="15875" cy="1781810"/>
                <wp:effectExtent l="48895" t="13970" r="59055" b="2349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1781810"/>
                        </a:xfrm>
                        <a:prstGeom prst="line">
                          <a:avLst/>
                        </a:prstGeom>
                        <a:noFill/>
                        <a:ln w="15875">
                          <a:solidFill>
                            <a:srgbClr val="8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475AA" id="Straight Connector 14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90.15pt" to="60pt,4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" strokecolor="purple"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79392" behindDoc="0" locked="0" layoutInCell="1" allowOverlap="1" wp14:anchorId="41493D03" wp14:editId="618B85BD">
                <wp:simplePos x="0" y="0"/>
                <wp:positionH relativeFrom="column">
                  <wp:posOffset>2709545</wp:posOffset>
                </wp:positionH>
                <wp:positionV relativeFrom="paragraph">
                  <wp:posOffset>1407160</wp:posOffset>
                </wp:positionV>
                <wp:extent cx="1905" cy="404495"/>
                <wp:effectExtent l="59690" t="12700" r="62230" b="2095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40449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9595" id="Straight Connector 142" o:spid="_x0000_s1026" style="position:absolute;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5pt,110.8pt" to="213.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81440" behindDoc="0" locked="0" layoutInCell="1" allowOverlap="1" wp14:anchorId="31B674A8" wp14:editId="10A04F39">
                <wp:simplePos x="0" y="0"/>
                <wp:positionH relativeFrom="column">
                  <wp:posOffset>1206500</wp:posOffset>
                </wp:positionH>
                <wp:positionV relativeFrom="paragraph">
                  <wp:posOffset>2492375</wp:posOffset>
                </wp:positionV>
                <wp:extent cx="8890" cy="716915"/>
                <wp:effectExtent l="52070" t="12065" r="62865" b="2349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71691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8BCCD" id="Straight Connector 14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96.25pt" to="95.7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" strokecolor="#739cc3" strokeweight="1.25pt">
                <v:stroke endarrow="block"/>
              </v:line>
            </w:pict>
          </mc:Fallback>
        </mc:AlternateContent>
      </w:r>
      <w:r w:rsidR="00D83456" w:rsidRPr="002C6386">
        <w:rPr>
          <w:noProof/>
          <w:lang w:val="de-DE" w:eastAsia="de-DE"/>
        </w:rPr>
        <mc:AlternateContent>
          <mc:Choice Requires="wps">
            <w:drawing>
              <wp:anchor distT="0" distB="0" distL="114300" distR="114300" simplePos="0" relativeHeight="251550720" behindDoc="0" locked="0" layoutInCell="1" allowOverlap="1" wp14:anchorId="630CD299" wp14:editId="0805B221">
                <wp:simplePos x="0" y="0"/>
                <wp:positionH relativeFrom="column">
                  <wp:posOffset>542925</wp:posOffset>
                </wp:positionH>
                <wp:positionV relativeFrom="paragraph">
                  <wp:posOffset>950595</wp:posOffset>
                </wp:positionV>
                <wp:extent cx="3134360" cy="443865"/>
                <wp:effectExtent l="7620" t="13335" r="10795" b="952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443865"/>
                        </a:xfrm>
                        <a:prstGeom prst="rect">
                          <a:avLst/>
                        </a:prstGeom>
                        <a:solidFill>
                          <a:srgbClr val="FFFFFF"/>
                        </a:solidFill>
                        <a:ln w="9525">
                          <a:solidFill>
                            <a:srgbClr val="000000"/>
                          </a:solidFill>
                          <a:miter lim="800000"/>
                          <a:headEnd/>
                          <a:tailEnd/>
                        </a:ln>
                      </wps:spPr>
                      <wps:txbx>
                        <w:txbxContent>
                          <w:p w14:paraId="426DB10D" w14:textId="741841C4" w:rsidR="005B4350" w:rsidRDefault="005B4350" w:rsidP="00D83456">
                            <w:pPr>
                              <w:jc w:val="center"/>
                              <w:rPr>
                                <w:rFonts w:ascii="Calibri" w:hAnsi="Calibri" w:cs="Calibri"/>
                                <w:b/>
                                <w:bCs/>
                                <w:sz w:val="20"/>
                                <w:lang w:val="en-GB"/>
                              </w:rPr>
                            </w:pPr>
                            <w:r>
                              <w:rPr>
                                <w:rFonts w:ascii="Calibri" w:hAnsi="Calibri" w:cs="Calibri"/>
                                <w:b/>
                                <w:bCs/>
                                <w:sz w:val="20"/>
                                <w:lang w:val="en-GB"/>
                              </w:rPr>
                              <w:t>Maize farmer-producers: small-, medium-, and large-scale farmers</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CD299" id="Text Box 139" o:spid="_x0000_s1051" type="#_x0000_t202" style="position:absolute;margin-left:42.75pt;margin-top:74.85pt;width:246.8pt;height:34.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">
                <v:textbox inset="2.53997mm,1.27mm,2.53997mm,1.27mm">
                  <w:txbxContent>
                    <w:p w14:paraId="426DB10D" w14:textId="741841C4" w:rsidR="005B4350" w:rsidRDefault="005B4350" w:rsidP="00D83456">
                      <w:pPr>
                        <w:jc w:val="center"/>
                        <w:rPr>
                          <w:rFonts w:ascii="Calibri" w:hAnsi="Calibri" w:cs="Calibri"/>
                          <w:b/>
                          <w:bCs/>
                          <w:sz w:val="20"/>
                          <w:lang w:val="en-GB"/>
                        </w:rPr>
                      </w:pPr>
                      <w:r>
                        <w:rPr>
                          <w:rFonts w:ascii="Calibri" w:hAnsi="Calibri" w:cs="Calibri"/>
                          <w:b/>
                          <w:bCs/>
                          <w:sz w:val="20"/>
                          <w:lang w:val="en-GB"/>
                        </w:rPr>
                        <w:t>Maize farmer-producers: small-, medium-, and large-scale farmers</w:t>
                      </w:r>
                    </w:p>
                  </w:txbxContent>
                </v:textbox>
              </v:shape>
            </w:pict>
          </mc:Fallback>
        </mc:AlternateContent>
      </w:r>
      <w:r w:rsidR="00D83456" w:rsidRPr="002C6386">
        <w:rPr>
          <w:noProof/>
          <w:lang w:val="de-DE" w:eastAsia="de-DE"/>
        </w:rPr>
        <mc:AlternateContent>
          <mc:Choice Requires="wps">
            <w:drawing>
              <wp:anchor distT="0" distB="0" distL="114300" distR="114300" simplePos="0" relativeHeight="251560960" behindDoc="0" locked="0" layoutInCell="1" allowOverlap="1" wp14:anchorId="7DF825CC" wp14:editId="226B88FB">
                <wp:simplePos x="0" y="0"/>
                <wp:positionH relativeFrom="column">
                  <wp:posOffset>467995</wp:posOffset>
                </wp:positionH>
                <wp:positionV relativeFrom="paragraph">
                  <wp:posOffset>3218815</wp:posOffset>
                </wp:positionV>
                <wp:extent cx="1149985" cy="443865"/>
                <wp:effectExtent l="8890" t="5080" r="12700" b="825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443865"/>
                        </a:xfrm>
                        <a:prstGeom prst="rect">
                          <a:avLst/>
                        </a:prstGeom>
                        <a:solidFill>
                          <a:srgbClr val="FFFFFF"/>
                        </a:solidFill>
                        <a:ln w="9525">
                          <a:solidFill>
                            <a:srgbClr val="000000"/>
                          </a:solidFill>
                          <a:miter lim="800000"/>
                          <a:headEnd/>
                          <a:tailEnd/>
                        </a:ln>
                      </wps:spPr>
                      <wps:txbx>
                        <w:txbxContent>
                          <w:p w14:paraId="556C316A" w14:textId="619FFDAD" w:rsidR="005B4350" w:rsidRDefault="005B4350" w:rsidP="002C6386">
                            <w:pPr>
                              <w:rPr>
                                <w:rFonts w:ascii="Calibri" w:hAnsi="Calibri" w:cs="Calibri"/>
                                <w:sz w:val="16"/>
                                <w:szCs w:val="16"/>
                                <w:lang w:val="en-GB"/>
                              </w:rPr>
                            </w:pPr>
                            <w:r>
                              <w:rPr>
                                <w:rFonts w:ascii="Calibri" w:hAnsi="Calibri" w:cs="Calibri"/>
                                <w:sz w:val="16"/>
                                <w:szCs w:val="16"/>
                                <w:lang w:val="en-GB"/>
                              </w:rPr>
                              <w:t>Local village hammermills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825CC" id="Text Box 138" o:spid="_x0000_s1052" type="#_x0000_t202" style="position:absolute;margin-left:36.85pt;margin-top:253.45pt;width:90.55pt;height:34.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">
                <v:textbox>
                  <w:txbxContent>
                    <w:p w14:paraId="556C316A" w14:textId="619FFDAD" w:rsidR="005B4350" w:rsidRDefault="005B4350" w:rsidP="002C6386">
                      <w:pPr>
                        <w:rPr>
                          <w:rFonts w:ascii="Calibri" w:hAnsi="Calibri" w:cs="Calibri"/>
                          <w:sz w:val="16"/>
                          <w:szCs w:val="16"/>
                          <w:lang w:val="en-GB"/>
                        </w:rPr>
                      </w:pPr>
                      <w:r>
                        <w:rPr>
                          <w:rFonts w:ascii="Calibri" w:hAnsi="Calibri" w:cs="Calibri"/>
                          <w:sz w:val="16"/>
                          <w:szCs w:val="16"/>
                          <w:lang w:val="en-GB"/>
                        </w:rPr>
                        <w:t>Local village hammermills</w:t>
                      </w:r>
                    </w:p>
                  </w:txbxContent>
                </v:textbox>
              </v:shape>
            </w:pict>
          </mc:Fallback>
        </mc:AlternateContent>
      </w:r>
    </w:p>
    <w:p w14:paraId="479D36A4" w14:textId="58200B45" w:rsidR="00D83456" w:rsidRPr="002C6386" w:rsidRDefault="00D83456" w:rsidP="00141C42">
      <w:pPr>
        <w:pStyle w:val="Heading1"/>
        <w:numPr>
          <w:ilvl w:val="0"/>
          <w:numId w:val="0"/>
        </w:numPr>
        <w:ind w:left="1890"/>
        <w:rPr>
          <w:rFonts w:ascii="Calibri" w:hAnsi="Calibri" w:cs="Calibri"/>
        </w:rPr>
      </w:pPr>
      <w:r w:rsidRPr="00B619B2">
        <w:rPr>
          <w:noProof/>
          <w:lang w:val="de-DE" w:eastAsia="de-DE"/>
        </w:rPr>
        <mc:AlternateContent>
          <mc:Choice Requires="wps">
            <w:drawing>
              <wp:anchor distT="0" distB="0" distL="114300" distR="114300" simplePos="0" relativeHeight="251573248" behindDoc="0" locked="0" layoutInCell="1" allowOverlap="1" wp14:anchorId="7E667B74" wp14:editId="0F455CBD">
                <wp:simplePos x="0" y="0"/>
                <wp:positionH relativeFrom="column">
                  <wp:posOffset>1800225</wp:posOffset>
                </wp:positionH>
                <wp:positionV relativeFrom="paragraph">
                  <wp:posOffset>439420</wp:posOffset>
                </wp:positionV>
                <wp:extent cx="0" cy="233045"/>
                <wp:effectExtent l="76200" t="0" r="57150" b="52705"/>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B73DE" id="Straight Connector 177" o:spid="_x0000_s1026" style="position:absolute;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34.6pt" to="141.7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" strokecolor="#739cc3" strokeweight="1.25pt">
                <v:stroke endarrow="block"/>
              </v:line>
            </w:pict>
          </mc:Fallback>
        </mc:AlternateContent>
      </w:r>
    </w:p>
    <w:p w14:paraId="75460F76" w14:textId="77777777" w:rsidR="00D83456" w:rsidRPr="002C6386" w:rsidRDefault="00D83456" w:rsidP="00141C42">
      <w:pPr>
        <w:spacing w:line="240" w:lineRule="auto"/>
        <w:rPr>
          <w:rFonts w:ascii="Calibri" w:hAnsi="Calibri" w:cs="Calibri"/>
        </w:rPr>
      </w:pPr>
    </w:p>
    <w:p w14:paraId="1BCC1290" w14:textId="648C7F1C" w:rsidR="00D83456" w:rsidRPr="002C6386" w:rsidRDefault="00E32161" w:rsidP="00141C42">
      <w:pPr>
        <w:spacing w:line="240" w:lineRule="auto"/>
        <w:rPr>
          <w:rFonts w:ascii="Calibri" w:hAnsi="Calibri" w:cs="Calibri"/>
        </w:rPr>
      </w:pPr>
      <w:r w:rsidRPr="00B619B2">
        <w:rPr>
          <w:noProof/>
          <w:lang w:val="de-DE" w:eastAsia="de-DE"/>
        </w:rPr>
        <mc:AlternateContent>
          <mc:Choice Requires="wps">
            <w:drawing>
              <wp:anchor distT="0" distB="0" distL="114300" distR="114300" simplePos="0" relativeHeight="251587584" behindDoc="0" locked="0" layoutInCell="1" allowOverlap="1" wp14:anchorId="787A1404" wp14:editId="4841A584">
                <wp:simplePos x="0" y="0"/>
                <wp:positionH relativeFrom="column">
                  <wp:posOffset>5543550</wp:posOffset>
                </wp:positionH>
                <wp:positionV relativeFrom="paragraph">
                  <wp:posOffset>216535</wp:posOffset>
                </wp:positionV>
                <wp:extent cx="19050" cy="942975"/>
                <wp:effectExtent l="57150" t="0" r="76200" b="4762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4297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BDF07" id="Straight Connector 170"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7.05pt" to="438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" strokecolor="#739cc3" strokeweight="1.25pt">
                <v:stroke endarrow="block"/>
              </v:line>
            </w:pict>
          </mc:Fallback>
        </mc:AlternateContent>
      </w:r>
    </w:p>
    <w:p w14:paraId="7EF0D8FA" w14:textId="0207D4F7" w:rsidR="00D83456" w:rsidRPr="002C6386" w:rsidRDefault="00130EC6" w:rsidP="00141C42">
      <w:pPr>
        <w:spacing w:line="240" w:lineRule="auto"/>
        <w:rPr>
          <w:rFonts w:ascii="Calibri" w:hAnsi="Calibri" w:cs="Calibri"/>
        </w:rPr>
      </w:pPr>
      <w:r w:rsidRPr="002C6386">
        <w:rPr>
          <w:noProof/>
          <w:lang w:val="de-DE" w:eastAsia="de-DE"/>
        </w:rPr>
        <mc:AlternateContent>
          <mc:Choice Requires="wps">
            <w:drawing>
              <wp:anchor distT="0" distB="0" distL="114300" distR="114300" simplePos="0" relativeHeight="251554816" behindDoc="0" locked="0" layoutInCell="1" allowOverlap="1" wp14:anchorId="3FA61F55" wp14:editId="2C4E2447">
                <wp:simplePos x="0" y="0"/>
                <wp:positionH relativeFrom="column">
                  <wp:posOffset>691166</wp:posOffset>
                </wp:positionH>
                <wp:positionV relativeFrom="paragraph">
                  <wp:posOffset>258588</wp:posOffset>
                </wp:positionV>
                <wp:extent cx="1149985" cy="1004552"/>
                <wp:effectExtent l="0" t="0" r="12065" b="2476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004552"/>
                        </a:xfrm>
                        <a:prstGeom prst="rect">
                          <a:avLst/>
                        </a:prstGeom>
                        <a:solidFill>
                          <a:srgbClr val="FFFFFF"/>
                        </a:solidFill>
                        <a:ln w="9525">
                          <a:solidFill>
                            <a:srgbClr val="000000"/>
                          </a:solidFill>
                          <a:miter lim="800000"/>
                          <a:headEnd/>
                          <a:tailEnd/>
                        </a:ln>
                      </wps:spPr>
                      <wps:txbx>
                        <w:txbxContent>
                          <w:p w14:paraId="13849FEA" w14:textId="3C24748B" w:rsidR="005B4350" w:rsidRDefault="005B4350" w:rsidP="002C6386">
                            <w:pPr>
                              <w:rPr>
                                <w:rFonts w:ascii="Calibri" w:hAnsi="Calibri" w:cs="Calibri"/>
                                <w:sz w:val="16"/>
                                <w:szCs w:val="16"/>
                                <w:lang w:val="en-GB"/>
                              </w:rPr>
                            </w:pPr>
                            <w:r>
                              <w:rPr>
                                <w:rFonts w:ascii="Calibri" w:hAnsi="Calibri" w:cs="Calibri"/>
                                <w:sz w:val="16"/>
                                <w:szCs w:val="16"/>
                                <w:lang w:val="en-GB"/>
                              </w:rPr>
                              <w:t>Small-scale aggregators and brokers</w:t>
                            </w:r>
                          </w:p>
                          <w:p w14:paraId="61F79292" w14:textId="23DA6583" w:rsidR="005B4350" w:rsidRDefault="005B4350" w:rsidP="002C6386">
                            <w:pPr>
                              <w:rPr>
                                <w:rFonts w:ascii="Calibri" w:hAnsi="Calibri" w:cs="Calibri"/>
                                <w:sz w:val="16"/>
                                <w:szCs w:val="16"/>
                                <w:lang w:val="en-GB"/>
                              </w:rPr>
                            </w:pPr>
                            <w:r>
                              <w:rPr>
                                <w:rFonts w:ascii="Calibri" w:hAnsi="Calibri" w:cs="Calibri"/>
                                <w:sz w:val="16"/>
                                <w:szCs w:val="16"/>
                                <w:lang w:val="en-GB"/>
                              </w:rPr>
                              <w:t>Community-based organizations and farmer cooperatives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61F55" id="Text Box 140" o:spid="_x0000_s1053" type="#_x0000_t202" style="position:absolute;margin-left:54.4pt;margin-top:20.35pt;width:90.55pt;height:79.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">
                <v:textbox>
                  <w:txbxContent>
                    <w:p w14:paraId="13849FEA" w14:textId="3C24748B" w:rsidR="005B4350" w:rsidRDefault="005B4350" w:rsidP="002C6386">
                      <w:pPr>
                        <w:rPr>
                          <w:rFonts w:ascii="Calibri" w:hAnsi="Calibri" w:cs="Calibri"/>
                          <w:sz w:val="16"/>
                          <w:szCs w:val="16"/>
                          <w:lang w:val="en-GB"/>
                        </w:rPr>
                      </w:pPr>
                      <w:r>
                        <w:rPr>
                          <w:rFonts w:ascii="Calibri" w:hAnsi="Calibri" w:cs="Calibri"/>
                          <w:sz w:val="16"/>
                          <w:szCs w:val="16"/>
                          <w:lang w:val="en-GB"/>
                        </w:rPr>
                        <w:t>Small-scale aggregators and brokers</w:t>
                      </w:r>
                    </w:p>
                    <w:p w14:paraId="61F79292" w14:textId="23DA6583" w:rsidR="005B4350" w:rsidRDefault="005B4350" w:rsidP="002C6386">
                      <w:pPr>
                        <w:rPr>
                          <w:rFonts w:ascii="Calibri" w:hAnsi="Calibri" w:cs="Calibri"/>
                          <w:sz w:val="16"/>
                          <w:szCs w:val="16"/>
                          <w:lang w:val="en-GB"/>
                        </w:rPr>
                      </w:pPr>
                      <w:r>
                        <w:rPr>
                          <w:rFonts w:ascii="Calibri" w:hAnsi="Calibri" w:cs="Calibri"/>
                          <w:sz w:val="16"/>
                          <w:szCs w:val="16"/>
                          <w:lang w:val="en-GB"/>
                        </w:rPr>
                        <w:t>Community-based organizations and farmer cooperatives</w:t>
                      </w:r>
                    </w:p>
                  </w:txbxContent>
                </v:textbox>
              </v:shape>
            </w:pict>
          </mc:Fallback>
        </mc:AlternateContent>
      </w:r>
    </w:p>
    <w:p w14:paraId="78C0F7A3" w14:textId="77777777" w:rsidR="00D83456" w:rsidRPr="002C6386" w:rsidRDefault="00D83456" w:rsidP="00141C42">
      <w:pPr>
        <w:spacing w:line="240" w:lineRule="auto"/>
        <w:rPr>
          <w:rFonts w:ascii="Calibri" w:hAnsi="Calibri" w:cs="Calibri"/>
        </w:rPr>
      </w:pPr>
    </w:p>
    <w:p w14:paraId="1DE91C22" w14:textId="77777777" w:rsidR="00D83456" w:rsidRPr="002C6386" w:rsidRDefault="00D83456" w:rsidP="00141C42">
      <w:pPr>
        <w:spacing w:line="240" w:lineRule="auto"/>
        <w:rPr>
          <w:rFonts w:ascii="Calibri" w:hAnsi="Calibri" w:cs="Calibri"/>
        </w:rPr>
      </w:pPr>
    </w:p>
    <w:p w14:paraId="12E8F7D5" w14:textId="43D2B2C9" w:rsidR="00D83456" w:rsidRPr="002C6386" w:rsidRDefault="00130EC6" w:rsidP="00141C42">
      <w:pPr>
        <w:spacing w:line="240" w:lineRule="auto"/>
        <w:rPr>
          <w:rFonts w:ascii="Calibri" w:hAnsi="Calibri" w:cs="Calibri"/>
        </w:rPr>
      </w:pPr>
      <w:r w:rsidRPr="002C6386">
        <w:rPr>
          <w:noProof/>
          <w:lang w:val="de-DE" w:eastAsia="de-DE"/>
        </w:rPr>
        <mc:AlternateContent>
          <mc:Choice Requires="wps">
            <w:drawing>
              <wp:anchor distT="0" distB="0" distL="114300" distR="114300" simplePos="0" relativeHeight="251563008" behindDoc="0" locked="0" layoutInCell="1" allowOverlap="1" wp14:anchorId="15650AA5" wp14:editId="1868D71A">
                <wp:simplePos x="0" y="0"/>
                <wp:positionH relativeFrom="column">
                  <wp:posOffset>4778062</wp:posOffset>
                </wp:positionH>
                <wp:positionV relativeFrom="paragraph">
                  <wp:posOffset>20158</wp:posOffset>
                </wp:positionV>
                <wp:extent cx="1316990" cy="862885"/>
                <wp:effectExtent l="0" t="0" r="16510" b="1397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862885"/>
                        </a:xfrm>
                        <a:prstGeom prst="rect">
                          <a:avLst/>
                        </a:prstGeom>
                        <a:solidFill>
                          <a:srgbClr val="FFFFFF"/>
                        </a:solidFill>
                        <a:ln w="9525">
                          <a:solidFill>
                            <a:srgbClr val="000000"/>
                          </a:solidFill>
                          <a:miter lim="800000"/>
                          <a:headEnd/>
                          <a:tailEnd/>
                        </a:ln>
                      </wps:spPr>
                      <wps:txbx>
                        <w:txbxContent>
                          <w:p w14:paraId="70E049D5" w14:textId="4EE97AD3" w:rsidR="005B4350" w:rsidRDefault="005B4350" w:rsidP="002C6386">
                            <w:pPr>
                              <w:rPr>
                                <w:rFonts w:ascii="Calibri" w:hAnsi="Calibri" w:cs="Calibri"/>
                                <w:b/>
                                <w:bCs/>
                                <w:sz w:val="16"/>
                                <w:szCs w:val="16"/>
                                <w:lang w:val="en-GB"/>
                              </w:rPr>
                            </w:pPr>
                            <w:r>
                              <w:rPr>
                                <w:rFonts w:ascii="Calibri" w:hAnsi="Calibri" w:cs="Calibri"/>
                                <w:b/>
                                <w:bCs/>
                                <w:sz w:val="16"/>
                                <w:szCs w:val="16"/>
                                <w:lang w:val="en-GB"/>
                              </w:rPr>
                              <w:t>National Cereals and Produce Board</w:t>
                            </w:r>
                          </w:p>
                          <w:p w14:paraId="677D735A" w14:textId="6FF8643E" w:rsidR="005B4350" w:rsidRDefault="005B4350" w:rsidP="002C6386">
                            <w:pPr>
                              <w:rPr>
                                <w:rFonts w:ascii="Calibri" w:hAnsi="Calibri" w:cs="Calibri"/>
                                <w:sz w:val="16"/>
                                <w:szCs w:val="16"/>
                                <w:lang w:val="en-GB"/>
                              </w:rPr>
                            </w:pPr>
                            <w:r>
                              <w:rPr>
                                <w:rFonts w:ascii="Calibri" w:hAnsi="Calibri" w:cs="Calibri"/>
                                <w:sz w:val="16"/>
                                <w:szCs w:val="16"/>
                                <w:lang w:val="en-GB"/>
                              </w:rPr>
                              <w:t>(buys , markets, and maintains national strategic reserves)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50AA5" id="Text Box 168" o:spid="_x0000_s1054" type="#_x0000_t202" style="position:absolute;margin-left:376.25pt;margin-top:1.6pt;width:103.7pt;height:67.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">
                <v:textbox>
                  <w:txbxContent>
                    <w:p w14:paraId="70E049D5" w14:textId="4EE97AD3" w:rsidR="005B4350" w:rsidRDefault="005B4350" w:rsidP="002C6386">
                      <w:pPr>
                        <w:rPr>
                          <w:rFonts w:ascii="Calibri" w:hAnsi="Calibri" w:cs="Calibri"/>
                          <w:b/>
                          <w:bCs/>
                          <w:sz w:val="16"/>
                          <w:szCs w:val="16"/>
                          <w:lang w:val="en-GB"/>
                        </w:rPr>
                      </w:pPr>
                      <w:r>
                        <w:rPr>
                          <w:rFonts w:ascii="Calibri" w:hAnsi="Calibri" w:cs="Calibri"/>
                          <w:b/>
                          <w:bCs/>
                          <w:sz w:val="16"/>
                          <w:szCs w:val="16"/>
                          <w:lang w:val="en-GB"/>
                        </w:rPr>
                        <w:t>National Cereals and Produce Board</w:t>
                      </w:r>
                    </w:p>
                    <w:p w14:paraId="677D735A" w14:textId="6FF8643E" w:rsidR="005B4350" w:rsidRDefault="005B4350" w:rsidP="002C6386">
                      <w:pPr>
                        <w:rPr>
                          <w:rFonts w:ascii="Calibri" w:hAnsi="Calibri" w:cs="Calibri"/>
                          <w:sz w:val="16"/>
                          <w:szCs w:val="16"/>
                          <w:lang w:val="en-GB"/>
                        </w:rPr>
                      </w:pPr>
                      <w:r>
                        <w:rPr>
                          <w:rFonts w:ascii="Calibri" w:hAnsi="Calibri" w:cs="Calibri"/>
                          <w:sz w:val="16"/>
                          <w:szCs w:val="16"/>
                          <w:lang w:val="en-GB"/>
                        </w:rPr>
                        <w:t>(</w:t>
                      </w:r>
                      <w:proofErr w:type="gramStart"/>
                      <w:r>
                        <w:rPr>
                          <w:rFonts w:ascii="Calibri" w:hAnsi="Calibri" w:cs="Calibri"/>
                          <w:sz w:val="16"/>
                          <w:szCs w:val="16"/>
                          <w:lang w:val="en-GB"/>
                        </w:rPr>
                        <w:t>buys ,</w:t>
                      </w:r>
                      <w:proofErr w:type="gramEnd"/>
                      <w:r>
                        <w:rPr>
                          <w:rFonts w:ascii="Calibri" w:hAnsi="Calibri" w:cs="Calibri"/>
                          <w:sz w:val="16"/>
                          <w:szCs w:val="16"/>
                          <w:lang w:val="en-GB"/>
                        </w:rPr>
                        <w:t xml:space="preserve"> markets, and maintains national strategic reserves)</w:t>
                      </w:r>
                    </w:p>
                  </w:txbxContent>
                </v:textbox>
              </v:shape>
            </w:pict>
          </mc:Fallback>
        </mc:AlternateContent>
      </w:r>
    </w:p>
    <w:p w14:paraId="0E7851B1" w14:textId="5C577173" w:rsidR="00D83456" w:rsidRPr="002C6386" w:rsidRDefault="00130EC6" w:rsidP="00141C42">
      <w:pPr>
        <w:spacing w:line="240" w:lineRule="auto"/>
        <w:rPr>
          <w:rFonts w:ascii="Calibri" w:hAnsi="Calibri" w:cs="Calibri"/>
        </w:rPr>
      </w:pPr>
      <w:r w:rsidRPr="002C6386">
        <w:rPr>
          <w:noProof/>
          <w:lang w:val="de-DE" w:eastAsia="de-DE"/>
        </w:rPr>
        <mc:AlternateContent>
          <mc:Choice Requires="wps">
            <w:drawing>
              <wp:anchor distT="0" distB="0" distL="114300" distR="114300" simplePos="0" relativeHeight="251593728" behindDoc="0" locked="0" layoutInCell="1" allowOverlap="1" wp14:anchorId="3DD298E4" wp14:editId="7517CB87">
                <wp:simplePos x="0" y="0"/>
                <wp:positionH relativeFrom="column">
                  <wp:posOffset>2816180</wp:posOffset>
                </wp:positionH>
                <wp:positionV relativeFrom="paragraph">
                  <wp:posOffset>163705</wp:posOffset>
                </wp:positionV>
                <wp:extent cx="1219835" cy="403538"/>
                <wp:effectExtent l="0" t="0" r="18415" b="1587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403538"/>
                        </a:xfrm>
                        <a:prstGeom prst="rect">
                          <a:avLst/>
                        </a:prstGeom>
                        <a:solidFill>
                          <a:srgbClr val="FFFFFF"/>
                        </a:solidFill>
                        <a:ln w="9525">
                          <a:solidFill>
                            <a:srgbClr val="000000"/>
                          </a:solidFill>
                          <a:miter lim="800000"/>
                          <a:headEnd/>
                          <a:tailEnd/>
                        </a:ln>
                      </wps:spPr>
                      <wps:txbx>
                        <w:txbxContent>
                          <w:p w14:paraId="1C38467D" w14:textId="0C54DB06" w:rsidR="005B4350" w:rsidRDefault="005B4350" w:rsidP="002C6386">
                            <w:pPr>
                              <w:rPr>
                                <w:rFonts w:ascii="Calibri" w:hAnsi="Calibri" w:cs="Calibri"/>
                                <w:sz w:val="18"/>
                                <w:szCs w:val="18"/>
                                <w:lang w:val="en-GB"/>
                              </w:rPr>
                            </w:pPr>
                            <w:r>
                              <w:rPr>
                                <w:rFonts w:ascii="Calibri" w:hAnsi="Calibri" w:cs="Calibri"/>
                                <w:sz w:val="18"/>
                                <w:szCs w:val="18"/>
                                <w:lang w:val="en-GB"/>
                              </w:rPr>
                              <w:t>World Food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98E4" id="Text Box 165" o:spid="_x0000_s1055" type="#_x0000_t202" style="position:absolute;margin-left:221.75pt;margin-top:12.9pt;width:96.05pt;height:31.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">
                <v:textbox>
                  <w:txbxContent>
                    <w:p w14:paraId="1C38467D" w14:textId="0C54DB06" w:rsidR="005B4350" w:rsidRDefault="005B4350" w:rsidP="002C6386">
                      <w:pPr>
                        <w:rPr>
                          <w:rFonts w:ascii="Calibri" w:hAnsi="Calibri" w:cs="Calibri"/>
                          <w:sz w:val="18"/>
                          <w:szCs w:val="18"/>
                          <w:lang w:val="en-GB"/>
                        </w:rPr>
                      </w:pPr>
                      <w:r>
                        <w:rPr>
                          <w:rFonts w:ascii="Calibri" w:hAnsi="Calibri" w:cs="Calibri"/>
                          <w:sz w:val="18"/>
                          <w:szCs w:val="18"/>
                          <w:lang w:val="en-GB"/>
                        </w:rPr>
                        <w:t>World Food Programme</w:t>
                      </w:r>
                    </w:p>
                  </w:txbxContent>
                </v:textbox>
              </v:shape>
            </w:pict>
          </mc:Fallback>
        </mc:AlternateContent>
      </w:r>
    </w:p>
    <w:p w14:paraId="38E2A654" w14:textId="77777777" w:rsidR="00D83456" w:rsidRPr="002C6386" w:rsidRDefault="00D83456" w:rsidP="00141C42">
      <w:pPr>
        <w:spacing w:line="240" w:lineRule="auto"/>
        <w:rPr>
          <w:rFonts w:ascii="Calibri" w:hAnsi="Calibri" w:cs="Calibri"/>
        </w:rPr>
      </w:pPr>
    </w:p>
    <w:p w14:paraId="6A13B2BD" w14:textId="77777777" w:rsidR="00D83456" w:rsidRPr="002C6386" w:rsidRDefault="00D83456" w:rsidP="00141C42">
      <w:pPr>
        <w:spacing w:line="240" w:lineRule="auto"/>
        <w:rPr>
          <w:rFonts w:ascii="Calibri" w:hAnsi="Calibri" w:cs="Calibri"/>
        </w:rPr>
      </w:pPr>
    </w:p>
    <w:p w14:paraId="10BCEEC7" w14:textId="77777777" w:rsidR="00D83456" w:rsidRPr="002C6386" w:rsidRDefault="00D83456" w:rsidP="00141C42">
      <w:pPr>
        <w:spacing w:line="240" w:lineRule="auto"/>
        <w:rPr>
          <w:rFonts w:ascii="Calibri" w:hAnsi="Calibri" w:cs="Calibri"/>
        </w:rPr>
      </w:pPr>
    </w:p>
    <w:p w14:paraId="3B211445" w14:textId="77777777" w:rsidR="00D83456" w:rsidRPr="002C6386" w:rsidRDefault="00D83456" w:rsidP="00141C42">
      <w:pPr>
        <w:spacing w:line="240" w:lineRule="auto"/>
        <w:rPr>
          <w:rFonts w:ascii="Calibri" w:hAnsi="Calibri" w:cs="Calibri"/>
        </w:rPr>
      </w:pPr>
    </w:p>
    <w:p w14:paraId="385D80C1" w14:textId="0D0E63E1" w:rsidR="00D83456" w:rsidRPr="002C6386" w:rsidRDefault="00130EC6" w:rsidP="00141C42">
      <w:pPr>
        <w:spacing w:line="240" w:lineRule="auto"/>
        <w:rPr>
          <w:rFonts w:ascii="Calibri" w:hAnsi="Calibri" w:cs="Calibri"/>
        </w:rPr>
      </w:pPr>
      <w:r w:rsidRPr="002C6386">
        <w:rPr>
          <w:noProof/>
          <w:lang w:val="de-DE" w:eastAsia="de-DE"/>
        </w:rPr>
        <mc:AlternateContent>
          <mc:Choice Requires="wps">
            <w:drawing>
              <wp:anchor distT="0" distB="0" distL="114300" distR="114300" simplePos="0" relativeHeight="251567104" behindDoc="0" locked="0" layoutInCell="1" allowOverlap="1" wp14:anchorId="1F9FE312" wp14:editId="58EFF0C8">
                <wp:simplePos x="0" y="0"/>
                <wp:positionH relativeFrom="column">
                  <wp:posOffset>922986</wp:posOffset>
                </wp:positionH>
                <wp:positionV relativeFrom="paragraph">
                  <wp:posOffset>62114</wp:posOffset>
                </wp:positionV>
                <wp:extent cx="1149985" cy="725510"/>
                <wp:effectExtent l="0" t="0" r="12065" b="1778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725510"/>
                        </a:xfrm>
                        <a:prstGeom prst="rect">
                          <a:avLst/>
                        </a:prstGeom>
                        <a:solidFill>
                          <a:srgbClr val="FFFFFF"/>
                        </a:solidFill>
                        <a:ln w="9525">
                          <a:solidFill>
                            <a:srgbClr val="000000"/>
                          </a:solidFill>
                          <a:miter lim="800000"/>
                          <a:headEnd/>
                          <a:tailEnd/>
                        </a:ln>
                      </wps:spPr>
                      <wps:txbx>
                        <w:txbxContent>
                          <w:p w14:paraId="4583BA32" w14:textId="62259BDB" w:rsidR="005B4350" w:rsidRPr="00520C85" w:rsidRDefault="005B4350" w:rsidP="002C6386">
                            <w:pPr>
                              <w:rPr>
                                <w:rFonts w:ascii="Calibri" w:hAnsi="Calibri" w:cs="Calibri"/>
                                <w:sz w:val="20"/>
                                <w:lang w:val="en-GB"/>
                              </w:rPr>
                            </w:pPr>
                            <w:r w:rsidRPr="00520C85">
                              <w:rPr>
                                <w:rFonts w:ascii="Calibri" w:hAnsi="Calibri" w:cs="Calibri"/>
                                <w:b/>
                                <w:bCs/>
                                <w:sz w:val="18"/>
                                <w:szCs w:val="18"/>
                                <w:lang w:val="en-GB"/>
                              </w:rPr>
                              <w:t>Retailers</w:t>
                            </w:r>
                            <w:r>
                              <w:rPr>
                                <w:rFonts w:ascii="Calibri" w:hAnsi="Calibri" w:cs="Calibri"/>
                                <w:sz w:val="18"/>
                                <w:szCs w:val="18"/>
                                <w:lang w:val="en-GB"/>
                              </w:rPr>
                              <w:t>:</w:t>
                            </w:r>
                            <w:r w:rsidRPr="00520C85">
                              <w:rPr>
                                <w:rFonts w:ascii="Calibri" w:hAnsi="Calibri" w:cs="Calibri"/>
                                <w:sz w:val="18"/>
                                <w:szCs w:val="18"/>
                                <w:lang w:val="en-GB"/>
                              </w:rPr>
                              <w:t xml:space="preserve"> small </w:t>
                            </w:r>
                            <w:r>
                              <w:rPr>
                                <w:rFonts w:ascii="Calibri" w:hAnsi="Calibri" w:cs="Calibri"/>
                                <w:sz w:val="18"/>
                                <w:szCs w:val="18"/>
                                <w:lang w:val="en-GB"/>
                              </w:rPr>
                              <w:t>d</w:t>
                            </w:r>
                            <w:r w:rsidRPr="00520C85">
                              <w:rPr>
                                <w:rFonts w:ascii="Calibri" w:hAnsi="Calibri" w:cs="Calibri"/>
                                <w:sz w:val="18"/>
                                <w:szCs w:val="18"/>
                                <w:lang w:val="en-GB"/>
                              </w:rPr>
                              <w:t xml:space="preserve">ukas, retail shops, </w:t>
                            </w:r>
                            <w:r>
                              <w:rPr>
                                <w:rFonts w:ascii="Calibri" w:hAnsi="Calibri" w:cs="Calibri"/>
                                <w:sz w:val="18"/>
                                <w:szCs w:val="18"/>
                                <w:lang w:val="en-GB"/>
                              </w:rPr>
                              <w:t>and s</w:t>
                            </w:r>
                            <w:r w:rsidRPr="00520C85">
                              <w:rPr>
                                <w:rFonts w:ascii="Calibri" w:hAnsi="Calibri" w:cs="Calibri"/>
                                <w:sz w:val="18"/>
                                <w:szCs w:val="18"/>
                                <w:lang w:val="en-GB"/>
                              </w:rPr>
                              <w:t>upermarkets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FE312" id="Text Box 146" o:spid="_x0000_s1056" type="#_x0000_t202" style="position:absolute;margin-left:72.7pt;margin-top:4.9pt;width:90.55pt;height:57.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">
                <v:textbox>
                  <w:txbxContent>
                    <w:p w14:paraId="4583BA32" w14:textId="62259BDB" w:rsidR="005B4350" w:rsidRPr="00520C85" w:rsidRDefault="005B4350" w:rsidP="002C6386">
                      <w:pPr>
                        <w:rPr>
                          <w:rFonts w:ascii="Calibri" w:hAnsi="Calibri" w:cs="Calibri"/>
                          <w:sz w:val="20"/>
                          <w:lang w:val="en-GB"/>
                        </w:rPr>
                      </w:pPr>
                      <w:r w:rsidRPr="00520C85">
                        <w:rPr>
                          <w:rFonts w:ascii="Calibri" w:hAnsi="Calibri" w:cs="Calibri"/>
                          <w:b/>
                          <w:bCs/>
                          <w:sz w:val="18"/>
                          <w:szCs w:val="18"/>
                          <w:lang w:val="en-GB"/>
                        </w:rPr>
                        <w:t>Retailers</w:t>
                      </w:r>
                      <w:r>
                        <w:rPr>
                          <w:rFonts w:ascii="Calibri" w:hAnsi="Calibri" w:cs="Calibri"/>
                          <w:sz w:val="18"/>
                          <w:szCs w:val="18"/>
                          <w:lang w:val="en-GB"/>
                        </w:rPr>
                        <w:t>:</w:t>
                      </w:r>
                      <w:r w:rsidRPr="00520C85">
                        <w:rPr>
                          <w:rFonts w:ascii="Calibri" w:hAnsi="Calibri" w:cs="Calibri"/>
                          <w:sz w:val="18"/>
                          <w:szCs w:val="18"/>
                          <w:lang w:val="en-GB"/>
                        </w:rPr>
                        <w:t xml:space="preserve"> small </w:t>
                      </w:r>
                      <w:proofErr w:type="spellStart"/>
                      <w:r>
                        <w:rPr>
                          <w:rFonts w:ascii="Calibri" w:hAnsi="Calibri" w:cs="Calibri"/>
                          <w:sz w:val="18"/>
                          <w:szCs w:val="18"/>
                          <w:lang w:val="en-GB"/>
                        </w:rPr>
                        <w:t>d</w:t>
                      </w:r>
                      <w:r w:rsidRPr="00520C85">
                        <w:rPr>
                          <w:rFonts w:ascii="Calibri" w:hAnsi="Calibri" w:cs="Calibri"/>
                          <w:sz w:val="18"/>
                          <w:szCs w:val="18"/>
                          <w:lang w:val="en-GB"/>
                        </w:rPr>
                        <w:t>ukas</w:t>
                      </w:r>
                      <w:proofErr w:type="spellEnd"/>
                      <w:r w:rsidRPr="00520C85">
                        <w:rPr>
                          <w:rFonts w:ascii="Calibri" w:hAnsi="Calibri" w:cs="Calibri"/>
                          <w:sz w:val="18"/>
                          <w:szCs w:val="18"/>
                          <w:lang w:val="en-GB"/>
                        </w:rPr>
                        <w:t xml:space="preserve">, retail shops, </w:t>
                      </w:r>
                      <w:r>
                        <w:rPr>
                          <w:rFonts w:ascii="Calibri" w:hAnsi="Calibri" w:cs="Calibri"/>
                          <w:sz w:val="18"/>
                          <w:szCs w:val="18"/>
                          <w:lang w:val="en-GB"/>
                        </w:rPr>
                        <w:t>and s</w:t>
                      </w:r>
                      <w:r w:rsidRPr="00520C85">
                        <w:rPr>
                          <w:rFonts w:ascii="Calibri" w:hAnsi="Calibri" w:cs="Calibri"/>
                          <w:sz w:val="18"/>
                          <w:szCs w:val="18"/>
                          <w:lang w:val="en-GB"/>
                        </w:rPr>
                        <w:t>upermarkets</w:t>
                      </w:r>
                    </w:p>
                  </w:txbxContent>
                </v:textbox>
              </v:shape>
            </w:pict>
          </mc:Fallback>
        </mc:AlternateContent>
      </w:r>
    </w:p>
    <w:p w14:paraId="76213730" w14:textId="77777777" w:rsidR="00D83456" w:rsidRPr="002C6386" w:rsidRDefault="00D83456" w:rsidP="00141C42">
      <w:pPr>
        <w:spacing w:line="240" w:lineRule="auto"/>
        <w:rPr>
          <w:rFonts w:ascii="Calibri" w:hAnsi="Calibri" w:cs="Calibri"/>
        </w:rPr>
      </w:pPr>
    </w:p>
    <w:p w14:paraId="734F2CC9" w14:textId="77777777" w:rsidR="00D83456" w:rsidRPr="002C6386" w:rsidRDefault="00D83456" w:rsidP="00141C42">
      <w:pPr>
        <w:spacing w:line="240" w:lineRule="auto"/>
        <w:rPr>
          <w:rFonts w:ascii="Calibri" w:hAnsi="Calibri" w:cs="Calibri"/>
        </w:rPr>
      </w:pPr>
    </w:p>
    <w:p w14:paraId="3F762111" w14:textId="77777777" w:rsidR="00D83456" w:rsidRPr="002C6386" w:rsidRDefault="00D83456" w:rsidP="00141C42">
      <w:pPr>
        <w:spacing w:line="240" w:lineRule="auto"/>
        <w:rPr>
          <w:rFonts w:ascii="Calibri" w:hAnsi="Calibri" w:cs="Calibri"/>
        </w:rPr>
      </w:pPr>
    </w:p>
    <w:p w14:paraId="31DF615E" w14:textId="68D7A65A" w:rsidR="00D83456" w:rsidRPr="002C6386" w:rsidRDefault="00F20066" w:rsidP="00141C42">
      <w:pPr>
        <w:spacing w:line="240" w:lineRule="auto"/>
        <w:rPr>
          <w:rFonts w:ascii="Calibri" w:hAnsi="Calibri" w:cs="Calibri"/>
        </w:rPr>
      </w:pPr>
      <w:r w:rsidRPr="002C6386">
        <w:rPr>
          <w:noProof/>
          <w:lang w:val="de-DE" w:eastAsia="de-DE"/>
        </w:rPr>
        <mc:AlternateContent>
          <mc:Choice Requires="wps">
            <w:drawing>
              <wp:anchor distT="0" distB="0" distL="114300" distR="114300" simplePos="0" relativeHeight="251569152" behindDoc="0" locked="0" layoutInCell="1" allowOverlap="1" wp14:anchorId="60561902" wp14:editId="5AB5C828">
                <wp:simplePos x="0" y="0"/>
                <wp:positionH relativeFrom="column">
                  <wp:posOffset>433589</wp:posOffset>
                </wp:positionH>
                <wp:positionV relativeFrom="paragraph">
                  <wp:posOffset>262810</wp:posOffset>
                </wp:positionV>
                <wp:extent cx="5450840" cy="721216"/>
                <wp:effectExtent l="0" t="0" r="16510" b="2222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721216"/>
                        </a:xfrm>
                        <a:prstGeom prst="rect">
                          <a:avLst/>
                        </a:prstGeom>
                        <a:solidFill>
                          <a:srgbClr val="FFFF99">
                            <a:alpha val="50000"/>
                          </a:srgbClr>
                        </a:solidFill>
                        <a:ln w="9525">
                          <a:solidFill>
                            <a:srgbClr val="000000"/>
                          </a:solidFill>
                          <a:miter lim="800000"/>
                          <a:headEnd/>
                          <a:tailEnd/>
                        </a:ln>
                      </wps:spPr>
                      <wps:txbx>
                        <w:txbxContent>
                          <w:p w14:paraId="0BC840D2" w14:textId="02A9D3EB" w:rsidR="005B4350" w:rsidRDefault="005B4350" w:rsidP="00D83456">
                            <w:pPr>
                              <w:jc w:val="center"/>
                              <w:rPr>
                                <w:rFonts w:ascii="Calibri" w:hAnsi="Calibri" w:cs="Calibri"/>
                                <w:sz w:val="20"/>
                                <w:lang w:val="en-GB"/>
                              </w:rPr>
                            </w:pPr>
                            <w:r>
                              <w:rPr>
                                <w:rFonts w:ascii="Calibri" w:hAnsi="Calibri" w:cs="Calibri"/>
                                <w:b/>
                                <w:bCs/>
                                <w:sz w:val="20"/>
                                <w:lang w:val="en-GB"/>
                              </w:rPr>
                              <w:t>Local consumers</w:t>
                            </w:r>
                            <w:r>
                              <w:rPr>
                                <w:rFonts w:ascii="Calibri" w:hAnsi="Calibri" w:cs="Calibri"/>
                                <w:sz w:val="20"/>
                                <w:lang w:val="en-GB"/>
                              </w:rPr>
                              <w:t xml:space="preserve">: individuals, schools and hospitals, and relief foods </w:t>
                            </w:r>
                          </w:p>
                          <w:p w14:paraId="1C6B6E04" w14:textId="2C53223A" w:rsidR="005B4350" w:rsidRDefault="005B4350" w:rsidP="00D83456">
                            <w:pPr>
                              <w:jc w:val="center"/>
                              <w:rPr>
                                <w:rFonts w:ascii="Calibri" w:hAnsi="Calibri" w:cs="Calibri"/>
                                <w:sz w:val="20"/>
                                <w:lang w:val="en-GB"/>
                              </w:rPr>
                            </w:pPr>
                            <w:r>
                              <w:rPr>
                                <w:rFonts w:ascii="Calibri" w:hAnsi="Calibri" w:cs="Calibri"/>
                                <w:sz w:val="20"/>
                                <w:lang w:val="en-GB"/>
                              </w:rPr>
                              <w:t>- Grains, animal feeds, and processed products (maize meal), in villages, towns, urban centers, cities, and refugee camps</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61902" id="Text Box 167" o:spid="_x0000_s1057" type="#_x0000_t202" style="position:absolute;margin-left:34.15pt;margin-top:20.7pt;width:429.2pt;height:56.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" fillcolor="#ff9">
                <v:fill opacity="32896f"/>
                <v:textbox inset="2.53997mm,1.27mm,2.53997mm,1.27mm">
                  <w:txbxContent>
                    <w:p w14:paraId="0BC840D2" w14:textId="02A9D3EB" w:rsidR="005B4350" w:rsidRDefault="005B4350" w:rsidP="00D83456">
                      <w:pPr>
                        <w:jc w:val="center"/>
                        <w:rPr>
                          <w:rFonts w:ascii="Calibri" w:hAnsi="Calibri" w:cs="Calibri"/>
                          <w:sz w:val="20"/>
                          <w:lang w:val="en-GB"/>
                        </w:rPr>
                      </w:pPr>
                      <w:r>
                        <w:rPr>
                          <w:rFonts w:ascii="Calibri" w:hAnsi="Calibri" w:cs="Calibri"/>
                          <w:b/>
                          <w:bCs/>
                          <w:sz w:val="20"/>
                          <w:lang w:val="en-GB"/>
                        </w:rPr>
                        <w:t>Local consumers</w:t>
                      </w:r>
                      <w:r>
                        <w:rPr>
                          <w:rFonts w:ascii="Calibri" w:hAnsi="Calibri" w:cs="Calibri"/>
                          <w:sz w:val="20"/>
                          <w:lang w:val="en-GB"/>
                        </w:rPr>
                        <w:t xml:space="preserve">: individuals, schools and hospitals, and relief foods </w:t>
                      </w:r>
                    </w:p>
                    <w:p w14:paraId="1C6B6E04" w14:textId="2C53223A" w:rsidR="005B4350" w:rsidRDefault="005B4350" w:rsidP="00D83456">
                      <w:pPr>
                        <w:jc w:val="center"/>
                        <w:rPr>
                          <w:rFonts w:ascii="Calibri" w:hAnsi="Calibri" w:cs="Calibri"/>
                          <w:sz w:val="20"/>
                          <w:lang w:val="en-GB"/>
                        </w:rPr>
                      </w:pPr>
                      <w:r>
                        <w:rPr>
                          <w:rFonts w:ascii="Calibri" w:hAnsi="Calibri" w:cs="Calibri"/>
                          <w:sz w:val="20"/>
                          <w:lang w:val="en-GB"/>
                        </w:rPr>
                        <w:t xml:space="preserve">- Grains, animal feeds, and processed products (maize meal), in villages, towns, urban </w:t>
                      </w:r>
                      <w:proofErr w:type="spellStart"/>
                      <w:r>
                        <w:rPr>
                          <w:rFonts w:ascii="Calibri" w:hAnsi="Calibri" w:cs="Calibri"/>
                          <w:sz w:val="20"/>
                          <w:lang w:val="en-GB"/>
                        </w:rPr>
                        <w:t>centers</w:t>
                      </w:r>
                      <w:proofErr w:type="spellEnd"/>
                      <w:r>
                        <w:rPr>
                          <w:rFonts w:ascii="Calibri" w:hAnsi="Calibri" w:cs="Calibri"/>
                          <w:sz w:val="20"/>
                          <w:lang w:val="en-GB"/>
                        </w:rPr>
                        <w:t>, cities, and refugee camps</w:t>
                      </w:r>
                    </w:p>
                  </w:txbxContent>
                </v:textbox>
              </v:shape>
            </w:pict>
          </mc:Fallback>
        </mc:AlternateContent>
      </w:r>
    </w:p>
    <w:p w14:paraId="61A724F8" w14:textId="77777777" w:rsidR="00D83456" w:rsidRPr="002C6386" w:rsidRDefault="00D83456" w:rsidP="00141C42">
      <w:pPr>
        <w:spacing w:line="240" w:lineRule="auto"/>
        <w:rPr>
          <w:rFonts w:ascii="Calibri" w:hAnsi="Calibri" w:cs="Calibri"/>
        </w:rPr>
      </w:pPr>
    </w:p>
    <w:p w14:paraId="730377E7" w14:textId="77777777" w:rsidR="00E32161" w:rsidRPr="002C6386" w:rsidRDefault="00E32161" w:rsidP="00141C42">
      <w:pPr>
        <w:spacing w:line="240" w:lineRule="auto"/>
        <w:rPr>
          <w:rFonts w:ascii="Calibri" w:hAnsi="Calibri" w:cs="Calibri"/>
        </w:rPr>
      </w:pPr>
    </w:p>
    <w:p w14:paraId="7397C393" w14:textId="77777777" w:rsidR="00E32161" w:rsidRPr="002C6386" w:rsidRDefault="00E32161" w:rsidP="00141C42">
      <w:pPr>
        <w:spacing w:line="240" w:lineRule="auto"/>
        <w:rPr>
          <w:rFonts w:ascii="Calibri" w:hAnsi="Calibri" w:cs="Calibri"/>
        </w:rPr>
      </w:pPr>
    </w:p>
    <w:p w14:paraId="4E78FD02" w14:textId="77777777" w:rsidR="00584177" w:rsidRDefault="00584177">
      <w:pPr>
        <w:rPr>
          <w:rFonts w:ascii="Times New Roman" w:hAnsi="Times New Roman" w:cs="Times New Roman"/>
          <w:sz w:val="24"/>
          <w:szCs w:val="24"/>
        </w:rPr>
      </w:pPr>
      <w:r>
        <w:rPr>
          <w:rFonts w:ascii="Times New Roman" w:hAnsi="Times New Roman" w:cs="Times New Roman"/>
          <w:sz w:val="24"/>
          <w:szCs w:val="24"/>
        </w:rPr>
        <w:br w:type="page"/>
      </w:r>
    </w:p>
    <w:p w14:paraId="48D57190" w14:textId="3A75A648" w:rsidR="00B97F0C" w:rsidRPr="00B62100" w:rsidRDefault="005E1244"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lastRenderedPageBreak/>
        <w:t>R</w:t>
      </w:r>
      <w:r w:rsidR="00D67425" w:rsidRPr="00B62100">
        <w:rPr>
          <w:rFonts w:ascii="Times New Roman" w:hAnsi="Times New Roman" w:cs="Times New Roman"/>
          <w:sz w:val="24"/>
          <w:szCs w:val="24"/>
        </w:rPr>
        <w:t>ecently,</w:t>
      </w:r>
      <w:r w:rsidR="00B97F0C" w:rsidRPr="00B62100">
        <w:rPr>
          <w:rFonts w:ascii="Times New Roman" w:hAnsi="Times New Roman" w:cs="Times New Roman"/>
          <w:sz w:val="24"/>
          <w:szCs w:val="24"/>
        </w:rPr>
        <w:t xml:space="preserve"> the government, NGOs</w:t>
      </w:r>
      <w:r w:rsidR="001041E0" w:rsidRPr="00B62100">
        <w:rPr>
          <w:rFonts w:ascii="Times New Roman" w:hAnsi="Times New Roman" w:cs="Times New Roman"/>
          <w:sz w:val="24"/>
          <w:szCs w:val="24"/>
        </w:rPr>
        <w:t>,</w:t>
      </w:r>
      <w:r w:rsidR="00B97F0C" w:rsidRPr="00B62100">
        <w:rPr>
          <w:rFonts w:ascii="Times New Roman" w:hAnsi="Times New Roman" w:cs="Times New Roman"/>
          <w:sz w:val="24"/>
          <w:szCs w:val="24"/>
        </w:rPr>
        <w:t xml:space="preserve"> and private sector </w:t>
      </w:r>
      <w:r w:rsidR="00D67425" w:rsidRPr="00B62100">
        <w:rPr>
          <w:rFonts w:ascii="Times New Roman" w:hAnsi="Times New Roman" w:cs="Times New Roman"/>
          <w:sz w:val="24"/>
          <w:szCs w:val="24"/>
        </w:rPr>
        <w:t xml:space="preserve">in Zambia </w:t>
      </w:r>
      <w:r w:rsidR="00B97F0C" w:rsidRPr="00B62100">
        <w:rPr>
          <w:rFonts w:ascii="Times New Roman" w:hAnsi="Times New Roman" w:cs="Times New Roman"/>
          <w:sz w:val="24"/>
          <w:szCs w:val="24"/>
        </w:rPr>
        <w:t xml:space="preserve">have </w:t>
      </w:r>
      <w:r w:rsidR="001041E0" w:rsidRPr="00B62100">
        <w:rPr>
          <w:rFonts w:ascii="Times New Roman" w:hAnsi="Times New Roman" w:cs="Times New Roman"/>
          <w:sz w:val="24"/>
          <w:szCs w:val="24"/>
        </w:rPr>
        <w:t>under</w:t>
      </w:r>
      <w:r w:rsidR="00B97F0C" w:rsidRPr="00B62100">
        <w:rPr>
          <w:rFonts w:ascii="Times New Roman" w:hAnsi="Times New Roman" w:cs="Times New Roman"/>
          <w:sz w:val="24"/>
          <w:szCs w:val="24"/>
        </w:rPr>
        <w:t xml:space="preserve">taken some initiatives to develop </w:t>
      </w:r>
      <w:r w:rsidR="00D67425" w:rsidRPr="00B62100">
        <w:rPr>
          <w:rFonts w:ascii="Times New Roman" w:hAnsi="Times New Roman" w:cs="Times New Roman"/>
          <w:sz w:val="24"/>
          <w:szCs w:val="24"/>
        </w:rPr>
        <w:t xml:space="preserve">cassava </w:t>
      </w:r>
      <w:r w:rsidR="00B97F0C" w:rsidRPr="00B62100">
        <w:rPr>
          <w:rFonts w:ascii="Times New Roman" w:hAnsi="Times New Roman" w:cs="Times New Roman"/>
          <w:sz w:val="24"/>
          <w:szCs w:val="24"/>
        </w:rPr>
        <w:t xml:space="preserve">value chains. </w:t>
      </w:r>
      <w:r w:rsidR="00D67425" w:rsidRPr="00B62100">
        <w:rPr>
          <w:rFonts w:ascii="Times New Roman" w:hAnsi="Times New Roman" w:cs="Times New Roman"/>
          <w:sz w:val="24"/>
          <w:szCs w:val="24"/>
        </w:rPr>
        <w:t>T</w:t>
      </w:r>
      <w:r w:rsidR="00B97F0C" w:rsidRPr="00B62100">
        <w:rPr>
          <w:rFonts w:ascii="Times New Roman" w:hAnsi="Times New Roman" w:cs="Times New Roman"/>
          <w:sz w:val="24"/>
          <w:szCs w:val="24"/>
        </w:rPr>
        <w:t xml:space="preserve">he government </w:t>
      </w:r>
      <w:r w:rsidR="00D67425" w:rsidRPr="00B62100">
        <w:rPr>
          <w:rFonts w:ascii="Times New Roman" w:hAnsi="Times New Roman" w:cs="Times New Roman"/>
          <w:sz w:val="24"/>
          <w:szCs w:val="24"/>
        </w:rPr>
        <w:t>has signaled</w:t>
      </w:r>
      <w:r w:rsidR="00B97F0C" w:rsidRPr="00B62100">
        <w:rPr>
          <w:rFonts w:ascii="Times New Roman" w:hAnsi="Times New Roman" w:cs="Times New Roman"/>
          <w:sz w:val="24"/>
          <w:szCs w:val="24"/>
        </w:rPr>
        <w:t xml:space="preserve"> interest in setting up a cassava value chain partnership that includes relevant government departments, processors and manufacturers</w:t>
      </w:r>
      <w:r w:rsidR="00D67425" w:rsidRPr="00B62100">
        <w:rPr>
          <w:rFonts w:ascii="Times New Roman" w:hAnsi="Times New Roman" w:cs="Times New Roman"/>
          <w:sz w:val="24"/>
          <w:szCs w:val="24"/>
        </w:rPr>
        <w:t xml:space="preserve"> of starch or </w:t>
      </w:r>
      <w:r w:rsidR="00B97F0C" w:rsidRPr="00B62100">
        <w:rPr>
          <w:rFonts w:ascii="Times New Roman" w:hAnsi="Times New Roman" w:cs="Times New Roman"/>
          <w:sz w:val="24"/>
          <w:szCs w:val="24"/>
        </w:rPr>
        <w:t>HQCF, financial institutions, researchers</w:t>
      </w:r>
      <w:r w:rsidR="001041E0" w:rsidRPr="00B62100">
        <w:rPr>
          <w:rFonts w:ascii="Times New Roman" w:hAnsi="Times New Roman" w:cs="Times New Roman"/>
          <w:sz w:val="24"/>
          <w:szCs w:val="24"/>
        </w:rPr>
        <w:t>,</w:t>
      </w:r>
      <w:r w:rsidR="00B97F0C" w:rsidRPr="00B62100">
        <w:rPr>
          <w:rFonts w:ascii="Times New Roman" w:hAnsi="Times New Roman" w:cs="Times New Roman"/>
          <w:sz w:val="24"/>
          <w:szCs w:val="24"/>
        </w:rPr>
        <w:t xml:space="preserve"> and seed producers</w:t>
      </w:r>
      <w:r w:rsidR="00D67425" w:rsidRPr="00B62100">
        <w:rPr>
          <w:rFonts w:ascii="Times New Roman" w:hAnsi="Times New Roman" w:cs="Times New Roman"/>
          <w:sz w:val="24"/>
          <w:szCs w:val="24"/>
        </w:rPr>
        <w:t>. For example, the</w:t>
      </w:r>
      <w:r w:rsidR="001041E0" w:rsidRPr="00B62100">
        <w:rPr>
          <w:rFonts w:ascii="Times New Roman" w:hAnsi="Times New Roman" w:cs="Times New Roman"/>
          <w:sz w:val="24"/>
          <w:szCs w:val="24"/>
        </w:rPr>
        <w:t xml:space="preserve"> main objective of the</w:t>
      </w:r>
      <w:r w:rsidR="00D67425" w:rsidRPr="00B62100">
        <w:rPr>
          <w:rFonts w:ascii="Times New Roman" w:hAnsi="Times New Roman" w:cs="Times New Roman"/>
          <w:sz w:val="24"/>
          <w:szCs w:val="24"/>
        </w:rPr>
        <w:t xml:space="preserve"> Cassava to Starch Partnership is to reduce poverty through increasing employment by increasing cassava production and processing</w:t>
      </w:r>
      <w:r w:rsidR="001041E0" w:rsidRPr="00B62100">
        <w:rPr>
          <w:rFonts w:ascii="Times New Roman" w:hAnsi="Times New Roman" w:cs="Times New Roman"/>
          <w:sz w:val="24"/>
          <w:szCs w:val="24"/>
        </w:rPr>
        <w:t>,</w:t>
      </w:r>
      <w:r w:rsidR="00D67425" w:rsidRPr="00B62100">
        <w:rPr>
          <w:rFonts w:ascii="Times New Roman" w:hAnsi="Times New Roman" w:cs="Times New Roman"/>
          <w:sz w:val="24"/>
          <w:szCs w:val="24"/>
        </w:rPr>
        <w:t xml:space="preserve"> bring together all </w:t>
      </w:r>
      <w:r w:rsidR="001041E0" w:rsidRPr="00B62100">
        <w:rPr>
          <w:rFonts w:ascii="Times New Roman" w:hAnsi="Times New Roman" w:cs="Times New Roman"/>
          <w:sz w:val="24"/>
          <w:szCs w:val="24"/>
        </w:rPr>
        <w:t xml:space="preserve">the </w:t>
      </w:r>
      <w:r w:rsidR="00D67425" w:rsidRPr="00B62100">
        <w:rPr>
          <w:rFonts w:ascii="Times New Roman" w:hAnsi="Times New Roman" w:cs="Times New Roman"/>
          <w:sz w:val="24"/>
          <w:szCs w:val="24"/>
        </w:rPr>
        <w:t xml:space="preserve">players found </w:t>
      </w:r>
      <w:r w:rsidR="001041E0" w:rsidRPr="00B62100">
        <w:rPr>
          <w:rFonts w:ascii="Times New Roman" w:hAnsi="Times New Roman" w:cs="Times New Roman"/>
          <w:sz w:val="24"/>
          <w:szCs w:val="24"/>
        </w:rPr>
        <w:t>in</w:t>
      </w:r>
      <w:r w:rsidR="00D67425" w:rsidRPr="00B62100">
        <w:rPr>
          <w:rFonts w:ascii="Times New Roman" w:hAnsi="Times New Roman" w:cs="Times New Roman"/>
          <w:sz w:val="24"/>
          <w:szCs w:val="24"/>
        </w:rPr>
        <w:t xml:space="preserve"> the cassava value chain. This is a private sector</w:t>
      </w:r>
      <w:r w:rsidR="001041E0" w:rsidRPr="00B62100">
        <w:rPr>
          <w:rFonts w:ascii="Times New Roman" w:hAnsi="Times New Roman" w:cs="Times New Roman"/>
          <w:sz w:val="24"/>
          <w:szCs w:val="24"/>
        </w:rPr>
        <w:t>–</w:t>
      </w:r>
      <w:r w:rsidR="00D67425" w:rsidRPr="00B62100">
        <w:rPr>
          <w:rFonts w:ascii="Times New Roman" w:hAnsi="Times New Roman" w:cs="Times New Roman"/>
          <w:sz w:val="24"/>
          <w:szCs w:val="24"/>
        </w:rPr>
        <w:t xml:space="preserve">led partnership supported by the Zambia Cabinet Office to develop the cassava value chain. </w:t>
      </w:r>
      <w:r w:rsidR="00B97F0C" w:rsidRPr="00B62100">
        <w:rPr>
          <w:rFonts w:ascii="Times New Roman" w:hAnsi="Times New Roman" w:cs="Times New Roman"/>
          <w:sz w:val="24"/>
          <w:szCs w:val="24"/>
        </w:rPr>
        <w:t>However, due to the nature of the crop, the cassava value chain faces challenges related to late maturity, short shelf life of fresh tubers, bulkiness</w:t>
      </w:r>
      <w:r w:rsidR="001041E0" w:rsidRPr="00B62100">
        <w:rPr>
          <w:rFonts w:ascii="Times New Roman" w:hAnsi="Times New Roman" w:cs="Times New Roman"/>
          <w:sz w:val="24"/>
          <w:szCs w:val="24"/>
        </w:rPr>
        <w:t>,</w:t>
      </w:r>
      <w:r w:rsidR="00B97F0C" w:rsidRPr="00B62100">
        <w:rPr>
          <w:rFonts w:ascii="Times New Roman" w:hAnsi="Times New Roman" w:cs="Times New Roman"/>
          <w:sz w:val="24"/>
          <w:szCs w:val="24"/>
        </w:rPr>
        <w:t xml:space="preserve"> and poor storability. </w:t>
      </w:r>
      <w:r w:rsidR="005555FA" w:rsidRPr="00B62100">
        <w:rPr>
          <w:rFonts w:ascii="Times New Roman" w:hAnsi="Times New Roman" w:cs="Times New Roman"/>
          <w:sz w:val="24"/>
          <w:szCs w:val="24"/>
        </w:rPr>
        <w:t xml:space="preserve">A partnership can help bring all the stakeholders together and provide them a platform where they can collaborate with each other and voice their concerns. For example, cassava has a short post-harvest life, and there are various ways in which storability can be improved, but this requires regular interaction between the various stakeholders, </w:t>
      </w:r>
      <w:r w:rsidR="001041E0" w:rsidRPr="00B62100">
        <w:rPr>
          <w:rFonts w:ascii="Times New Roman" w:hAnsi="Times New Roman" w:cs="Times New Roman"/>
          <w:sz w:val="24"/>
          <w:szCs w:val="24"/>
        </w:rPr>
        <w:t>such as</w:t>
      </w:r>
      <w:r w:rsidR="005555FA" w:rsidRPr="00B62100">
        <w:rPr>
          <w:rFonts w:ascii="Times New Roman" w:hAnsi="Times New Roman" w:cs="Times New Roman"/>
          <w:sz w:val="24"/>
          <w:szCs w:val="24"/>
        </w:rPr>
        <w:t xml:space="preserve"> seed/tuber researchers, farmers, </w:t>
      </w:r>
      <w:r w:rsidR="001041E0" w:rsidRPr="00B62100">
        <w:rPr>
          <w:rFonts w:ascii="Times New Roman" w:hAnsi="Times New Roman" w:cs="Times New Roman"/>
          <w:sz w:val="24"/>
          <w:szCs w:val="24"/>
        </w:rPr>
        <w:t xml:space="preserve">and </w:t>
      </w:r>
      <w:r w:rsidR="005555FA" w:rsidRPr="00B62100">
        <w:rPr>
          <w:rFonts w:ascii="Times New Roman" w:hAnsi="Times New Roman" w:cs="Times New Roman"/>
          <w:sz w:val="24"/>
          <w:szCs w:val="24"/>
        </w:rPr>
        <w:t>buyers.</w:t>
      </w:r>
    </w:p>
    <w:p w14:paraId="3F7276F5" w14:textId="465DAE41" w:rsidR="00B97F0C" w:rsidRPr="00B62100" w:rsidRDefault="00B97F0C"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The private sector is </w:t>
      </w:r>
      <w:r w:rsidR="001041E0" w:rsidRPr="00B62100">
        <w:rPr>
          <w:rFonts w:ascii="Times New Roman" w:hAnsi="Times New Roman" w:cs="Times New Roman"/>
          <w:sz w:val="24"/>
          <w:szCs w:val="24"/>
        </w:rPr>
        <w:t>under</w:t>
      </w:r>
      <w:r w:rsidRPr="00B62100">
        <w:rPr>
          <w:rFonts w:ascii="Times New Roman" w:hAnsi="Times New Roman" w:cs="Times New Roman"/>
          <w:sz w:val="24"/>
          <w:szCs w:val="24"/>
        </w:rPr>
        <w:t>taking several initiatives to commercialize cassava. Premiercon (a cassava starch</w:t>
      </w:r>
      <w:r w:rsidR="005E1244" w:rsidRPr="00B62100">
        <w:rPr>
          <w:rFonts w:ascii="Times New Roman" w:hAnsi="Times New Roman" w:cs="Times New Roman"/>
          <w:sz w:val="24"/>
          <w:szCs w:val="24"/>
        </w:rPr>
        <w:t>-</w:t>
      </w:r>
      <w:r w:rsidRPr="00B62100">
        <w:rPr>
          <w:rFonts w:ascii="Times New Roman" w:hAnsi="Times New Roman" w:cs="Times New Roman"/>
          <w:sz w:val="24"/>
          <w:szCs w:val="24"/>
        </w:rPr>
        <w:t>processing company) is now at the forefront in organizing farmers into clusters in the main cassava growing areas of Zambia (Luapula and Northwestern Provinces) and linking them to the market. Premiercon plans to</w:t>
      </w:r>
      <w:r w:rsidR="00B36FA2" w:rsidRPr="00B62100">
        <w:rPr>
          <w:rFonts w:ascii="Times New Roman" w:hAnsi="Times New Roman" w:cs="Times New Roman"/>
          <w:sz w:val="24"/>
          <w:szCs w:val="24"/>
        </w:rPr>
        <w:t xml:space="preserve"> set up seven processing plants</w:t>
      </w:r>
      <w:r w:rsidRPr="00B62100">
        <w:rPr>
          <w:rFonts w:ascii="Times New Roman" w:hAnsi="Times New Roman" w:cs="Times New Roman"/>
          <w:sz w:val="24"/>
          <w:szCs w:val="24"/>
        </w:rPr>
        <w:t xml:space="preserve"> and work with the district cassava</w:t>
      </w:r>
      <w:r w:rsidR="005E1244" w:rsidRPr="00B62100">
        <w:rPr>
          <w:rFonts w:ascii="Times New Roman" w:hAnsi="Times New Roman" w:cs="Times New Roman"/>
          <w:sz w:val="24"/>
          <w:szCs w:val="24"/>
        </w:rPr>
        <w:t>-</w:t>
      </w:r>
      <w:r w:rsidRPr="00B62100">
        <w:rPr>
          <w:rFonts w:ascii="Times New Roman" w:hAnsi="Times New Roman" w:cs="Times New Roman"/>
          <w:sz w:val="24"/>
          <w:szCs w:val="24"/>
        </w:rPr>
        <w:t xml:space="preserve">processing associations and other district cooperatives. </w:t>
      </w:r>
      <w:r w:rsidR="005E1244" w:rsidRPr="00B62100">
        <w:rPr>
          <w:rFonts w:ascii="Times New Roman" w:hAnsi="Times New Roman" w:cs="Times New Roman"/>
          <w:sz w:val="24"/>
          <w:szCs w:val="24"/>
        </w:rPr>
        <w:t>It is</w:t>
      </w:r>
      <w:r w:rsidRPr="00B62100">
        <w:rPr>
          <w:rFonts w:ascii="Times New Roman" w:hAnsi="Times New Roman" w:cs="Times New Roman"/>
          <w:sz w:val="24"/>
          <w:szCs w:val="24"/>
        </w:rPr>
        <w:t xml:space="preserve"> also working with the International Institute of Tropical Agriculture and a private seed producer to multiply the required planting material. This collaboration will help organiz</w:t>
      </w:r>
      <w:r w:rsidR="007F4E5A" w:rsidRPr="00B62100">
        <w:rPr>
          <w:rFonts w:ascii="Times New Roman" w:hAnsi="Times New Roman" w:cs="Times New Roman"/>
          <w:sz w:val="24"/>
          <w:szCs w:val="24"/>
        </w:rPr>
        <w:t>e</w:t>
      </w:r>
      <w:r w:rsidRPr="00B62100">
        <w:rPr>
          <w:rFonts w:ascii="Times New Roman" w:hAnsi="Times New Roman" w:cs="Times New Roman"/>
          <w:sz w:val="24"/>
          <w:szCs w:val="24"/>
        </w:rPr>
        <w:t xml:space="preserve"> farmers and streamlin</w:t>
      </w:r>
      <w:r w:rsidR="007F4E5A" w:rsidRPr="00B62100">
        <w:rPr>
          <w:rFonts w:ascii="Times New Roman" w:hAnsi="Times New Roman" w:cs="Times New Roman"/>
          <w:sz w:val="24"/>
          <w:szCs w:val="24"/>
        </w:rPr>
        <w:t>e</w:t>
      </w:r>
      <w:r w:rsidRPr="00B62100">
        <w:rPr>
          <w:rFonts w:ascii="Times New Roman" w:hAnsi="Times New Roman" w:cs="Times New Roman"/>
          <w:sz w:val="24"/>
          <w:szCs w:val="24"/>
        </w:rPr>
        <w:t xml:space="preserve"> cassava into a viable commercial crop and bring it on board to external markets. One of Premiercon’s largest </w:t>
      </w:r>
      <w:r w:rsidR="003F6D84" w:rsidRPr="00B62100">
        <w:rPr>
          <w:rFonts w:ascii="Times New Roman" w:hAnsi="Times New Roman" w:cs="Times New Roman"/>
          <w:sz w:val="24"/>
          <w:szCs w:val="24"/>
        </w:rPr>
        <w:t xml:space="preserve">expected </w:t>
      </w:r>
      <w:r w:rsidRPr="00B62100">
        <w:rPr>
          <w:rFonts w:ascii="Times New Roman" w:hAnsi="Times New Roman" w:cs="Times New Roman"/>
          <w:sz w:val="24"/>
          <w:szCs w:val="24"/>
        </w:rPr>
        <w:t xml:space="preserve">buyers will be </w:t>
      </w:r>
      <w:r w:rsidR="00B36FA2" w:rsidRPr="00B62100">
        <w:rPr>
          <w:rFonts w:ascii="Times New Roman" w:hAnsi="Times New Roman" w:cs="Times New Roman"/>
          <w:sz w:val="24"/>
          <w:szCs w:val="24"/>
        </w:rPr>
        <w:t>a</w:t>
      </w:r>
      <w:r w:rsidR="007F4E5A" w:rsidRPr="00B62100">
        <w:rPr>
          <w:rFonts w:ascii="Times New Roman" w:hAnsi="Times New Roman" w:cs="Times New Roman"/>
          <w:sz w:val="24"/>
          <w:szCs w:val="24"/>
        </w:rPr>
        <w:t xml:space="preserve"> copper mining company, </w:t>
      </w:r>
      <w:r w:rsidRPr="00B62100">
        <w:rPr>
          <w:rFonts w:ascii="Times New Roman" w:hAnsi="Times New Roman" w:cs="Times New Roman"/>
          <w:sz w:val="24"/>
          <w:szCs w:val="24"/>
        </w:rPr>
        <w:t>Kalumbila Minerals</w:t>
      </w:r>
      <w:r w:rsidR="007F4E5A" w:rsidRPr="00B62100">
        <w:rPr>
          <w:rFonts w:ascii="Times New Roman" w:hAnsi="Times New Roman" w:cs="Times New Roman"/>
          <w:sz w:val="24"/>
          <w:szCs w:val="24"/>
        </w:rPr>
        <w:t xml:space="preserve">, </w:t>
      </w:r>
      <w:r w:rsidR="00B36FA2" w:rsidRPr="00B62100">
        <w:rPr>
          <w:rFonts w:ascii="Times New Roman" w:hAnsi="Times New Roman" w:cs="Times New Roman"/>
          <w:sz w:val="24"/>
          <w:szCs w:val="24"/>
        </w:rPr>
        <w:t>which</w:t>
      </w:r>
      <w:r w:rsidR="00EC0709" w:rsidRPr="00B62100">
        <w:rPr>
          <w:rFonts w:ascii="Times New Roman" w:hAnsi="Times New Roman" w:cs="Times New Roman"/>
          <w:sz w:val="24"/>
          <w:szCs w:val="24"/>
        </w:rPr>
        <w:t xml:space="preserve"> is planning to replace</w:t>
      </w:r>
      <w:r w:rsidR="0043063E" w:rsidRPr="00B62100">
        <w:rPr>
          <w:rFonts w:ascii="Times New Roman" w:hAnsi="Times New Roman" w:cs="Times New Roman"/>
          <w:sz w:val="24"/>
          <w:szCs w:val="24"/>
        </w:rPr>
        <w:t xml:space="preserve"> cassava starch, </w:t>
      </w:r>
      <w:r w:rsidR="003F6D84" w:rsidRPr="00B62100">
        <w:rPr>
          <w:rFonts w:ascii="Times New Roman" w:hAnsi="Times New Roman" w:cs="Times New Roman"/>
          <w:sz w:val="24"/>
          <w:szCs w:val="24"/>
        </w:rPr>
        <w:t xml:space="preserve">which is </w:t>
      </w:r>
      <w:r w:rsidR="0043063E" w:rsidRPr="00B62100">
        <w:rPr>
          <w:rFonts w:ascii="Times New Roman" w:hAnsi="Times New Roman" w:cs="Times New Roman"/>
          <w:sz w:val="24"/>
          <w:szCs w:val="24"/>
        </w:rPr>
        <w:t>currently</w:t>
      </w:r>
      <w:r w:rsidRPr="00B62100">
        <w:rPr>
          <w:rFonts w:ascii="Times New Roman" w:hAnsi="Times New Roman" w:cs="Times New Roman"/>
          <w:sz w:val="24"/>
          <w:szCs w:val="24"/>
        </w:rPr>
        <w:t xml:space="preserve"> </w:t>
      </w:r>
      <w:r w:rsidR="00D07C33" w:rsidRPr="00B62100">
        <w:rPr>
          <w:rFonts w:ascii="Times New Roman" w:hAnsi="Times New Roman" w:cs="Times New Roman"/>
          <w:sz w:val="24"/>
          <w:szCs w:val="24"/>
        </w:rPr>
        <w:t xml:space="preserve">imported </w:t>
      </w:r>
      <w:r w:rsidRPr="00B62100">
        <w:rPr>
          <w:rFonts w:ascii="Times New Roman" w:hAnsi="Times New Roman" w:cs="Times New Roman"/>
          <w:sz w:val="24"/>
          <w:szCs w:val="24"/>
        </w:rPr>
        <w:t>from Australia</w:t>
      </w:r>
      <w:r w:rsidR="00EC0709" w:rsidRPr="00B62100">
        <w:rPr>
          <w:rFonts w:ascii="Times New Roman" w:hAnsi="Times New Roman" w:cs="Times New Roman"/>
          <w:sz w:val="24"/>
          <w:szCs w:val="24"/>
        </w:rPr>
        <w:t>, with domestically sourced cassava</w:t>
      </w:r>
      <w:r w:rsidR="003F6D84"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bookmarkStart w:id="13" w:name="_Hlk505358178"/>
      <w:r w:rsidRPr="00B62100">
        <w:rPr>
          <w:rFonts w:ascii="Times New Roman" w:hAnsi="Times New Roman" w:cs="Times New Roman"/>
          <w:sz w:val="24"/>
          <w:szCs w:val="24"/>
        </w:rPr>
        <w:t>Zambian Breweries (ZB</w:t>
      </w:r>
      <w:bookmarkEnd w:id="13"/>
      <w:r w:rsidRPr="00B62100">
        <w:rPr>
          <w:rFonts w:ascii="Times New Roman" w:hAnsi="Times New Roman" w:cs="Times New Roman"/>
          <w:sz w:val="24"/>
          <w:szCs w:val="24"/>
        </w:rPr>
        <w:t>) is another processor with a keen eye on the cassava value chain. However, ZB faces many logistical challenges. For example, due to the highly perishable nature of cassava and lack of adequate processing, storage</w:t>
      </w:r>
      <w:r w:rsidR="003F6D84"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brewing facilities in Zambia, ZB sends the cassava harvested in Zambia to Angola for brewing, which then comes back into Zambia for packaging and distribution. </w:t>
      </w:r>
    </w:p>
    <w:p w14:paraId="498C19BA" w14:textId="05A44521" w:rsidR="00A122A0" w:rsidRPr="00B62100" w:rsidRDefault="00D67425"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Sorghum value chains are complex </w:t>
      </w:r>
      <w:r w:rsidR="00B36FA2" w:rsidRPr="00B62100">
        <w:rPr>
          <w:rFonts w:ascii="Times New Roman" w:hAnsi="Times New Roman" w:cs="Times New Roman"/>
          <w:sz w:val="24"/>
          <w:szCs w:val="24"/>
        </w:rPr>
        <w:t>and</w:t>
      </w:r>
      <w:r w:rsidRPr="00B62100">
        <w:rPr>
          <w:rFonts w:ascii="Times New Roman" w:hAnsi="Times New Roman" w:cs="Times New Roman"/>
          <w:sz w:val="24"/>
          <w:szCs w:val="24"/>
        </w:rPr>
        <w:t xml:space="preserve"> face a fair share of challenges. Farmers </w:t>
      </w:r>
      <w:r w:rsidR="00765C96" w:rsidRPr="00B62100">
        <w:rPr>
          <w:rFonts w:ascii="Times New Roman" w:hAnsi="Times New Roman" w:cs="Times New Roman"/>
          <w:sz w:val="24"/>
          <w:szCs w:val="24"/>
        </w:rPr>
        <w:t xml:space="preserve">in Kenya </w:t>
      </w:r>
      <w:r w:rsidRPr="00B62100">
        <w:rPr>
          <w:rFonts w:ascii="Times New Roman" w:hAnsi="Times New Roman" w:cs="Times New Roman"/>
          <w:sz w:val="24"/>
          <w:szCs w:val="24"/>
        </w:rPr>
        <w:t>cite impediments such as taxes on sorghum that distort competition in favor of other crops</w:t>
      </w:r>
      <w:r w:rsidR="003F6D84" w:rsidRPr="00B62100">
        <w:rPr>
          <w:rFonts w:ascii="Times New Roman" w:hAnsi="Times New Roman" w:cs="Times New Roman"/>
          <w:sz w:val="24"/>
          <w:szCs w:val="24"/>
        </w:rPr>
        <w:t>,</w:t>
      </w:r>
      <w:r w:rsidRPr="00B62100">
        <w:rPr>
          <w:rFonts w:ascii="Times New Roman" w:hAnsi="Times New Roman" w:cs="Times New Roman"/>
          <w:sz w:val="24"/>
          <w:szCs w:val="24"/>
        </w:rPr>
        <w:t xml:space="preserve"> or crop failure due to pest</w:t>
      </w:r>
      <w:r w:rsidR="00B36FA2" w:rsidRPr="00B62100">
        <w:rPr>
          <w:rFonts w:ascii="Times New Roman" w:hAnsi="Times New Roman" w:cs="Times New Roman"/>
          <w:sz w:val="24"/>
          <w:szCs w:val="24"/>
        </w:rPr>
        <w:t>s</w:t>
      </w:r>
      <w:r w:rsidRPr="00B62100">
        <w:rPr>
          <w:rFonts w:ascii="Times New Roman" w:hAnsi="Times New Roman" w:cs="Times New Roman"/>
          <w:sz w:val="24"/>
          <w:szCs w:val="24"/>
        </w:rPr>
        <w:t xml:space="preserve"> or bird attacks. However, there is emerging demand for sorghum in the beer industry</w:t>
      </w:r>
      <w:r w:rsidR="003F6D84" w:rsidRPr="00B62100">
        <w:rPr>
          <w:rFonts w:ascii="Times New Roman" w:hAnsi="Times New Roman" w:cs="Times New Roman"/>
          <w:sz w:val="24"/>
          <w:szCs w:val="24"/>
        </w:rPr>
        <w:t>,</w:t>
      </w:r>
      <w:r w:rsidRPr="00B62100">
        <w:rPr>
          <w:rFonts w:ascii="Times New Roman" w:hAnsi="Times New Roman" w:cs="Times New Roman"/>
          <w:sz w:val="24"/>
          <w:szCs w:val="24"/>
        </w:rPr>
        <w:t xml:space="preserve"> with potential in the production of clear and opaque beers. Sorghum is also used in stock feed, with high potential in this growing sector. </w:t>
      </w:r>
    </w:p>
    <w:p w14:paraId="7A5DEB1B" w14:textId="33998D08" w:rsidR="00060E68" w:rsidRPr="00B62100" w:rsidRDefault="00D67425"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Sorghum seems to have a clear </w:t>
      </w:r>
      <w:r w:rsidR="006927E8" w:rsidRPr="00B62100">
        <w:rPr>
          <w:rFonts w:ascii="Times New Roman" w:hAnsi="Times New Roman" w:cs="Times New Roman"/>
          <w:sz w:val="24"/>
          <w:szCs w:val="24"/>
        </w:rPr>
        <w:t xml:space="preserve">forward </w:t>
      </w:r>
      <w:r w:rsidRPr="00B62100">
        <w:rPr>
          <w:rFonts w:ascii="Times New Roman" w:hAnsi="Times New Roman" w:cs="Times New Roman"/>
          <w:sz w:val="24"/>
          <w:szCs w:val="24"/>
        </w:rPr>
        <w:t xml:space="preserve">linkage with a particular processor in each country. For example, East African Breweries Limited </w:t>
      </w:r>
      <w:r w:rsidR="000053D6" w:rsidRPr="00B62100">
        <w:rPr>
          <w:rFonts w:ascii="Times New Roman" w:hAnsi="Times New Roman" w:cs="Times New Roman"/>
          <w:sz w:val="24"/>
          <w:szCs w:val="24"/>
        </w:rPr>
        <w:t>is</w:t>
      </w:r>
      <w:r w:rsidRPr="00B62100">
        <w:rPr>
          <w:rFonts w:ascii="Times New Roman" w:hAnsi="Times New Roman" w:cs="Times New Roman"/>
          <w:sz w:val="24"/>
          <w:szCs w:val="24"/>
        </w:rPr>
        <w:t xml:space="preserve"> the main buyer </w:t>
      </w:r>
      <w:r w:rsidR="003F6D84" w:rsidRPr="00B62100">
        <w:rPr>
          <w:rFonts w:ascii="Times New Roman" w:hAnsi="Times New Roman" w:cs="Times New Roman"/>
          <w:sz w:val="24"/>
          <w:szCs w:val="24"/>
        </w:rPr>
        <w:t>of</w:t>
      </w:r>
      <w:r w:rsidRPr="00B62100">
        <w:rPr>
          <w:rFonts w:ascii="Times New Roman" w:hAnsi="Times New Roman" w:cs="Times New Roman"/>
          <w:sz w:val="24"/>
          <w:szCs w:val="24"/>
        </w:rPr>
        <w:t xml:space="preserve"> sorghum in Kenya. </w:t>
      </w:r>
      <w:r w:rsidR="00060E68" w:rsidRPr="00B62100">
        <w:rPr>
          <w:rFonts w:ascii="Times New Roman" w:hAnsi="Times New Roman" w:cs="Times New Roman"/>
          <w:sz w:val="24"/>
          <w:szCs w:val="24"/>
        </w:rPr>
        <w:t>The government is supporting</w:t>
      </w:r>
      <w:r w:rsidR="0009446A" w:rsidRPr="00B62100">
        <w:rPr>
          <w:rFonts w:ascii="Times New Roman" w:hAnsi="Times New Roman" w:cs="Times New Roman"/>
          <w:sz w:val="24"/>
          <w:szCs w:val="24"/>
        </w:rPr>
        <w:t xml:space="preserve"> the</w:t>
      </w:r>
      <w:r w:rsidR="00060E68" w:rsidRPr="00B62100">
        <w:rPr>
          <w:rFonts w:ascii="Times New Roman" w:hAnsi="Times New Roman" w:cs="Times New Roman"/>
          <w:sz w:val="24"/>
          <w:szCs w:val="24"/>
        </w:rPr>
        <w:t xml:space="preserve"> development </w:t>
      </w:r>
      <w:r w:rsidR="0009446A" w:rsidRPr="00B62100">
        <w:rPr>
          <w:rFonts w:ascii="Times New Roman" w:hAnsi="Times New Roman" w:cs="Times New Roman"/>
          <w:sz w:val="24"/>
          <w:szCs w:val="24"/>
        </w:rPr>
        <w:t>of value chains in sorghum and cassava</w:t>
      </w:r>
      <w:r w:rsidR="003F6D84" w:rsidRPr="00B62100">
        <w:rPr>
          <w:rFonts w:ascii="Times New Roman" w:hAnsi="Times New Roman" w:cs="Times New Roman"/>
          <w:sz w:val="24"/>
          <w:szCs w:val="24"/>
        </w:rPr>
        <w:t>,</w:t>
      </w:r>
      <w:r w:rsidR="0009446A" w:rsidRPr="00B62100">
        <w:rPr>
          <w:rFonts w:ascii="Times New Roman" w:hAnsi="Times New Roman" w:cs="Times New Roman"/>
          <w:sz w:val="24"/>
          <w:szCs w:val="24"/>
        </w:rPr>
        <w:t xml:space="preserve"> </w:t>
      </w:r>
      <w:r w:rsidR="006927E8" w:rsidRPr="00B62100">
        <w:rPr>
          <w:rFonts w:ascii="Times New Roman" w:hAnsi="Times New Roman" w:cs="Times New Roman"/>
          <w:sz w:val="24"/>
          <w:szCs w:val="24"/>
        </w:rPr>
        <w:t>a</w:t>
      </w:r>
      <w:r w:rsidR="00060E68" w:rsidRPr="00B62100">
        <w:rPr>
          <w:rFonts w:ascii="Times New Roman" w:hAnsi="Times New Roman" w:cs="Times New Roman"/>
          <w:sz w:val="24"/>
          <w:szCs w:val="24"/>
        </w:rPr>
        <w:t xml:space="preserve">s these draught tolerant crops can play an important role in poverty eradication. </w:t>
      </w:r>
      <w:r w:rsidR="003F6D84" w:rsidRPr="00B62100">
        <w:rPr>
          <w:rFonts w:ascii="Times New Roman" w:hAnsi="Times New Roman" w:cs="Times New Roman"/>
          <w:sz w:val="24"/>
          <w:szCs w:val="24"/>
        </w:rPr>
        <w:t>H</w:t>
      </w:r>
      <w:r w:rsidR="000E25FD" w:rsidRPr="00B62100">
        <w:rPr>
          <w:rFonts w:ascii="Times New Roman" w:hAnsi="Times New Roman" w:cs="Times New Roman"/>
          <w:sz w:val="24"/>
          <w:szCs w:val="24"/>
        </w:rPr>
        <w:t>owever,</w:t>
      </w:r>
      <w:r w:rsidR="003F6D84" w:rsidRPr="00B62100">
        <w:rPr>
          <w:rFonts w:ascii="Times New Roman" w:hAnsi="Times New Roman" w:cs="Times New Roman"/>
          <w:sz w:val="24"/>
          <w:szCs w:val="24"/>
        </w:rPr>
        <w:t xml:space="preserve"> in Zambia,</w:t>
      </w:r>
      <w:r w:rsidR="000E25FD" w:rsidRPr="00B62100">
        <w:rPr>
          <w:rFonts w:ascii="Times New Roman" w:hAnsi="Times New Roman" w:cs="Times New Roman"/>
          <w:sz w:val="24"/>
          <w:szCs w:val="24"/>
        </w:rPr>
        <w:t xml:space="preserve"> due to inadequate processing, ZB sends the sorghum harvested from So</w:t>
      </w:r>
      <w:r w:rsidR="009F03A2" w:rsidRPr="00B62100">
        <w:rPr>
          <w:rFonts w:ascii="Times New Roman" w:hAnsi="Times New Roman" w:cs="Times New Roman"/>
          <w:sz w:val="24"/>
          <w:szCs w:val="24"/>
        </w:rPr>
        <w:t>u</w:t>
      </w:r>
      <w:r w:rsidR="000E25FD" w:rsidRPr="00B62100">
        <w:rPr>
          <w:rFonts w:ascii="Times New Roman" w:hAnsi="Times New Roman" w:cs="Times New Roman"/>
          <w:sz w:val="24"/>
          <w:szCs w:val="24"/>
        </w:rPr>
        <w:t xml:space="preserve">thern Zambia to Zimbabwe for malting. </w:t>
      </w:r>
      <w:r w:rsidR="005E1244" w:rsidRPr="00B62100">
        <w:rPr>
          <w:rFonts w:ascii="Times New Roman" w:hAnsi="Times New Roman" w:cs="Times New Roman"/>
          <w:sz w:val="24"/>
          <w:szCs w:val="24"/>
        </w:rPr>
        <w:t>A</w:t>
      </w:r>
      <w:r w:rsidR="000E25FD" w:rsidRPr="00B62100">
        <w:rPr>
          <w:rFonts w:ascii="Times New Roman" w:hAnsi="Times New Roman" w:cs="Times New Roman"/>
          <w:sz w:val="24"/>
          <w:szCs w:val="24"/>
        </w:rPr>
        <w:t>s in the case for cassava, it is brought back into Zambia for packaging and distribution.</w:t>
      </w:r>
    </w:p>
    <w:p w14:paraId="668A1318" w14:textId="023B5CF2" w:rsidR="00462E52" w:rsidRPr="00B62100" w:rsidRDefault="00792494"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Cassava and sorghum are emerging value chains. Government</w:t>
      </w:r>
      <w:r w:rsidR="0009446A" w:rsidRPr="00B62100">
        <w:rPr>
          <w:rFonts w:ascii="Times New Roman" w:hAnsi="Times New Roman" w:cs="Times New Roman"/>
          <w:sz w:val="24"/>
          <w:szCs w:val="24"/>
        </w:rPr>
        <w:t>s</w:t>
      </w:r>
      <w:r w:rsidRPr="00B62100">
        <w:rPr>
          <w:rFonts w:ascii="Times New Roman" w:hAnsi="Times New Roman" w:cs="Times New Roman"/>
          <w:sz w:val="24"/>
          <w:szCs w:val="24"/>
        </w:rPr>
        <w:t xml:space="preserve"> </w:t>
      </w:r>
      <w:r w:rsidR="0009446A" w:rsidRPr="00B62100">
        <w:rPr>
          <w:rFonts w:ascii="Times New Roman" w:hAnsi="Times New Roman" w:cs="Times New Roman"/>
          <w:sz w:val="24"/>
          <w:szCs w:val="24"/>
        </w:rPr>
        <w:t>are interested in</w:t>
      </w:r>
      <w:r w:rsidRPr="00B62100">
        <w:rPr>
          <w:rFonts w:ascii="Times New Roman" w:hAnsi="Times New Roman" w:cs="Times New Roman"/>
          <w:sz w:val="24"/>
          <w:szCs w:val="24"/>
        </w:rPr>
        <w:t xml:space="preserve"> their development mainly for poverty eradication. </w:t>
      </w:r>
      <w:r w:rsidR="003F6D84" w:rsidRPr="00B62100">
        <w:rPr>
          <w:rFonts w:ascii="Times New Roman" w:hAnsi="Times New Roman" w:cs="Times New Roman"/>
          <w:sz w:val="24"/>
          <w:szCs w:val="24"/>
        </w:rPr>
        <w:t>S</w:t>
      </w:r>
      <w:r w:rsidRPr="00B62100">
        <w:rPr>
          <w:rFonts w:ascii="Times New Roman" w:hAnsi="Times New Roman" w:cs="Times New Roman"/>
          <w:sz w:val="24"/>
          <w:szCs w:val="24"/>
        </w:rPr>
        <w:t xml:space="preserve">orghum and cassava </w:t>
      </w:r>
      <w:r w:rsidR="00E605DE" w:rsidRPr="00B62100">
        <w:rPr>
          <w:rFonts w:ascii="Times New Roman" w:hAnsi="Times New Roman" w:cs="Times New Roman"/>
          <w:sz w:val="24"/>
          <w:szCs w:val="24"/>
        </w:rPr>
        <w:t>have the potential</w:t>
      </w:r>
      <w:r w:rsidRPr="00B62100">
        <w:rPr>
          <w:rFonts w:ascii="Times New Roman" w:hAnsi="Times New Roman" w:cs="Times New Roman"/>
          <w:sz w:val="24"/>
          <w:szCs w:val="24"/>
        </w:rPr>
        <w:t xml:space="preserve"> </w:t>
      </w:r>
      <w:r w:rsidR="000053D6" w:rsidRPr="00B62100">
        <w:rPr>
          <w:rFonts w:ascii="Times New Roman" w:hAnsi="Times New Roman" w:cs="Times New Roman"/>
          <w:sz w:val="24"/>
          <w:szCs w:val="24"/>
        </w:rPr>
        <w:t xml:space="preserve">to be </w:t>
      </w:r>
      <w:r w:rsidRPr="00B62100">
        <w:rPr>
          <w:rFonts w:ascii="Times New Roman" w:hAnsi="Times New Roman" w:cs="Times New Roman"/>
          <w:sz w:val="24"/>
          <w:szCs w:val="24"/>
        </w:rPr>
        <w:t>the next frontier crops to mitigate the impacts of climate change.</w:t>
      </w:r>
      <w:r w:rsidR="00B36FA2" w:rsidRPr="00B62100">
        <w:rPr>
          <w:rFonts w:ascii="Times New Roman" w:hAnsi="Times New Roman" w:cs="Times New Roman"/>
          <w:sz w:val="24"/>
          <w:szCs w:val="24"/>
        </w:rPr>
        <w:t xml:space="preserve"> </w:t>
      </w:r>
      <w:r w:rsidR="003F6D84" w:rsidRPr="00B62100">
        <w:rPr>
          <w:rFonts w:ascii="Times New Roman" w:hAnsi="Times New Roman" w:cs="Times New Roman"/>
          <w:sz w:val="24"/>
          <w:szCs w:val="24"/>
        </w:rPr>
        <w:t>Farmers use b</w:t>
      </w:r>
      <w:r w:rsidR="006927E8" w:rsidRPr="00B62100">
        <w:rPr>
          <w:rFonts w:ascii="Times New Roman" w:hAnsi="Times New Roman" w:cs="Times New Roman"/>
          <w:sz w:val="24"/>
          <w:szCs w:val="24"/>
        </w:rPr>
        <w:t xml:space="preserve">oth </w:t>
      </w:r>
      <w:r w:rsidR="00B36FA2" w:rsidRPr="00B62100">
        <w:rPr>
          <w:rFonts w:ascii="Times New Roman" w:hAnsi="Times New Roman" w:cs="Times New Roman"/>
          <w:sz w:val="24"/>
          <w:szCs w:val="24"/>
        </w:rPr>
        <w:t>crops</w:t>
      </w:r>
      <w:r w:rsidR="006927E8" w:rsidRPr="00B62100">
        <w:rPr>
          <w:rFonts w:ascii="Times New Roman" w:hAnsi="Times New Roman" w:cs="Times New Roman"/>
          <w:sz w:val="24"/>
          <w:szCs w:val="24"/>
        </w:rPr>
        <w:t xml:space="preserve"> as a </w:t>
      </w:r>
      <w:r w:rsidR="003F6D84" w:rsidRPr="00B62100">
        <w:rPr>
          <w:rFonts w:ascii="Times New Roman" w:hAnsi="Times New Roman" w:cs="Times New Roman"/>
          <w:sz w:val="24"/>
          <w:szCs w:val="24"/>
        </w:rPr>
        <w:t>“</w:t>
      </w:r>
      <w:r w:rsidR="006927E8" w:rsidRPr="00B62100">
        <w:rPr>
          <w:rFonts w:ascii="Times New Roman" w:hAnsi="Times New Roman" w:cs="Times New Roman"/>
          <w:sz w:val="24"/>
          <w:szCs w:val="24"/>
        </w:rPr>
        <w:t>backup</w:t>
      </w:r>
      <w:r w:rsidR="003F6D84" w:rsidRPr="00B62100">
        <w:rPr>
          <w:rFonts w:ascii="Times New Roman" w:hAnsi="Times New Roman" w:cs="Times New Roman"/>
          <w:sz w:val="24"/>
          <w:szCs w:val="24"/>
        </w:rPr>
        <w:t>”</w:t>
      </w:r>
      <w:r w:rsidR="006927E8" w:rsidRPr="00B62100">
        <w:rPr>
          <w:rFonts w:ascii="Times New Roman" w:hAnsi="Times New Roman" w:cs="Times New Roman"/>
          <w:sz w:val="24"/>
          <w:szCs w:val="24"/>
        </w:rPr>
        <w:t xml:space="preserve"> crop. Farmers keep cassava in the ground, like an underground bank account, that can be withdrawn from when money is needed promptly, such as for weddings, funerals, school fees</w:t>
      </w:r>
      <w:r w:rsidR="003F6D84" w:rsidRPr="00B62100">
        <w:rPr>
          <w:rFonts w:ascii="Times New Roman" w:hAnsi="Times New Roman" w:cs="Times New Roman"/>
          <w:sz w:val="24"/>
          <w:szCs w:val="24"/>
        </w:rPr>
        <w:t>,</w:t>
      </w:r>
      <w:r w:rsidR="006927E8" w:rsidRPr="00B62100">
        <w:rPr>
          <w:rFonts w:ascii="Times New Roman" w:hAnsi="Times New Roman" w:cs="Times New Roman"/>
          <w:sz w:val="24"/>
          <w:szCs w:val="24"/>
        </w:rPr>
        <w:t xml:space="preserve"> or Christmas. </w:t>
      </w:r>
      <w:r w:rsidR="006927E8" w:rsidRPr="00B62100">
        <w:rPr>
          <w:rFonts w:ascii="Times New Roman" w:hAnsi="Times New Roman" w:cs="Times New Roman"/>
          <w:sz w:val="24"/>
          <w:szCs w:val="24"/>
        </w:rPr>
        <w:lastRenderedPageBreak/>
        <w:t>High-starch varieties of cassava are critical for efficient starch and flour production, yet farmers are reportedly often reluctant to invest in such varieties</w:t>
      </w:r>
      <w:r w:rsidR="003F6D84" w:rsidRPr="00B62100">
        <w:rPr>
          <w:rFonts w:ascii="Times New Roman" w:hAnsi="Times New Roman" w:cs="Times New Roman"/>
          <w:sz w:val="24"/>
          <w:szCs w:val="24"/>
        </w:rPr>
        <w:t>,</w:t>
      </w:r>
      <w:r w:rsidR="006927E8" w:rsidRPr="00B62100">
        <w:rPr>
          <w:rFonts w:ascii="Times New Roman" w:hAnsi="Times New Roman" w:cs="Times New Roman"/>
          <w:sz w:val="24"/>
          <w:szCs w:val="24"/>
        </w:rPr>
        <w:t xml:space="preserve"> as </w:t>
      </w:r>
      <w:r w:rsidR="00B36FA2" w:rsidRPr="00B62100">
        <w:rPr>
          <w:rFonts w:ascii="Times New Roman" w:hAnsi="Times New Roman" w:cs="Times New Roman"/>
          <w:sz w:val="24"/>
          <w:szCs w:val="24"/>
        </w:rPr>
        <w:t>farmers’ incentives over the years have been distorted in favor of maize production due to various national policies.</w:t>
      </w:r>
    </w:p>
    <w:p w14:paraId="023C77FE" w14:textId="27252D75" w:rsidR="00FA0E33" w:rsidRPr="00B62100" w:rsidRDefault="00FA0E33"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Cassava is grown in the northern parts of Zambia, more specifically, in the Luapula and Northwestern province</w:t>
      </w:r>
      <w:r w:rsidR="003F6D84" w:rsidRPr="00B62100">
        <w:rPr>
          <w:rFonts w:ascii="Times New Roman" w:hAnsi="Times New Roman" w:cs="Times New Roman"/>
          <w:sz w:val="24"/>
          <w:szCs w:val="24"/>
        </w:rPr>
        <w:t>s</w:t>
      </w:r>
      <w:r w:rsidRPr="00B62100">
        <w:rPr>
          <w:rFonts w:ascii="Times New Roman" w:hAnsi="Times New Roman" w:cs="Times New Roman"/>
          <w:sz w:val="24"/>
          <w:szCs w:val="24"/>
        </w:rPr>
        <w:t xml:space="preserve">. </w:t>
      </w:r>
      <w:r w:rsidR="003F6D84" w:rsidRPr="00B62100">
        <w:rPr>
          <w:rFonts w:ascii="Times New Roman" w:hAnsi="Times New Roman" w:cs="Times New Roman"/>
          <w:sz w:val="24"/>
          <w:szCs w:val="24"/>
        </w:rPr>
        <w:t xml:space="preserve">The </w:t>
      </w:r>
      <w:r w:rsidRPr="00B62100">
        <w:rPr>
          <w:rFonts w:ascii="Times New Roman" w:hAnsi="Times New Roman" w:cs="Times New Roman"/>
          <w:sz w:val="24"/>
          <w:szCs w:val="24"/>
        </w:rPr>
        <w:t xml:space="preserve">Northwestern province shares a border with Angola, so it is easier to move cassava grown in the Northwestern province across the border into Angola. It also takes a shorter amount of time for cassava grown in Luapula to go to Angola (via </w:t>
      </w:r>
      <w:r w:rsidR="003F6D84" w:rsidRPr="00B62100">
        <w:rPr>
          <w:rFonts w:ascii="Times New Roman" w:hAnsi="Times New Roman" w:cs="Times New Roman"/>
          <w:sz w:val="24"/>
          <w:szCs w:val="24"/>
        </w:rPr>
        <w:t>the Democratic Republic of Congo</w:t>
      </w:r>
      <w:r w:rsidRPr="00B62100">
        <w:rPr>
          <w:rFonts w:ascii="Times New Roman" w:hAnsi="Times New Roman" w:cs="Times New Roman"/>
          <w:sz w:val="24"/>
          <w:szCs w:val="24"/>
        </w:rPr>
        <w:t>) than to Lusaka directly. This is primarily due to the poor transport infrastructure and the availability of processing plants already set up by SAB Miller (</w:t>
      </w:r>
      <w:r w:rsidR="003F6D84" w:rsidRPr="00B62100">
        <w:rPr>
          <w:rFonts w:ascii="Times New Roman" w:hAnsi="Times New Roman" w:cs="Times New Roman"/>
          <w:sz w:val="24"/>
          <w:szCs w:val="24"/>
        </w:rPr>
        <w:t>ZB’s</w:t>
      </w:r>
      <w:r w:rsidRPr="00B62100">
        <w:rPr>
          <w:rFonts w:ascii="Times New Roman" w:hAnsi="Times New Roman" w:cs="Times New Roman"/>
          <w:sz w:val="24"/>
          <w:szCs w:val="24"/>
        </w:rPr>
        <w:t xml:space="preserve"> parent company). A similar story can be told for </w:t>
      </w:r>
      <w:r w:rsidR="003F6D84" w:rsidRPr="00B62100">
        <w:rPr>
          <w:rFonts w:ascii="Times New Roman" w:hAnsi="Times New Roman" w:cs="Times New Roman"/>
          <w:sz w:val="24"/>
          <w:szCs w:val="24"/>
        </w:rPr>
        <w:t>s</w:t>
      </w:r>
      <w:r w:rsidRPr="00B62100">
        <w:rPr>
          <w:rFonts w:ascii="Times New Roman" w:hAnsi="Times New Roman" w:cs="Times New Roman"/>
          <w:sz w:val="24"/>
          <w:szCs w:val="24"/>
        </w:rPr>
        <w:t>orghum</w:t>
      </w:r>
      <w:r w:rsidR="003F6D84" w:rsidRPr="00B62100">
        <w:rPr>
          <w:rFonts w:ascii="Times New Roman" w:hAnsi="Times New Roman" w:cs="Times New Roman"/>
          <w:sz w:val="24"/>
          <w:szCs w:val="24"/>
        </w:rPr>
        <w:t>, which</w:t>
      </w:r>
      <w:r w:rsidRPr="00B62100">
        <w:rPr>
          <w:rFonts w:ascii="Times New Roman" w:hAnsi="Times New Roman" w:cs="Times New Roman"/>
          <w:sz w:val="24"/>
          <w:szCs w:val="24"/>
        </w:rPr>
        <w:t xml:space="preserve"> is grown in Zambia’s Southern province. It goes to Zimbabwe (which border</w:t>
      </w:r>
      <w:r w:rsidR="003F6D84" w:rsidRPr="00B62100">
        <w:rPr>
          <w:rFonts w:ascii="Times New Roman" w:hAnsi="Times New Roman" w:cs="Times New Roman"/>
          <w:sz w:val="24"/>
          <w:szCs w:val="24"/>
        </w:rPr>
        <w:t>s</w:t>
      </w:r>
      <w:r w:rsidRPr="00B62100">
        <w:rPr>
          <w:rFonts w:ascii="Times New Roman" w:hAnsi="Times New Roman" w:cs="Times New Roman"/>
          <w:sz w:val="24"/>
          <w:szCs w:val="24"/>
        </w:rPr>
        <w:t xml:space="preserve"> the Southern province) for brewing (in a</w:t>
      </w:r>
      <w:r w:rsidR="003F6D84" w:rsidRPr="00B62100">
        <w:rPr>
          <w:rFonts w:ascii="Times New Roman" w:hAnsi="Times New Roman" w:cs="Times New Roman"/>
          <w:sz w:val="24"/>
          <w:szCs w:val="24"/>
        </w:rPr>
        <w:t>n</w:t>
      </w:r>
      <w:r w:rsidRPr="00B62100">
        <w:rPr>
          <w:rFonts w:ascii="Times New Roman" w:hAnsi="Times New Roman" w:cs="Times New Roman"/>
          <w:sz w:val="24"/>
          <w:szCs w:val="24"/>
        </w:rPr>
        <w:t xml:space="preserve"> SAB Miller facility) and then returns to Zambia for bottling, packaging</w:t>
      </w:r>
      <w:r w:rsidR="003F6D84"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distribution.</w:t>
      </w:r>
    </w:p>
    <w:p w14:paraId="7A7C50F8" w14:textId="38723824" w:rsidR="00815B29" w:rsidRPr="00B62100" w:rsidRDefault="00D10E66"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Summing up, </w:t>
      </w:r>
      <w:r w:rsidR="003F6D84" w:rsidRPr="00B62100">
        <w:rPr>
          <w:rFonts w:ascii="Times New Roman" w:hAnsi="Times New Roman" w:cs="Times New Roman"/>
          <w:sz w:val="24"/>
          <w:szCs w:val="24"/>
        </w:rPr>
        <w:t>although</w:t>
      </w:r>
      <w:r w:rsidR="00815B29" w:rsidRPr="00B62100">
        <w:rPr>
          <w:rFonts w:ascii="Times New Roman" w:hAnsi="Times New Roman" w:cs="Times New Roman"/>
          <w:sz w:val="24"/>
          <w:szCs w:val="24"/>
        </w:rPr>
        <w:t xml:space="preserve"> maize is clearly a well-established and complex value chain, with significant government investments and benefit</w:t>
      </w:r>
      <w:r w:rsidR="003F10FC" w:rsidRPr="00B62100">
        <w:rPr>
          <w:rFonts w:ascii="Times New Roman" w:hAnsi="Times New Roman" w:cs="Times New Roman"/>
          <w:sz w:val="24"/>
          <w:szCs w:val="24"/>
        </w:rPr>
        <w:t>s</w:t>
      </w:r>
      <w:r w:rsidR="00815B29" w:rsidRPr="00B62100">
        <w:rPr>
          <w:rFonts w:ascii="Times New Roman" w:hAnsi="Times New Roman" w:cs="Times New Roman"/>
          <w:sz w:val="24"/>
          <w:szCs w:val="24"/>
        </w:rPr>
        <w:t xml:space="preserve"> from interest from key stakeholders in Kenya and Zambia, the maize sector remains less developed in Ghana. Cassava and sorghum are emerging value chains, with potential to be the next frontier crops to mitigate the impacts of climate change. Moreover, cassava can lead to densification of value chains</w:t>
      </w:r>
      <w:r w:rsidR="00BF1D0A" w:rsidRPr="00B62100">
        <w:rPr>
          <w:rFonts w:ascii="Times New Roman" w:hAnsi="Times New Roman" w:cs="Times New Roman"/>
          <w:sz w:val="24"/>
          <w:szCs w:val="24"/>
        </w:rPr>
        <w:t>,</w:t>
      </w:r>
      <w:r w:rsidR="00815B29" w:rsidRPr="00B62100">
        <w:rPr>
          <w:rFonts w:ascii="Times New Roman" w:hAnsi="Times New Roman" w:cs="Times New Roman"/>
          <w:sz w:val="24"/>
          <w:szCs w:val="24"/>
        </w:rPr>
        <w:t xml:space="preserve"> as it can be used as</w:t>
      </w:r>
      <w:r w:rsidR="00BF1D0A" w:rsidRPr="00B62100">
        <w:rPr>
          <w:rFonts w:ascii="Times New Roman" w:hAnsi="Times New Roman" w:cs="Times New Roman"/>
          <w:sz w:val="24"/>
          <w:szCs w:val="24"/>
        </w:rPr>
        <w:t xml:space="preserve"> an</w:t>
      </w:r>
      <w:r w:rsidR="00815B29" w:rsidRPr="00B62100">
        <w:rPr>
          <w:rFonts w:ascii="Times New Roman" w:hAnsi="Times New Roman" w:cs="Times New Roman"/>
          <w:sz w:val="24"/>
          <w:szCs w:val="24"/>
        </w:rPr>
        <w:t xml:space="preserve"> input for various products and processes, which include, inter</w:t>
      </w:r>
      <w:r w:rsidR="00BF1D0A" w:rsidRPr="00B62100">
        <w:rPr>
          <w:rFonts w:ascii="Times New Roman" w:hAnsi="Times New Roman" w:cs="Times New Roman"/>
          <w:sz w:val="24"/>
          <w:szCs w:val="24"/>
        </w:rPr>
        <w:t xml:space="preserve"> </w:t>
      </w:r>
      <w:r w:rsidR="00815B29" w:rsidRPr="00B62100">
        <w:rPr>
          <w:rFonts w:ascii="Times New Roman" w:hAnsi="Times New Roman" w:cs="Times New Roman"/>
          <w:sz w:val="24"/>
          <w:szCs w:val="24"/>
        </w:rPr>
        <w:t>alia, brewing, metals extraction (copper, gold, and cobalt), ethanol production, starch making, and animal stock feed.</w:t>
      </w:r>
    </w:p>
    <w:p w14:paraId="3271092D" w14:textId="046E94BB" w:rsidR="003A5F7E" w:rsidRDefault="00D10E66"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In </w:t>
      </w:r>
      <w:r w:rsidR="00BF1D0A" w:rsidRPr="00B62100">
        <w:rPr>
          <w:rFonts w:ascii="Times New Roman" w:hAnsi="Times New Roman" w:cs="Times New Roman"/>
          <w:sz w:val="24"/>
          <w:szCs w:val="24"/>
        </w:rPr>
        <w:t>the</w:t>
      </w:r>
      <w:r w:rsidRPr="00B62100">
        <w:rPr>
          <w:rFonts w:ascii="Times New Roman" w:hAnsi="Times New Roman" w:cs="Times New Roman"/>
          <w:sz w:val="24"/>
          <w:szCs w:val="24"/>
        </w:rPr>
        <w:t xml:space="preserve"> next step, we look more closely at the relationship between contrac</w:t>
      </w:r>
      <w:r w:rsidR="00616A72" w:rsidRPr="00B62100">
        <w:rPr>
          <w:rFonts w:ascii="Times New Roman" w:hAnsi="Times New Roman" w:cs="Times New Roman"/>
          <w:sz w:val="24"/>
          <w:szCs w:val="24"/>
        </w:rPr>
        <w:t>t farming and the</w:t>
      </w:r>
      <w:r w:rsidRPr="00B62100">
        <w:rPr>
          <w:rFonts w:ascii="Times New Roman" w:hAnsi="Times New Roman" w:cs="Times New Roman"/>
          <w:sz w:val="24"/>
          <w:szCs w:val="24"/>
        </w:rPr>
        <w:t xml:space="preserve"> value chains in </w:t>
      </w:r>
      <w:r w:rsidR="00265879" w:rsidRPr="00B62100">
        <w:rPr>
          <w:rFonts w:ascii="Times New Roman" w:hAnsi="Times New Roman" w:cs="Times New Roman"/>
          <w:sz w:val="24"/>
          <w:szCs w:val="24"/>
        </w:rPr>
        <w:t>maize, cassava</w:t>
      </w:r>
      <w:r w:rsidR="00BF1D0A" w:rsidRPr="00B62100">
        <w:rPr>
          <w:rFonts w:ascii="Times New Roman" w:hAnsi="Times New Roman" w:cs="Times New Roman"/>
          <w:sz w:val="24"/>
          <w:szCs w:val="24"/>
        </w:rPr>
        <w:t>,</w:t>
      </w:r>
      <w:r w:rsidR="00265879" w:rsidRPr="00B62100">
        <w:rPr>
          <w:rFonts w:ascii="Times New Roman" w:hAnsi="Times New Roman" w:cs="Times New Roman"/>
          <w:sz w:val="24"/>
          <w:szCs w:val="24"/>
        </w:rPr>
        <w:t xml:space="preserve"> and sorghum</w:t>
      </w:r>
      <w:r w:rsidR="00BF1D0A" w:rsidRPr="00B62100">
        <w:rPr>
          <w:rFonts w:ascii="Times New Roman" w:hAnsi="Times New Roman" w:cs="Times New Roman"/>
          <w:sz w:val="24"/>
          <w:szCs w:val="24"/>
        </w:rPr>
        <w:t>,</w:t>
      </w:r>
      <w:r w:rsidR="00265879" w:rsidRPr="00B62100">
        <w:rPr>
          <w:rFonts w:ascii="Times New Roman" w:hAnsi="Times New Roman" w:cs="Times New Roman"/>
          <w:sz w:val="24"/>
          <w:szCs w:val="24"/>
        </w:rPr>
        <w:t xml:space="preserve"> based on </w:t>
      </w:r>
      <w:r w:rsidR="00AB0A5F" w:rsidRPr="00B62100">
        <w:rPr>
          <w:rFonts w:ascii="Times New Roman" w:hAnsi="Times New Roman" w:cs="Times New Roman"/>
          <w:sz w:val="24"/>
          <w:szCs w:val="24"/>
        </w:rPr>
        <w:t xml:space="preserve">surveys </w:t>
      </w:r>
      <w:r w:rsidR="00265879" w:rsidRPr="00B62100">
        <w:rPr>
          <w:rFonts w:ascii="Times New Roman" w:hAnsi="Times New Roman" w:cs="Times New Roman"/>
          <w:sz w:val="24"/>
          <w:szCs w:val="24"/>
        </w:rPr>
        <w:t>of farmers, buyers</w:t>
      </w:r>
      <w:r w:rsidR="00BF1D0A" w:rsidRPr="00B62100">
        <w:rPr>
          <w:rFonts w:ascii="Times New Roman" w:hAnsi="Times New Roman" w:cs="Times New Roman"/>
          <w:sz w:val="24"/>
          <w:szCs w:val="24"/>
        </w:rPr>
        <w:t>,</w:t>
      </w:r>
      <w:r w:rsidR="00265879" w:rsidRPr="00B62100">
        <w:rPr>
          <w:rFonts w:ascii="Times New Roman" w:hAnsi="Times New Roman" w:cs="Times New Roman"/>
          <w:sz w:val="24"/>
          <w:szCs w:val="24"/>
        </w:rPr>
        <w:t xml:space="preserve"> and</w:t>
      </w:r>
      <w:r w:rsidR="00815B29" w:rsidRPr="00B62100">
        <w:rPr>
          <w:rFonts w:ascii="Times New Roman" w:hAnsi="Times New Roman" w:cs="Times New Roman"/>
          <w:sz w:val="24"/>
          <w:szCs w:val="24"/>
        </w:rPr>
        <w:t xml:space="preserve"> a</w:t>
      </w:r>
      <w:r w:rsidR="00265879" w:rsidRPr="00B62100">
        <w:rPr>
          <w:rFonts w:ascii="Times New Roman" w:hAnsi="Times New Roman" w:cs="Times New Roman"/>
          <w:sz w:val="24"/>
          <w:szCs w:val="24"/>
        </w:rPr>
        <w:t>ggregators.</w:t>
      </w:r>
    </w:p>
    <w:p w14:paraId="663152F7" w14:textId="2343CFC7" w:rsidR="004163F2" w:rsidRPr="00B62100" w:rsidRDefault="00386BD9" w:rsidP="00955C74">
      <w:pPr>
        <w:pStyle w:val="ListParagraph"/>
        <w:numPr>
          <w:ilvl w:val="0"/>
          <w:numId w:val="1"/>
        </w:numPr>
        <w:spacing w:before="240" w:after="120"/>
        <w:ind w:left="360"/>
        <w:rPr>
          <w:rFonts w:ascii="Times New Roman" w:hAnsi="Times New Roman"/>
          <w:b/>
          <w:sz w:val="24"/>
          <w:szCs w:val="24"/>
        </w:rPr>
      </w:pPr>
      <w:r w:rsidRPr="00B62100">
        <w:rPr>
          <w:rFonts w:ascii="Times New Roman" w:hAnsi="Times New Roman"/>
          <w:b/>
          <w:sz w:val="24"/>
          <w:szCs w:val="24"/>
        </w:rPr>
        <w:t xml:space="preserve">What </w:t>
      </w:r>
      <w:r w:rsidR="00BF1D0A" w:rsidRPr="00B62100">
        <w:rPr>
          <w:rFonts w:ascii="Times New Roman" w:hAnsi="Times New Roman"/>
          <w:b/>
          <w:sz w:val="24"/>
          <w:szCs w:val="24"/>
        </w:rPr>
        <w:t>C</w:t>
      </w:r>
      <w:r w:rsidRPr="00B62100">
        <w:rPr>
          <w:rFonts w:ascii="Times New Roman" w:hAnsi="Times New Roman"/>
          <w:b/>
          <w:sz w:val="24"/>
          <w:szCs w:val="24"/>
        </w:rPr>
        <w:t xml:space="preserve">ontractual </w:t>
      </w:r>
      <w:r w:rsidR="00BF1D0A" w:rsidRPr="00B62100">
        <w:rPr>
          <w:rFonts w:ascii="Times New Roman" w:hAnsi="Times New Roman"/>
          <w:b/>
          <w:sz w:val="24"/>
          <w:szCs w:val="24"/>
        </w:rPr>
        <w:t>A</w:t>
      </w:r>
      <w:r w:rsidRPr="00B62100">
        <w:rPr>
          <w:rFonts w:ascii="Times New Roman" w:hAnsi="Times New Roman"/>
          <w:b/>
          <w:sz w:val="24"/>
          <w:szCs w:val="24"/>
        </w:rPr>
        <w:t>rrangements</w:t>
      </w:r>
      <w:r w:rsidR="00C57A94" w:rsidRPr="00B62100">
        <w:rPr>
          <w:rFonts w:ascii="Times New Roman" w:hAnsi="Times New Roman"/>
          <w:b/>
          <w:sz w:val="24"/>
          <w:szCs w:val="24"/>
        </w:rPr>
        <w:t xml:space="preserve"> </w:t>
      </w:r>
      <w:r w:rsidR="00BF1D0A" w:rsidRPr="00B62100">
        <w:rPr>
          <w:rFonts w:ascii="Times New Roman" w:hAnsi="Times New Roman"/>
          <w:b/>
          <w:sz w:val="24"/>
          <w:szCs w:val="24"/>
        </w:rPr>
        <w:t>D</w:t>
      </w:r>
      <w:r w:rsidR="00C57A94" w:rsidRPr="00B62100">
        <w:rPr>
          <w:rFonts w:ascii="Times New Roman" w:hAnsi="Times New Roman"/>
          <w:b/>
          <w:sz w:val="24"/>
          <w:szCs w:val="24"/>
        </w:rPr>
        <w:t>ominate</w:t>
      </w:r>
      <w:r w:rsidR="004163F2" w:rsidRPr="00B62100">
        <w:rPr>
          <w:rFonts w:ascii="Times New Roman" w:hAnsi="Times New Roman"/>
          <w:b/>
          <w:sz w:val="24"/>
          <w:szCs w:val="24"/>
        </w:rPr>
        <w:t xml:space="preserve"> the </w:t>
      </w:r>
      <w:r w:rsidR="00BF1D0A" w:rsidRPr="00B62100">
        <w:rPr>
          <w:rFonts w:ascii="Times New Roman" w:hAnsi="Times New Roman"/>
          <w:b/>
          <w:sz w:val="24"/>
          <w:szCs w:val="24"/>
        </w:rPr>
        <w:t>A</w:t>
      </w:r>
      <w:r w:rsidR="004163F2" w:rsidRPr="00B62100">
        <w:rPr>
          <w:rFonts w:ascii="Times New Roman" w:hAnsi="Times New Roman"/>
          <w:b/>
          <w:sz w:val="24"/>
          <w:szCs w:val="24"/>
        </w:rPr>
        <w:t>gri</w:t>
      </w:r>
      <w:r w:rsidR="00E038AE" w:rsidRPr="00B62100">
        <w:rPr>
          <w:rFonts w:ascii="Times New Roman" w:hAnsi="Times New Roman"/>
          <w:b/>
          <w:sz w:val="24"/>
          <w:szCs w:val="24"/>
        </w:rPr>
        <w:t>culture</w:t>
      </w:r>
      <w:r w:rsidR="004163F2" w:rsidRPr="00B62100">
        <w:rPr>
          <w:rFonts w:ascii="Times New Roman" w:hAnsi="Times New Roman"/>
          <w:b/>
          <w:sz w:val="24"/>
          <w:szCs w:val="24"/>
        </w:rPr>
        <w:t xml:space="preserve"> </w:t>
      </w:r>
      <w:r w:rsidR="00BF1D0A" w:rsidRPr="00B62100">
        <w:rPr>
          <w:rFonts w:ascii="Times New Roman" w:hAnsi="Times New Roman"/>
          <w:b/>
          <w:sz w:val="24"/>
          <w:szCs w:val="24"/>
        </w:rPr>
        <w:t>V</w:t>
      </w:r>
      <w:r w:rsidR="004163F2" w:rsidRPr="00B62100">
        <w:rPr>
          <w:rFonts w:ascii="Times New Roman" w:hAnsi="Times New Roman"/>
          <w:b/>
          <w:sz w:val="24"/>
          <w:szCs w:val="24"/>
        </w:rPr>
        <w:t xml:space="preserve">alue </w:t>
      </w:r>
      <w:r w:rsidR="00BF1D0A" w:rsidRPr="00B62100">
        <w:rPr>
          <w:rFonts w:ascii="Times New Roman" w:hAnsi="Times New Roman"/>
          <w:b/>
          <w:sz w:val="24"/>
          <w:szCs w:val="24"/>
        </w:rPr>
        <w:t>C</w:t>
      </w:r>
      <w:r w:rsidR="004163F2" w:rsidRPr="00B62100">
        <w:rPr>
          <w:rFonts w:ascii="Times New Roman" w:hAnsi="Times New Roman"/>
          <w:b/>
          <w:sz w:val="24"/>
          <w:szCs w:val="24"/>
        </w:rPr>
        <w:t xml:space="preserve">hain </w:t>
      </w:r>
      <w:r w:rsidR="00BF1D0A" w:rsidRPr="00B62100">
        <w:rPr>
          <w:rFonts w:ascii="Times New Roman" w:hAnsi="Times New Roman"/>
          <w:b/>
          <w:sz w:val="24"/>
          <w:szCs w:val="24"/>
        </w:rPr>
        <w:t>L</w:t>
      </w:r>
      <w:r w:rsidR="004163F2" w:rsidRPr="00B62100">
        <w:rPr>
          <w:rFonts w:ascii="Times New Roman" w:hAnsi="Times New Roman"/>
          <w:b/>
          <w:sz w:val="24"/>
          <w:szCs w:val="24"/>
        </w:rPr>
        <w:t>andscape in Africa?</w:t>
      </w:r>
    </w:p>
    <w:p w14:paraId="2B114783" w14:textId="7B86DA09" w:rsidR="00F50E2A" w:rsidRPr="00B62100" w:rsidRDefault="00A21DE1" w:rsidP="00584177">
      <w:pPr>
        <w:spacing w:after="120" w:line="240" w:lineRule="auto"/>
        <w:jc w:val="both"/>
        <w:rPr>
          <w:rFonts w:ascii="Times New Roman" w:hAnsi="Times New Roman" w:cs="Times New Roman"/>
          <w:sz w:val="24"/>
          <w:szCs w:val="24"/>
        </w:rPr>
      </w:pPr>
      <w:r w:rsidRPr="00B619B2">
        <w:rPr>
          <w:rFonts w:ascii="Times New Roman" w:hAnsi="Times New Roman" w:cs="Times New Roman"/>
          <w:sz w:val="24"/>
          <w:szCs w:val="24"/>
        </w:rPr>
        <w:t>Our hypothesis is that farmers on a formal or infor</w:t>
      </w:r>
      <w:r w:rsidRPr="00B62100">
        <w:rPr>
          <w:rFonts w:ascii="Times New Roman" w:hAnsi="Times New Roman" w:cs="Times New Roman"/>
          <w:sz w:val="24"/>
          <w:szCs w:val="24"/>
        </w:rPr>
        <w:t xml:space="preserve">mal contract with cooperatives, formal suppliers, wholesalers and large retailers, producers, and processors have a greater opportunity for their products to enter </w:t>
      </w:r>
      <w:r w:rsidR="00265879" w:rsidRPr="00B62100">
        <w:rPr>
          <w:rFonts w:ascii="Times New Roman" w:hAnsi="Times New Roman" w:cs="Times New Roman"/>
          <w:sz w:val="24"/>
          <w:szCs w:val="24"/>
        </w:rPr>
        <w:t>value chains</w:t>
      </w:r>
      <w:r w:rsidRPr="00B62100">
        <w:rPr>
          <w:rFonts w:ascii="Times New Roman" w:hAnsi="Times New Roman" w:cs="Times New Roman"/>
          <w:sz w:val="24"/>
          <w:szCs w:val="24"/>
        </w:rPr>
        <w:t xml:space="preserve">. Farmers without any contracts are less likely to produce acceptable products for </w:t>
      </w:r>
      <w:r w:rsidR="00265879" w:rsidRPr="00B62100">
        <w:rPr>
          <w:rFonts w:ascii="Times New Roman" w:hAnsi="Times New Roman" w:cs="Times New Roman"/>
          <w:sz w:val="24"/>
          <w:szCs w:val="24"/>
        </w:rPr>
        <w:t>value chain</w:t>
      </w:r>
      <w:r w:rsidRPr="00B62100">
        <w:rPr>
          <w:rFonts w:ascii="Times New Roman" w:hAnsi="Times New Roman" w:cs="Times New Roman"/>
          <w:sz w:val="24"/>
          <w:szCs w:val="24"/>
        </w:rPr>
        <w:t xml:space="preserve">s. </w:t>
      </w:r>
      <w:r w:rsidR="00F50E2A" w:rsidRPr="00B62100">
        <w:rPr>
          <w:rFonts w:ascii="Times New Roman" w:hAnsi="Times New Roman" w:cs="Times New Roman"/>
          <w:sz w:val="24"/>
          <w:szCs w:val="24"/>
        </w:rPr>
        <w:t>O</w:t>
      </w:r>
      <w:r w:rsidRPr="00B62100">
        <w:rPr>
          <w:rFonts w:ascii="Times New Roman" w:hAnsi="Times New Roman" w:cs="Times New Roman"/>
          <w:sz w:val="24"/>
          <w:szCs w:val="24"/>
        </w:rPr>
        <w:t xml:space="preserve">ur discussions with various </w:t>
      </w:r>
      <w:r w:rsidR="003F10FC" w:rsidRPr="00B62100">
        <w:rPr>
          <w:rFonts w:ascii="Times New Roman" w:hAnsi="Times New Roman" w:cs="Times New Roman"/>
          <w:sz w:val="24"/>
          <w:szCs w:val="24"/>
        </w:rPr>
        <w:t>lead firms</w:t>
      </w:r>
      <w:r w:rsidRPr="00B62100">
        <w:rPr>
          <w:rFonts w:ascii="Times New Roman" w:hAnsi="Times New Roman" w:cs="Times New Roman"/>
          <w:sz w:val="24"/>
          <w:szCs w:val="24"/>
        </w:rPr>
        <w:t xml:space="preserve">, especially buyers, </w:t>
      </w:r>
      <w:r w:rsidR="00F50E2A" w:rsidRPr="00B62100">
        <w:rPr>
          <w:rFonts w:ascii="Times New Roman" w:hAnsi="Times New Roman" w:cs="Times New Roman"/>
          <w:sz w:val="24"/>
          <w:szCs w:val="24"/>
        </w:rPr>
        <w:t>also revealed</w:t>
      </w:r>
      <w:r w:rsidRPr="00B62100">
        <w:rPr>
          <w:rFonts w:ascii="Times New Roman" w:hAnsi="Times New Roman" w:cs="Times New Roman"/>
          <w:sz w:val="24"/>
          <w:szCs w:val="24"/>
        </w:rPr>
        <w:t xml:space="preserve"> that none of the buyers </w:t>
      </w:r>
      <w:r w:rsidR="005E1244" w:rsidRPr="00B62100">
        <w:rPr>
          <w:rFonts w:ascii="Times New Roman" w:hAnsi="Times New Roman" w:cs="Times New Roman"/>
          <w:sz w:val="24"/>
          <w:szCs w:val="24"/>
        </w:rPr>
        <w:t>was</w:t>
      </w:r>
      <w:r w:rsidRPr="00B62100">
        <w:rPr>
          <w:rFonts w:ascii="Times New Roman" w:hAnsi="Times New Roman" w:cs="Times New Roman"/>
          <w:sz w:val="24"/>
          <w:szCs w:val="24"/>
        </w:rPr>
        <w:t xml:space="preserve"> buying without a contract. </w:t>
      </w:r>
    </w:p>
    <w:p w14:paraId="29E65041" w14:textId="676C98CA" w:rsidR="00A21DE1" w:rsidRPr="002C6386" w:rsidRDefault="00F50E2A"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At the same time, we recognize that farmers without a contract can develop linkages with </w:t>
      </w:r>
      <w:r w:rsidR="00265879" w:rsidRPr="00B62100">
        <w:rPr>
          <w:rFonts w:ascii="Times New Roman" w:hAnsi="Times New Roman" w:cs="Times New Roman"/>
          <w:sz w:val="24"/>
          <w:szCs w:val="24"/>
        </w:rPr>
        <w:t>value chain</w:t>
      </w:r>
      <w:r w:rsidRPr="00B62100">
        <w:rPr>
          <w:rFonts w:ascii="Times New Roman" w:hAnsi="Times New Roman" w:cs="Times New Roman"/>
          <w:sz w:val="24"/>
          <w:szCs w:val="24"/>
        </w:rPr>
        <w:t xml:space="preserve"> participants, which we tr</w:t>
      </w:r>
      <w:r w:rsidR="00AC0804" w:rsidRPr="00B62100">
        <w:rPr>
          <w:rFonts w:ascii="Times New Roman" w:hAnsi="Times New Roman" w:cs="Times New Roman"/>
          <w:sz w:val="24"/>
          <w:szCs w:val="24"/>
        </w:rPr>
        <w:t>ied</w:t>
      </w:r>
      <w:r w:rsidRPr="00B62100">
        <w:rPr>
          <w:rFonts w:ascii="Times New Roman" w:hAnsi="Times New Roman" w:cs="Times New Roman"/>
          <w:sz w:val="24"/>
          <w:szCs w:val="24"/>
        </w:rPr>
        <w:t xml:space="preserve"> to capture in the interviews. </w:t>
      </w:r>
      <w:r w:rsidR="00A21DE1" w:rsidRPr="00B62100">
        <w:rPr>
          <w:rFonts w:ascii="Times New Roman" w:hAnsi="Times New Roman" w:cs="Times New Roman"/>
          <w:sz w:val="24"/>
          <w:szCs w:val="24"/>
        </w:rPr>
        <w:t xml:space="preserve">We agree that </w:t>
      </w:r>
      <w:r w:rsidR="00AC0804" w:rsidRPr="00B62100">
        <w:rPr>
          <w:rFonts w:ascii="Times New Roman" w:hAnsi="Times New Roman" w:cs="Times New Roman"/>
          <w:sz w:val="24"/>
          <w:szCs w:val="24"/>
        </w:rPr>
        <w:t>a farmer</w:t>
      </w:r>
      <w:r w:rsidR="00A21DE1" w:rsidRPr="00B62100">
        <w:rPr>
          <w:rFonts w:ascii="Times New Roman" w:hAnsi="Times New Roman" w:cs="Times New Roman"/>
          <w:sz w:val="24"/>
          <w:szCs w:val="24"/>
        </w:rPr>
        <w:t xml:space="preserve"> does not have to have a contract to become part of a value chain, and that the relationship between the farmer and buyer is nonlinear. But for </w:t>
      </w:r>
      <w:r w:rsidR="00AC0804" w:rsidRPr="00B62100">
        <w:rPr>
          <w:rFonts w:ascii="Times New Roman" w:hAnsi="Times New Roman" w:cs="Times New Roman"/>
          <w:sz w:val="24"/>
          <w:szCs w:val="24"/>
        </w:rPr>
        <w:t>this study</w:t>
      </w:r>
      <w:r w:rsidR="00A21DE1" w:rsidRPr="00B62100">
        <w:rPr>
          <w:rFonts w:ascii="Times New Roman" w:hAnsi="Times New Roman" w:cs="Times New Roman"/>
          <w:sz w:val="24"/>
          <w:szCs w:val="24"/>
        </w:rPr>
        <w:t xml:space="preserve"> (especially for collecting data)</w:t>
      </w:r>
      <w:r w:rsidR="00AC0804" w:rsidRPr="00B62100">
        <w:rPr>
          <w:rFonts w:ascii="Times New Roman" w:hAnsi="Times New Roman" w:cs="Times New Roman"/>
          <w:sz w:val="24"/>
          <w:szCs w:val="24"/>
        </w:rPr>
        <w:t>,</w:t>
      </w:r>
      <w:r w:rsidR="00A21DE1" w:rsidRPr="00B62100">
        <w:rPr>
          <w:rFonts w:ascii="Times New Roman" w:hAnsi="Times New Roman" w:cs="Times New Roman"/>
          <w:sz w:val="24"/>
          <w:szCs w:val="24"/>
        </w:rPr>
        <w:t xml:space="preserve"> we had to have a stylized definition, which is that to be part of a value chain the farmer would have to be part of a contract</w:t>
      </w:r>
      <w:r w:rsidR="00AC0804" w:rsidRPr="00B62100">
        <w:rPr>
          <w:rFonts w:ascii="Times New Roman" w:hAnsi="Times New Roman" w:cs="Times New Roman"/>
          <w:sz w:val="24"/>
          <w:szCs w:val="24"/>
        </w:rPr>
        <w:t>.</w:t>
      </w:r>
      <w:r w:rsidR="00A21DE1" w:rsidRPr="00B62100">
        <w:rPr>
          <w:rFonts w:ascii="Times New Roman" w:hAnsi="Times New Roman" w:cs="Times New Roman"/>
          <w:sz w:val="24"/>
          <w:szCs w:val="24"/>
        </w:rPr>
        <w:t xml:space="preserve"> </w:t>
      </w:r>
      <w:r w:rsidR="00AC0804" w:rsidRPr="00B62100">
        <w:rPr>
          <w:rFonts w:ascii="Times New Roman" w:hAnsi="Times New Roman" w:cs="Times New Roman"/>
          <w:sz w:val="24"/>
          <w:szCs w:val="24"/>
        </w:rPr>
        <w:t>This definition</w:t>
      </w:r>
      <w:r w:rsidR="00A21DE1" w:rsidRPr="00B62100">
        <w:rPr>
          <w:rFonts w:ascii="Times New Roman" w:hAnsi="Times New Roman" w:cs="Times New Roman"/>
          <w:sz w:val="24"/>
          <w:szCs w:val="24"/>
        </w:rPr>
        <w:t xml:space="preserve"> also prompted us to say that being part of a contract is a necessary but not sufficient </w:t>
      </w:r>
      <w:r w:rsidR="00265879" w:rsidRPr="00B62100">
        <w:rPr>
          <w:rFonts w:ascii="Times New Roman" w:hAnsi="Times New Roman" w:cs="Times New Roman"/>
          <w:sz w:val="24"/>
          <w:szCs w:val="24"/>
        </w:rPr>
        <w:t xml:space="preserve">condition of </w:t>
      </w:r>
      <w:r w:rsidR="00A21DE1" w:rsidRPr="00B62100">
        <w:rPr>
          <w:rFonts w:ascii="Times New Roman" w:hAnsi="Times New Roman" w:cs="Times New Roman"/>
          <w:sz w:val="24"/>
          <w:szCs w:val="24"/>
        </w:rPr>
        <w:t xml:space="preserve">being </w:t>
      </w:r>
      <w:r w:rsidR="00265879" w:rsidRPr="00B62100">
        <w:rPr>
          <w:rFonts w:ascii="Times New Roman" w:hAnsi="Times New Roman" w:cs="Times New Roman"/>
          <w:sz w:val="24"/>
          <w:szCs w:val="24"/>
        </w:rPr>
        <w:t>part of a value chain</w:t>
      </w:r>
      <w:r w:rsidR="00A21DE1" w:rsidRPr="00B62100">
        <w:rPr>
          <w:rFonts w:ascii="Times New Roman" w:hAnsi="Times New Roman" w:cs="Times New Roman"/>
          <w:sz w:val="24"/>
          <w:szCs w:val="24"/>
        </w:rPr>
        <w:t xml:space="preserve">. </w:t>
      </w:r>
    </w:p>
    <w:p w14:paraId="1DCCF35F" w14:textId="548A1CDE" w:rsidR="00265879" w:rsidRPr="00B62100" w:rsidRDefault="003F0C85" w:rsidP="00584177">
      <w:pPr>
        <w:spacing w:after="120" w:line="240" w:lineRule="auto"/>
        <w:jc w:val="both"/>
        <w:rPr>
          <w:rFonts w:ascii="Times New Roman" w:hAnsi="Times New Roman" w:cs="Times New Roman"/>
          <w:sz w:val="24"/>
          <w:szCs w:val="24"/>
        </w:rPr>
      </w:pPr>
      <w:r w:rsidRPr="00B619B2">
        <w:rPr>
          <w:rFonts w:ascii="Times New Roman" w:hAnsi="Times New Roman" w:cs="Times New Roman"/>
          <w:sz w:val="24"/>
          <w:szCs w:val="24"/>
        </w:rPr>
        <w:t xml:space="preserve">To </w:t>
      </w:r>
      <w:r w:rsidR="00F50E2A" w:rsidRPr="00B62100">
        <w:rPr>
          <w:rFonts w:ascii="Times New Roman" w:hAnsi="Times New Roman" w:cs="Times New Roman"/>
          <w:sz w:val="24"/>
          <w:szCs w:val="24"/>
        </w:rPr>
        <w:t xml:space="preserve">identify contract farmers </w:t>
      </w:r>
      <w:r w:rsidR="00AC0804" w:rsidRPr="00B62100">
        <w:rPr>
          <w:rFonts w:ascii="Times New Roman" w:hAnsi="Times New Roman" w:cs="Times New Roman"/>
          <w:sz w:val="24"/>
          <w:szCs w:val="24"/>
        </w:rPr>
        <w:t xml:space="preserve">who were </w:t>
      </w:r>
      <w:r w:rsidR="00F50E2A" w:rsidRPr="00B62100">
        <w:rPr>
          <w:rFonts w:ascii="Times New Roman" w:hAnsi="Times New Roman" w:cs="Times New Roman"/>
          <w:sz w:val="24"/>
          <w:szCs w:val="24"/>
        </w:rPr>
        <w:t>likely to participate in value chains</w:t>
      </w:r>
      <w:r w:rsidR="00AC0804" w:rsidRPr="00B62100">
        <w:rPr>
          <w:rFonts w:ascii="Times New Roman" w:hAnsi="Times New Roman" w:cs="Times New Roman"/>
          <w:sz w:val="24"/>
          <w:szCs w:val="24"/>
        </w:rPr>
        <w:t>,</w:t>
      </w:r>
      <w:r w:rsidR="00F50E2A" w:rsidRPr="00B62100">
        <w:rPr>
          <w:rFonts w:ascii="Times New Roman" w:hAnsi="Times New Roman" w:cs="Times New Roman"/>
          <w:sz w:val="24"/>
          <w:szCs w:val="24"/>
        </w:rPr>
        <w:t xml:space="preserve"> </w:t>
      </w:r>
      <w:r w:rsidRPr="00B62100">
        <w:rPr>
          <w:rFonts w:ascii="Times New Roman" w:hAnsi="Times New Roman" w:cs="Times New Roman"/>
          <w:sz w:val="24"/>
          <w:szCs w:val="24"/>
        </w:rPr>
        <w:t>surveys covering farmers, buyers</w:t>
      </w:r>
      <w:r w:rsidR="00AC0804"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aggregators were undertaken in</w:t>
      </w:r>
      <w:r w:rsidRPr="00B62100">
        <w:rPr>
          <w:rFonts w:ascii="Times New Roman" w:hAnsi="Times New Roman" w:cs="Times New Roman"/>
        </w:rPr>
        <w:t xml:space="preserve"> </w:t>
      </w:r>
      <w:r w:rsidRPr="00B62100">
        <w:rPr>
          <w:rFonts w:ascii="Times New Roman" w:hAnsi="Times New Roman" w:cs="Times New Roman"/>
          <w:sz w:val="24"/>
          <w:szCs w:val="24"/>
        </w:rPr>
        <w:t>Kenya, Ghana</w:t>
      </w:r>
      <w:r w:rsidR="00AC0804"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Zambia. </w:t>
      </w:r>
      <w:r w:rsidR="007C26D9" w:rsidRPr="00B62100">
        <w:rPr>
          <w:rFonts w:ascii="Times New Roman" w:hAnsi="Times New Roman" w:cs="Times New Roman"/>
          <w:sz w:val="24"/>
          <w:szCs w:val="24"/>
        </w:rPr>
        <w:t xml:space="preserve">As part of the pilot surveys undertaken for this project, 654 farm households, 41 key informants such as processors and brewers, and </w:t>
      </w:r>
      <w:r w:rsidR="00AC0804" w:rsidRPr="00B62100">
        <w:rPr>
          <w:rFonts w:ascii="Times New Roman" w:hAnsi="Times New Roman" w:cs="Times New Roman"/>
          <w:sz w:val="24"/>
          <w:szCs w:val="24"/>
        </w:rPr>
        <w:t>eight</w:t>
      </w:r>
      <w:r w:rsidR="007C26D9" w:rsidRPr="00B62100">
        <w:rPr>
          <w:rFonts w:ascii="Times New Roman" w:hAnsi="Times New Roman" w:cs="Times New Roman"/>
          <w:sz w:val="24"/>
          <w:szCs w:val="24"/>
        </w:rPr>
        <w:t xml:space="preserve"> stakeholders were interviewed in </w:t>
      </w:r>
      <w:r w:rsidRPr="00B62100">
        <w:rPr>
          <w:rFonts w:ascii="Times New Roman" w:hAnsi="Times New Roman" w:cs="Times New Roman"/>
          <w:sz w:val="24"/>
          <w:szCs w:val="24"/>
        </w:rPr>
        <w:t xml:space="preserve">the three countries. </w:t>
      </w:r>
      <w:r w:rsidR="007C26D9" w:rsidRPr="00B62100">
        <w:rPr>
          <w:rFonts w:ascii="Times New Roman" w:hAnsi="Times New Roman" w:cs="Times New Roman"/>
          <w:sz w:val="24"/>
          <w:szCs w:val="24"/>
        </w:rPr>
        <w:t>The full sample consists of 3,935 farmers, 60 ag</w:t>
      </w:r>
      <w:r w:rsidRPr="00B62100">
        <w:rPr>
          <w:rFonts w:ascii="Times New Roman" w:hAnsi="Times New Roman" w:cs="Times New Roman"/>
          <w:sz w:val="24"/>
          <w:szCs w:val="24"/>
        </w:rPr>
        <w:t>gregators</w:t>
      </w:r>
      <w:r w:rsidR="00AC0804"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56 buyers in the</w:t>
      </w:r>
      <w:r w:rsidR="007C26D9" w:rsidRPr="00B62100">
        <w:rPr>
          <w:rFonts w:ascii="Times New Roman" w:hAnsi="Times New Roman" w:cs="Times New Roman"/>
          <w:sz w:val="24"/>
          <w:szCs w:val="24"/>
        </w:rPr>
        <w:t xml:space="preserve"> </w:t>
      </w:r>
      <w:r w:rsidR="00371008" w:rsidRPr="00B62100">
        <w:rPr>
          <w:rFonts w:ascii="Times New Roman" w:hAnsi="Times New Roman" w:cs="Times New Roman"/>
          <w:sz w:val="24"/>
          <w:szCs w:val="24"/>
        </w:rPr>
        <w:t>three</w:t>
      </w:r>
      <w:r w:rsidR="007C26D9" w:rsidRPr="00B62100">
        <w:rPr>
          <w:rFonts w:ascii="Times New Roman" w:hAnsi="Times New Roman" w:cs="Times New Roman"/>
          <w:sz w:val="24"/>
          <w:szCs w:val="24"/>
        </w:rPr>
        <w:t xml:space="preserve"> countries (see </w:t>
      </w:r>
      <w:r w:rsidR="00043535" w:rsidRPr="00B62100">
        <w:rPr>
          <w:rFonts w:ascii="Times New Roman" w:hAnsi="Times New Roman" w:cs="Times New Roman"/>
          <w:sz w:val="24"/>
          <w:szCs w:val="24"/>
        </w:rPr>
        <w:t xml:space="preserve">table 1 </w:t>
      </w:r>
      <w:r w:rsidR="007C26D9" w:rsidRPr="00B62100">
        <w:rPr>
          <w:rFonts w:ascii="Times New Roman" w:hAnsi="Times New Roman" w:cs="Times New Roman"/>
          <w:sz w:val="24"/>
          <w:szCs w:val="24"/>
        </w:rPr>
        <w:t xml:space="preserve">for details by country). </w:t>
      </w:r>
    </w:p>
    <w:p w14:paraId="560FCCC3" w14:textId="0F46DA0A" w:rsidR="00B84F84" w:rsidRPr="002C6386" w:rsidRDefault="003F0C85" w:rsidP="00584177">
      <w:pPr>
        <w:spacing w:after="120" w:line="240" w:lineRule="auto"/>
        <w:jc w:val="both"/>
        <w:rPr>
          <w:rFonts w:ascii="Times New Roman" w:hAnsi="Times New Roman"/>
          <w:b/>
          <w:sz w:val="24"/>
          <w:szCs w:val="24"/>
        </w:rPr>
      </w:pPr>
      <w:r w:rsidRPr="002C6386">
        <w:rPr>
          <w:rFonts w:ascii="Times New Roman" w:hAnsi="Times New Roman"/>
          <w:b/>
          <w:i/>
          <w:sz w:val="24"/>
          <w:szCs w:val="24"/>
        </w:rPr>
        <w:t>Sampling</w:t>
      </w:r>
    </w:p>
    <w:p w14:paraId="268866D2" w14:textId="395BC1D9" w:rsidR="00265879" w:rsidRPr="00B62100" w:rsidRDefault="00265879" w:rsidP="00584177">
      <w:pPr>
        <w:spacing w:after="120" w:line="240" w:lineRule="auto"/>
        <w:jc w:val="both"/>
        <w:rPr>
          <w:rFonts w:ascii="Times New Roman" w:hAnsi="Times New Roman" w:cs="Times New Roman"/>
          <w:sz w:val="24"/>
          <w:szCs w:val="24"/>
        </w:rPr>
      </w:pPr>
      <w:r w:rsidRPr="00B619B2">
        <w:rPr>
          <w:rFonts w:ascii="Times New Roman" w:hAnsi="Times New Roman" w:cs="Times New Roman"/>
          <w:sz w:val="24"/>
          <w:szCs w:val="24"/>
        </w:rPr>
        <w:lastRenderedPageBreak/>
        <w:t>A multi</w:t>
      </w:r>
      <w:r w:rsidRPr="00B62100">
        <w:rPr>
          <w:rFonts w:ascii="Times New Roman" w:hAnsi="Times New Roman" w:cs="Times New Roman"/>
          <w:sz w:val="24"/>
          <w:szCs w:val="24"/>
        </w:rPr>
        <w:t>faceted sampling approach was implemented at three distinct levels to determine (i) the target enumeration areas, (ii) the target households per enumeration area (including subsistence farmers), and (iii) the target respondents per household. A combination of purposive and random sampling was employed to identify the farmers for the pilot interviews and the full surveys.</w:t>
      </w:r>
    </w:p>
    <w:p w14:paraId="665A3DB7" w14:textId="7460F876" w:rsidR="007C26D9" w:rsidRPr="00B62100" w:rsidRDefault="007C26D9"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In each of the surveyed countries, we had the following sampling strategy for the full surveys: (</w:t>
      </w:r>
      <w:r w:rsidR="00AC0804" w:rsidRPr="00B62100">
        <w:rPr>
          <w:rFonts w:ascii="Times New Roman" w:hAnsi="Times New Roman" w:cs="Times New Roman"/>
          <w:sz w:val="24"/>
          <w:szCs w:val="24"/>
        </w:rPr>
        <w:t>i</w:t>
      </w:r>
      <w:r w:rsidRPr="00B62100">
        <w:rPr>
          <w:rFonts w:ascii="Times New Roman" w:hAnsi="Times New Roman" w:cs="Times New Roman"/>
          <w:sz w:val="24"/>
          <w:szCs w:val="24"/>
        </w:rPr>
        <w:t xml:space="preserve">) </w:t>
      </w:r>
      <w:r w:rsidR="00AC0804" w:rsidRPr="00B62100">
        <w:rPr>
          <w:rFonts w:ascii="Times New Roman" w:hAnsi="Times New Roman" w:cs="Times New Roman"/>
          <w:sz w:val="24"/>
          <w:szCs w:val="24"/>
        </w:rPr>
        <w:t>more than</w:t>
      </w:r>
      <w:r w:rsidRPr="00B62100">
        <w:rPr>
          <w:rFonts w:ascii="Times New Roman" w:hAnsi="Times New Roman" w:cs="Times New Roman"/>
          <w:sz w:val="24"/>
          <w:szCs w:val="24"/>
        </w:rPr>
        <w:t xml:space="preserve"> 800 purposively selected contract farmers, and (</w:t>
      </w:r>
      <w:r w:rsidR="00AC0804" w:rsidRPr="00B62100">
        <w:rPr>
          <w:rFonts w:ascii="Times New Roman" w:hAnsi="Times New Roman" w:cs="Times New Roman"/>
          <w:sz w:val="24"/>
          <w:szCs w:val="24"/>
        </w:rPr>
        <w:t>ii</w:t>
      </w:r>
      <w:r w:rsidRPr="00B62100">
        <w:rPr>
          <w:rFonts w:ascii="Times New Roman" w:hAnsi="Times New Roman" w:cs="Times New Roman"/>
          <w:sz w:val="24"/>
          <w:szCs w:val="24"/>
        </w:rPr>
        <w:t>) 400 randomly selected farmers. Our plan was to allocate the sample equally among cassava, maize</w:t>
      </w:r>
      <w:r w:rsidR="00AC0804"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sorghum farmers. However, given that</w:t>
      </w:r>
      <w:r w:rsidR="00AC0804"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F50E2A" w:rsidRPr="00B62100">
        <w:rPr>
          <w:rFonts w:ascii="Times New Roman" w:hAnsi="Times New Roman" w:cs="Times New Roman"/>
          <w:sz w:val="24"/>
          <w:szCs w:val="24"/>
        </w:rPr>
        <w:t xml:space="preserve">as opposed to maize, cassava and sorghum </w:t>
      </w:r>
      <w:r w:rsidRPr="00B62100">
        <w:rPr>
          <w:rFonts w:ascii="Times New Roman" w:hAnsi="Times New Roman" w:cs="Times New Roman"/>
          <w:sz w:val="24"/>
          <w:szCs w:val="24"/>
        </w:rPr>
        <w:t xml:space="preserve">crops are not a staple for these countries, it was not possible to cover the crops equally. </w:t>
      </w:r>
    </w:p>
    <w:p w14:paraId="2EFE7CBC" w14:textId="333E49BC" w:rsidR="007C26D9" w:rsidRPr="00B62100" w:rsidRDefault="00584177" w:rsidP="008620A3">
      <w:pPr>
        <w:pStyle w:val="Caption"/>
        <w:keepNext/>
        <w:spacing w:after="0"/>
        <w:rPr>
          <w:rFonts w:ascii="Times New Roman" w:hAnsi="Times New Roman" w:cs="Times New Roman"/>
          <w:b/>
          <w:sz w:val="24"/>
          <w:szCs w:val="24"/>
        </w:rPr>
      </w:pPr>
      <w:r>
        <w:rPr>
          <w:rFonts w:ascii="Times New Roman" w:hAnsi="Times New Roman" w:cs="Times New Roman"/>
          <w:b/>
          <w:sz w:val="24"/>
          <w:szCs w:val="24"/>
        </w:rPr>
        <w:t>Table 1</w:t>
      </w:r>
      <w:r w:rsidR="007C26D9" w:rsidRPr="00584177">
        <w:rPr>
          <w:rFonts w:ascii="Times New Roman" w:hAnsi="Times New Roman" w:cs="Times New Roman"/>
          <w:b/>
          <w:sz w:val="24"/>
          <w:szCs w:val="24"/>
        </w:rPr>
        <w:t xml:space="preserve">: </w:t>
      </w:r>
      <w:r w:rsidR="007C26D9" w:rsidRPr="00B619B2">
        <w:rPr>
          <w:rFonts w:ascii="Times New Roman" w:hAnsi="Times New Roman" w:cs="Times New Roman"/>
          <w:b/>
          <w:sz w:val="24"/>
          <w:szCs w:val="24"/>
        </w:rPr>
        <w:t xml:space="preserve">Full </w:t>
      </w:r>
      <w:r w:rsidR="00AC0804" w:rsidRPr="00B62100">
        <w:rPr>
          <w:rFonts w:ascii="Times New Roman" w:hAnsi="Times New Roman" w:cs="Times New Roman"/>
          <w:b/>
          <w:sz w:val="24"/>
          <w:szCs w:val="24"/>
        </w:rPr>
        <w:t>S</w:t>
      </w:r>
      <w:r w:rsidR="007C26D9" w:rsidRPr="00B62100">
        <w:rPr>
          <w:rFonts w:ascii="Times New Roman" w:hAnsi="Times New Roman" w:cs="Times New Roman"/>
          <w:b/>
          <w:sz w:val="24"/>
          <w:szCs w:val="24"/>
        </w:rPr>
        <w:t>ample</w:t>
      </w:r>
    </w:p>
    <w:tbl>
      <w:tblPr>
        <w:tblStyle w:val="PlainTable111"/>
        <w:tblW w:w="5000" w:type="pct"/>
        <w:tblLook w:val="04A0" w:firstRow="1" w:lastRow="0" w:firstColumn="1" w:lastColumn="0" w:noHBand="0" w:noVBand="1"/>
      </w:tblPr>
      <w:tblGrid>
        <w:gridCol w:w="2271"/>
        <w:gridCol w:w="2284"/>
        <w:gridCol w:w="2124"/>
        <w:gridCol w:w="2671"/>
      </w:tblGrid>
      <w:tr w:rsidR="007C26D9" w:rsidRPr="00B62100" w14:paraId="53E60452" w14:textId="77777777" w:rsidTr="00A21D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403F74F" w14:textId="77777777" w:rsidR="007C26D9" w:rsidRPr="00B62100" w:rsidRDefault="007C26D9" w:rsidP="008620A3">
            <w:pPr>
              <w:keepNext/>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 xml:space="preserve">Country </w:t>
            </w:r>
          </w:p>
        </w:tc>
        <w:tc>
          <w:tcPr>
            <w:tcW w:w="0" w:type="pct"/>
            <w:noWrap/>
            <w:hideMark/>
          </w:tcPr>
          <w:p w14:paraId="573388AF" w14:textId="77777777" w:rsidR="007C26D9" w:rsidRPr="00B62100" w:rsidRDefault="007C26D9" w:rsidP="008620A3">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Farmers</w:t>
            </w:r>
          </w:p>
        </w:tc>
        <w:tc>
          <w:tcPr>
            <w:tcW w:w="0" w:type="pct"/>
            <w:noWrap/>
            <w:hideMark/>
          </w:tcPr>
          <w:p w14:paraId="6F0F8C7F" w14:textId="77777777" w:rsidR="007C26D9" w:rsidRPr="00B62100" w:rsidRDefault="007C26D9" w:rsidP="008620A3">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 xml:space="preserve">Buyers </w:t>
            </w:r>
          </w:p>
        </w:tc>
        <w:tc>
          <w:tcPr>
            <w:tcW w:w="0" w:type="pct"/>
            <w:noWrap/>
            <w:hideMark/>
          </w:tcPr>
          <w:p w14:paraId="428DC5B2" w14:textId="77777777" w:rsidR="007C26D9" w:rsidRPr="00B62100" w:rsidRDefault="007C26D9" w:rsidP="008620A3">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Aggregators</w:t>
            </w:r>
          </w:p>
        </w:tc>
      </w:tr>
      <w:tr w:rsidR="007C26D9" w:rsidRPr="00B62100" w14:paraId="570D8B61" w14:textId="77777777" w:rsidTr="00A21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A40A2A5" w14:textId="77777777" w:rsidR="007C26D9" w:rsidRPr="00B62100" w:rsidRDefault="007C26D9" w:rsidP="008620A3">
            <w:pPr>
              <w:keepNext/>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Ghana</w:t>
            </w:r>
          </w:p>
        </w:tc>
        <w:tc>
          <w:tcPr>
            <w:tcW w:w="0" w:type="pct"/>
            <w:noWrap/>
            <w:hideMark/>
          </w:tcPr>
          <w:p w14:paraId="5CAC5A26" w14:textId="77777777" w:rsidR="007C26D9" w:rsidRPr="00B62100" w:rsidRDefault="007C26D9" w:rsidP="008620A3">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1,294</w:t>
            </w:r>
          </w:p>
        </w:tc>
        <w:tc>
          <w:tcPr>
            <w:tcW w:w="0" w:type="pct"/>
            <w:noWrap/>
            <w:hideMark/>
          </w:tcPr>
          <w:p w14:paraId="5B0B4536" w14:textId="77777777" w:rsidR="007C26D9" w:rsidRPr="00B62100" w:rsidRDefault="007C26D9" w:rsidP="008620A3">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17</w:t>
            </w:r>
          </w:p>
        </w:tc>
        <w:tc>
          <w:tcPr>
            <w:tcW w:w="0" w:type="pct"/>
            <w:noWrap/>
            <w:hideMark/>
          </w:tcPr>
          <w:p w14:paraId="5A6B078D" w14:textId="77777777" w:rsidR="007C26D9" w:rsidRPr="00B62100" w:rsidRDefault="007C26D9" w:rsidP="008620A3">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25</w:t>
            </w:r>
          </w:p>
        </w:tc>
      </w:tr>
      <w:tr w:rsidR="007C26D9" w:rsidRPr="00B62100" w14:paraId="2691602D" w14:textId="77777777" w:rsidTr="00A21DE1">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DA8FC4D" w14:textId="77777777" w:rsidR="007C26D9" w:rsidRPr="00B62100" w:rsidRDefault="007C26D9" w:rsidP="008620A3">
            <w:pPr>
              <w:keepNext/>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Kenya</w:t>
            </w:r>
          </w:p>
        </w:tc>
        <w:tc>
          <w:tcPr>
            <w:tcW w:w="0" w:type="pct"/>
            <w:noWrap/>
            <w:hideMark/>
          </w:tcPr>
          <w:p w14:paraId="16E3FDAD" w14:textId="77777777" w:rsidR="007C26D9" w:rsidRPr="00B62100" w:rsidRDefault="007C26D9" w:rsidP="008620A3">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1,285</w:t>
            </w:r>
          </w:p>
        </w:tc>
        <w:tc>
          <w:tcPr>
            <w:tcW w:w="0" w:type="pct"/>
            <w:noWrap/>
            <w:hideMark/>
          </w:tcPr>
          <w:p w14:paraId="4387984F" w14:textId="77777777" w:rsidR="007C26D9" w:rsidRPr="00B62100" w:rsidRDefault="007C26D9" w:rsidP="008620A3">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31</w:t>
            </w:r>
          </w:p>
        </w:tc>
        <w:tc>
          <w:tcPr>
            <w:tcW w:w="0" w:type="pct"/>
            <w:noWrap/>
            <w:hideMark/>
          </w:tcPr>
          <w:p w14:paraId="43EAECF6" w14:textId="77777777" w:rsidR="007C26D9" w:rsidRPr="00B62100" w:rsidRDefault="007C26D9" w:rsidP="008620A3">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24</w:t>
            </w:r>
          </w:p>
        </w:tc>
      </w:tr>
      <w:tr w:rsidR="007C26D9" w:rsidRPr="00B62100" w14:paraId="502E26D6" w14:textId="77777777" w:rsidTr="00A21D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2236AC7" w14:textId="77777777" w:rsidR="007C26D9" w:rsidRPr="00B62100" w:rsidRDefault="007C26D9" w:rsidP="008620A3">
            <w:pPr>
              <w:keepNext/>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Zambia</w:t>
            </w:r>
          </w:p>
        </w:tc>
        <w:tc>
          <w:tcPr>
            <w:tcW w:w="0" w:type="pct"/>
            <w:noWrap/>
            <w:hideMark/>
          </w:tcPr>
          <w:p w14:paraId="13C41243" w14:textId="77777777" w:rsidR="007C26D9" w:rsidRPr="00B62100" w:rsidRDefault="007C26D9" w:rsidP="008620A3">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1,356</w:t>
            </w:r>
          </w:p>
        </w:tc>
        <w:tc>
          <w:tcPr>
            <w:tcW w:w="0" w:type="pct"/>
            <w:noWrap/>
            <w:hideMark/>
          </w:tcPr>
          <w:p w14:paraId="63FD5021" w14:textId="77777777" w:rsidR="007C26D9" w:rsidRPr="00B62100" w:rsidRDefault="007C26D9" w:rsidP="008620A3">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8</w:t>
            </w:r>
          </w:p>
        </w:tc>
        <w:tc>
          <w:tcPr>
            <w:tcW w:w="0" w:type="pct"/>
            <w:noWrap/>
            <w:hideMark/>
          </w:tcPr>
          <w:p w14:paraId="07F8003F" w14:textId="77777777" w:rsidR="007C26D9" w:rsidRPr="00B62100" w:rsidRDefault="007C26D9" w:rsidP="008620A3">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11</w:t>
            </w:r>
          </w:p>
        </w:tc>
      </w:tr>
      <w:tr w:rsidR="007C26D9" w:rsidRPr="00B62100" w14:paraId="242C8B04" w14:textId="77777777" w:rsidTr="00A21DE1">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594B131" w14:textId="77777777" w:rsidR="007C26D9" w:rsidRPr="00B62100" w:rsidRDefault="007C26D9" w:rsidP="00584177">
            <w:pPr>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Total</w:t>
            </w:r>
          </w:p>
        </w:tc>
        <w:tc>
          <w:tcPr>
            <w:tcW w:w="0" w:type="pct"/>
            <w:noWrap/>
            <w:hideMark/>
          </w:tcPr>
          <w:p w14:paraId="045E694A" w14:textId="77777777" w:rsidR="007C26D9" w:rsidRPr="00B62100" w:rsidRDefault="007C26D9" w:rsidP="005841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3,935</w:t>
            </w:r>
          </w:p>
        </w:tc>
        <w:tc>
          <w:tcPr>
            <w:tcW w:w="0" w:type="pct"/>
            <w:noWrap/>
            <w:hideMark/>
          </w:tcPr>
          <w:p w14:paraId="34F9F01C" w14:textId="77777777" w:rsidR="007C26D9" w:rsidRPr="00B62100" w:rsidRDefault="007C26D9" w:rsidP="005841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56</w:t>
            </w:r>
          </w:p>
        </w:tc>
        <w:tc>
          <w:tcPr>
            <w:tcW w:w="0" w:type="pct"/>
            <w:noWrap/>
            <w:hideMark/>
          </w:tcPr>
          <w:p w14:paraId="737D2CCC" w14:textId="77777777" w:rsidR="007C26D9" w:rsidRPr="00B62100" w:rsidRDefault="007C26D9" w:rsidP="005841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62100">
              <w:rPr>
                <w:rFonts w:ascii="Times New Roman" w:eastAsia="Times New Roman" w:hAnsi="Times New Roman" w:cs="Times New Roman"/>
                <w:color w:val="000000"/>
                <w:sz w:val="24"/>
                <w:szCs w:val="24"/>
              </w:rPr>
              <w:t>60</w:t>
            </w:r>
          </w:p>
        </w:tc>
      </w:tr>
    </w:tbl>
    <w:p w14:paraId="6B329180" w14:textId="392D5116" w:rsidR="00DA3873" w:rsidRPr="00B62100" w:rsidRDefault="00DA3873" w:rsidP="00584177">
      <w:pPr>
        <w:spacing w:before="120"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The key objectives of our empirical research are to assess the impact of contracting arrangements</w:t>
      </w:r>
      <w:r w:rsidR="00AC0804" w:rsidRPr="00B62100">
        <w:rPr>
          <w:rFonts w:ascii="Times New Roman" w:eastAsia="Times New Roman" w:hAnsi="Times New Roman" w:cs="Times New Roman"/>
          <w:sz w:val="24"/>
          <w:szCs w:val="24"/>
          <w:lang w:eastAsia="en-GB"/>
        </w:rPr>
        <w:t>—</w:t>
      </w:r>
      <w:r w:rsidRPr="00B62100">
        <w:rPr>
          <w:rFonts w:ascii="Times New Roman" w:hAnsi="Times New Roman" w:cs="Times New Roman"/>
          <w:sz w:val="24"/>
          <w:szCs w:val="24"/>
        </w:rPr>
        <w:t>and ultimately value chain participation</w:t>
      </w:r>
      <w:r w:rsidR="00AC0804" w:rsidRPr="00B62100">
        <w:rPr>
          <w:rFonts w:ascii="Times New Roman" w:eastAsia="Times New Roman" w:hAnsi="Times New Roman" w:cs="Times New Roman"/>
          <w:sz w:val="24"/>
          <w:szCs w:val="24"/>
          <w:lang w:eastAsia="en-GB"/>
        </w:rPr>
        <w:t>—</w:t>
      </w:r>
      <w:r w:rsidRPr="00B62100">
        <w:rPr>
          <w:rFonts w:ascii="Times New Roman" w:hAnsi="Times New Roman" w:cs="Times New Roman"/>
          <w:sz w:val="24"/>
          <w:szCs w:val="24"/>
        </w:rPr>
        <w:t xml:space="preserve">and compare farmers participating in the value chain and/or specific contract arrangements with nonparticipating farmers. A major challenge was to identify contract farmers (an initial way to identify value chain participation), especially those growing sorghum. The pilot surveys taught us that in a random selection of farmers the prevalence of contract farmers is very low, unless the random selection happens to be in an area where a buying scheme was already set up. Based on this finding, our conclusion was that at </w:t>
      </w:r>
      <w:r w:rsidR="00AC0804" w:rsidRPr="00B62100">
        <w:rPr>
          <w:rFonts w:ascii="Times New Roman" w:hAnsi="Times New Roman" w:cs="Times New Roman"/>
          <w:sz w:val="24"/>
          <w:szCs w:val="24"/>
        </w:rPr>
        <w:t>the</w:t>
      </w:r>
      <w:r w:rsidRPr="00B62100">
        <w:rPr>
          <w:rFonts w:ascii="Times New Roman" w:hAnsi="Times New Roman" w:cs="Times New Roman"/>
          <w:sz w:val="24"/>
          <w:szCs w:val="24"/>
        </w:rPr>
        <w:t xml:space="preserve"> national level, only a minority of farmers participate in a scheme. This </w:t>
      </w:r>
      <w:r w:rsidR="00AC0804" w:rsidRPr="00B62100">
        <w:rPr>
          <w:rFonts w:ascii="Times New Roman" w:hAnsi="Times New Roman" w:cs="Times New Roman"/>
          <w:sz w:val="24"/>
          <w:szCs w:val="24"/>
        </w:rPr>
        <w:t xml:space="preserve">finding </w:t>
      </w:r>
      <w:r w:rsidRPr="00B62100">
        <w:rPr>
          <w:rFonts w:ascii="Times New Roman" w:hAnsi="Times New Roman" w:cs="Times New Roman"/>
          <w:sz w:val="24"/>
          <w:szCs w:val="24"/>
        </w:rPr>
        <w:t xml:space="preserve">is in agreement with </w:t>
      </w:r>
      <w:r w:rsidR="00AC0804" w:rsidRPr="00B62100">
        <w:rPr>
          <w:rFonts w:ascii="Times New Roman" w:hAnsi="Times New Roman" w:cs="Times New Roman"/>
          <w:sz w:val="24"/>
          <w:szCs w:val="24"/>
        </w:rPr>
        <w:t xml:space="preserve">the </w:t>
      </w:r>
      <w:r w:rsidRPr="00B62100">
        <w:rPr>
          <w:rFonts w:ascii="Times New Roman" w:hAnsi="Times New Roman" w:cs="Times New Roman"/>
          <w:sz w:val="24"/>
          <w:szCs w:val="24"/>
        </w:rPr>
        <w:t>findings of other studies</w:t>
      </w:r>
      <w:r w:rsidR="00AC0804" w:rsidRPr="00B62100">
        <w:rPr>
          <w:rFonts w:ascii="Times New Roman" w:hAnsi="Times New Roman" w:cs="Times New Roman"/>
          <w:sz w:val="24"/>
          <w:szCs w:val="24"/>
        </w:rPr>
        <w:t>,</w:t>
      </w:r>
      <w:r w:rsidRPr="00B62100">
        <w:rPr>
          <w:rFonts w:ascii="Times New Roman" w:hAnsi="Times New Roman" w:cs="Times New Roman"/>
          <w:sz w:val="24"/>
          <w:szCs w:val="24"/>
        </w:rPr>
        <w:t xml:space="preserve"> such as the </w:t>
      </w:r>
      <w:bookmarkStart w:id="14" w:name="_Hlk505360230"/>
      <w:r w:rsidR="00AC0804" w:rsidRPr="00B62100">
        <w:rPr>
          <w:rFonts w:ascii="Times New Roman" w:hAnsi="Times New Roman" w:cs="Times New Roman"/>
          <w:sz w:val="24"/>
          <w:szCs w:val="24"/>
        </w:rPr>
        <w:t>Consultative Group to Assist the Poor</w:t>
      </w:r>
      <w:r w:rsidR="00371008" w:rsidRPr="00B62100">
        <w:rPr>
          <w:rFonts w:ascii="Times New Roman" w:hAnsi="Times New Roman" w:cs="Times New Roman"/>
          <w:sz w:val="24"/>
          <w:szCs w:val="24"/>
        </w:rPr>
        <w:t>’s</w:t>
      </w:r>
      <w:bookmarkEnd w:id="14"/>
      <w:r w:rsidRPr="00B62100">
        <w:rPr>
          <w:rFonts w:ascii="Times New Roman" w:hAnsi="Times New Roman" w:cs="Times New Roman"/>
          <w:sz w:val="24"/>
          <w:szCs w:val="24"/>
        </w:rPr>
        <w:t xml:space="preserve"> National Survey and Segmentation of Smallholder Households in Tanzania</w:t>
      </w:r>
      <w:r w:rsidR="008B0BE3">
        <w:rPr>
          <w:rFonts w:ascii="Times New Roman" w:hAnsi="Times New Roman" w:cs="Times New Roman"/>
          <w:sz w:val="24"/>
          <w:szCs w:val="24"/>
        </w:rPr>
        <w:t xml:space="preserve"> </w:t>
      </w:r>
      <w:r w:rsidR="00AC0804" w:rsidRPr="00B619B2">
        <w:rPr>
          <w:rFonts w:ascii="Times New Roman" w:hAnsi="Times New Roman" w:cs="Times New Roman"/>
          <w:sz w:val="24"/>
          <w:szCs w:val="24"/>
        </w:rPr>
        <w:t>which was</w:t>
      </w:r>
      <w:r w:rsidRPr="00B62100">
        <w:rPr>
          <w:rFonts w:ascii="Times New Roman" w:hAnsi="Times New Roman" w:cs="Times New Roman"/>
          <w:sz w:val="24"/>
          <w:szCs w:val="24"/>
        </w:rPr>
        <w:t xml:space="preserve"> conducted in May 2016</w:t>
      </w:r>
      <w:r w:rsidR="008B0BE3">
        <w:rPr>
          <w:rFonts w:ascii="Times New Roman" w:hAnsi="Times New Roman" w:cs="Times New Roman"/>
          <w:sz w:val="24"/>
          <w:szCs w:val="24"/>
        </w:rPr>
        <w:t xml:space="preserve"> (Anderson et al. 2016)</w:t>
      </w:r>
      <w:r w:rsidR="00371008" w:rsidRPr="00B62100">
        <w:rPr>
          <w:rFonts w:ascii="Times New Roman" w:hAnsi="Times New Roman" w:cs="Times New Roman"/>
          <w:sz w:val="24"/>
          <w:szCs w:val="24"/>
        </w:rPr>
        <w:t>.</w:t>
      </w:r>
      <w:r w:rsidR="00AC0804" w:rsidRPr="00B62100">
        <w:rPr>
          <w:rFonts w:ascii="Times New Roman" w:hAnsi="Times New Roman" w:cs="Times New Roman"/>
          <w:sz w:val="24"/>
          <w:szCs w:val="24"/>
        </w:rPr>
        <w:t xml:space="preserve"> </w:t>
      </w:r>
      <w:r w:rsidR="00371008" w:rsidRPr="00B62100">
        <w:rPr>
          <w:rFonts w:ascii="Times New Roman" w:hAnsi="Times New Roman" w:cs="Times New Roman"/>
          <w:sz w:val="24"/>
          <w:szCs w:val="24"/>
        </w:rPr>
        <w:t>The survey</w:t>
      </w:r>
      <w:r w:rsidRPr="00B62100">
        <w:rPr>
          <w:rFonts w:ascii="Times New Roman" w:hAnsi="Times New Roman" w:cs="Times New Roman"/>
          <w:sz w:val="24"/>
          <w:szCs w:val="24"/>
        </w:rPr>
        <w:t xml:space="preserve"> found that only 3 percent of farmers in Tanzania are reported to have a contractual arrangement to sell any of their crops or livestock. Thus, we designed a sampling strategy that targets a sufficient number of contract farmers through a purposive selection of enumeration areas.</w:t>
      </w:r>
    </w:p>
    <w:p w14:paraId="0E04D377" w14:textId="09515FB0" w:rsidR="00DA3873" w:rsidRPr="00B62100" w:rsidRDefault="00DA3873"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Identifying contract farmers requires a deep exploration of particular value chains, ranging from processors or other large consumers of the focus crops, to smaller players that aggregate farmers’ produce. From our pilot surveys, we also learn</w:t>
      </w:r>
      <w:r w:rsidR="00AC0804" w:rsidRPr="00B62100">
        <w:rPr>
          <w:rFonts w:ascii="Times New Roman" w:hAnsi="Times New Roman" w:cs="Times New Roman"/>
          <w:sz w:val="24"/>
          <w:szCs w:val="24"/>
        </w:rPr>
        <w:t>ed</w:t>
      </w:r>
      <w:r w:rsidRPr="00B62100">
        <w:rPr>
          <w:rFonts w:ascii="Times New Roman" w:hAnsi="Times New Roman" w:cs="Times New Roman"/>
          <w:sz w:val="24"/>
          <w:szCs w:val="24"/>
        </w:rPr>
        <w:t xml:space="preserve"> that a top-down approach would not yield sufficient leads to contract farmers. In preparing the full surveys, a team of research assistants undertook a scoping exercise to identify schemes of contract farmers</w:t>
      </w:r>
      <w:r w:rsidR="00AC0804" w:rsidRPr="00B62100">
        <w:rPr>
          <w:rFonts w:ascii="Times New Roman" w:hAnsi="Times New Roman" w:cs="Times New Roman"/>
          <w:sz w:val="24"/>
          <w:szCs w:val="24"/>
        </w:rPr>
        <w:t>,</w:t>
      </w:r>
      <w:r w:rsidRPr="00B62100">
        <w:rPr>
          <w:rFonts w:ascii="Times New Roman" w:hAnsi="Times New Roman" w:cs="Times New Roman"/>
          <w:sz w:val="24"/>
          <w:szCs w:val="24"/>
        </w:rPr>
        <w:t xml:space="preserve"> to ensure sufficient leads before deploying a full team of enumerators. The first few contacts were established by making calls, followed by a scoping trip to the regions where the focus crops are grown. The research assistants collected information on the size of the groups, crops grown</w:t>
      </w:r>
      <w:r w:rsidR="00AC0804"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contact details of the group leaders/representatives.</w:t>
      </w:r>
    </w:p>
    <w:p w14:paraId="6A31285C" w14:textId="08BA4895" w:rsidR="00DA3873" w:rsidRPr="00B62100" w:rsidRDefault="00DA3873"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Contrary to our expectations, the initial investigation revealed that only a few large schemes could be identified in each country. Therefore, several smaller groups were included in the sample, with sample sizes of around 30 to 50 farmers per group. The </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control group</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317398" w:rsidRPr="00B62100">
        <w:rPr>
          <w:rFonts w:ascii="Times New Roman" w:hAnsi="Times New Roman" w:cs="Times New Roman"/>
          <w:sz w:val="24"/>
          <w:szCs w:val="24"/>
        </w:rPr>
        <w:t xml:space="preserve">is </w:t>
      </w:r>
      <w:r w:rsidRPr="00B62100">
        <w:rPr>
          <w:rFonts w:ascii="Times New Roman" w:hAnsi="Times New Roman" w:cs="Times New Roman"/>
          <w:sz w:val="24"/>
          <w:szCs w:val="24"/>
        </w:rPr>
        <w:t xml:space="preserve">comprised of farmers </w:t>
      </w:r>
      <w:r w:rsidR="00317398" w:rsidRPr="00B62100">
        <w:rPr>
          <w:rFonts w:ascii="Times New Roman" w:hAnsi="Times New Roman" w:cs="Times New Roman"/>
          <w:sz w:val="24"/>
          <w:szCs w:val="24"/>
        </w:rPr>
        <w:t>who</w:t>
      </w:r>
      <w:r w:rsidRPr="00B62100">
        <w:rPr>
          <w:rFonts w:ascii="Times New Roman" w:hAnsi="Times New Roman" w:cs="Times New Roman"/>
          <w:sz w:val="24"/>
          <w:szCs w:val="24"/>
        </w:rPr>
        <w:t xml:space="preserve"> were interviewed in the same areas as the farmers operating in a scheme, but at a sufficient distance for them not to be affected by the schemes or programs.</w:t>
      </w:r>
      <w:r w:rsidR="00F50E2A" w:rsidRPr="00B62100">
        <w:rPr>
          <w:rFonts w:ascii="Times New Roman" w:hAnsi="Times New Roman" w:cs="Times New Roman"/>
          <w:sz w:val="24"/>
          <w:szCs w:val="24"/>
        </w:rPr>
        <w:t xml:space="preserve"> The details of the random and purposive sampling are presented in </w:t>
      </w:r>
      <w:r w:rsidR="00317398" w:rsidRPr="00B62100">
        <w:rPr>
          <w:rFonts w:ascii="Times New Roman" w:hAnsi="Times New Roman" w:cs="Times New Roman"/>
          <w:sz w:val="24"/>
          <w:szCs w:val="24"/>
        </w:rPr>
        <w:t>a</w:t>
      </w:r>
      <w:r w:rsidR="00F50E2A" w:rsidRPr="00B62100">
        <w:rPr>
          <w:rFonts w:ascii="Times New Roman" w:hAnsi="Times New Roman" w:cs="Times New Roman"/>
          <w:sz w:val="24"/>
          <w:szCs w:val="24"/>
        </w:rPr>
        <w:t xml:space="preserve">nnex </w:t>
      </w:r>
      <w:r w:rsidR="00DE7F07" w:rsidRPr="00B62100">
        <w:rPr>
          <w:rFonts w:ascii="Times New Roman" w:hAnsi="Times New Roman" w:cs="Times New Roman"/>
          <w:sz w:val="24"/>
          <w:szCs w:val="24"/>
        </w:rPr>
        <w:t>B</w:t>
      </w:r>
      <w:r w:rsidR="00584177">
        <w:rPr>
          <w:rFonts w:ascii="Times New Roman" w:hAnsi="Times New Roman" w:cs="Times New Roman"/>
          <w:sz w:val="24"/>
          <w:szCs w:val="24"/>
        </w:rPr>
        <w:t>.</w:t>
      </w:r>
    </w:p>
    <w:p w14:paraId="3FD8D045" w14:textId="0586931F" w:rsidR="007C26D9" w:rsidRPr="002C6386" w:rsidRDefault="007C26D9" w:rsidP="00584177">
      <w:pPr>
        <w:spacing w:after="120" w:line="240" w:lineRule="auto"/>
        <w:jc w:val="both"/>
        <w:rPr>
          <w:rFonts w:ascii="Times New Roman" w:hAnsi="Times New Roman"/>
          <w:b/>
          <w:i/>
          <w:sz w:val="24"/>
          <w:szCs w:val="24"/>
        </w:rPr>
      </w:pPr>
      <w:r w:rsidRPr="002C6386">
        <w:rPr>
          <w:rFonts w:ascii="Times New Roman" w:hAnsi="Times New Roman"/>
          <w:b/>
          <w:i/>
          <w:sz w:val="24"/>
          <w:szCs w:val="24"/>
        </w:rPr>
        <w:lastRenderedPageBreak/>
        <w:t xml:space="preserve">Key </w:t>
      </w:r>
      <w:r w:rsidR="00317398" w:rsidRPr="002C6386">
        <w:rPr>
          <w:rFonts w:ascii="Times New Roman" w:hAnsi="Times New Roman"/>
          <w:b/>
          <w:i/>
          <w:sz w:val="24"/>
          <w:szCs w:val="24"/>
        </w:rPr>
        <w:t>C</w:t>
      </w:r>
      <w:r w:rsidR="008D6BC2" w:rsidRPr="002C6386">
        <w:rPr>
          <w:rFonts w:ascii="Times New Roman" w:hAnsi="Times New Roman"/>
          <w:b/>
          <w:i/>
          <w:sz w:val="24"/>
          <w:szCs w:val="24"/>
        </w:rPr>
        <w:t xml:space="preserve">haracteristics of </w:t>
      </w:r>
      <w:r w:rsidR="00317398" w:rsidRPr="002C6386">
        <w:rPr>
          <w:rFonts w:ascii="Times New Roman" w:hAnsi="Times New Roman"/>
          <w:b/>
          <w:i/>
          <w:sz w:val="24"/>
          <w:szCs w:val="24"/>
        </w:rPr>
        <w:t>C</w:t>
      </w:r>
      <w:r w:rsidR="008D6BC2" w:rsidRPr="002C6386">
        <w:rPr>
          <w:rFonts w:ascii="Times New Roman" w:hAnsi="Times New Roman"/>
          <w:b/>
          <w:i/>
          <w:sz w:val="24"/>
          <w:szCs w:val="24"/>
        </w:rPr>
        <w:t xml:space="preserve">ontract </w:t>
      </w:r>
      <w:r w:rsidR="00317398" w:rsidRPr="002C6386">
        <w:rPr>
          <w:rFonts w:ascii="Times New Roman" w:hAnsi="Times New Roman"/>
          <w:b/>
          <w:i/>
          <w:sz w:val="24"/>
          <w:szCs w:val="24"/>
        </w:rPr>
        <w:t>F</w:t>
      </w:r>
      <w:r w:rsidR="008D6BC2" w:rsidRPr="002C6386">
        <w:rPr>
          <w:rFonts w:ascii="Times New Roman" w:hAnsi="Times New Roman"/>
          <w:b/>
          <w:i/>
          <w:sz w:val="24"/>
          <w:szCs w:val="24"/>
        </w:rPr>
        <w:t>arming</w:t>
      </w:r>
      <w:r w:rsidRPr="002C6386">
        <w:rPr>
          <w:rFonts w:ascii="Times New Roman" w:hAnsi="Times New Roman"/>
          <w:b/>
          <w:i/>
          <w:sz w:val="24"/>
          <w:szCs w:val="24"/>
        </w:rPr>
        <w:t xml:space="preserve"> from the </w:t>
      </w:r>
      <w:r w:rsidR="00317398" w:rsidRPr="002C6386">
        <w:rPr>
          <w:rFonts w:ascii="Times New Roman" w:hAnsi="Times New Roman"/>
          <w:b/>
          <w:i/>
          <w:sz w:val="24"/>
          <w:szCs w:val="24"/>
        </w:rPr>
        <w:t>S</w:t>
      </w:r>
      <w:r w:rsidRPr="002C6386">
        <w:rPr>
          <w:rFonts w:ascii="Times New Roman" w:hAnsi="Times New Roman"/>
          <w:b/>
          <w:i/>
          <w:sz w:val="24"/>
          <w:szCs w:val="24"/>
        </w:rPr>
        <w:t>urveys</w:t>
      </w:r>
    </w:p>
    <w:p w14:paraId="326B58E0" w14:textId="0280A720" w:rsidR="003A5F7E" w:rsidRDefault="00F50E2A" w:rsidP="00584177">
      <w:pPr>
        <w:spacing w:after="120" w:line="240" w:lineRule="auto"/>
        <w:jc w:val="both"/>
        <w:rPr>
          <w:rFonts w:ascii="Times New Roman" w:hAnsi="Times New Roman" w:cs="Times New Roman"/>
          <w:sz w:val="24"/>
          <w:szCs w:val="24"/>
        </w:rPr>
      </w:pPr>
      <w:r w:rsidRPr="00B619B2">
        <w:rPr>
          <w:rFonts w:ascii="Times New Roman" w:hAnsi="Times New Roman" w:cs="Times New Roman"/>
          <w:sz w:val="24"/>
          <w:szCs w:val="24"/>
        </w:rPr>
        <w:t xml:space="preserve">In line with </w:t>
      </w:r>
      <w:r w:rsidR="00317398" w:rsidRPr="00B62100">
        <w:rPr>
          <w:rFonts w:ascii="Times New Roman" w:hAnsi="Times New Roman" w:cs="Times New Roman"/>
          <w:sz w:val="24"/>
          <w:szCs w:val="24"/>
        </w:rPr>
        <w:t xml:space="preserve">the </w:t>
      </w:r>
      <w:r w:rsidRPr="00B62100">
        <w:rPr>
          <w:rFonts w:ascii="Times New Roman" w:hAnsi="Times New Roman" w:cs="Times New Roman"/>
          <w:sz w:val="24"/>
          <w:szCs w:val="24"/>
        </w:rPr>
        <w:t xml:space="preserve">findings </w:t>
      </w:r>
      <w:r w:rsidR="00317398" w:rsidRPr="00B62100">
        <w:rPr>
          <w:rFonts w:ascii="Times New Roman" w:hAnsi="Times New Roman" w:cs="Times New Roman"/>
          <w:sz w:val="24"/>
          <w:szCs w:val="24"/>
        </w:rPr>
        <w:t xml:space="preserve">that </w:t>
      </w:r>
      <w:r w:rsidRPr="00B62100">
        <w:rPr>
          <w:rFonts w:ascii="Times New Roman" w:hAnsi="Times New Roman" w:cs="Times New Roman"/>
          <w:sz w:val="24"/>
          <w:szCs w:val="24"/>
        </w:rPr>
        <w:t>emerg</w:t>
      </w:r>
      <w:r w:rsidR="00317398" w:rsidRPr="00B62100">
        <w:rPr>
          <w:rFonts w:ascii="Times New Roman" w:hAnsi="Times New Roman" w:cs="Times New Roman"/>
          <w:sz w:val="24"/>
          <w:szCs w:val="24"/>
        </w:rPr>
        <w:t>ed</w:t>
      </w:r>
      <w:r w:rsidRPr="00B62100">
        <w:rPr>
          <w:rFonts w:ascii="Times New Roman" w:hAnsi="Times New Roman" w:cs="Times New Roman"/>
          <w:sz w:val="24"/>
          <w:szCs w:val="24"/>
        </w:rPr>
        <w:t xml:space="preserve"> from the pilot survey, i</w:t>
      </w:r>
      <w:r w:rsidR="00EB2493" w:rsidRPr="00B62100">
        <w:rPr>
          <w:rFonts w:ascii="Times New Roman" w:hAnsi="Times New Roman" w:cs="Times New Roman"/>
          <w:sz w:val="24"/>
          <w:szCs w:val="24"/>
        </w:rPr>
        <w:t>n the random sample, most farmers in all three countries did not have any cont</w:t>
      </w:r>
      <w:r w:rsidR="005912A6" w:rsidRPr="00B62100">
        <w:rPr>
          <w:rFonts w:ascii="Times New Roman" w:hAnsi="Times New Roman" w:cs="Times New Roman"/>
          <w:sz w:val="24"/>
          <w:szCs w:val="24"/>
        </w:rPr>
        <w:t>r</w:t>
      </w:r>
      <w:r w:rsidR="00EB2493" w:rsidRPr="00B62100">
        <w:rPr>
          <w:rFonts w:ascii="Times New Roman" w:hAnsi="Times New Roman" w:cs="Times New Roman"/>
          <w:sz w:val="24"/>
          <w:szCs w:val="24"/>
        </w:rPr>
        <w:t>acting arrangements. However, by design, we capture</w:t>
      </w:r>
      <w:r w:rsidR="00371008" w:rsidRPr="00B62100">
        <w:rPr>
          <w:rFonts w:ascii="Times New Roman" w:hAnsi="Times New Roman" w:cs="Times New Roman"/>
          <w:sz w:val="24"/>
          <w:szCs w:val="24"/>
        </w:rPr>
        <w:t>d</w:t>
      </w:r>
      <w:r w:rsidR="00EB2493" w:rsidRPr="00B62100">
        <w:rPr>
          <w:rFonts w:ascii="Times New Roman" w:hAnsi="Times New Roman" w:cs="Times New Roman"/>
          <w:sz w:val="24"/>
          <w:szCs w:val="24"/>
        </w:rPr>
        <w:t xml:space="preserve"> a much larger share of contractual farmers in the </w:t>
      </w:r>
      <w:r w:rsidR="00111C60" w:rsidRPr="00B62100">
        <w:rPr>
          <w:rFonts w:ascii="Times New Roman" w:hAnsi="Times New Roman" w:cs="Times New Roman"/>
          <w:sz w:val="24"/>
          <w:szCs w:val="24"/>
        </w:rPr>
        <w:t>purposive sample.</w:t>
      </w:r>
      <w:r w:rsidR="00B62100" w:rsidRPr="00B62100">
        <w:rPr>
          <w:rFonts w:ascii="Times New Roman" w:hAnsi="Times New Roman" w:cs="Times New Roman"/>
          <w:sz w:val="24"/>
          <w:szCs w:val="24"/>
        </w:rPr>
        <w:t xml:space="preserve"> </w:t>
      </w:r>
      <w:r w:rsidR="00662150" w:rsidRPr="00B62100">
        <w:rPr>
          <w:rFonts w:ascii="Times New Roman" w:hAnsi="Times New Roman" w:cs="Times New Roman"/>
          <w:sz w:val="24"/>
          <w:szCs w:val="24"/>
        </w:rPr>
        <w:t xml:space="preserve">Informal arrangements dominate the contractual landscape in Kenya, with </w:t>
      </w:r>
      <w:r w:rsidR="00111C60" w:rsidRPr="00B62100">
        <w:rPr>
          <w:rFonts w:ascii="Times New Roman" w:hAnsi="Times New Roman" w:cs="Times New Roman"/>
          <w:sz w:val="24"/>
          <w:szCs w:val="24"/>
        </w:rPr>
        <w:t xml:space="preserve">83 </w:t>
      </w:r>
      <w:r w:rsidR="00662150" w:rsidRPr="00B62100">
        <w:rPr>
          <w:rFonts w:ascii="Times New Roman" w:hAnsi="Times New Roman" w:cs="Times New Roman"/>
          <w:sz w:val="24"/>
          <w:szCs w:val="24"/>
        </w:rPr>
        <w:t xml:space="preserve">percent of all contracts reported to be off-the-record. Kenya also exhibits </w:t>
      </w:r>
      <w:r w:rsidR="00317398" w:rsidRPr="00B62100">
        <w:rPr>
          <w:rFonts w:ascii="Times New Roman" w:hAnsi="Times New Roman" w:cs="Times New Roman"/>
          <w:sz w:val="24"/>
          <w:szCs w:val="24"/>
        </w:rPr>
        <w:t>few</w:t>
      </w:r>
      <w:r w:rsidR="00662150" w:rsidRPr="00B62100">
        <w:rPr>
          <w:rFonts w:ascii="Times New Roman" w:hAnsi="Times New Roman" w:cs="Times New Roman"/>
          <w:sz w:val="24"/>
          <w:szCs w:val="24"/>
        </w:rPr>
        <w:t xml:space="preserve"> farmers with a written contract.</w:t>
      </w:r>
      <w:r w:rsidR="00B62100" w:rsidRPr="00B62100">
        <w:rPr>
          <w:rFonts w:ascii="Times New Roman" w:hAnsi="Times New Roman" w:cs="Times New Roman"/>
          <w:sz w:val="24"/>
          <w:szCs w:val="24"/>
        </w:rPr>
        <w:t xml:space="preserve"> </w:t>
      </w:r>
      <w:r w:rsidR="00662150" w:rsidRPr="00B62100">
        <w:rPr>
          <w:rFonts w:ascii="Times New Roman" w:hAnsi="Times New Roman" w:cs="Times New Roman"/>
          <w:sz w:val="24"/>
          <w:szCs w:val="24"/>
        </w:rPr>
        <w:t xml:space="preserve">By contrast, only </w:t>
      </w:r>
      <w:r w:rsidR="00111C60" w:rsidRPr="00B62100">
        <w:rPr>
          <w:rFonts w:ascii="Times New Roman" w:hAnsi="Times New Roman" w:cs="Times New Roman"/>
          <w:sz w:val="24"/>
          <w:szCs w:val="24"/>
        </w:rPr>
        <w:t>52</w:t>
      </w:r>
      <w:r w:rsidR="00662150" w:rsidRPr="00B62100">
        <w:rPr>
          <w:rFonts w:ascii="Times New Roman" w:hAnsi="Times New Roman" w:cs="Times New Roman"/>
          <w:sz w:val="24"/>
          <w:szCs w:val="24"/>
        </w:rPr>
        <w:t xml:space="preserve"> and </w:t>
      </w:r>
      <w:r w:rsidR="00111C60" w:rsidRPr="00B62100">
        <w:rPr>
          <w:rFonts w:ascii="Times New Roman" w:hAnsi="Times New Roman" w:cs="Times New Roman"/>
          <w:sz w:val="24"/>
          <w:szCs w:val="24"/>
        </w:rPr>
        <w:t xml:space="preserve">47 </w:t>
      </w:r>
      <w:r w:rsidR="00662150" w:rsidRPr="00B62100">
        <w:rPr>
          <w:rFonts w:ascii="Times New Roman" w:hAnsi="Times New Roman" w:cs="Times New Roman"/>
          <w:sz w:val="24"/>
          <w:szCs w:val="24"/>
        </w:rPr>
        <w:t>percent of contracts are of an informal nature in Zambia and Ghana</w:t>
      </w:r>
      <w:r w:rsidR="00317398" w:rsidRPr="00B62100">
        <w:rPr>
          <w:rFonts w:ascii="Times New Roman" w:hAnsi="Times New Roman" w:cs="Times New Roman"/>
          <w:sz w:val="24"/>
          <w:szCs w:val="24"/>
        </w:rPr>
        <w:t>, respectively</w:t>
      </w:r>
      <w:r w:rsidR="00662150" w:rsidRPr="00B62100">
        <w:rPr>
          <w:rFonts w:ascii="Times New Roman" w:hAnsi="Times New Roman" w:cs="Times New Roman"/>
          <w:sz w:val="24"/>
          <w:szCs w:val="24"/>
        </w:rPr>
        <w:t xml:space="preserve"> (</w:t>
      </w:r>
      <w:r w:rsidR="00004EE1" w:rsidRPr="00B62100">
        <w:rPr>
          <w:rFonts w:ascii="Times New Roman" w:hAnsi="Times New Roman" w:cs="Times New Roman"/>
          <w:sz w:val="24"/>
          <w:szCs w:val="24"/>
        </w:rPr>
        <w:t>figure 4</w:t>
      </w:r>
      <w:r w:rsidR="00662150" w:rsidRPr="00B619B2">
        <w:rPr>
          <w:rFonts w:ascii="Times New Roman" w:hAnsi="Times New Roman" w:cs="Times New Roman"/>
          <w:sz w:val="24"/>
          <w:szCs w:val="24"/>
        </w:rPr>
        <w:t xml:space="preserve">). </w:t>
      </w:r>
      <w:bookmarkStart w:id="15" w:name="_Ref482912765"/>
    </w:p>
    <w:p w14:paraId="2B5DB00D" w14:textId="008DECFA" w:rsidR="00662150" w:rsidRPr="00B62100" w:rsidRDefault="00605DE1" w:rsidP="008620A3">
      <w:pPr>
        <w:pStyle w:val="Caption"/>
        <w:keepNext/>
        <w:spacing w:after="0"/>
        <w:rPr>
          <w:rFonts w:ascii="Times New Roman" w:hAnsi="Times New Roman" w:cs="Times New Roman"/>
          <w:b/>
          <w:sz w:val="24"/>
          <w:szCs w:val="24"/>
        </w:rPr>
      </w:pPr>
      <w:bookmarkStart w:id="16" w:name="_Ref484199471"/>
      <w:bookmarkEnd w:id="15"/>
      <w:r w:rsidRPr="00584177">
        <w:rPr>
          <w:rFonts w:ascii="Times New Roman" w:hAnsi="Times New Roman" w:cs="Times New Roman"/>
          <w:b/>
          <w:sz w:val="24"/>
          <w:szCs w:val="24"/>
        </w:rPr>
        <w:t>Figure</w:t>
      </w:r>
      <w:r w:rsidR="00004EE1" w:rsidRPr="00584177">
        <w:rPr>
          <w:rFonts w:ascii="Times New Roman" w:hAnsi="Times New Roman" w:cs="Times New Roman"/>
          <w:b/>
          <w:sz w:val="24"/>
          <w:szCs w:val="24"/>
        </w:rPr>
        <w:t xml:space="preserve"> 4</w:t>
      </w:r>
      <w:bookmarkEnd w:id="16"/>
      <w:r w:rsidR="00662150" w:rsidRPr="00584177">
        <w:rPr>
          <w:rFonts w:ascii="Times New Roman" w:hAnsi="Times New Roman" w:cs="Times New Roman"/>
          <w:b/>
          <w:sz w:val="24"/>
          <w:szCs w:val="24"/>
        </w:rPr>
        <w:t>: Contractual</w:t>
      </w:r>
      <w:r w:rsidR="00662150" w:rsidRPr="002C6386">
        <w:rPr>
          <w:rFonts w:ascii="Times New Roman" w:hAnsi="Times New Roman" w:cs="Times New Roman"/>
          <w:b/>
          <w:sz w:val="24"/>
          <w:szCs w:val="24"/>
        </w:rPr>
        <w:t xml:space="preserve"> </w:t>
      </w:r>
      <w:r w:rsidR="00317398" w:rsidRPr="00B619B2">
        <w:rPr>
          <w:rFonts w:ascii="Times New Roman" w:hAnsi="Times New Roman" w:cs="Times New Roman"/>
          <w:b/>
          <w:sz w:val="24"/>
          <w:szCs w:val="24"/>
        </w:rPr>
        <w:t>A</w:t>
      </w:r>
      <w:r w:rsidR="00662150" w:rsidRPr="002C6386">
        <w:rPr>
          <w:rFonts w:ascii="Times New Roman" w:hAnsi="Times New Roman" w:cs="Times New Roman"/>
          <w:b/>
          <w:sz w:val="24"/>
          <w:szCs w:val="24"/>
        </w:rPr>
        <w:t xml:space="preserve">rrangements </w:t>
      </w:r>
      <w:r w:rsidR="00317398" w:rsidRPr="00B619B2">
        <w:rPr>
          <w:rFonts w:ascii="Times New Roman" w:hAnsi="Times New Roman" w:cs="Times New Roman"/>
          <w:b/>
          <w:sz w:val="24"/>
          <w:szCs w:val="24"/>
        </w:rPr>
        <w:t>(</w:t>
      </w:r>
      <w:r w:rsidR="00662150" w:rsidRPr="002C6386">
        <w:rPr>
          <w:rFonts w:ascii="Times New Roman" w:hAnsi="Times New Roman" w:cs="Times New Roman"/>
          <w:b/>
          <w:sz w:val="24"/>
          <w:szCs w:val="24"/>
        </w:rPr>
        <w:t>%</w:t>
      </w:r>
      <w:r w:rsidR="00317398" w:rsidRPr="00B619B2">
        <w:rPr>
          <w:rFonts w:ascii="Times New Roman" w:hAnsi="Times New Roman" w:cs="Times New Roman"/>
          <w:b/>
          <w:sz w:val="24"/>
          <w:szCs w:val="24"/>
        </w:rPr>
        <w:t>)</w:t>
      </w:r>
    </w:p>
    <w:p w14:paraId="627E7CF9" w14:textId="3C62D691" w:rsidR="006A5989" w:rsidRPr="002C6386" w:rsidRDefault="00795C1C" w:rsidP="008620A3">
      <w:pPr>
        <w:keepNext/>
        <w:spacing w:after="0" w:line="240" w:lineRule="auto"/>
        <w:jc w:val="both"/>
        <w:rPr>
          <w:rFonts w:ascii="Times New Roman" w:hAnsi="Times New Roman" w:cs="Times New Roman"/>
          <w:sz w:val="24"/>
          <w:szCs w:val="24"/>
        </w:rPr>
      </w:pPr>
      <w:r w:rsidRPr="002C6386">
        <w:rPr>
          <w:rFonts w:ascii="Times New Roman" w:hAnsi="Times New Roman" w:cs="Times New Roman"/>
          <w:sz w:val="24"/>
          <w:szCs w:val="24"/>
        </w:rPr>
        <w:t>a</w:t>
      </w:r>
      <w:r w:rsidR="00317398" w:rsidRPr="002C6386">
        <w:rPr>
          <w:rFonts w:ascii="Times New Roman" w:hAnsi="Times New Roman" w:cs="Times New Roman"/>
          <w:sz w:val="24"/>
          <w:szCs w:val="24"/>
        </w:rPr>
        <w:t>.</w:t>
      </w:r>
      <w:r w:rsidRPr="002C6386">
        <w:rPr>
          <w:rFonts w:ascii="Times New Roman" w:hAnsi="Times New Roman" w:cs="Times New Roman"/>
          <w:sz w:val="24"/>
          <w:szCs w:val="24"/>
        </w:rPr>
        <w:t xml:space="preserve"> </w:t>
      </w:r>
      <w:r w:rsidR="006A5989" w:rsidRPr="002C6386">
        <w:rPr>
          <w:rFonts w:ascii="Times New Roman" w:hAnsi="Times New Roman" w:cs="Times New Roman"/>
          <w:sz w:val="24"/>
          <w:szCs w:val="24"/>
        </w:rPr>
        <w:t>Random</w:t>
      </w:r>
      <w:r w:rsidR="006525EE" w:rsidRPr="002C6386">
        <w:rPr>
          <w:rFonts w:ascii="Times New Roman" w:hAnsi="Times New Roman" w:cs="Times New Roman"/>
          <w:sz w:val="24"/>
          <w:szCs w:val="24"/>
        </w:rPr>
        <w:t xml:space="preserve"> </w:t>
      </w:r>
      <w:r w:rsidR="00317398" w:rsidRPr="002C6386">
        <w:rPr>
          <w:rFonts w:ascii="Times New Roman" w:hAnsi="Times New Roman" w:cs="Times New Roman"/>
          <w:sz w:val="24"/>
          <w:szCs w:val="24"/>
        </w:rPr>
        <w:t>s</w:t>
      </w:r>
      <w:r w:rsidR="006525EE" w:rsidRPr="002C6386">
        <w:rPr>
          <w:rFonts w:ascii="Times New Roman" w:hAnsi="Times New Roman" w:cs="Times New Roman"/>
          <w:sz w:val="24"/>
          <w:szCs w:val="24"/>
        </w:rPr>
        <w:t>ample</w:t>
      </w:r>
    </w:p>
    <w:p w14:paraId="298D4416" w14:textId="77777777" w:rsidR="006A5989" w:rsidRPr="002C6386" w:rsidRDefault="006A5989" w:rsidP="00584177">
      <w:pPr>
        <w:spacing w:after="0" w:line="240" w:lineRule="auto"/>
        <w:jc w:val="both"/>
        <w:rPr>
          <w:rFonts w:ascii="Times New Roman" w:hAnsi="Times New Roman" w:cs="Times New Roman"/>
          <w:sz w:val="24"/>
          <w:szCs w:val="24"/>
        </w:rPr>
      </w:pPr>
      <w:r w:rsidRPr="00B619B2">
        <w:rPr>
          <w:rFonts w:ascii="Times New Roman" w:hAnsi="Times New Roman" w:cs="Times New Roman"/>
          <w:noProof/>
          <w:sz w:val="24"/>
          <w:szCs w:val="24"/>
          <w:lang w:val="de-DE" w:eastAsia="de-DE"/>
        </w:rPr>
        <w:drawing>
          <wp:inline distT="0" distB="0" distL="0" distR="0" wp14:anchorId="27D85065" wp14:editId="59C6D15D">
            <wp:extent cx="5939698" cy="2203373"/>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283" cy="2209154"/>
                    </a:xfrm>
                    <a:prstGeom prst="rect">
                      <a:avLst/>
                    </a:prstGeom>
                    <a:noFill/>
                    <a:ln>
                      <a:noFill/>
                    </a:ln>
                  </pic:spPr>
                </pic:pic>
              </a:graphicData>
            </a:graphic>
          </wp:inline>
        </w:drawing>
      </w:r>
    </w:p>
    <w:p w14:paraId="781A666D" w14:textId="58E97589" w:rsidR="006A5989" w:rsidRPr="002C6386" w:rsidRDefault="00795C1C" w:rsidP="008620A3">
      <w:pPr>
        <w:keepNext/>
        <w:spacing w:after="0" w:line="240" w:lineRule="auto"/>
        <w:rPr>
          <w:rFonts w:ascii="Times New Roman" w:hAnsi="Times New Roman" w:cs="Times New Roman"/>
          <w:sz w:val="24"/>
          <w:szCs w:val="24"/>
        </w:rPr>
      </w:pPr>
      <w:r w:rsidRPr="002C6386">
        <w:rPr>
          <w:rFonts w:ascii="Times New Roman" w:hAnsi="Times New Roman" w:cs="Times New Roman"/>
          <w:sz w:val="24"/>
          <w:szCs w:val="24"/>
        </w:rPr>
        <w:t>b</w:t>
      </w:r>
      <w:r w:rsidR="00317398" w:rsidRPr="002C6386">
        <w:rPr>
          <w:rFonts w:ascii="Times New Roman" w:hAnsi="Times New Roman" w:cs="Times New Roman"/>
          <w:sz w:val="24"/>
          <w:szCs w:val="24"/>
        </w:rPr>
        <w:t>.</w:t>
      </w:r>
      <w:r w:rsidRPr="002C6386">
        <w:rPr>
          <w:rFonts w:ascii="Times New Roman" w:hAnsi="Times New Roman" w:cs="Times New Roman"/>
          <w:sz w:val="24"/>
          <w:szCs w:val="24"/>
        </w:rPr>
        <w:t xml:space="preserve"> </w:t>
      </w:r>
      <w:r w:rsidR="006A5989" w:rsidRPr="002C6386">
        <w:rPr>
          <w:rFonts w:ascii="Times New Roman" w:hAnsi="Times New Roman" w:cs="Times New Roman"/>
          <w:sz w:val="24"/>
          <w:szCs w:val="24"/>
        </w:rPr>
        <w:t>Purposive</w:t>
      </w:r>
      <w:r w:rsidR="006525EE" w:rsidRPr="002C6386">
        <w:rPr>
          <w:rFonts w:ascii="Times New Roman" w:hAnsi="Times New Roman" w:cs="Times New Roman"/>
          <w:sz w:val="24"/>
          <w:szCs w:val="24"/>
        </w:rPr>
        <w:t xml:space="preserve"> </w:t>
      </w:r>
      <w:r w:rsidR="00317398" w:rsidRPr="002C6386">
        <w:rPr>
          <w:rFonts w:ascii="Times New Roman" w:hAnsi="Times New Roman" w:cs="Times New Roman"/>
          <w:sz w:val="24"/>
          <w:szCs w:val="24"/>
        </w:rPr>
        <w:t>s</w:t>
      </w:r>
      <w:r w:rsidR="006525EE" w:rsidRPr="002C6386">
        <w:rPr>
          <w:rFonts w:ascii="Times New Roman" w:hAnsi="Times New Roman" w:cs="Times New Roman"/>
          <w:sz w:val="24"/>
          <w:szCs w:val="24"/>
        </w:rPr>
        <w:t>ample</w:t>
      </w:r>
      <w:r w:rsidR="006A5989" w:rsidRPr="00B619B2">
        <w:rPr>
          <w:rFonts w:ascii="Times New Roman" w:hAnsi="Times New Roman" w:cs="Times New Roman"/>
          <w:noProof/>
          <w:sz w:val="24"/>
          <w:szCs w:val="24"/>
          <w:lang w:val="de-DE" w:eastAsia="de-DE"/>
        </w:rPr>
        <w:drawing>
          <wp:inline distT="0" distB="0" distL="0" distR="0" wp14:anchorId="461F2026" wp14:editId="0E628CB8">
            <wp:extent cx="5942330" cy="2258458"/>
            <wp:effectExtent l="0" t="0" r="1270" b="889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9240" cy="2264885"/>
                    </a:xfrm>
                    <a:prstGeom prst="rect">
                      <a:avLst/>
                    </a:prstGeom>
                    <a:noFill/>
                    <a:ln>
                      <a:noFill/>
                    </a:ln>
                  </pic:spPr>
                </pic:pic>
              </a:graphicData>
            </a:graphic>
          </wp:inline>
        </w:drawing>
      </w:r>
    </w:p>
    <w:p w14:paraId="42120F09" w14:textId="42DCE5B6" w:rsidR="00F20066" w:rsidRPr="002C6386" w:rsidRDefault="00F20066" w:rsidP="00584177">
      <w:pPr>
        <w:spacing w:after="120" w:line="240" w:lineRule="auto"/>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p>
    <w:p w14:paraId="6F355F7B" w14:textId="15B32C4D" w:rsidR="0086310C" w:rsidRPr="00584177" w:rsidRDefault="0086310C" w:rsidP="00584177">
      <w:pPr>
        <w:spacing w:after="120" w:line="240" w:lineRule="auto"/>
        <w:rPr>
          <w:rFonts w:ascii="Times New Roman" w:hAnsi="Times New Roman" w:cs="Times New Roman"/>
          <w:b/>
          <w:i/>
          <w:sz w:val="24"/>
          <w:szCs w:val="24"/>
        </w:rPr>
      </w:pPr>
      <w:r w:rsidRPr="00584177">
        <w:rPr>
          <w:rFonts w:ascii="Times New Roman" w:hAnsi="Times New Roman" w:cs="Times New Roman"/>
          <w:b/>
          <w:i/>
          <w:sz w:val="24"/>
          <w:szCs w:val="24"/>
        </w:rPr>
        <w:t xml:space="preserve">Identifying </w:t>
      </w:r>
      <w:r w:rsidR="00317398" w:rsidRPr="00584177">
        <w:rPr>
          <w:rFonts w:ascii="Times New Roman" w:hAnsi="Times New Roman" w:cs="Times New Roman"/>
          <w:b/>
          <w:i/>
          <w:sz w:val="24"/>
          <w:szCs w:val="24"/>
        </w:rPr>
        <w:t>F</w:t>
      </w:r>
      <w:r w:rsidRPr="00584177">
        <w:rPr>
          <w:rFonts w:ascii="Times New Roman" w:hAnsi="Times New Roman" w:cs="Times New Roman"/>
          <w:b/>
          <w:i/>
          <w:sz w:val="24"/>
          <w:szCs w:val="24"/>
        </w:rPr>
        <w:t xml:space="preserve">armers </w:t>
      </w:r>
      <w:r w:rsidR="00317398" w:rsidRPr="00584177">
        <w:rPr>
          <w:rFonts w:ascii="Times New Roman" w:hAnsi="Times New Roman" w:cs="Times New Roman"/>
          <w:b/>
          <w:i/>
          <w:sz w:val="24"/>
          <w:szCs w:val="24"/>
        </w:rPr>
        <w:t>in</w:t>
      </w:r>
      <w:r w:rsidRPr="00584177">
        <w:rPr>
          <w:rFonts w:ascii="Times New Roman" w:hAnsi="Times New Roman" w:cs="Times New Roman"/>
          <w:b/>
          <w:i/>
          <w:sz w:val="24"/>
          <w:szCs w:val="24"/>
        </w:rPr>
        <w:t xml:space="preserve"> </w:t>
      </w:r>
      <w:r w:rsidR="00317398" w:rsidRPr="00584177">
        <w:rPr>
          <w:rFonts w:ascii="Times New Roman" w:hAnsi="Times New Roman" w:cs="Times New Roman"/>
          <w:b/>
          <w:i/>
          <w:sz w:val="24"/>
          <w:szCs w:val="24"/>
        </w:rPr>
        <w:t>V</w:t>
      </w:r>
      <w:r w:rsidRPr="00584177">
        <w:rPr>
          <w:rFonts w:ascii="Times New Roman" w:hAnsi="Times New Roman" w:cs="Times New Roman"/>
          <w:b/>
          <w:i/>
          <w:sz w:val="24"/>
          <w:szCs w:val="24"/>
        </w:rPr>
        <w:t xml:space="preserve">alue </w:t>
      </w:r>
      <w:r w:rsidR="00317398" w:rsidRPr="00584177">
        <w:rPr>
          <w:rFonts w:ascii="Times New Roman" w:hAnsi="Times New Roman" w:cs="Times New Roman"/>
          <w:b/>
          <w:i/>
          <w:sz w:val="24"/>
          <w:szCs w:val="24"/>
        </w:rPr>
        <w:t>C</w:t>
      </w:r>
      <w:r w:rsidRPr="00584177">
        <w:rPr>
          <w:rFonts w:ascii="Times New Roman" w:hAnsi="Times New Roman" w:cs="Times New Roman"/>
          <w:b/>
          <w:i/>
          <w:sz w:val="24"/>
          <w:szCs w:val="24"/>
        </w:rPr>
        <w:t>hains</w:t>
      </w:r>
    </w:p>
    <w:p w14:paraId="6D9CD57C" w14:textId="7FA0FB91" w:rsidR="0086310C" w:rsidRPr="00B62100" w:rsidRDefault="0086310C"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Given that a key objective of our study is to assess the impact of value chains on </w:t>
      </w:r>
      <w:r w:rsidR="00D50C20">
        <w:rPr>
          <w:rFonts w:ascii="Times New Roman" w:hAnsi="Times New Roman" w:cs="Times New Roman"/>
          <w:sz w:val="24"/>
          <w:szCs w:val="24"/>
        </w:rPr>
        <w:t>structural transformation</w:t>
      </w:r>
      <w:r w:rsidRPr="00B62100">
        <w:rPr>
          <w:rFonts w:ascii="Times New Roman" w:hAnsi="Times New Roman" w:cs="Times New Roman"/>
          <w:sz w:val="24"/>
          <w:szCs w:val="24"/>
        </w:rPr>
        <w:t xml:space="preserve">, the full survey also tried to distinguish between farmers in a value chain and farmers not in a value chain. Contract farmers or outgrowers do not necessarily participate in (international) value chains. To establish whether farmers are in a value chain, the farmers were asked about any value addition to their output along the product chain. </w:t>
      </w:r>
      <w:r w:rsidR="003F10FC" w:rsidRPr="00B62100">
        <w:rPr>
          <w:rFonts w:ascii="Times New Roman" w:hAnsi="Times New Roman" w:cs="Times New Roman"/>
          <w:sz w:val="24"/>
          <w:szCs w:val="24"/>
        </w:rPr>
        <w:t>Given</w:t>
      </w:r>
      <w:r w:rsidRPr="00B62100">
        <w:rPr>
          <w:rFonts w:ascii="Times New Roman" w:hAnsi="Times New Roman" w:cs="Times New Roman"/>
          <w:sz w:val="24"/>
          <w:szCs w:val="24"/>
        </w:rPr>
        <w:t xml:space="preserve"> that not many farmers know about what happens to their output in the subsequent stage, we interviewed them about the type of buyers </w:t>
      </w:r>
      <w:r w:rsidR="00317398" w:rsidRPr="00B62100">
        <w:rPr>
          <w:rFonts w:ascii="Times New Roman" w:hAnsi="Times New Roman" w:cs="Times New Roman"/>
          <w:sz w:val="24"/>
          <w:szCs w:val="24"/>
        </w:rPr>
        <w:t>to whom</w:t>
      </w:r>
      <w:r w:rsidRPr="00B62100">
        <w:rPr>
          <w:rFonts w:ascii="Times New Roman" w:hAnsi="Times New Roman" w:cs="Times New Roman"/>
          <w:sz w:val="24"/>
          <w:szCs w:val="24"/>
        </w:rPr>
        <w:t xml:space="preserve"> they sell their output. This help</w:t>
      </w:r>
      <w:r w:rsidR="00317398" w:rsidRPr="00B62100">
        <w:rPr>
          <w:rFonts w:ascii="Times New Roman" w:hAnsi="Times New Roman" w:cs="Times New Roman"/>
          <w:sz w:val="24"/>
          <w:szCs w:val="24"/>
        </w:rPr>
        <w:t>ed</w:t>
      </w:r>
      <w:r w:rsidRPr="00B62100">
        <w:rPr>
          <w:rFonts w:ascii="Times New Roman" w:hAnsi="Times New Roman" w:cs="Times New Roman"/>
          <w:sz w:val="24"/>
          <w:szCs w:val="24"/>
        </w:rPr>
        <w:t xml:space="preserve"> us decipher whether the next</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 xml:space="preserve">stage buyer </w:t>
      </w:r>
      <w:r w:rsidRPr="00B62100">
        <w:rPr>
          <w:rFonts w:ascii="Times New Roman" w:hAnsi="Times New Roman" w:cs="Times New Roman"/>
          <w:sz w:val="24"/>
          <w:szCs w:val="24"/>
        </w:rPr>
        <w:lastRenderedPageBreak/>
        <w:t>could be adding more value to the output.</w:t>
      </w:r>
      <w:r w:rsidR="00B62100" w:rsidRPr="00B62100">
        <w:rPr>
          <w:rFonts w:ascii="Times New Roman" w:hAnsi="Times New Roman" w:cs="Times New Roman"/>
          <w:sz w:val="24"/>
          <w:szCs w:val="24"/>
        </w:rPr>
        <w:t xml:space="preserve"> </w:t>
      </w:r>
      <w:r w:rsidRPr="00B62100">
        <w:rPr>
          <w:rFonts w:ascii="Times New Roman" w:hAnsi="Times New Roman" w:cs="Times New Roman"/>
          <w:sz w:val="24"/>
          <w:szCs w:val="24"/>
        </w:rPr>
        <w:t>For instance, if the farmer sells her output to a direct consumer, we are certain that the farmer does not participate in a value chain</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317398" w:rsidRPr="00B62100">
        <w:rPr>
          <w:rFonts w:ascii="Times New Roman" w:hAnsi="Times New Roman" w:cs="Times New Roman"/>
          <w:sz w:val="24"/>
          <w:szCs w:val="24"/>
        </w:rPr>
        <w:t xml:space="preserve">By contrast, </w:t>
      </w:r>
      <w:r w:rsidRPr="00B62100">
        <w:rPr>
          <w:rFonts w:ascii="Times New Roman" w:hAnsi="Times New Roman" w:cs="Times New Roman"/>
          <w:sz w:val="24"/>
          <w:szCs w:val="24"/>
        </w:rPr>
        <w:t>if the output is sold to an exporter or trader, it is more likely that these types of buyers add some value and the farmer is deemed to be participating in a value chain.</w:t>
      </w:r>
    </w:p>
    <w:p w14:paraId="3490FD2F" w14:textId="49D853A5" w:rsidR="00B84F84" w:rsidRPr="00B62100" w:rsidRDefault="0086310C" w:rsidP="00584177">
      <w:pPr>
        <w:spacing w:after="120" w:line="240" w:lineRule="auto"/>
        <w:jc w:val="both"/>
        <w:rPr>
          <w:rFonts w:ascii="Times New Roman" w:hAnsi="Times New Roman" w:cs="Times New Roman"/>
          <w:i/>
          <w:iCs/>
          <w:color w:val="44546A" w:themeColor="text2"/>
          <w:sz w:val="18"/>
          <w:szCs w:val="18"/>
        </w:rPr>
      </w:pPr>
      <w:r w:rsidRPr="00B62100">
        <w:rPr>
          <w:rFonts w:ascii="Times New Roman" w:hAnsi="Times New Roman" w:cs="Times New Roman"/>
          <w:sz w:val="24"/>
          <w:szCs w:val="24"/>
        </w:rPr>
        <w:t>To capture value chain participation in the context of our sampled farmers, their buyers were also consulted</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 xml:space="preserve"> because most farmers are not aware of value addition that is done in the remaining stages of the value chain. In the case of contract farmers, a face</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to</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face interview was conducted with the aggregator or the group’s leader. In the case of randomly selected farmers, follow</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up calls were made with their buyers after the data collection.</w:t>
      </w:r>
      <w:r w:rsidR="003A5F7E" w:rsidRPr="00B62100">
        <w:rPr>
          <w:rFonts w:ascii="Times New Roman" w:hAnsi="Times New Roman" w:cs="Times New Roman"/>
          <w:sz w:val="24"/>
          <w:szCs w:val="24"/>
        </w:rPr>
        <w:t xml:space="preserve"> </w:t>
      </w:r>
      <w:r w:rsidR="003F10FC" w:rsidRPr="00B62100">
        <w:rPr>
          <w:rFonts w:ascii="Times New Roman" w:hAnsi="Times New Roman" w:cs="Times New Roman"/>
          <w:sz w:val="24"/>
          <w:szCs w:val="24"/>
        </w:rPr>
        <w:t>The results show that f</w:t>
      </w:r>
      <w:r w:rsidRPr="00B62100">
        <w:rPr>
          <w:rFonts w:ascii="Times New Roman" w:hAnsi="Times New Roman" w:cs="Times New Roman"/>
          <w:sz w:val="24"/>
          <w:szCs w:val="24"/>
        </w:rPr>
        <w:t xml:space="preserve">armers without any contracts are less likely to produce acceptable products for GVCs. This seems to be confirmed by </w:t>
      </w:r>
      <w:r w:rsidR="00317398" w:rsidRPr="00B62100">
        <w:rPr>
          <w:rFonts w:ascii="Times New Roman" w:hAnsi="Times New Roman" w:cs="Times New Roman"/>
          <w:sz w:val="24"/>
          <w:szCs w:val="24"/>
        </w:rPr>
        <w:t xml:space="preserve">the </w:t>
      </w:r>
      <w:r w:rsidRPr="00B62100">
        <w:rPr>
          <w:rFonts w:ascii="Times New Roman" w:hAnsi="Times New Roman" w:cs="Times New Roman"/>
          <w:sz w:val="24"/>
          <w:szCs w:val="24"/>
        </w:rPr>
        <w:t>respondents to the surveys (</w:t>
      </w:r>
      <w:r w:rsidR="00004EE1" w:rsidRPr="00B62100">
        <w:rPr>
          <w:rFonts w:ascii="Times New Roman" w:hAnsi="Times New Roman" w:cs="Times New Roman"/>
          <w:sz w:val="24"/>
          <w:szCs w:val="24"/>
        </w:rPr>
        <w:t>figure 5</w:t>
      </w:r>
      <w:r w:rsidRPr="00B619B2">
        <w:rPr>
          <w:rFonts w:ascii="Times New Roman" w:hAnsi="Times New Roman" w:cs="Times New Roman"/>
          <w:sz w:val="24"/>
          <w:szCs w:val="24"/>
        </w:rPr>
        <w:t>). At the same time, we recognize tha</w:t>
      </w:r>
      <w:r w:rsidRPr="00B62100">
        <w:rPr>
          <w:rFonts w:ascii="Times New Roman" w:hAnsi="Times New Roman" w:cs="Times New Roman"/>
          <w:sz w:val="24"/>
          <w:szCs w:val="24"/>
        </w:rPr>
        <w:t>t farmers without a contract can develop linkages with GVC participants, which we tr</w:t>
      </w:r>
      <w:r w:rsidR="00317398" w:rsidRPr="00B62100">
        <w:rPr>
          <w:rFonts w:ascii="Times New Roman" w:hAnsi="Times New Roman" w:cs="Times New Roman"/>
          <w:sz w:val="24"/>
          <w:szCs w:val="24"/>
        </w:rPr>
        <w:t>ied</w:t>
      </w:r>
      <w:r w:rsidRPr="00B62100">
        <w:rPr>
          <w:rFonts w:ascii="Times New Roman" w:hAnsi="Times New Roman" w:cs="Times New Roman"/>
          <w:sz w:val="24"/>
          <w:szCs w:val="24"/>
        </w:rPr>
        <w:t xml:space="preserve"> to capture in the interviews.</w:t>
      </w:r>
      <w:bookmarkStart w:id="17" w:name="_Ref483164042"/>
    </w:p>
    <w:p w14:paraId="6E54EEB6" w14:textId="7ACDBE07" w:rsidR="0086310C" w:rsidRPr="00B62100" w:rsidRDefault="00DA3873" w:rsidP="008620A3">
      <w:pPr>
        <w:pStyle w:val="Caption"/>
        <w:keepNext/>
        <w:spacing w:after="0"/>
        <w:rPr>
          <w:rFonts w:ascii="Times New Roman" w:hAnsi="Times New Roman" w:cs="Times New Roman"/>
          <w:b/>
          <w:sz w:val="24"/>
          <w:szCs w:val="24"/>
        </w:rPr>
      </w:pPr>
      <w:bookmarkStart w:id="18" w:name="_Ref484193835"/>
      <w:r w:rsidRPr="00584177">
        <w:rPr>
          <w:rFonts w:ascii="Times New Roman" w:hAnsi="Times New Roman" w:cs="Times New Roman"/>
          <w:b/>
          <w:sz w:val="24"/>
          <w:szCs w:val="24"/>
        </w:rPr>
        <w:t>Figure</w:t>
      </w:r>
      <w:r w:rsidR="00004EE1" w:rsidRPr="00584177">
        <w:rPr>
          <w:rFonts w:ascii="Times New Roman" w:hAnsi="Times New Roman" w:cs="Times New Roman"/>
          <w:b/>
          <w:sz w:val="24"/>
          <w:szCs w:val="24"/>
        </w:rPr>
        <w:t xml:space="preserve"> 5</w:t>
      </w:r>
      <w:bookmarkEnd w:id="17"/>
      <w:bookmarkEnd w:id="18"/>
      <w:r w:rsidR="0086310C" w:rsidRPr="00584177">
        <w:rPr>
          <w:rFonts w:ascii="Times New Roman" w:hAnsi="Times New Roman" w:cs="Times New Roman"/>
          <w:b/>
          <w:sz w:val="24"/>
          <w:szCs w:val="24"/>
        </w:rPr>
        <w:t xml:space="preserve">: </w:t>
      </w:r>
      <w:r w:rsidR="0086310C" w:rsidRPr="00B619B2">
        <w:rPr>
          <w:rFonts w:ascii="Times New Roman" w:hAnsi="Times New Roman" w:cs="Times New Roman"/>
          <w:b/>
          <w:sz w:val="24"/>
          <w:szCs w:val="24"/>
        </w:rPr>
        <w:t xml:space="preserve">Farmers’ </w:t>
      </w:r>
      <w:r w:rsidR="00317398" w:rsidRPr="00B62100">
        <w:rPr>
          <w:rFonts w:ascii="Times New Roman" w:hAnsi="Times New Roman" w:cs="Times New Roman"/>
          <w:b/>
          <w:sz w:val="24"/>
          <w:szCs w:val="24"/>
        </w:rPr>
        <w:t>K</w:t>
      </w:r>
      <w:r w:rsidR="0086310C" w:rsidRPr="00B62100">
        <w:rPr>
          <w:rFonts w:ascii="Times New Roman" w:hAnsi="Times New Roman" w:cs="Times New Roman"/>
          <w:b/>
          <w:sz w:val="24"/>
          <w:szCs w:val="24"/>
        </w:rPr>
        <w:t xml:space="preserve">nowledge about </w:t>
      </w:r>
      <w:r w:rsidR="00317398" w:rsidRPr="00B62100">
        <w:rPr>
          <w:rFonts w:ascii="Times New Roman" w:hAnsi="Times New Roman" w:cs="Times New Roman"/>
          <w:b/>
          <w:sz w:val="24"/>
          <w:szCs w:val="24"/>
        </w:rPr>
        <w:t>T</w:t>
      </w:r>
      <w:r w:rsidR="0086310C" w:rsidRPr="00B62100">
        <w:rPr>
          <w:rFonts w:ascii="Times New Roman" w:hAnsi="Times New Roman" w:cs="Times New Roman"/>
          <w:b/>
          <w:sz w:val="24"/>
          <w:szCs w:val="24"/>
        </w:rPr>
        <w:t xml:space="preserve">heir </w:t>
      </w:r>
      <w:r w:rsidR="00317398" w:rsidRPr="00B62100">
        <w:rPr>
          <w:rFonts w:ascii="Times New Roman" w:hAnsi="Times New Roman" w:cs="Times New Roman"/>
          <w:b/>
          <w:sz w:val="24"/>
          <w:szCs w:val="24"/>
        </w:rPr>
        <w:t>P</w:t>
      </w:r>
      <w:r w:rsidR="0086310C" w:rsidRPr="00B62100">
        <w:rPr>
          <w:rFonts w:ascii="Times New Roman" w:hAnsi="Times New Roman" w:cs="Times New Roman"/>
          <w:b/>
          <w:sz w:val="24"/>
          <w:szCs w:val="24"/>
        </w:rPr>
        <w:t xml:space="preserve">articipation in </w:t>
      </w:r>
      <w:r w:rsidR="00317398" w:rsidRPr="00B62100">
        <w:rPr>
          <w:rFonts w:ascii="Times New Roman" w:hAnsi="Times New Roman" w:cs="Times New Roman"/>
          <w:b/>
          <w:sz w:val="24"/>
          <w:szCs w:val="24"/>
        </w:rPr>
        <w:t>V</w:t>
      </w:r>
      <w:r w:rsidR="0086310C" w:rsidRPr="00B62100">
        <w:rPr>
          <w:rFonts w:ascii="Times New Roman" w:hAnsi="Times New Roman" w:cs="Times New Roman"/>
          <w:b/>
          <w:sz w:val="24"/>
          <w:szCs w:val="24"/>
        </w:rPr>
        <w:t xml:space="preserve">alue </w:t>
      </w:r>
      <w:r w:rsidR="00317398" w:rsidRPr="00B62100">
        <w:rPr>
          <w:rFonts w:ascii="Times New Roman" w:hAnsi="Times New Roman" w:cs="Times New Roman"/>
          <w:b/>
          <w:sz w:val="24"/>
          <w:szCs w:val="24"/>
        </w:rPr>
        <w:t>C</w:t>
      </w:r>
      <w:r w:rsidR="0086310C" w:rsidRPr="00B62100">
        <w:rPr>
          <w:rFonts w:ascii="Times New Roman" w:hAnsi="Times New Roman" w:cs="Times New Roman"/>
          <w:b/>
          <w:sz w:val="24"/>
          <w:szCs w:val="24"/>
        </w:rPr>
        <w:t xml:space="preserve">hains </w:t>
      </w:r>
      <w:r w:rsidR="00317398" w:rsidRPr="00B62100">
        <w:rPr>
          <w:rFonts w:ascii="Times New Roman" w:hAnsi="Times New Roman" w:cs="Times New Roman"/>
          <w:b/>
          <w:sz w:val="24"/>
          <w:szCs w:val="24"/>
        </w:rPr>
        <w:t>(</w:t>
      </w:r>
      <w:r w:rsidR="0086310C" w:rsidRPr="00B62100">
        <w:rPr>
          <w:rFonts w:ascii="Times New Roman" w:hAnsi="Times New Roman" w:cs="Times New Roman"/>
          <w:b/>
          <w:sz w:val="24"/>
          <w:szCs w:val="24"/>
        </w:rPr>
        <w:t>%</w:t>
      </w:r>
      <w:r w:rsidR="00317398" w:rsidRPr="00B62100">
        <w:rPr>
          <w:rFonts w:ascii="Times New Roman" w:hAnsi="Times New Roman" w:cs="Times New Roman"/>
          <w:b/>
          <w:sz w:val="24"/>
          <w:szCs w:val="24"/>
        </w:rPr>
        <w:t>)</w:t>
      </w:r>
    </w:p>
    <w:p w14:paraId="4B56A385" w14:textId="4783E03C" w:rsidR="0086310C" w:rsidRPr="00B62100" w:rsidRDefault="0086310C" w:rsidP="008620A3">
      <w:pPr>
        <w:keepNext/>
        <w:spacing w:after="0" w:line="240" w:lineRule="auto"/>
        <w:jc w:val="both"/>
        <w:rPr>
          <w:rFonts w:ascii="Times New Roman" w:hAnsi="Times New Roman" w:cs="Times New Roman"/>
          <w:sz w:val="24"/>
          <w:szCs w:val="24"/>
        </w:rPr>
      </w:pPr>
      <w:r w:rsidRPr="00B62100">
        <w:rPr>
          <w:rFonts w:ascii="Times New Roman" w:hAnsi="Times New Roman" w:cs="Times New Roman"/>
          <w:sz w:val="24"/>
          <w:szCs w:val="24"/>
        </w:rPr>
        <w:t>a</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 xml:space="preserve"> Random</w:t>
      </w:r>
      <w:r w:rsidR="006525EE" w:rsidRPr="00B62100">
        <w:rPr>
          <w:rFonts w:ascii="Times New Roman" w:hAnsi="Times New Roman" w:cs="Times New Roman"/>
          <w:sz w:val="24"/>
          <w:szCs w:val="24"/>
        </w:rPr>
        <w:t xml:space="preserve"> </w:t>
      </w:r>
      <w:r w:rsidR="00317398" w:rsidRPr="00B62100">
        <w:rPr>
          <w:rFonts w:ascii="Times New Roman" w:hAnsi="Times New Roman" w:cs="Times New Roman"/>
          <w:sz w:val="24"/>
          <w:szCs w:val="24"/>
        </w:rPr>
        <w:t>s</w:t>
      </w:r>
      <w:r w:rsidR="006525EE" w:rsidRPr="00B62100">
        <w:rPr>
          <w:rFonts w:ascii="Times New Roman" w:hAnsi="Times New Roman" w:cs="Times New Roman"/>
          <w:sz w:val="24"/>
          <w:szCs w:val="24"/>
        </w:rPr>
        <w:t>ample</w:t>
      </w:r>
    </w:p>
    <w:p w14:paraId="55CBF244" w14:textId="77777777" w:rsidR="0086310C" w:rsidRPr="00B619B2" w:rsidRDefault="0086310C" w:rsidP="00584177">
      <w:pPr>
        <w:spacing w:after="0" w:line="240" w:lineRule="auto"/>
        <w:jc w:val="both"/>
        <w:rPr>
          <w:rFonts w:ascii="Times New Roman" w:hAnsi="Times New Roman" w:cs="Times New Roman"/>
          <w:sz w:val="24"/>
          <w:szCs w:val="24"/>
        </w:rPr>
      </w:pPr>
      <w:r w:rsidRPr="00B619B2">
        <w:rPr>
          <w:rFonts w:ascii="Times New Roman" w:hAnsi="Times New Roman" w:cs="Times New Roman"/>
          <w:noProof/>
          <w:sz w:val="24"/>
          <w:szCs w:val="24"/>
          <w:lang w:val="de-DE" w:eastAsia="de-DE"/>
        </w:rPr>
        <w:drawing>
          <wp:inline distT="0" distB="0" distL="0" distR="0" wp14:anchorId="047802E4" wp14:editId="6CE3D805">
            <wp:extent cx="5941218" cy="2324559"/>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1034" cy="2328400"/>
                    </a:xfrm>
                    <a:prstGeom prst="rect">
                      <a:avLst/>
                    </a:prstGeom>
                    <a:noFill/>
                    <a:ln>
                      <a:noFill/>
                    </a:ln>
                  </pic:spPr>
                </pic:pic>
              </a:graphicData>
            </a:graphic>
          </wp:inline>
        </w:drawing>
      </w:r>
    </w:p>
    <w:p w14:paraId="0C1A0973" w14:textId="4A53A7C4" w:rsidR="0086310C" w:rsidRPr="00B62100" w:rsidRDefault="0086310C" w:rsidP="008620A3">
      <w:pPr>
        <w:keepNext/>
        <w:spacing w:after="0" w:line="240" w:lineRule="auto"/>
        <w:jc w:val="both"/>
        <w:rPr>
          <w:rFonts w:ascii="Times New Roman" w:hAnsi="Times New Roman" w:cs="Times New Roman"/>
          <w:sz w:val="24"/>
          <w:szCs w:val="24"/>
        </w:rPr>
      </w:pPr>
      <w:r w:rsidRPr="00B62100">
        <w:rPr>
          <w:rFonts w:ascii="Times New Roman" w:hAnsi="Times New Roman" w:cs="Times New Roman"/>
          <w:sz w:val="24"/>
          <w:szCs w:val="24"/>
        </w:rPr>
        <w:t>b</w:t>
      </w:r>
      <w:r w:rsidR="00317398" w:rsidRPr="00B62100">
        <w:rPr>
          <w:rFonts w:ascii="Times New Roman" w:hAnsi="Times New Roman" w:cs="Times New Roman"/>
          <w:sz w:val="24"/>
          <w:szCs w:val="24"/>
        </w:rPr>
        <w:t>.</w:t>
      </w:r>
      <w:r w:rsidRPr="00B62100">
        <w:rPr>
          <w:rFonts w:ascii="Times New Roman" w:hAnsi="Times New Roman" w:cs="Times New Roman"/>
          <w:sz w:val="24"/>
          <w:szCs w:val="24"/>
        </w:rPr>
        <w:t xml:space="preserve"> Purposive</w:t>
      </w:r>
      <w:r w:rsidR="006525EE" w:rsidRPr="00B62100">
        <w:rPr>
          <w:rFonts w:ascii="Times New Roman" w:hAnsi="Times New Roman" w:cs="Times New Roman"/>
          <w:sz w:val="24"/>
          <w:szCs w:val="24"/>
        </w:rPr>
        <w:t xml:space="preserve"> </w:t>
      </w:r>
      <w:r w:rsidR="00317398" w:rsidRPr="00B62100">
        <w:rPr>
          <w:rFonts w:ascii="Times New Roman" w:hAnsi="Times New Roman" w:cs="Times New Roman"/>
          <w:sz w:val="24"/>
          <w:szCs w:val="24"/>
        </w:rPr>
        <w:t>s</w:t>
      </w:r>
      <w:r w:rsidR="006525EE" w:rsidRPr="00B62100">
        <w:rPr>
          <w:rFonts w:ascii="Times New Roman" w:hAnsi="Times New Roman" w:cs="Times New Roman"/>
          <w:sz w:val="24"/>
          <w:szCs w:val="24"/>
        </w:rPr>
        <w:t>ample</w:t>
      </w:r>
    </w:p>
    <w:p w14:paraId="5DE94616" w14:textId="77777777" w:rsidR="0086310C" w:rsidRPr="00B619B2" w:rsidRDefault="0086310C" w:rsidP="008620A3">
      <w:pPr>
        <w:keepNext/>
        <w:spacing w:after="0" w:line="240" w:lineRule="auto"/>
        <w:jc w:val="both"/>
        <w:rPr>
          <w:rFonts w:ascii="Times New Roman" w:hAnsi="Times New Roman" w:cs="Times New Roman"/>
          <w:sz w:val="24"/>
          <w:szCs w:val="24"/>
        </w:rPr>
      </w:pPr>
      <w:r w:rsidRPr="00B619B2">
        <w:rPr>
          <w:rFonts w:ascii="Times New Roman" w:hAnsi="Times New Roman" w:cs="Times New Roman"/>
          <w:noProof/>
          <w:sz w:val="24"/>
          <w:szCs w:val="24"/>
          <w:lang w:val="de-DE" w:eastAsia="de-DE"/>
        </w:rPr>
        <w:drawing>
          <wp:inline distT="0" distB="0" distL="0" distR="0" wp14:anchorId="09E65897" wp14:editId="2CD4FA1B">
            <wp:extent cx="5943033" cy="2497311"/>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7475" cy="2499177"/>
                    </a:xfrm>
                    <a:prstGeom prst="rect">
                      <a:avLst/>
                    </a:prstGeom>
                    <a:noFill/>
                    <a:ln>
                      <a:noFill/>
                    </a:ln>
                  </pic:spPr>
                </pic:pic>
              </a:graphicData>
            </a:graphic>
          </wp:inline>
        </w:drawing>
      </w:r>
    </w:p>
    <w:p w14:paraId="4D342029" w14:textId="77777777" w:rsidR="005B4350" w:rsidRDefault="009C5822" w:rsidP="008620A3">
      <w:pPr>
        <w:keepNext/>
        <w:spacing w:after="0" w:line="240" w:lineRule="auto"/>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w:t>
      </w:r>
      <w:r w:rsidR="00575C24">
        <w:rPr>
          <w:rFonts w:ascii="Times New Roman" w:hAnsi="Times New Roman" w:cs="Times New Roman"/>
          <w:sz w:val="20"/>
          <w:szCs w:val="20"/>
        </w:rPr>
        <w:t>responses</w:t>
      </w:r>
      <w:r>
        <w:rPr>
          <w:rFonts w:ascii="Times New Roman" w:hAnsi="Times New Roman" w:cs="Times New Roman"/>
          <w:sz w:val="20"/>
          <w:szCs w:val="20"/>
        </w:rPr>
        <w:t>.</w:t>
      </w:r>
    </w:p>
    <w:p w14:paraId="1CBB54B8" w14:textId="39034328" w:rsidR="00B84F84" w:rsidRDefault="009C5822" w:rsidP="00584177">
      <w:pPr>
        <w:spacing w:after="120" w:line="240" w:lineRule="auto"/>
        <w:rPr>
          <w:rFonts w:ascii="Times New Roman" w:hAnsi="Times New Roman" w:cs="Times New Roman"/>
          <w:sz w:val="24"/>
          <w:szCs w:val="24"/>
        </w:rPr>
      </w:pPr>
      <w:r>
        <w:rPr>
          <w:rFonts w:ascii="Times New Roman" w:hAnsi="Times New Roman" w:cs="Times New Roman"/>
          <w:i/>
          <w:sz w:val="20"/>
          <w:szCs w:val="20"/>
        </w:rPr>
        <w:t>Note:</w:t>
      </w:r>
      <w:r>
        <w:rPr>
          <w:rFonts w:ascii="Times New Roman" w:hAnsi="Times New Roman" w:cs="Times New Roman"/>
          <w:sz w:val="20"/>
          <w:szCs w:val="20"/>
        </w:rPr>
        <w:t xml:space="preserve"> VC = value chain.</w:t>
      </w:r>
    </w:p>
    <w:p w14:paraId="092CF25C" w14:textId="08151490" w:rsidR="00EC478D" w:rsidRPr="00B62100" w:rsidRDefault="00317398" w:rsidP="00584177">
      <w:pPr>
        <w:spacing w:after="120" w:line="240" w:lineRule="auto"/>
        <w:rPr>
          <w:rFonts w:ascii="Times New Roman" w:hAnsi="Times New Roman" w:cs="Times New Roman"/>
          <w:sz w:val="24"/>
          <w:szCs w:val="24"/>
        </w:rPr>
      </w:pPr>
      <w:r w:rsidRPr="00B619B2">
        <w:rPr>
          <w:rFonts w:ascii="Times New Roman" w:hAnsi="Times New Roman" w:cs="Times New Roman"/>
          <w:sz w:val="24"/>
          <w:szCs w:val="24"/>
        </w:rPr>
        <w:t>The k</w:t>
      </w:r>
      <w:r w:rsidR="00EC478D" w:rsidRPr="00B62100">
        <w:rPr>
          <w:rFonts w:ascii="Times New Roman" w:hAnsi="Times New Roman" w:cs="Times New Roman"/>
          <w:sz w:val="24"/>
          <w:szCs w:val="24"/>
        </w:rPr>
        <w:t>ey findings from the interviews</w:t>
      </w:r>
      <w:r w:rsidRPr="00B62100">
        <w:rPr>
          <w:rFonts w:ascii="Times New Roman" w:hAnsi="Times New Roman" w:cs="Times New Roman"/>
          <w:sz w:val="24"/>
          <w:szCs w:val="24"/>
        </w:rPr>
        <w:t xml:space="preserve"> on contract farming</w:t>
      </w:r>
      <w:r w:rsidR="00DA3873" w:rsidRPr="00B62100">
        <w:rPr>
          <w:rFonts w:ascii="Times New Roman" w:hAnsi="Times New Roman" w:cs="Times New Roman"/>
          <w:sz w:val="24"/>
          <w:szCs w:val="24"/>
        </w:rPr>
        <w:t xml:space="preserve"> </w:t>
      </w:r>
      <w:r w:rsidR="00EC478D" w:rsidRPr="00B62100">
        <w:rPr>
          <w:rFonts w:ascii="Times New Roman" w:hAnsi="Times New Roman" w:cs="Times New Roman"/>
          <w:sz w:val="24"/>
          <w:szCs w:val="24"/>
        </w:rPr>
        <w:t xml:space="preserve">are summarized </w:t>
      </w:r>
      <w:r w:rsidRPr="00B62100">
        <w:rPr>
          <w:rFonts w:ascii="Times New Roman" w:hAnsi="Times New Roman" w:cs="Times New Roman"/>
          <w:sz w:val="24"/>
          <w:szCs w:val="24"/>
        </w:rPr>
        <w:t>as follows</w:t>
      </w:r>
      <w:r w:rsidR="00EC478D" w:rsidRPr="00B62100">
        <w:rPr>
          <w:rFonts w:ascii="Times New Roman" w:hAnsi="Times New Roman" w:cs="Times New Roman"/>
          <w:sz w:val="24"/>
          <w:szCs w:val="24"/>
        </w:rPr>
        <w:t xml:space="preserve">: </w:t>
      </w:r>
    </w:p>
    <w:p w14:paraId="1C5A6075" w14:textId="6E8BEAC3" w:rsidR="00EC478D" w:rsidRPr="00B62100" w:rsidRDefault="00EC478D" w:rsidP="00584177">
      <w:pPr>
        <w:pStyle w:val="ListParagraph"/>
        <w:numPr>
          <w:ilvl w:val="0"/>
          <w:numId w:val="3"/>
        </w:numPr>
        <w:spacing w:after="120"/>
        <w:jc w:val="both"/>
        <w:rPr>
          <w:rFonts w:ascii="Times New Roman" w:hAnsi="Times New Roman"/>
          <w:sz w:val="24"/>
          <w:szCs w:val="24"/>
        </w:rPr>
      </w:pPr>
      <w:r w:rsidRPr="00B62100">
        <w:rPr>
          <w:rFonts w:ascii="Times New Roman" w:hAnsi="Times New Roman"/>
          <w:sz w:val="24"/>
          <w:szCs w:val="24"/>
        </w:rPr>
        <w:lastRenderedPageBreak/>
        <w:t xml:space="preserve">The sampled farmers in Ghana seem to be more experienced than those in Kenya and Zambia, with more than half of the respondents engaged in farming for 10-30 years. By contrast, in Kenya, almost half of the respondents (46 percent) have been in farming for </w:t>
      </w:r>
      <w:r w:rsidR="006A2A70" w:rsidRPr="00B62100">
        <w:rPr>
          <w:rFonts w:ascii="Times New Roman" w:hAnsi="Times New Roman"/>
          <w:sz w:val="24"/>
          <w:szCs w:val="24"/>
        </w:rPr>
        <w:t>fewer</w:t>
      </w:r>
      <w:r w:rsidRPr="00B62100">
        <w:rPr>
          <w:rFonts w:ascii="Times New Roman" w:hAnsi="Times New Roman"/>
          <w:sz w:val="24"/>
          <w:szCs w:val="24"/>
        </w:rPr>
        <w:t xml:space="preserve"> than 10 years.</w:t>
      </w:r>
    </w:p>
    <w:p w14:paraId="52332259" w14:textId="286003A5" w:rsidR="00EC478D" w:rsidRPr="00B62100" w:rsidRDefault="006A2A70" w:rsidP="00584177">
      <w:pPr>
        <w:pStyle w:val="ListParagraph"/>
        <w:numPr>
          <w:ilvl w:val="0"/>
          <w:numId w:val="3"/>
        </w:numPr>
        <w:spacing w:after="120"/>
        <w:jc w:val="both"/>
        <w:rPr>
          <w:rFonts w:ascii="Times New Roman" w:hAnsi="Times New Roman"/>
          <w:sz w:val="24"/>
          <w:szCs w:val="24"/>
        </w:rPr>
      </w:pPr>
      <w:r w:rsidRPr="00B62100">
        <w:rPr>
          <w:rFonts w:ascii="Times New Roman" w:hAnsi="Times New Roman"/>
          <w:sz w:val="24"/>
          <w:szCs w:val="24"/>
        </w:rPr>
        <w:t>In Kenya,</w:t>
      </w:r>
      <w:r w:rsidR="00EC478D" w:rsidRPr="00B62100">
        <w:rPr>
          <w:rFonts w:ascii="Times New Roman" w:hAnsi="Times New Roman"/>
          <w:sz w:val="24"/>
          <w:szCs w:val="24"/>
        </w:rPr>
        <w:t xml:space="preserve"> 22 percent of the respondents farm strictly for subsistence and only 15 percent are pursuing farming as a business</w:t>
      </w:r>
      <w:r w:rsidRPr="00B62100">
        <w:rPr>
          <w:rFonts w:ascii="Times New Roman" w:hAnsi="Times New Roman"/>
          <w:sz w:val="24"/>
          <w:szCs w:val="24"/>
        </w:rPr>
        <w:t>.</w:t>
      </w:r>
      <w:r w:rsidR="00EC478D" w:rsidRPr="00B62100">
        <w:rPr>
          <w:rFonts w:ascii="Times New Roman" w:hAnsi="Times New Roman"/>
          <w:sz w:val="24"/>
          <w:szCs w:val="24"/>
        </w:rPr>
        <w:t xml:space="preserve"> </w:t>
      </w:r>
      <w:r w:rsidRPr="00B62100">
        <w:rPr>
          <w:rFonts w:ascii="Times New Roman" w:hAnsi="Times New Roman"/>
          <w:sz w:val="24"/>
          <w:szCs w:val="24"/>
        </w:rPr>
        <w:t>I</w:t>
      </w:r>
      <w:r w:rsidR="00EC478D" w:rsidRPr="00B62100">
        <w:rPr>
          <w:rFonts w:ascii="Times New Roman" w:hAnsi="Times New Roman"/>
          <w:sz w:val="24"/>
          <w:szCs w:val="24"/>
        </w:rPr>
        <w:t>n Ghana and Zambia</w:t>
      </w:r>
      <w:r w:rsidRPr="00B62100">
        <w:rPr>
          <w:rFonts w:ascii="Times New Roman" w:hAnsi="Times New Roman"/>
          <w:sz w:val="24"/>
          <w:szCs w:val="24"/>
        </w:rPr>
        <w:t>,</w:t>
      </w:r>
      <w:r w:rsidR="00EC478D" w:rsidRPr="00B62100">
        <w:rPr>
          <w:rFonts w:ascii="Times New Roman" w:hAnsi="Times New Roman"/>
          <w:sz w:val="24"/>
          <w:szCs w:val="24"/>
        </w:rPr>
        <w:t xml:space="preserve"> more than 30 percent of </w:t>
      </w:r>
      <w:r w:rsidRPr="00B62100">
        <w:rPr>
          <w:rFonts w:ascii="Times New Roman" w:hAnsi="Times New Roman"/>
          <w:sz w:val="24"/>
          <w:szCs w:val="24"/>
        </w:rPr>
        <w:t xml:space="preserve">the </w:t>
      </w:r>
      <w:r w:rsidR="00EC478D" w:rsidRPr="00B62100">
        <w:rPr>
          <w:rFonts w:ascii="Times New Roman" w:hAnsi="Times New Roman"/>
          <w:sz w:val="24"/>
          <w:szCs w:val="24"/>
        </w:rPr>
        <w:t>respondents were motivated into farming as a business opportunity.</w:t>
      </w:r>
      <w:r w:rsidR="00B62100" w:rsidRPr="00B62100">
        <w:rPr>
          <w:rFonts w:ascii="Times New Roman" w:hAnsi="Times New Roman"/>
          <w:sz w:val="24"/>
          <w:szCs w:val="24"/>
        </w:rPr>
        <w:t xml:space="preserve"> </w:t>
      </w:r>
    </w:p>
    <w:p w14:paraId="0EB992DE" w14:textId="0678A52A" w:rsidR="00EC478D" w:rsidRPr="00B62100" w:rsidRDefault="00EC478D" w:rsidP="00584177">
      <w:pPr>
        <w:pStyle w:val="ListParagraph"/>
        <w:numPr>
          <w:ilvl w:val="0"/>
          <w:numId w:val="3"/>
        </w:numPr>
        <w:spacing w:after="120"/>
        <w:jc w:val="both"/>
        <w:rPr>
          <w:rFonts w:ascii="Times New Roman" w:hAnsi="Times New Roman"/>
          <w:sz w:val="24"/>
          <w:szCs w:val="24"/>
        </w:rPr>
      </w:pPr>
      <w:r w:rsidRPr="00B62100">
        <w:rPr>
          <w:rFonts w:ascii="Times New Roman" w:hAnsi="Times New Roman"/>
          <w:sz w:val="24"/>
          <w:szCs w:val="24"/>
        </w:rPr>
        <w:t xml:space="preserve">A common denominator across </w:t>
      </w:r>
      <w:r w:rsidR="00371008" w:rsidRPr="00B62100">
        <w:rPr>
          <w:rFonts w:ascii="Times New Roman" w:hAnsi="Times New Roman"/>
          <w:sz w:val="24"/>
          <w:szCs w:val="24"/>
        </w:rPr>
        <w:t xml:space="preserve">the </w:t>
      </w:r>
      <w:r w:rsidRPr="00B62100">
        <w:rPr>
          <w:rFonts w:ascii="Times New Roman" w:hAnsi="Times New Roman"/>
          <w:sz w:val="24"/>
          <w:szCs w:val="24"/>
        </w:rPr>
        <w:t xml:space="preserve">farmers in all </w:t>
      </w:r>
      <w:r w:rsidR="006A2A70" w:rsidRPr="00B62100">
        <w:rPr>
          <w:rFonts w:ascii="Times New Roman" w:hAnsi="Times New Roman"/>
          <w:sz w:val="24"/>
          <w:szCs w:val="24"/>
        </w:rPr>
        <w:t>three</w:t>
      </w:r>
      <w:r w:rsidRPr="00B62100">
        <w:rPr>
          <w:rFonts w:ascii="Times New Roman" w:hAnsi="Times New Roman"/>
          <w:sz w:val="24"/>
          <w:szCs w:val="24"/>
        </w:rPr>
        <w:t xml:space="preserve"> countries is that most households (in general, more than 70 percent) had other family members involved in farming, highlighting that family remains an important source of labor. </w:t>
      </w:r>
    </w:p>
    <w:p w14:paraId="0043FCA9" w14:textId="5D64F607" w:rsidR="00EC478D" w:rsidRPr="00B62100" w:rsidRDefault="00EC478D" w:rsidP="00584177">
      <w:pPr>
        <w:pStyle w:val="ListParagraph"/>
        <w:numPr>
          <w:ilvl w:val="0"/>
          <w:numId w:val="3"/>
        </w:numPr>
        <w:spacing w:after="120"/>
        <w:jc w:val="both"/>
        <w:rPr>
          <w:rFonts w:ascii="Times New Roman" w:hAnsi="Times New Roman"/>
          <w:sz w:val="24"/>
          <w:szCs w:val="24"/>
        </w:rPr>
      </w:pPr>
      <w:r w:rsidRPr="00B62100">
        <w:rPr>
          <w:rFonts w:ascii="Times New Roman" w:hAnsi="Times New Roman"/>
          <w:sz w:val="24"/>
          <w:szCs w:val="24"/>
        </w:rPr>
        <w:t xml:space="preserve">In Zambia, about 75 percent of all </w:t>
      </w:r>
      <w:r w:rsidR="006A2A70" w:rsidRPr="00B62100">
        <w:rPr>
          <w:rFonts w:ascii="Times New Roman" w:hAnsi="Times New Roman"/>
          <w:sz w:val="24"/>
          <w:szCs w:val="24"/>
        </w:rPr>
        <w:t xml:space="preserve">the </w:t>
      </w:r>
      <w:r w:rsidRPr="00B62100">
        <w:rPr>
          <w:rFonts w:ascii="Times New Roman" w:hAnsi="Times New Roman"/>
          <w:sz w:val="24"/>
          <w:szCs w:val="24"/>
        </w:rPr>
        <w:t>respondents get half or more of their total household income from farming; others complement their earning</w:t>
      </w:r>
      <w:r w:rsidR="006A2A70" w:rsidRPr="00B62100">
        <w:rPr>
          <w:rFonts w:ascii="Times New Roman" w:hAnsi="Times New Roman"/>
          <w:sz w:val="24"/>
          <w:szCs w:val="24"/>
        </w:rPr>
        <w:t>s</w:t>
      </w:r>
      <w:r w:rsidRPr="00B62100">
        <w:rPr>
          <w:rFonts w:ascii="Times New Roman" w:hAnsi="Times New Roman"/>
          <w:sz w:val="24"/>
          <w:szCs w:val="24"/>
        </w:rPr>
        <w:t xml:space="preserve"> with income from casual labor arrangements (21 percent) or trade (16 percent).</w:t>
      </w:r>
    </w:p>
    <w:p w14:paraId="50B419F8" w14:textId="152D8578" w:rsidR="00B82A4C" w:rsidRPr="00B62100" w:rsidRDefault="00EC478D" w:rsidP="00584177">
      <w:pPr>
        <w:pStyle w:val="ListParagraph"/>
        <w:numPr>
          <w:ilvl w:val="0"/>
          <w:numId w:val="3"/>
        </w:numPr>
        <w:spacing w:after="120"/>
        <w:jc w:val="both"/>
        <w:rPr>
          <w:rFonts w:ascii="Times New Roman" w:hAnsi="Times New Roman"/>
          <w:sz w:val="24"/>
          <w:szCs w:val="24"/>
        </w:rPr>
      </w:pPr>
      <w:r w:rsidRPr="00B62100">
        <w:rPr>
          <w:rFonts w:ascii="Times New Roman" w:hAnsi="Times New Roman"/>
          <w:sz w:val="24"/>
          <w:szCs w:val="24"/>
        </w:rPr>
        <w:t xml:space="preserve">In all </w:t>
      </w:r>
      <w:r w:rsidR="006A2A70" w:rsidRPr="00B62100">
        <w:rPr>
          <w:rFonts w:ascii="Times New Roman" w:hAnsi="Times New Roman"/>
          <w:sz w:val="24"/>
          <w:szCs w:val="24"/>
        </w:rPr>
        <w:t xml:space="preserve">three </w:t>
      </w:r>
      <w:r w:rsidRPr="00B62100">
        <w:rPr>
          <w:rFonts w:ascii="Times New Roman" w:hAnsi="Times New Roman"/>
          <w:sz w:val="24"/>
          <w:szCs w:val="24"/>
        </w:rPr>
        <w:t>countries, the majority of the interviewed farmers have primary or secondary education.</w:t>
      </w:r>
    </w:p>
    <w:p w14:paraId="7E72B24B" w14:textId="016F1B4F" w:rsidR="00D27EF3" w:rsidRPr="00B62100" w:rsidRDefault="005555FA" w:rsidP="00584177">
      <w:pPr>
        <w:pStyle w:val="ListParagraph"/>
        <w:numPr>
          <w:ilvl w:val="0"/>
          <w:numId w:val="3"/>
        </w:numPr>
        <w:spacing w:after="120"/>
        <w:jc w:val="both"/>
        <w:rPr>
          <w:rFonts w:ascii="Times New Roman" w:hAnsi="Times New Roman"/>
          <w:sz w:val="24"/>
          <w:szCs w:val="24"/>
        </w:rPr>
      </w:pPr>
      <w:r w:rsidRPr="00B62100">
        <w:rPr>
          <w:rFonts w:ascii="Times New Roman" w:hAnsi="Times New Roman"/>
          <w:sz w:val="24"/>
          <w:szCs w:val="24"/>
        </w:rPr>
        <w:t>I</w:t>
      </w:r>
      <w:r w:rsidR="004A2EF5" w:rsidRPr="00B62100">
        <w:rPr>
          <w:rFonts w:ascii="Times New Roman" w:hAnsi="Times New Roman"/>
          <w:sz w:val="24"/>
          <w:szCs w:val="24"/>
        </w:rPr>
        <w:t xml:space="preserve">n all </w:t>
      </w:r>
      <w:r w:rsidR="006A2A70" w:rsidRPr="00B62100">
        <w:rPr>
          <w:rFonts w:ascii="Times New Roman" w:hAnsi="Times New Roman"/>
          <w:sz w:val="24"/>
          <w:szCs w:val="24"/>
        </w:rPr>
        <w:t>three</w:t>
      </w:r>
      <w:r w:rsidR="004A2EF5" w:rsidRPr="00B62100">
        <w:rPr>
          <w:rFonts w:ascii="Times New Roman" w:hAnsi="Times New Roman"/>
          <w:sz w:val="24"/>
          <w:szCs w:val="24"/>
        </w:rPr>
        <w:t xml:space="preserve"> countries</w:t>
      </w:r>
      <w:r w:rsidR="006A2A70" w:rsidRPr="00B62100">
        <w:rPr>
          <w:rFonts w:ascii="Times New Roman" w:hAnsi="Times New Roman"/>
          <w:sz w:val="24"/>
          <w:szCs w:val="24"/>
        </w:rPr>
        <w:t>,</w:t>
      </w:r>
      <w:r w:rsidR="00D27EF3" w:rsidRPr="00B62100">
        <w:rPr>
          <w:rFonts w:ascii="Times New Roman" w:hAnsi="Times New Roman"/>
          <w:sz w:val="24"/>
          <w:szCs w:val="24"/>
        </w:rPr>
        <w:t xml:space="preserve"> female-led households are found predominantly in the informal contract group </w:t>
      </w:r>
      <w:r w:rsidR="00C50F14" w:rsidRPr="00B62100">
        <w:rPr>
          <w:rFonts w:ascii="Times New Roman" w:hAnsi="Times New Roman"/>
          <w:sz w:val="24"/>
          <w:szCs w:val="24"/>
        </w:rPr>
        <w:t>in the purposive sample, and especially so for Kenya. As expected of the random sample, female-led households are dominant</w:t>
      </w:r>
      <w:r w:rsidR="00B82A4C" w:rsidRPr="00B62100">
        <w:rPr>
          <w:rFonts w:ascii="Times New Roman" w:hAnsi="Times New Roman"/>
          <w:sz w:val="24"/>
          <w:szCs w:val="24"/>
        </w:rPr>
        <w:t xml:space="preserve"> </w:t>
      </w:r>
      <w:r w:rsidR="006A2A70" w:rsidRPr="00B62100">
        <w:rPr>
          <w:rFonts w:ascii="Times New Roman" w:hAnsi="Times New Roman"/>
          <w:sz w:val="24"/>
          <w:szCs w:val="24"/>
        </w:rPr>
        <w:t>among</w:t>
      </w:r>
      <w:r w:rsidR="00B82A4C" w:rsidRPr="00B62100">
        <w:rPr>
          <w:rFonts w:ascii="Times New Roman" w:hAnsi="Times New Roman"/>
          <w:sz w:val="24"/>
          <w:szCs w:val="24"/>
        </w:rPr>
        <w:t xml:space="preserve"> the noncontractual farmers</w:t>
      </w:r>
      <w:r w:rsidR="00D27EF3" w:rsidRPr="00B62100">
        <w:rPr>
          <w:rFonts w:ascii="Times New Roman" w:hAnsi="Times New Roman"/>
          <w:sz w:val="24"/>
          <w:szCs w:val="24"/>
        </w:rPr>
        <w:t>.</w:t>
      </w:r>
    </w:p>
    <w:p w14:paraId="42DFE40B" w14:textId="71660E3C" w:rsidR="00BE5445" w:rsidRDefault="007A3752"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Regarding the terms of </w:t>
      </w:r>
      <w:r w:rsidR="00371008" w:rsidRPr="00B62100">
        <w:rPr>
          <w:rFonts w:ascii="Times New Roman" w:hAnsi="Times New Roman" w:cs="Times New Roman"/>
          <w:sz w:val="24"/>
          <w:szCs w:val="24"/>
        </w:rPr>
        <w:t xml:space="preserve">the </w:t>
      </w:r>
      <w:r w:rsidRPr="00B62100">
        <w:rPr>
          <w:rFonts w:ascii="Times New Roman" w:hAnsi="Times New Roman" w:cs="Times New Roman"/>
          <w:sz w:val="24"/>
          <w:szCs w:val="24"/>
        </w:rPr>
        <w:t>contract</w:t>
      </w:r>
      <w:r w:rsidR="00371008" w:rsidRPr="00B62100">
        <w:rPr>
          <w:rFonts w:ascii="Times New Roman" w:hAnsi="Times New Roman" w:cs="Times New Roman"/>
          <w:sz w:val="24"/>
          <w:szCs w:val="24"/>
        </w:rPr>
        <w:t>s</w:t>
      </w:r>
      <w:r w:rsidRPr="00B62100">
        <w:rPr>
          <w:rFonts w:ascii="Times New Roman" w:hAnsi="Times New Roman" w:cs="Times New Roman"/>
          <w:sz w:val="24"/>
          <w:szCs w:val="24"/>
        </w:rPr>
        <w:t xml:space="preserve">, </w:t>
      </w:r>
      <w:r w:rsidR="00BF42B1" w:rsidRPr="00B62100">
        <w:rPr>
          <w:rFonts w:ascii="Times New Roman" w:hAnsi="Times New Roman" w:cs="Times New Roman"/>
          <w:sz w:val="24"/>
          <w:szCs w:val="24"/>
        </w:rPr>
        <w:t>buyer</w:t>
      </w:r>
      <w:r w:rsidRPr="00B62100">
        <w:rPr>
          <w:rFonts w:ascii="Times New Roman" w:hAnsi="Times New Roman" w:cs="Times New Roman"/>
          <w:sz w:val="24"/>
          <w:szCs w:val="24"/>
        </w:rPr>
        <w:t>s</w:t>
      </w:r>
      <w:r w:rsidR="00BF42B1" w:rsidRPr="00B62100">
        <w:rPr>
          <w:rFonts w:ascii="Times New Roman" w:hAnsi="Times New Roman" w:cs="Times New Roman"/>
          <w:sz w:val="24"/>
          <w:szCs w:val="24"/>
        </w:rPr>
        <w:t xml:space="preserve"> and aggregator</w:t>
      </w:r>
      <w:r w:rsidRPr="00B62100">
        <w:rPr>
          <w:rFonts w:ascii="Times New Roman" w:hAnsi="Times New Roman" w:cs="Times New Roman"/>
          <w:sz w:val="24"/>
          <w:szCs w:val="24"/>
        </w:rPr>
        <w:t>s in Kenya and Zambia indicate</w:t>
      </w:r>
      <w:r w:rsidR="00645FE7" w:rsidRPr="00B62100">
        <w:rPr>
          <w:rFonts w:ascii="Times New Roman" w:hAnsi="Times New Roman" w:cs="Times New Roman"/>
          <w:sz w:val="24"/>
          <w:szCs w:val="24"/>
        </w:rPr>
        <w:t>d</w:t>
      </w:r>
      <w:r w:rsidRPr="00B62100">
        <w:rPr>
          <w:rFonts w:ascii="Times New Roman" w:hAnsi="Times New Roman" w:cs="Times New Roman"/>
          <w:sz w:val="24"/>
          <w:szCs w:val="24"/>
        </w:rPr>
        <w:t xml:space="preserve"> that </w:t>
      </w:r>
      <w:r w:rsidR="00645FE7" w:rsidRPr="00B62100">
        <w:rPr>
          <w:rFonts w:ascii="Times New Roman" w:hAnsi="Times New Roman" w:cs="Times New Roman"/>
          <w:sz w:val="24"/>
          <w:szCs w:val="24"/>
        </w:rPr>
        <w:t xml:space="preserve">the </w:t>
      </w:r>
      <w:r w:rsidRPr="00B62100">
        <w:rPr>
          <w:rFonts w:ascii="Times New Roman" w:hAnsi="Times New Roman" w:cs="Times New Roman"/>
          <w:sz w:val="24"/>
          <w:szCs w:val="24"/>
        </w:rPr>
        <w:t xml:space="preserve">contracts </w:t>
      </w:r>
      <w:r w:rsidR="00914D72" w:rsidRPr="00B62100">
        <w:rPr>
          <w:rFonts w:ascii="Times New Roman" w:hAnsi="Times New Roman" w:cs="Times New Roman"/>
          <w:sz w:val="24"/>
          <w:szCs w:val="24"/>
        </w:rPr>
        <w:t>include provisions on the rights and obligations of the farmers and</w:t>
      </w:r>
      <w:r w:rsidR="00BF42B1" w:rsidRPr="00B62100">
        <w:rPr>
          <w:rFonts w:ascii="Times New Roman" w:hAnsi="Times New Roman" w:cs="Times New Roman"/>
          <w:sz w:val="24"/>
          <w:szCs w:val="24"/>
        </w:rPr>
        <w:t xml:space="preserve"> post-harvest services</w:t>
      </w:r>
      <w:r w:rsidR="00904E40" w:rsidRPr="00B62100">
        <w:rPr>
          <w:rFonts w:ascii="Times New Roman" w:hAnsi="Times New Roman" w:cs="Times New Roman"/>
          <w:sz w:val="24"/>
          <w:szCs w:val="24"/>
        </w:rPr>
        <w:t xml:space="preserve"> (</w:t>
      </w:r>
      <w:r w:rsidR="00004EE1" w:rsidRPr="00B62100">
        <w:rPr>
          <w:rFonts w:ascii="Times New Roman" w:hAnsi="Times New Roman" w:cs="Times New Roman"/>
          <w:sz w:val="24"/>
          <w:szCs w:val="24"/>
        </w:rPr>
        <w:t>figure 6</w:t>
      </w:r>
      <w:r w:rsidR="00645FE7" w:rsidRPr="00B619B2">
        <w:rPr>
          <w:rFonts w:ascii="Times New Roman" w:hAnsi="Times New Roman" w:cs="Times New Roman"/>
          <w:sz w:val="24"/>
          <w:szCs w:val="24"/>
        </w:rPr>
        <w:t>,</w:t>
      </w:r>
      <w:r w:rsidR="003A5F7E" w:rsidRPr="00B62100">
        <w:rPr>
          <w:rFonts w:ascii="Times New Roman" w:hAnsi="Times New Roman" w:cs="Times New Roman"/>
          <w:sz w:val="24"/>
          <w:szCs w:val="24"/>
        </w:rPr>
        <w:t xml:space="preserve"> </w:t>
      </w:r>
      <w:r w:rsidR="00904E40" w:rsidRPr="00B62100">
        <w:rPr>
          <w:rFonts w:ascii="Times New Roman" w:hAnsi="Times New Roman" w:cs="Times New Roman"/>
          <w:sz w:val="24"/>
          <w:szCs w:val="24"/>
        </w:rPr>
        <w:t>panels a and b)</w:t>
      </w:r>
      <w:r w:rsidR="00BF42B1" w:rsidRPr="00B62100">
        <w:rPr>
          <w:rFonts w:ascii="Times New Roman" w:hAnsi="Times New Roman" w:cs="Times New Roman"/>
          <w:sz w:val="24"/>
          <w:szCs w:val="24"/>
        </w:rPr>
        <w:t xml:space="preserve">. </w:t>
      </w:r>
      <w:r w:rsidR="00645FE7" w:rsidRPr="00B62100">
        <w:rPr>
          <w:rFonts w:ascii="Times New Roman" w:hAnsi="Times New Roman" w:cs="Times New Roman"/>
          <w:sz w:val="24"/>
          <w:szCs w:val="24"/>
        </w:rPr>
        <w:t>The f</w:t>
      </w:r>
      <w:r w:rsidR="00914D72" w:rsidRPr="00B62100">
        <w:rPr>
          <w:rFonts w:ascii="Times New Roman" w:hAnsi="Times New Roman" w:cs="Times New Roman"/>
          <w:sz w:val="24"/>
          <w:szCs w:val="24"/>
        </w:rPr>
        <w:t>armers confirm</w:t>
      </w:r>
      <w:r w:rsidR="00645FE7" w:rsidRPr="00B62100">
        <w:rPr>
          <w:rFonts w:ascii="Times New Roman" w:hAnsi="Times New Roman" w:cs="Times New Roman"/>
          <w:sz w:val="24"/>
          <w:szCs w:val="24"/>
        </w:rPr>
        <w:t>ed</w:t>
      </w:r>
      <w:r w:rsidR="00914D72" w:rsidRPr="00B62100">
        <w:rPr>
          <w:rFonts w:ascii="Times New Roman" w:hAnsi="Times New Roman" w:cs="Times New Roman"/>
          <w:sz w:val="24"/>
          <w:szCs w:val="24"/>
        </w:rPr>
        <w:t xml:space="preserve"> that </w:t>
      </w:r>
      <w:r w:rsidR="00BF42B1" w:rsidRPr="00B62100">
        <w:rPr>
          <w:rFonts w:ascii="Times New Roman" w:hAnsi="Times New Roman" w:cs="Times New Roman"/>
          <w:sz w:val="24"/>
          <w:szCs w:val="24"/>
        </w:rPr>
        <w:t>the</w:t>
      </w:r>
      <w:r w:rsidR="00914D72" w:rsidRPr="00B62100">
        <w:rPr>
          <w:rFonts w:ascii="Times New Roman" w:hAnsi="Times New Roman" w:cs="Times New Roman"/>
          <w:sz w:val="24"/>
          <w:szCs w:val="24"/>
        </w:rPr>
        <w:t>ir</w:t>
      </w:r>
      <w:r w:rsidR="00BF42B1" w:rsidRPr="00B62100">
        <w:rPr>
          <w:rFonts w:ascii="Times New Roman" w:hAnsi="Times New Roman" w:cs="Times New Roman"/>
          <w:sz w:val="24"/>
          <w:szCs w:val="24"/>
        </w:rPr>
        <w:t xml:space="preserve"> rights and obligations are included in the contracts. However, similar coverage is missing </w:t>
      </w:r>
      <w:r w:rsidR="00645FE7" w:rsidRPr="00B62100">
        <w:rPr>
          <w:rFonts w:ascii="Times New Roman" w:hAnsi="Times New Roman" w:cs="Times New Roman"/>
          <w:sz w:val="24"/>
          <w:szCs w:val="24"/>
        </w:rPr>
        <w:t>for</w:t>
      </w:r>
      <w:r w:rsidR="00BF42B1" w:rsidRPr="00B62100">
        <w:rPr>
          <w:rFonts w:ascii="Times New Roman" w:hAnsi="Times New Roman" w:cs="Times New Roman"/>
          <w:sz w:val="24"/>
          <w:szCs w:val="24"/>
        </w:rPr>
        <w:t xml:space="preserve"> post-harvest services in our targeted sample of contractual farmers</w:t>
      </w:r>
      <w:r w:rsidR="00904E40" w:rsidRPr="00B62100">
        <w:rPr>
          <w:rFonts w:ascii="Times New Roman" w:hAnsi="Times New Roman" w:cs="Times New Roman"/>
          <w:sz w:val="24"/>
          <w:szCs w:val="24"/>
        </w:rPr>
        <w:t xml:space="preserve"> (</w:t>
      </w:r>
      <w:r w:rsidR="00004EE1" w:rsidRPr="00B62100">
        <w:rPr>
          <w:rFonts w:ascii="Times New Roman" w:hAnsi="Times New Roman" w:cs="Times New Roman"/>
          <w:sz w:val="24"/>
          <w:szCs w:val="24"/>
        </w:rPr>
        <w:t>figure 6</w:t>
      </w:r>
      <w:r w:rsidR="00645FE7" w:rsidRPr="00B619B2">
        <w:rPr>
          <w:rFonts w:ascii="Times New Roman" w:hAnsi="Times New Roman" w:cs="Times New Roman"/>
          <w:sz w:val="24"/>
          <w:szCs w:val="24"/>
        </w:rPr>
        <w:t>,</w:t>
      </w:r>
      <w:r w:rsidR="003A5F7E" w:rsidRPr="00B62100">
        <w:rPr>
          <w:rFonts w:ascii="Times New Roman" w:hAnsi="Times New Roman" w:cs="Times New Roman"/>
          <w:sz w:val="24"/>
          <w:szCs w:val="24"/>
        </w:rPr>
        <w:t xml:space="preserve"> </w:t>
      </w:r>
      <w:r w:rsidR="00904E40" w:rsidRPr="00B62100">
        <w:rPr>
          <w:rFonts w:ascii="Times New Roman" w:hAnsi="Times New Roman" w:cs="Times New Roman"/>
          <w:sz w:val="24"/>
          <w:szCs w:val="24"/>
        </w:rPr>
        <w:t>panels c and d)</w:t>
      </w:r>
      <w:r w:rsidR="00BF42B1" w:rsidRPr="00B62100">
        <w:rPr>
          <w:rFonts w:ascii="Times New Roman" w:hAnsi="Times New Roman" w:cs="Times New Roman"/>
          <w:sz w:val="24"/>
          <w:szCs w:val="24"/>
        </w:rPr>
        <w:t>.</w:t>
      </w:r>
      <w:r w:rsidR="00914D72" w:rsidRPr="00B62100">
        <w:rPr>
          <w:rFonts w:ascii="Times New Roman" w:hAnsi="Times New Roman" w:cs="Times New Roman"/>
          <w:sz w:val="24"/>
          <w:szCs w:val="24"/>
        </w:rPr>
        <w:t xml:space="preserve"> The m</w:t>
      </w:r>
      <w:r w:rsidR="00BF42B1" w:rsidRPr="00B62100">
        <w:rPr>
          <w:rFonts w:ascii="Times New Roman" w:hAnsi="Times New Roman" w:cs="Times New Roman"/>
          <w:sz w:val="24"/>
          <w:szCs w:val="24"/>
        </w:rPr>
        <w:t>ethod of arbitration in case of disputes appears to be clearly addressed in several contracts in Kenya</w:t>
      </w:r>
      <w:r w:rsidR="00645FE7" w:rsidRPr="00B62100">
        <w:rPr>
          <w:rFonts w:ascii="Times New Roman" w:hAnsi="Times New Roman" w:cs="Times New Roman"/>
          <w:sz w:val="24"/>
          <w:szCs w:val="24"/>
        </w:rPr>
        <w:t>,</w:t>
      </w:r>
      <w:r w:rsidR="00BF42B1" w:rsidRPr="00B62100">
        <w:rPr>
          <w:rFonts w:ascii="Times New Roman" w:hAnsi="Times New Roman" w:cs="Times New Roman"/>
          <w:sz w:val="24"/>
          <w:szCs w:val="24"/>
        </w:rPr>
        <w:t xml:space="preserve"> but not so in Ghana or Zambia. This is consistently true from the perspective of the buyer, aggregator</w:t>
      </w:r>
      <w:r w:rsidR="00645FE7" w:rsidRPr="00B62100">
        <w:rPr>
          <w:rFonts w:ascii="Times New Roman" w:hAnsi="Times New Roman" w:cs="Times New Roman"/>
          <w:sz w:val="24"/>
          <w:szCs w:val="24"/>
        </w:rPr>
        <w:t>,</w:t>
      </w:r>
      <w:r w:rsidR="00BF42B1" w:rsidRPr="00B62100">
        <w:rPr>
          <w:rFonts w:ascii="Times New Roman" w:hAnsi="Times New Roman" w:cs="Times New Roman"/>
          <w:sz w:val="24"/>
          <w:szCs w:val="24"/>
        </w:rPr>
        <w:t xml:space="preserve"> </w:t>
      </w:r>
      <w:r w:rsidR="00371008" w:rsidRPr="00B62100">
        <w:rPr>
          <w:rFonts w:ascii="Times New Roman" w:hAnsi="Times New Roman" w:cs="Times New Roman"/>
          <w:sz w:val="24"/>
          <w:szCs w:val="24"/>
        </w:rPr>
        <w:t>and</w:t>
      </w:r>
      <w:r w:rsidR="00BF42B1" w:rsidRPr="00B62100">
        <w:rPr>
          <w:rFonts w:ascii="Times New Roman" w:hAnsi="Times New Roman" w:cs="Times New Roman"/>
          <w:sz w:val="24"/>
          <w:szCs w:val="24"/>
        </w:rPr>
        <w:t xml:space="preserve"> targeted sample of contractual farmers</w:t>
      </w:r>
      <w:bookmarkStart w:id="19" w:name="_Ref482969317"/>
      <w:bookmarkStart w:id="20" w:name="_Ref484194002"/>
      <w:r w:rsidR="00584177">
        <w:rPr>
          <w:rFonts w:ascii="Times New Roman" w:hAnsi="Times New Roman" w:cs="Times New Roman"/>
          <w:sz w:val="24"/>
          <w:szCs w:val="24"/>
        </w:rPr>
        <w:t>.</w:t>
      </w:r>
    </w:p>
    <w:p w14:paraId="512854AA" w14:textId="43A598B3" w:rsidR="00BF42B1" w:rsidRPr="00584177" w:rsidRDefault="00D441ED" w:rsidP="008620A3">
      <w:pPr>
        <w:pStyle w:val="Caption"/>
        <w:keepNext/>
        <w:spacing w:after="0"/>
        <w:rPr>
          <w:rFonts w:ascii="Times New Roman" w:hAnsi="Times New Roman" w:cs="Times New Roman"/>
          <w:b/>
          <w:sz w:val="24"/>
          <w:szCs w:val="24"/>
        </w:rPr>
      </w:pPr>
      <w:r w:rsidRPr="00584177">
        <w:rPr>
          <w:rFonts w:ascii="Times New Roman" w:hAnsi="Times New Roman" w:cs="Times New Roman"/>
          <w:b/>
          <w:sz w:val="24"/>
          <w:szCs w:val="24"/>
        </w:rPr>
        <w:t>Figure</w:t>
      </w:r>
      <w:r w:rsidR="00004EE1" w:rsidRPr="00584177">
        <w:rPr>
          <w:rFonts w:ascii="Times New Roman" w:hAnsi="Times New Roman" w:cs="Times New Roman"/>
          <w:b/>
          <w:sz w:val="24"/>
          <w:szCs w:val="24"/>
        </w:rPr>
        <w:t xml:space="preserve"> 6</w:t>
      </w:r>
      <w:bookmarkEnd w:id="19"/>
      <w:bookmarkEnd w:id="20"/>
      <w:r w:rsidRPr="00584177">
        <w:rPr>
          <w:rFonts w:ascii="Times New Roman" w:hAnsi="Times New Roman" w:cs="Times New Roman"/>
          <w:b/>
          <w:sz w:val="24"/>
          <w:szCs w:val="24"/>
        </w:rPr>
        <w:t xml:space="preserve">: Terms of </w:t>
      </w:r>
      <w:r w:rsidR="00645FE7" w:rsidRPr="00584177">
        <w:rPr>
          <w:rFonts w:ascii="Times New Roman" w:hAnsi="Times New Roman" w:cs="Times New Roman"/>
          <w:b/>
          <w:sz w:val="24"/>
          <w:szCs w:val="24"/>
        </w:rPr>
        <w:t>C</w:t>
      </w:r>
      <w:r w:rsidRPr="00584177">
        <w:rPr>
          <w:rFonts w:ascii="Times New Roman" w:hAnsi="Times New Roman" w:cs="Times New Roman"/>
          <w:b/>
          <w:sz w:val="24"/>
          <w:szCs w:val="24"/>
        </w:rPr>
        <w:t>ontract</w:t>
      </w:r>
      <w:r w:rsidR="00371008" w:rsidRPr="00584177">
        <w:rPr>
          <w:rFonts w:ascii="Times New Roman" w:hAnsi="Times New Roman" w:cs="Times New Roman"/>
          <w:b/>
          <w:sz w:val="24"/>
          <w:szCs w:val="24"/>
        </w:rPr>
        <w:t>s</w:t>
      </w:r>
      <w:r w:rsidRPr="00584177">
        <w:rPr>
          <w:rFonts w:ascii="Times New Roman" w:hAnsi="Times New Roman" w:cs="Times New Roman"/>
          <w:b/>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D441ED" w:rsidRPr="00B62100" w14:paraId="3315718C" w14:textId="77777777" w:rsidTr="005912A6">
        <w:tc>
          <w:tcPr>
            <w:tcW w:w="4675" w:type="dxa"/>
          </w:tcPr>
          <w:p w14:paraId="4780F684" w14:textId="2CB150E8" w:rsidR="00D441ED" w:rsidRPr="00584177" w:rsidRDefault="00D441ED" w:rsidP="008620A3">
            <w:pPr>
              <w:keepNext/>
              <w:spacing w:after="120"/>
              <w:contextualSpacing/>
              <w:jc w:val="both"/>
              <w:rPr>
                <w:sz w:val="24"/>
              </w:rPr>
            </w:pPr>
            <w:r w:rsidRPr="00584177">
              <w:rPr>
                <w:sz w:val="24"/>
              </w:rPr>
              <w:t>a: Buyers</w:t>
            </w:r>
          </w:p>
        </w:tc>
        <w:tc>
          <w:tcPr>
            <w:tcW w:w="4675" w:type="dxa"/>
          </w:tcPr>
          <w:p w14:paraId="397E0869" w14:textId="29799B8A" w:rsidR="00D441ED" w:rsidRPr="00584177" w:rsidRDefault="00D441ED" w:rsidP="008620A3">
            <w:pPr>
              <w:keepNext/>
              <w:spacing w:after="120"/>
              <w:contextualSpacing/>
              <w:jc w:val="both"/>
              <w:rPr>
                <w:sz w:val="24"/>
              </w:rPr>
            </w:pPr>
            <w:r w:rsidRPr="00584177">
              <w:rPr>
                <w:sz w:val="24"/>
              </w:rPr>
              <w:t>b: Aggregators</w:t>
            </w:r>
          </w:p>
        </w:tc>
      </w:tr>
      <w:tr w:rsidR="00D441ED" w:rsidRPr="00B62100" w14:paraId="233D8FDD" w14:textId="77777777" w:rsidTr="005912A6">
        <w:tc>
          <w:tcPr>
            <w:tcW w:w="4675" w:type="dxa"/>
          </w:tcPr>
          <w:p w14:paraId="58B1D3B0" w14:textId="5339CD9A" w:rsidR="00D441ED" w:rsidRPr="00B619B2" w:rsidRDefault="00D441ED" w:rsidP="00584177">
            <w:pPr>
              <w:spacing w:after="120"/>
              <w:contextualSpacing/>
              <w:jc w:val="both"/>
            </w:pPr>
            <w:r w:rsidRPr="00B619B2">
              <w:rPr>
                <w:noProof/>
                <w:lang w:val="de-DE" w:eastAsia="de-DE"/>
              </w:rPr>
              <w:drawing>
                <wp:inline distT="0" distB="0" distL="0" distR="0" wp14:anchorId="6B91698E" wp14:editId="3346D9AD">
                  <wp:extent cx="3047541" cy="2030400"/>
                  <wp:effectExtent l="0" t="0" r="63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5822" cy="2042580"/>
                          </a:xfrm>
                          <a:prstGeom prst="rect">
                            <a:avLst/>
                          </a:prstGeom>
                          <a:noFill/>
                          <a:ln>
                            <a:noFill/>
                          </a:ln>
                        </pic:spPr>
                      </pic:pic>
                    </a:graphicData>
                  </a:graphic>
                </wp:inline>
              </w:drawing>
            </w:r>
          </w:p>
        </w:tc>
        <w:tc>
          <w:tcPr>
            <w:tcW w:w="4675" w:type="dxa"/>
          </w:tcPr>
          <w:p w14:paraId="3912D9E2" w14:textId="4CBBE83B" w:rsidR="00D441ED" w:rsidRPr="00B619B2" w:rsidRDefault="00D441ED" w:rsidP="00584177">
            <w:pPr>
              <w:spacing w:after="120"/>
              <w:contextualSpacing/>
              <w:jc w:val="both"/>
            </w:pPr>
            <w:r w:rsidRPr="00B619B2">
              <w:rPr>
                <w:noProof/>
                <w:lang w:val="de-DE" w:eastAsia="de-DE"/>
              </w:rPr>
              <w:drawing>
                <wp:inline distT="0" distB="0" distL="0" distR="0" wp14:anchorId="5FC8ED5B" wp14:editId="73B9A6D6">
                  <wp:extent cx="2899623" cy="198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714" cy="2004395"/>
                          </a:xfrm>
                          <a:prstGeom prst="rect">
                            <a:avLst/>
                          </a:prstGeom>
                          <a:noFill/>
                          <a:ln>
                            <a:noFill/>
                          </a:ln>
                        </pic:spPr>
                      </pic:pic>
                    </a:graphicData>
                  </a:graphic>
                </wp:inline>
              </w:drawing>
            </w:r>
          </w:p>
        </w:tc>
      </w:tr>
      <w:tr w:rsidR="00D441ED" w:rsidRPr="00B62100" w14:paraId="13C07C38" w14:textId="77777777" w:rsidTr="005912A6">
        <w:tc>
          <w:tcPr>
            <w:tcW w:w="4675" w:type="dxa"/>
          </w:tcPr>
          <w:p w14:paraId="0BC4E62F" w14:textId="6BD59154" w:rsidR="00D441ED" w:rsidRPr="00584177" w:rsidRDefault="00D441ED" w:rsidP="008620A3">
            <w:pPr>
              <w:keepNext/>
              <w:spacing w:after="120"/>
              <w:contextualSpacing/>
              <w:jc w:val="both"/>
              <w:rPr>
                <w:sz w:val="24"/>
              </w:rPr>
            </w:pPr>
            <w:r w:rsidRPr="00584177">
              <w:rPr>
                <w:sz w:val="24"/>
              </w:rPr>
              <w:lastRenderedPageBreak/>
              <w:t>c: Farmers</w:t>
            </w:r>
            <w:r w:rsidR="00645FE7" w:rsidRPr="00584177">
              <w:rPr>
                <w:sz w:val="24"/>
              </w:rPr>
              <w:t>:</w:t>
            </w:r>
            <w:r w:rsidRPr="00584177">
              <w:rPr>
                <w:sz w:val="24"/>
              </w:rPr>
              <w:t xml:space="preserve"> Random sample</w:t>
            </w:r>
          </w:p>
        </w:tc>
        <w:tc>
          <w:tcPr>
            <w:tcW w:w="4675" w:type="dxa"/>
          </w:tcPr>
          <w:p w14:paraId="1BBF44D6" w14:textId="41494B7F" w:rsidR="00D441ED" w:rsidRPr="00584177" w:rsidRDefault="00D441ED" w:rsidP="008620A3">
            <w:pPr>
              <w:keepNext/>
              <w:spacing w:after="120"/>
              <w:contextualSpacing/>
              <w:jc w:val="both"/>
              <w:rPr>
                <w:sz w:val="24"/>
              </w:rPr>
            </w:pPr>
            <w:r w:rsidRPr="00584177">
              <w:rPr>
                <w:sz w:val="24"/>
              </w:rPr>
              <w:t>d: Farmers</w:t>
            </w:r>
            <w:r w:rsidR="00645FE7" w:rsidRPr="00584177">
              <w:rPr>
                <w:sz w:val="24"/>
              </w:rPr>
              <w:t>:</w:t>
            </w:r>
            <w:r w:rsidRPr="00584177">
              <w:rPr>
                <w:sz w:val="24"/>
              </w:rPr>
              <w:t xml:space="preserve"> Purposive sample</w:t>
            </w:r>
          </w:p>
        </w:tc>
      </w:tr>
      <w:tr w:rsidR="00D441ED" w:rsidRPr="00B62100" w14:paraId="24B7E1CE" w14:textId="77777777" w:rsidTr="005912A6">
        <w:tc>
          <w:tcPr>
            <w:tcW w:w="4675" w:type="dxa"/>
          </w:tcPr>
          <w:p w14:paraId="5A6A25D7" w14:textId="1E5FF792" w:rsidR="00D441ED" w:rsidRPr="00B619B2" w:rsidRDefault="00D441ED" w:rsidP="008620A3">
            <w:pPr>
              <w:keepNext/>
              <w:spacing w:after="120"/>
              <w:contextualSpacing/>
              <w:jc w:val="both"/>
            </w:pPr>
            <w:r w:rsidRPr="00B619B2">
              <w:rPr>
                <w:noProof/>
                <w:lang w:val="de-DE" w:eastAsia="de-DE"/>
              </w:rPr>
              <w:drawing>
                <wp:inline distT="0" distB="0" distL="0" distR="0" wp14:anchorId="62A964F1" wp14:editId="17FBDED1">
                  <wp:extent cx="3095625" cy="2143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6685" cy="2164628"/>
                          </a:xfrm>
                          <a:prstGeom prst="rect">
                            <a:avLst/>
                          </a:prstGeom>
                          <a:noFill/>
                          <a:ln>
                            <a:noFill/>
                          </a:ln>
                        </pic:spPr>
                      </pic:pic>
                    </a:graphicData>
                  </a:graphic>
                </wp:inline>
              </w:drawing>
            </w:r>
          </w:p>
        </w:tc>
        <w:tc>
          <w:tcPr>
            <w:tcW w:w="4675" w:type="dxa"/>
          </w:tcPr>
          <w:p w14:paraId="353A9D78" w14:textId="2E0A4BEF" w:rsidR="00D441ED" w:rsidRPr="00B619B2" w:rsidRDefault="00D441ED" w:rsidP="008620A3">
            <w:pPr>
              <w:keepNext/>
              <w:spacing w:after="120"/>
              <w:contextualSpacing/>
              <w:jc w:val="both"/>
            </w:pPr>
            <w:r w:rsidRPr="00B619B2">
              <w:rPr>
                <w:noProof/>
                <w:lang w:val="de-DE" w:eastAsia="de-DE"/>
              </w:rPr>
              <w:drawing>
                <wp:inline distT="0" distB="0" distL="0" distR="0" wp14:anchorId="5C0FDEA6" wp14:editId="5A27AF67">
                  <wp:extent cx="2871470" cy="2105025"/>
                  <wp:effectExtent l="0" t="0" r="508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311" cy="2124702"/>
                          </a:xfrm>
                          <a:prstGeom prst="rect">
                            <a:avLst/>
                          </a:prstGeom>
                          <a:noFill/>
                          <a:ln>
                            <a:noFill/>
                          </a:ln>
                        </pic:spPr>
                      </pic:pic>
                    </a:graphicData>
                  </a:graphic>
                </wp:inline>
              </w:drawing>
            </w:r>
          </w:p>
        </w:tc>
      </w:tr>
    </w:tbl>
    <w:p w14:paraId="430A68BE" w14:textId="482A9C2D" w:rsidR="00D441ED" w:rsidRPr="00B62100" w:rsidRDefault="00584177" w:rsidP="00584177">
      <w:pPr>
        <w:spacing w:after="120" w:line="240" w:lineRule="auto"/>
        <w:jc w:val="both"/>
        <w:rPr>
          <w:rFonts w:ascii="Times New Roman" w:hAnsi="Times New Roman"/>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p>
    <w:p w14:paraId="2BF77585" w14:textId="71328347" w:rsidR="004B721E" w:rsidRPr="002C6386" w:rsidRDefault="005A66EB" w:rsidP="00584177">
      <w:pPr>
        <w:spacing w:after="120" w:line="240" w:lineRule="auto"/>
        <w:rPr>
          <w:rFonts w:ascii="Times New Roman" w:hAnsi="Times New Roman"/>
          <w:b/>
          <w:i/>
          <w:sz w:val="24"/>
          <w:szCs w:val="24"/>
        </w:rPr>
      </w:pPr>
      <w:r w:rsidRPr="002C6386">
        <w:rPr>
          <w:rFonts w:ascii="Times New Roman" w:hAnsi="Times New Roman"/>
          <w:b/>
          <w:i/>
          <w:sz w:val="24"/>
          <w:szCs w:val="24"/>
        </w:rPr>
        <w:t xml:space="preserve">Transformative </w:t>
      </w:r>
      <w:r w:rsidR="00645FE7" w:rsidRPr="002C6386">
        <w:rPr>
          <w:rFonts w:ascii="Times New Roman" w:hAnsi="Times New Roman"/>
          <w:b/>
          <w:i/>
          <w:sz w:val="24"/>
          <w:szCs w:val="24"/>
        </w:rPr>
        <w:t>I</w:t>
      </w:r>
      <w:r w:rsidRPr="002C6386">
        <w:rPr>
          <w:rFonts w:ascii="Times New Roman" w:hAnsi="Times New Roman"/>
          <w:b/>
          <w:i/>
          <w:sz w:val="24"/>
          <w:szCs w:val="24"/>
        </w:rPr>
        <w:t xml:space="preserve">mpact of </w:t>
      </w:r>
      <w:r w:rsidR="00645FE7" w:rsidRPr="002C6386">
        <w:rPr>
          <w:rFonts w:ascii="Times New Roman" w:hAnsi="Times New Roman"/>
          <w:b/>
          <w:i/>
          <w:sz w:val="24"/>
          <w:szCs w:val="24"/>
        </w:rPr>
        <w:t>C</w:t>
      </w:r>
      <w:r w:rsidRPr="002C6386">
        <w:rPr>
          <w:rFonts w:ascii="Times New Roman" w:hAnsi="Times New Roman"/>
          <w:b/>
          <w:i/>
          <w:sz w:val="24"/>
          <w:szCs w:val="24"/>
        </w:rPr>
        <w:t xml:space="preserve">ontractual </w:t>
      </w:r>
      <w:r w:rsidR="00645FE7" w:rsidRPr="002C6386">
        <w:rPr>
          <w:rFonts w:ascii="Times New Roman" w:hAnsi="Times New Roman"/>
          <w:b/>
          <w:i/>
          <w:sz w:val="24"/>
          <w:szCs w:val="24"/>
        </w:rPr>
        <w:t>A</w:t>
      </w:r>
      <w:r w:rsidRPr="002C6386">
        <w:rPr>
          <w:rFonts w:ascii="Times New Roman" w:hAnsi="Times New Roman"/>
          <w:b/>
          <w:i/>
          <w:sz w:val="24"/>
          <w:szCs w:val="24"/>
        </w:rPr>
        <w:t>rrangements</w:t>
      </w:r>
      <w:r w:rsidR="00525D52" w:rsidRPr="002C6386">
        <w:rPr>
          <w:rFonts w:ascii="Times New Roman" w:hAnsi="Times New Roman"/>
          <w:b/>
          <w:i/>
          <w:sz w:val="24"/>
          <w:szCs w:val="24"/>
        </w:rPr>
        <w:t xml:space="preserve"> and </w:t>
      </w:r>
      <w:r w:rsidR="00645FE7" w:rsidRPr="002C6386">
        <w:rPr>
          <w:rFonts w:ascii="Times New Roman" w:hAnsi="Times New Roman"/>
          <w:b/>
          <w:i/>
          <w:sz w:val="24"/>
          <w:szCs w:val="24"/>
        </w:rPr>
        <w:t>V</w:t>
      </w:r>
      <w:r w:rsidR="00525D52" w:rsidRPr="002C6386">
        <w:rPr>
          <w:rFonts w:ascii="Times New Roman" w:hAnsi="Times New Roman"/>
          <w:b/>
          <w:i/>
          <w:sz w:val="24"/>
          <w:szCs w:val="24"/>
        </w:rPr>
        <w:t xml:space="preserve">alue </w:t>
      </w:r>
      <w:r w:rsidR="00645FE7" w:rsidRPr="002C6386">
        <w:rPr>
          <w:rFonts w:ascii="Times New Roman" w:hAnsi="Times New Roman"/>
          <w:b/>
          <w:i/>
          <w:sz w:val="24"/>
          <w:szCs w:val="24"/>
        </w:rPr>
        <w:t>C</w:t>
      </w:r>
      <w:r w:rsidR="00525D52" w:rsidRPr="002C6386">
        <w:rPr>
          <w:rFonts w:ascii="Times New Roman" w:hAnsi="Times New Roman"/>
          <w:b/>
          <w:i/>
          <w:sz w:val="24"/>
          <w:szCs w:val="24"/>
        </w:rPr>
        <w:t>hains</w:t>
      </w:r>
      <w:r w:rsidRPr="002C6386">
        <w:rPr>
          <w:rFonts w:ascii="Times New Roman" w:hAnsi="Times New Roman"/>
          <w:b/>
          <w:i/>
          <w:sz w:val="24"/>
          <w:szCs w:val="24"/>
        </w:rPr>
        <w:t>?</w:t>
      </w:r>
      <w:r w:rsidR="00B62100" w:rsidRPr="00B619B2">
        <w:rPr>
          <w:rFonts w:ascii="Times New Roman" w:hAnsi="Times New Roman"/>
          <w:b/>
          <w:i/>
          <w:sz w:val="24"/>
          <w:szCs w:val="24"/>
        </w:rPr>
        <w:t xml:space="preserve"> </w:t>
      </w:r>
    </w:p>
    <w:p w14:paraId="7D6BE395" w14:textId="75C9BDCE" w:rsidR="00FA0E33" w:rsidRPr="002C6386" w:rsidRDefault="0065570C" w:rsidP="00584177">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Our hypothesis </w:t>
      </w:r>
      <w:r w:rsidR="00FA0E33" w:rsidRPr="00B62100">
        <w:rPr>
          <w:rFonts w:ascii="Times New Roman" w:hAnsi="Times New Roman" w:cs="Times New Roman"/>
          <w:sz w:val="24"/>
          <w:szCs w:val="24"/>
        </w:rPr>
        <w:t xml:space="preserve">is that farmers on a formal or informal contract with cooperatives, formal suppliers, wholesalers and large retailers, producers, and processors have a greater opportunity for their products to enter </w:t>
      </w:r>
      <w:r w:rsidR="003F10FC" w:rsidRPr="00B62100">
        <w:rPr>
          <w:rFonts w:ascii="Times New Roman" w:hAnsi="Times New Roman" w:cs="Times New Roman"/>
          <w:sz w:val="24"/>
          <w:szCs w:val="24"/>
        </w:rPr>
        <w:t>value chains</w:t>
      </w:r>
      <w:r w:rsidR="00645FE7" w:rsidRPr="00B62100">
        <w:rPr>
          <w:rFonts w:ascii="Times New Roman" w:hAnsi="Times New Roman" w:cs="Times New Roman"/>
          <w:sz w:val="24"/>
          <w:szCs w:val="24"/>
        </w:rPr>
        <w:t>,</w:t>
      </w:r>
      <w:r w:rsidR="003F10FC" w:rsidRPr="00B62100">
        <w:rPr>
          <w:rFonts w:ascii="Times New Roman" w:hAnsi="Times New Roman" w:cs="Times New Roman"/>
          <w:sz w:val="24"/>
          <w:szCs w:val="24"/>
        </w:rPr>
        <w:t xml:space="preserve"> given better access to inputs, including technology and services, and more support from lead firms. </w:t>
      </w:r>
    </w:p>
    <w:p w14:paraId="1C18EE44" w14:textId="002BD9E8" w:rsidR="00424EB7" w:rsidRPr="00B62100" w:rsidRDefault="005A66EB" w:rsidP="00584177">
      <w:pPr>
        <w:spacing w:after="120" w:line="240" w:lineRule="auto"/>
        <w:jc w:val="both"/>
        <w:rPr>
          <w:i/>
          <w:iCs/>
          <w:color w:val="44546A" w:themeColor="text2"/>
          <w:sz w:val="18"/>
          <w:szCs w:val="18"/>
        </w:rPr>
      </w:pPr>
      <w:r w:rsidRPr="002C6386">
        <w:rPr>
          <w:rFonts w:ascii="Times New Roman" w:hAnsi="Times New Roman" w:cs="Times New Roman"/>
          <w:sz w:val="24"/>
          <w:szCs w:val="24"/>
        </w:rPr>
        <w:t xml:space="preserve">As expected, </w:t>
      </w:r>
      <w:r w:rsidR="00F833A4" w:rsidRPr="002C6386">
        <w:rPr>
          <w:rFonts w:ascii="Times New Roman" w:hAnsi="Times New Roman" w:cs="Times New Roman"/>
          <w:sz w:val="24"/>
          <w:szCs w:val="24"/>
        </w:rPr>
        <w:t xml:space="preserve">farmers under contract seem to have </w:t>
      </w:r>
      <w:r w:rsidRPr="002C6386">
        <w:rPr>
          <w:rFonts w:ascii="Times New Roman" w:hAnsi="Times New Roman" w:cs="Times New Roman"/>
          <w:i/>
          <w:sz w:val="24"/>
          <w:szCs w:val="24"/>
        </w:rPr>
        <w:t>better</w:t>
      </w:r>
      <w:r w:rsidR="00F833A4" w:rsidRPr="002C6386">
        <w:rPr>
          <w:rFonts w:ascii="Times New Roman" w:hAnsi="Times New Roman" w:cs="Times New Roman"/>
          <w:i/>
          <w:sz w:val="24"/>
          <w:szCs w:val="24"/>
        </w:rPr>
        <w:t xml:space="preserve"> access to inputs and technologies</w:t>
      </w:r>
      <w:r w:rsidR="00F833A4" w:rsidRPr="002C6386">
        <w:rPr>
          <w:rFonts w:ascii="Times New Roman" w:hAnsi="Times New Roman" w:cs="Times New Roman"/>
          <w:sz w:val="24"/>
          <w:szCs w:val="24"/>
        </w:rPr>
        <w:t>, through the out</w:t>
      </w:r>
      <w:r w:rsidR="00645FE7" w:rsidRPr="002C6386">
        <w:rPr>
          <w:rFonts w:ascii="Times New Roman" w:hAnsi="Times New Roman" w:cs="Times New Roman"/>
          <w:sz w:val="24"/>
          <w:szCs w:val="24"/>
        </w:rPr>
        <w:t>-</w:t>
      </w:r>
      <w:r w:rsidR="00F833A4" w:rsidRPr="002C6386">
        <w:rPr>
          <w:rFonts w:ascii="Times New Roman" w:hAnsi="Times New Roman" w:cs="Times New Roman"/>
          <w:sz w:val="24"/>
          <w:szCs w:val="24"/>
        </w:rPr>
        <w:t>grower company</w:t>
      </w:r>
      <w:r w:rsidR="006F6492" w:rsidRPr="002C6386">
        <w:rPr>
          <w:rStyle w:val="FootnoteReference"/>
          <w:rFonts w:ascii="Times New Roman" w:hAnsi="Times New Roman" w:cs="Times New Roman"/>
          <w:sz w:val="24"/>
          <w:szCs w:val="24"/>
        </w:rPr>
        <w:footnoteReference w:id="23"/>
      </w:r>
      <w:r w:rsidR="00F833A4" w:rsidRPr="002C6386">
        <w:rPr>
          <w:rFonts w:ascii="Times New Roman" w:hAnsi="Times New Roman" w:cs="Times New Roman"/>
          <w:sz w:val="24"/>
          <w:szCs w:val="24"/>
        </w:rPr>
        <w:t xml:space="preserve"> or other external sources</w:t>
      </w:r>
      <w:r w:rsidRPr="002C6386">
        <w:rPr>
          <w:rFonts w:ascii="Times New Roman" w:hAnsi="Times New Roman" w:cs="Times New Roman"/>
          <w:sz w:val="24"/>
          <w:szCs w:val="24"/>
        </w:rPr>
        <w:t xml:space="preserve"> (</w:t>
      </w:r>
      <w:r w:rsidR="00043535" w:rsidRPr="002C6386">
        <w:rPr>
          <w:rFonts w:ascii="Times New Roman" w:hAnsi="Times New Roman" w:cs="Times New Roman"/>
          <w:sz w:val="24"/>
          <w:szCs w:val="24"/>
        </w:rPr>
        <w:t>table 2</w:t>
      </w:r>
      <w:r w:rsidRPr="002C6386">
        <w:rPr>
          <w:rFonts w:ascii="Times New Roman" w:hAnsi="Times New Roman" w:cs="Times New Roman"/>
          <w:sz w:val="24"/>
          <w:szCs w:val="24"/>
        </w:rPr>
        <w:t>)</w:t>
      </w:r>
      <w:r w:rsidR="00F833A4" w:rsidRPr="002C6386">
        <w:rPr>
          <w:rFonts w:ascii="Times New Roman" w:hAnsi="Times New Roman" w:cs="Times New Roman"/>
          <w:sz w:val="24"/>
          <w:szCs w:val="24"/>
        </w:rPr>
        <w:t>.</w:t>
      </w:r>
      <w:r w:rsidR="000C46D3" w:rsidRPr="002C6386">
        <w:rPr>
          <w:rFonts w:ascii="Times New Roman" w:hAnsi="Times New Roman" w:cs="Times New Roman"/>
          <w:sz w:val="24"/>
          <w:szCs w:val="24"/>
        </w:rPr>
        <w:t xml:space="preserve"> </w:t>
      </w:r>
      <w:r w:rsidR="003209AE" w:rsidRPr="002C6386">
        <w:rPr>
          <w:rFonts w:ascii="Times New Roman" w:hAnsi="Times New Roman" w:cs="Times New Roman"/>
          <w:sz w:val="24"/>
          <w:szCs w:val="24"/>
        </w:rPr>
        <w:t xml:space="preserve">In the random sample, </w:t>
      </w:r>
      <w:r w:rsidR="003209AE" w:rsidRPr="00B619B2">
        <w:rPr>
          <w:rFonts w:ascii="Times New Roman" w:hAnsi="Times New Roman" w:cs="Times New Roman"/>
          <w:sz w:val="24"/>
          <w:szCs w:val="24"/>
        </w:rPr>
        <w:t>t</w:t>
      </w:r>
      <w:r w:rsidR="003F10FC" w:rsidRPr="00B62100">
        <w:rPr>
          <w:rFonts w:ascii="Times New Roman" w:hAnsi="Times New Roman" w:cs="Times New Roman"/>
          <w:sz w:val="24"/>
          <w:szCs w:val="24"/>
        </w:rPr>
        <w:t>he</w:t>
      </w:r>
      <w:r w:rsidR="00410599" w:rsidRPr="00B62100">
        <w:rPr>
          <w:rFonts w:ascii="Times New Roman" w:hAnsi="Times New Roman" w:cs="Times New Roman"/>
          <w:sz w:val="24"/>
          <w:szCs w:val="24"/>
        </w:rPr>
        <w:t xml:space="preserve"> majority of surveyed contract farmers (</w:t>
      </w:r>
      <w:r w:rsidR="00BE06FF" w:rsidRPr="00B62100">
        <w:rPr>
          <w:rFonts w:ascii="Times New Roman" w:hAnsi="Times New Roman" w:cs="Times New Roman"/>
          <w:sz w:val="24"/>
          <w:szCs w:val="24"/>
        </w:rPr>
        <w:t>over 50</w:t>
      </w:r>
      <w:r w:rsidR="00B36FA2" w:rsidRPr="00B62100">
        <w:rPr>
          <w:rFonts w:ascii="Times New Roman" w:hAnsi="Times New Roman" w:cs="Times New Roman"/>
          <w:sz w:val="24"/>
          <w:szCs w:val="24"/>
        </w:rPr>
        <w:t xml:space="preserve"> percent</w:t>
      </w:r>
      <w:r w:rsidR="00410599" w:rsidRPr="00B62100">
        <w:rPr>
          <w:rFonts w:ascii="Times New Roman" w:hAnsi="Times New Roman" w:cs="Times New Roman"/>
          <w:sz w:val="24"/>
          <w:szCs w:val="24"/>
        </w:rPr>
        <w:t xml:space="preserve">) reported </w:t>
      </w:r>
      <w:r w:rsidR="00BE06FF" w:rsidRPr="00B62100">
        <w:rPr>
          <w:rFonts w:ascii="Times New Roman" w:hAnsi="Times New Roman" w:cs="Times New Roman"/>
          <w:sz w:val="24"/>
          <w:szCs w:val="24"/>
        </w:rPr>
        <w:t>using fertilizer for growing their crop</w:t>
      </w:r>
      <w:r w:rsidR="00F062C9" w:rsidRPr="00B62100">
        <w:rPr>
          <w:rFonts w:ascii="Times New Roman" w:hAnsi="Times New Roman" w:cs="Times New Roman"/>
          <w:sz w:val="24"/>
          <w:szCs w:val="24"/>
        </w:rPr>
        <w:t xml:space="preserve"> </w:t>
      </w:r>
      <w:r w:rsidR="00410599" w:rsidRPr="00B62100">
        <w:rPr>
          <w:rFonts w:ascii="Times New Roman" w:hAnsi="Times New Roman" w:cs="Times New Roman"/>
          <w:sz w:val="24"/>
          <w:szCs w:val="24"/>
        </w:rPr>
        <w:t>as a result of their contractual arrangement</w:t>
      </w:r>
      <w:r w:rsidR="00645FE7" w:rsidRPr="00B62100">
        <w:rPr>
          <w:rFonts w:ascii="Times New Roman" w:hAnsi="Times New Roman" w:cs="Times New Roman"/>
          <w:sz w:val="24"/>
          <w:szCs w:val="24"/>
        </w:rPr>
        <w:t>.</w:t>
      </w:r>
      <w:r w:rsidR="00BE06FF" w:rsidRPr="00B62100">
        <w:rPr>
          <w:rFonts w:ascii="Times New Roman" w:hAnsi="Times New Roman" w:cs="Times New Roman"/>
          <w:sz w:val="24"/>
          <w:szCs w:val="24"/>
        </w:rPr>
        <w:t xml:space="preserve"> </w:t>
      </w:r>
      <w:r w:rsidR="00645FE7" w:rsidRPr="00B62100">
        <w:rPr>
          <w:rFonts w:ascii="Times New Roman" w:hAnsi="Times New Roman" w:cs="Times New Roman"/>
          <w:sz w:val="24"/>
          <w:szCs w:val="24"/>
        </w:rPr>
        <w:t>I</w:t>
      </w:r>
      <w:r w:rsidR="00BE06FF" w:rsidRPr="00B62100">
        <w:rPr>
          <w:rFonts w:ascii="Times New Roman" w:hAnsi="Times New Roman" w:cs="Times New Roman"/>
          <w:sz w:val="24"/>
          <w:szCs w:val="24"/>
        </w:rPr>
        <w:t xml:space="preserve">n the purposive sample, </w:t>
      </w:r>
      <w:r w:rsidR="00A21766" w:rsidRPr="00B62100">
        <w:rPr>
          <w:rFonts w:ascii="Times New Roman" w:hAnsi="Times New Roman" w:cs="Times New Roman"/>
          <w:sz w:val="24"/>
          <w:szCs w:val="24"/>
        </w:rPr>
        <w:t xml:space="preserve">a much higher share of farmers </w:t>
      </w:r>
      <w:r w:rsidR="003F10FC" w:rsidRPr="00B62100">
        <w:rPr>
          <w:rFonts w:ascii="Times New Roman" w:hAnsi="Times New Roman" w:cs="Times New Roman"/>
          <w:sz w:val="24"/>
          <w:szCs w:val="24"/>
        </w:rPr>
        <w:t xml:space="preserve">in </w:t>
      </w:r>
      <w:r w:rsidR="00A3404F" w:rsidRPr="00B62100">
        <w:rPr>
          <w:rFonts w:ascii="Times New Roman" w:hAnsi="Times New Roman" w:cs="Times New Roman"/>
          <w:sz w:val="24"/>
          <w:szCs w:val="24"/>
        </w:rPr>
        <w:t>Ghana and Kenya</w:t>
      </w:r>
      <w:r w:rsidR="003F10FC" w:rsidRPr="00B62100">
        <w:rPr>
          <w:rFonts w:ascii="Times New Roman" w:hAnsi="Times New Roman" w:cs="Times New Roman"/>
          <w:sz w:val="24"/>
          <w:szCs w:val="24"/>
        </w:rPr>
        <w:t xml:space="preserve"> use technology </w:t>
      </w:r>
      <w:r w:rsidR="00A21766" w:rsidRPr="00B62100">
        <w:rPr>
          <w:rFonts w:ascii="Times New Roman" w:hAnsi="Times New Roman" w:cs="Times New Roman"/>
          <w:sz w:val="24"/>
          <w:szCs w:val="24"/>
        </w:rPr>
        <w:t>irrespective of being on a contract.</w:t>
      </w:r>
      <w:r w:rsidR="00B84F84" w:rsidRPr="00B62100">
        <w:rPr>
          <w:rFonts w:ascii="Times New Roman" w:hAnsi="Times New Roman" w:cs="Times New Roman"/>
          <w:sz w:val="24"/>
          <w:szCs w:val="24"/>
        </w:rPr>
        <w:t xml:space="preserve"> </w:t>
      </w:r>
      <w:r w:rsidR="004842AC" w:rsidRPr="00B62100">
        <w:rPr>
          <w:rFonts w:ascii="Times New Roman" w:hAnsi="Times New Roman" w:cs="Times New Roman"/>
          <w:sz w:val="24"/>
          <w:szCs w:val="24"/>
        </w:rPr>
        <w:t xml:space="preserve">In all </w:t>
      </w:r>
      <w:r w:rsidR="00A3404F" w:rsidRPr="00B62100">
        <w:rPr>
          <w:rFonts w:ascii="Times New Roman" w:hAnsi="Times New Roman" w:cs="Times New Roman"/>
          <w:sz w:val="24"/>
          <w:szCs w:val="24"/>
        </w:rPr>
        <w:t xml:space="preserve">three </w:t>
      </w:r>
      <w:r w:rsidR="004842AC" w:rsidRPr="00B62100">
        <w:rPr>
          <w:rFonts w:ascii="Times New Roman" w:hAnsi="Times New Roman" w:cs="Times New Roman"/>
          <w:sz w:val="24"/>
          <w:szCs w:val="24"/>
        </w:rPr>
        <w:t xml:space="preserve">countries, </w:t>
      </w:r>
      <w:r w:rsidR="0041721B" w:rsidRPr="00B62100">
        <w:rPr>
          <w:rFonts w:ascii="Times New Roman" w:hAnsi="Times New Roman" w:cs="Times New Roman"/>
          <w:sz w:val="24"/>
          <w:szCs w:val="24"/>
        </w:rPr>
        <w:t xml:space="preserve">randomly selected </w:t>
      </w:r>
      <w:r w:rsidR="00EF4842" w:rsidRPr="00B62100">
        <w:rPr>
          <w:rFonts w:ascii="Times New Roman" w:hAnsi="Times New Roman" w:cs="Times New Roman"/>
          <w:sz w:val="24"/>
          <w:szCs w:val="24"/>
        </w:rPr>
        <w:t xml:space="preserve">contract </w:t>
      </w:r>
      <w:r w:rsidR="0041721B" w:rsidRPr="00B62100">
        <w:rPr>
          <w:rFonts w:ascii="Times New Roman" w:hAnsi="Times New Roman" w:cs="Times New Roman"/>
          <w:sz w:val="24"/>
          <w:szCs w:val="24"/>
        </w:rPr>
        <w:t>farmers had a greater share of</w:t>
      </w:r>
      <w:r w:rsidR="004842AC" w:rsidRPr="00B62100">
        <w:rPr>
          <w:rFonts w:ascii="Times New Roman" w:hAnsi="Times New Roman" w:cs="Times New Roman"/>
          <w:sz w:val="24"/>
          <w:szCs w:val="24"/>
        </w:rPr>
        <w:t xml:space="preserve"> </w:t>
      </w:r>
      <w:r w:rsidR="00652364" w:rsidRPr="00B62100">
        <w:rPr>
          <w:rFonts w:ascii="Times New Roman" w:hAnsi="Times New Roman" w:cs="Times New Roman"/>
          <w:sz w:val="24"/>
          <w:szCs w:val="24"/>
        </w:rPr>
        <w:t>receive</w:t>
      </w:r>
      <w:r w:rsidR="00B36FA2" w:rsidRPr="00B62100">
        <w:rPr>
          <w:rFonts w:ascii="Times New Roman" w:hAnsi="Times New Roman" w:cs="Times New Roman"/>
          <w:sz w:val="24"/>
          <w:szCs w:val="24"/>
        </w:rPr>
        <w:t>d</w:t>
      </w:r>
      <w:r w:rsidR="004842AC" w:rsidRPr="00B62100">
        <w:rPr>
          <w:rFonts w:ascii="Times New Roman" w:hAnsi="Times New Roman" w:cs="Times New Roman"/>
          <w:sz w:val="24"/>
          <w:szCs w:val="24"/>
        </w:rPr>
        <w:t xml:space="preserve"> inputs from</w:t>
      </w:r>
      <w:r w:rsidR="00652364" w:rsidRPr="00B62100">
        <w:rPr>
          <w:rFonts w:ascii="Times New Roman" w:hAnsi="Times New Roman" w:cs="Times New Roman"/>
          <w:sz w:val="24"/>
          <w:szCs w:val="24"/>
        </w:rPr>
        <w:t xml:space="preserve"> </w:t>
      </w:r>
      <w:r w:rsidR="00A3404F" w:rsidRPr="00B62100">
        <w:rPr>
          <w:rFonts w:ascii="Times New Roman" w:hAnsi="Times New Roman" w:cs="Times New Roman"/>
          <w:sz w:val="24"/>
          <w:szCs w:val="24"/>
        </w:rPr>
        <w:t xml:space="preserve">the </w:t>
      </w:r>
      <w:r w:rsidR="00652364" w:rsidRPr="00B62100">
        <w:rPr>
          <w:rFonts w:ascii="Times New Roman" w:hAnsi="Times New Roman" w:cs="Times New Roman"/>
          <w:sz w:val="24"/>
          <w:szCs w:val="24"/>
        </w:rPr>
        <w:t>contract provider</w:t>
      </w:r>
      <w:r w:rsidR="004842AC" w:rsidRPr="00B62100">
        <w:rPr>
          <w:rFonts w:ascii="Times New Roman" w:hAnsi="Times New Roman" w:cs="Times New Roman"/>
          <w:sz w:val="24"/>
          <w:szCs w:val="24"/>
        </w:rPr>
        <w:t>s</w:t>
      </w:r>
      <w:r w:rsidR="00652364" w:rsidRPr="00B62100">
        <w:rPr>
          <w:rFonts w:ascii="Times New Roman" w:hAnsi="Times New Roman" w:cs="Times New Roman"/>
          <w:sz w:val="24"/>
          <w:szCs w:val="24"/>
        </w:rPr>
        <w:t xml:space="preserve"> or </w:t>
      </w:r>
      <w:r w:rsidR="004842AC" w:rsidRPr="00B62100">
        <w:rPr>
          <w:rFonts w:ascii="Times New Roman" w:hAnsi="Times New Roman" w:cs="Times New Roman"/>
          <w:sz w:val="24"/>
          <w:szCs w:val="24"/>
        </w:rPr>
        <w:t>intermediaries</w:t>
      </w:r>
      <w:r w:rsidR="00652364" w:rsidRPr="00B62100">
        <w:rPr>
          <w:rFonts w:ascii="Times New Roman" w:hAnsi="Times New Roman" w:cs="Times New Roman"/>
          <w:sz w:val="24"/>
          <w:szCs w:val="24"/>
        </w:rPr>
        <w:t xml:space="preserve">. Often, the distribution of inputs </w:t>
      </w:r>
      <w:r w:rsidR="004842AC" w:rsidRPr="00B62100">
        <w:rPr>
          <w:rFonts w:ascii="Times New Roman" w:hAnsi="Times New Roman" w:cs="Times New Roman"/>
          <w:sz w:val="24"/>
          <w:szCs w:val="24"/>
        </w:rPr>
        <w:t>i</w:t>
      </w:r>
      <w:r w:rsidR="00652364" w:rsidRPr="00B62100">
        <w:rPr>
          <w:rFonts w:ascii="Times New Roman" w:hAnsi="Times New Roman" w:cs="Times New Roman"/>
          <w:sz w:val="24"/>
          <w:szCs w:val="24"/>
        </w:rPr>
        <w:t>s supplemented with</w:t>
      </w:r>
      <w:r w:rsidR="004842AC" w:rsidRPr="00B62100">
        <w:rPr>
          <w:rFonts w:ascii="Times New Roman" w:hAnsi="Times New Roman" w:cs="Times New Roman"/>
          <w:sz w:val="24"/>
          <w:szCs w:val="24"/>
        </w:rPr>
        <w:t xml:space="preserve"> the</w:t>
      </w:r>
      <w:r w:rsidR="00652364" w:rsidRPr="00B62100">
        <w:rPr>
          <w:rFonts w:ascii="Times New Roman" w:hAnsi="Times New Roman" w:cs="Times New Roman"/>
          <w:sz w:val="24"/>
          <w:szCs w:val="24"/>
        </w:rPr>
        <w:t xml:space="preserve"> provision of market information and</w:t>
      </w:r>
      <w:r w:rsidR="004842AC" w:rsidRPr="00B62100">
        <w:rPr>
          <w:rFonts w:ascii="Times New Roman" w:hAnsi="Times New Roman" w:cs="Times New Roman"/>
          <w:sz w:val="24"/>
          <w:szCs w:val="24"/>
        </w:rPr>
        <w:t xml:space="preserve"> </w:t>
      </w:r>
      <w:r w:rsidR="00652364" w:rsidRPr="00B62100">
        <w:rPr>
          <w:rFonts w:ascii="Times New Roman" w:hAnsi="Times New Roman" w:cs="Times New Roman"/>
          <w:sz w:val="24"/>
          <w:szCs w:val="24"/>
        </w:rPr>
        <w:t xml:space="preserve">dissemination of technical knowledge. </w:t>
      </w:r>
      <w:r w:rsidR="00A3404F" w:rsidRPr="00B62100">
        <w:rPr>
          <w:rFonts w:ascii="Times New Roman" w:hAnsi="Times New Roman" w:cs="Times New Roman"/>
          <w:sz w:val="24"/>
          <w:szCs w:val="24"/>
        </w:rPr>
        <w:t>H</w:t>
      </w:r>
      <w:r w:rsidR="00EF4842" w:rsidRPr="00B62100">
        <w:rPr>
          <w:rFonts w:ascii="Times New Roman" w:hAnsi="Times New Roman" w:cs="Times New Roman"/>
          <w:sz w:val="24"/>
          <w:szCs w:val="24"/>
        </w:rPr>
        <w:t xml:space="preserve">owever, </w:t>
      </w:r>
      <w:r w:rsidR="00A3404F" w:rsidRPr="00B62100">
        <w:rPr>
          <w:rFonts w:ascii="Times New Roman" w:hAnsi="Times New Roman" w:cs="Times New Roman"/>
          <w:sz w:val="24"/>
          <w:szCs w:val="24"/>
        </w:rPr>
        <w:t xml:space="preserve">this was </w:t>
      </w:r>
      <w:r w:rsidR="00EF4842" w:rsidRPr="00B62100">
        <w:rPr>
          <w:rFonts w:ascii="Times New Roman" w:hAnsi="Times New Roman" w:cs="Times New Roman"/>
          <w:sz w:val="24"/>
          <w:szCs w:val="24"/>
        </w:rPr>
        <w:t xml:space="preserve">not necessarily true for </w:t>
      </w:r>
      <w:r w:rsidR="00371008" w:rsidRPr="00B62100">
        <w:rPr>
          <w:rFonts w:ascii="Times New Roman" w:hAnsi="Times New Roman" w:cs="Times New Roman"/>
          <w:sz w:val="24"/>
          <w:szCs w:val="24"/>
        </w:rPr>
        <w:t xml:space="preserve">the </w:t>
      </w:r>
      <w:r w:rsidR="00EF4842" w:rsidRPr="00B62100">
        <w:rPr>
          <w:rFonts w:ascii="Times New Roman" w:hAnsi="Times New Roman" w:cs="Times New Roman"/>
          <w:sz w:val="24"/>
          <w:szCs w:val="24"/>
        </w:rPr>
        <w:t>purposively selected farmers</w:t>
      </w:r>
      <w:r w:rsidR="00371008" w:rsidRPr="00B62100">
        <w:rPr>
          <w:rFonts w:ascii="Times New Roman" w:hAnsi="Times New Roman" w:cs="Times New Roman"/>
          <w:sz w:val="24"/>
          <w:szCs w:val="24"/>
        </w:rPr>
        <w:t>,</w:t>
      </w:r>
      <w:r w:rsidR="00EF4842" w:rsidRPr="00B62100">
        <w:rPr>
          <w:rFonts w:ascii="Times New Roman" w:hAnsi="Times New Roman" w:cs="Times New Roman"/>
          <w:sz w:val="24"/>
          <w:szCs w:val="24"/>
        </w:rPr>
        <w:t xml:space="preserve"> where noncontract farmers were a minority</w:t>
      </w:r>
      <w:r w:rsidR="001D50FE" w:rsidRPr="00B62100">
        <w:rPr>
          <w:rFonts w:ascii="Times New Roman" w:hAnsi="Times New Roman" w:cs="Times New Roman"/>
          <w:sz w:val="24"/>
          <w:szCs w:val="24"/>
        </w:rPr>
        <w:t>.</w:t>
      </w:r>
      <w:bookmarkStart w:id="21" w:name="_Ref483164091"/>
    </w:p>
    <w:bookmarkEnd w:id="21"/>
    <w:p w14:paraId="5BF284D2" w14:textId="0F2676FE" w:rsidR="001B1F32" w:rsidRPr="002C6386" w:rsidRDefault="000D1250" w:rsidP="00584177">
      <w:pPr>
        <w:pStyle w:val="Caption"/>
        <w:spacing w:after="0"/>
        <w:rPr>
          <w:rFonts w:ascii="Times New Roman" w:hAnsi="Times New Roman" w:cs="Times New Roman"/>
          <w:b/>
          <w:sz w:val="24"/>
          <w:szCs w:val="24"/>
        </w:rPr>
      </w:pPr>
      <w:r>
        <w:rPr>
          <w:rFonts w:ascii="Times New Roman" w:hAnsi="Times New Roman" w:cs="Times New Roman"/>
          <w:b/>
          <w:sz w:val="24"/>
          <w:szCs w:val="24"/>
        </w:rPr>
        <w:t>Table 2</w:t>
      </w:r>
      <w:r w:rsidR="000C46D3" w:rsidRPr="00584177">
        <w:rPr>
          <w:rFonts w:ascii="Times New Roman" w:hAnsi="Times New Roman" w:cs="Times New Roman"/>
          <w:b/>
          <w:sz w:val="24"/>
          <w:szCs w:val="24"/>
        </w:rPr>
        <w:t xml:space="preserve">: </w:t>
      </w:r>
      <w:r w:rsidR="001B1F32" w:rsidRPr="00584177">
        <w:rPr>
          <w:rFonts w:ascii="Times New Roman" w:hAnsi="Times New Roman" w:cs="Times New Roman"/>
          <w:b/>
          <w:sz w:val="24"/>
          <w:szCs w:val="24"/>
        </w:rPr>
        <w:t>Us</w:t>
      </w:r>
      <w:r w:rsidR="001B1F32" w:rsidRPr="002C6386">
        <w:rPr>
          <w:rFonts w:ascii="Times New Roman" w:hAnsi="Times New Roman" w:cs="Times New Roman"/>
          <w:b/>
          <w:sz w:val="24"/>
          <w:szCs w:val="24"/>
        </w:rPr>
        <w:t xml:space="preserve">age of </w:t>
      </w:r>
      <w:r w:rsidR="00A3404F" w:rsidRPr="00B619B2">
        <w:rPr>
          <w:rFonts w:ascii="Times New Roman" w:hAnsi="Times New Roman" w:cs="Times New Roman"/>
          <w:b/>
          <w:sz w:val="24"/>
          <w:szCs w:val="24"/>
        </w:rPr>
        <w:t>I</w:t>
      </w:r>
      <w:r w:rsidR="001B1F32" w:rsidRPr="002C6386">
        <w:rPr>
          <w:rFonts w:ascii="Times New Roman" w:hAnsi="Times New Roman" w:cs="Times New Roman"/>
          <w:b/>
          <w:sz w:val="24"/>
          <w:szCs w:val="24"/>
        </w:rPr>
        <w:t>n</w:t>
      </w:r>
      <w:r w:rsidR="000C46D3" w:rsidRPr="002C6386">
        <w:rPr>
          <w:rFonts w:ascii="Times New Roman" w:hAnsi="Times New Roman" w:cs="Times New Roman"/>
          <w:b/>
          <w:sz w:val="24"/>
          <w:szCs w:val="24"/>
        </w:rPr>
        <w:t xml:space="preserve">puts and </w:t>
      </w:r>
      <w:r w:rsidR="00A3404F" w:rsidRPr="00B619B2">
        <w:rPr>
          <w:rFonts w:ascii="Times New Roman" w:hAnsi="Times New Roman" w:cs="Times New Roman"/>
          <w:b/>
          <w:sz w:val="24"/>
          <w:szCs w:val="24"/>
        </w:rPr>
        <w:t>T</w:t>
      </w:r>
      <w:r w:rsidR="000C46D3" w:rsidRPr="002C6386">
        <w:rPr>
          <w:rFonts w:ascii="Times New Roman" w:hAnsi="Times New Roman" w:cs="Times New Roman"/>
          <w:b/>
          <w:sz w:val="24"/>
          <w:szCs w:val="24"/>
        </w:rPr>
        <w:t xml:space="preserve">echnology: </w:t>
      </w:r>
      <w:r w:rsidR="00A3404F" w:rsidRPr="00B619B2">
        <w:rPr>
          <w:rFonts w:ascii="Times New Roman" w:hAnsi="Times New Roman" w:cs="Times New Roman"/>
          <w:b/>
          <w:sz w:val="24"/>
          <w:szCs w:val="24"/>
        </w:rPr>
        <w:t>C</w:t>
      </w:r>
      <w:r w:rsidR="000C46D3" w:rsidRPr="002C6386">
        <w:rPr>
          <w:rFonts w:ascii="Times New Roman" w:hAnsi="Times New Roman" w:cs="Times New Roman"/>
          <w:b/>
          <w:sz w:val="24"/>
          <w:szCs w:val="24"/>
        </w:rPr>
        <w:t xml:space="preserve">ontract </w:t>
      </w:r>
      <w:r w:rsidR="00A3404F" w:rsidRPr="00B619B2">
        <w:rPr>
          <w:rFonts w:ascii="Times New Roman" w:hAnsi="Times New Roman" w:cs="Times New Roman"/>
          <w:b/>
          <w:sz w:val="24"/>
          <w:szCs w:val="24"/>
        </w:rPr>
        <w:t>versus</w:t>
      </w:r>
      <w:r w:rsidR="000C46D3" w:rsidRPr="002C6386">
        <w:rPr>
          <w:rFonts w:ascii="Times New Roman" w:hAnsi="Times New Roman" w:cs="Times New Roman"/>
          <w:b/>
          <w:sz w:val="24"/>
          <w:szCs w:val="24"/>
        </w:rPr>
        <w:t xml:space="preserve"> </w:t>
      </w:r>
      <w:r w:rsidR="00A3404F" w:rsidRPr="00B619B2">
        <w:rPr>
          <w:rFonts w:ascii="Times New Roman" w:hAnsi="Times New Roman" w:cs="Times New Roman"/>
          <w:b/>
          <w:sz w:val="24"/>
          <w:szCs w:val="24"/>
        </w:rPr>
        <w:t>N</w:t>
      </w:r>
      <w:r w:rsidR="000C46D3" w:rsidRPr="002C6386">
        <w:rPr>
          <w:rFonts w:ascii="Times New Roman" w:hAnsi="Times New Roman" w:cs="Times New Roman"/>
          <w:b/>
          <w:sz w:val="24"/>
          <w:szCs w:val="24"/>
        </w:rPr>
        <w:t>oncontract</w:t>
      </w:r>
      <w:r w:rsidR="001B1F32" w:rsidRPr="002C6386">
        <w:rPr>
          <w:rFonts w:ascii="Times New Roman" w:hAnsi="Times New Roman" w:cs="Times New Roman"/>
          <w:b/>
          <w:sz w:val="24"/>
          <w:szCs w:val="24"/>
        </w:rPr>
        <w:t xml:space="preserve"> </w:t>
      </w:r>
      <w:r w:rsidR="00A3404F" w:rsidRPr="00B619B2">
        <w:rPr>
          <w:rFonts w:ascii="Times New Roman" w:hAnsi="Times New Roman" w:cs="Times New Roman"/>
          <w:b/>
          <w:sz w:val="24"/>
          <w:szCs w:val="24"/>
        </w:rPr>
        <w:t>F</w:t>
      </w:r>
      <w:r w:rsidR="001B1F32" w:rsidRPr="002C6386">
        <w:rPr>
          <w:rFonts w:ascii="Times New Roman" w:hAnsi="Times New Roman" w:cs="Times New Roman"/>
          <w:b/>
          <w:sz w:val="24"/>
          <w:szCs w:val="24"/>
        </w:rPr>
        <w:t>armers</w:t>
      </w:r>
    </w:p>
    <w:p w14:paraId="057349C9" w14:textId="0A87CBFA" w:rsidR="00A475B9" w:rsidRPr="008620A3" w:rsidRDefault="00934336" w:rsidP="00584177">
      <w:pPr>
        <w:spacing w:after="0" w:line="240" w:lineRule="auto"/>
        <w:rPr>
          <w:rFonts w:ascii="Times New Roman" w:hAnsi="Times New Roman" w:cs="Times New Roman"/>
          <w:sz w:val="24"/>
        </w:rPr>
      </w:pPr>
      <w:r w:rsidRPr="00584177">
        <w:rPr>
          <w:rFonts w:ascii="Times New Roman" w:hAnsi="Times New Roman" w:cs="Times New Roman"/>
          <w:sz w:val="28"/>
          <w:szCs w:val="24"/>
        </w:rPr>
        <w:t>a</w:t>
      </w:r>
      <w:r w:rsidR="00A3404F" w:rsidRPr="00584177">
        <w:rPr>
          <w:rFonts w:ascii="Times New Roman" w:hAnsi="Times New Roman" w:cs="Times New Roman"/>
          <w:sz w:val="28"/>
          <w:szCs w:val="24"/>
        </w:rPr>
        <w:t>.</w:t>
      </w:r>
      <w:r w:rsidRPr="00584177">
        <w:rPr>
          <w:rFonts w:ascii="Times New Roman" w:hAnsi="Times New Roman" w:cs="Times New Roman"/>
          <w:sz w:val="28"/>
          <w:szCs w:val="24"/>
        </w:rPr>
        <w:t xml:space="preserve"> </w:t>
      </w:r>
      <w:r w:rsidR="00A475B9" w:rsidRPr="00584177">
        <w:rPr>
          <w:rFonts w:ascii="Times New Roman" w:hAnsi="Times New Roman" w:cs="Times New Roman"/>
          <w:sz w:val="24"/>
        </w:rPr>
        <w:t>Random</w:t>
      </w:r>
      <w:r w:rsidR="006525EE" w:rsidRPr="00584177">
        <w:rPr>
          <w:rFonts w:ascii="Times New Roman" w:hAnsi="Times New Roman" w:cs="Times New Roman"/>
          <w:sz w:val="24"/>
        </w:rPr>
        <w:t xml:space="preserve"> </w:t>
      </w:r>
      <w:r w:rsidR="00A3404F" w:rsidRPr="00584177">
        <w:rPr>
          <w:rFonts w:ascii="Times New Roman" w:hAnsi="Times New Roman" w:cs="Times New Roman"/>
          <w:sz w:val="24"/>
        </w:rPr>
        <w:t>s</w:t>
      </w:r>
      <w:r w:rsidR="006525EE" w:rsidRPr="00584177">
        <w:rPr>
          <w:rFonts w:ascii="Times New Roman" w:hAnsi="Times New Roman" w:cs="Times New Roman"/>
          <w:sz w:val="24"/>
        </w:rPr>
        <w:t>ample</w:t>
      </w:r>
      <w:r w:rsidR="00A475B9" w:rsidRPr="00B619B2">
        <w:rPr>
          <w:noProof/>
          <w:lang w:val="de-DE" w:eastAsia="de-DE"/>
        </w:rPr>
        <w:drawing>
          <wp:inline distT="0" distB="0" distL="0" distR="0" wp14:anchorId="7FB884AC" wp14:editId="424C4653">
            <wp:extent cx="5941543" cy="1656000"/>
            <wp:effectExtent l="0" t="0" r="2540" b="190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58412" cy="1660702"/>
                    </a:xfrm>
                    <a:prstGeom prst="rect">
                      <a:avLst/>
                    </a:prstGeom>
                  </pic:spPr>
                </pic:pic>
              </a:graphicData>
            </a:graphic>
          </wp:inline>
        </w:drawing>
      </w:r>
    </w:p>
    <w:p w14:paraId="4407F115" w14:textId="04015EBF" w:rsidR="00A475B9" w:rsidRPr="002C6386" w:rsidRDefault="00934336" w:rsidP="00584177">
      <w:pPr>
        <w:spacing w:after="0" w:line="240" w:lineRule="auto"/>
        <w:rPr>
          <w:rFonts w:ascii="Calibri" w:hAnsi="Calibri"/>
        </w:rPr>
      </w:pPr>
      <w:r w:rsidRPr="00584177">
        <w:rPr>
          <w:rFonts w:ascii="Times New Roman" w:hAnsi="Times New Roman" w:cs="Times New Roman"/>
          <w:sz w:val="24"/>
          <w:szCs w:val="24"/>
        </w:rPr>
        <w:lastRenderedPageBreak/>
        <w:t>b</w:t>
      </w:r>
      <w:r w:rsidR="00A3404F" w:rsidRPr="00584177">
        <w:rPr>
          <w:rFonts w:ascii="Times New Roman" w:hAnsi="Times New Roman" w:cs="Times New Roman"/>
          <w:sz w:val="24"/>
          <w:szCs w:val="24"/>
        </w:rPr>
        <w:t>.</w:t>
      </w:r>
      <w:r w:rsidRPr="00584177">
        <w:rPr>
          <w:rFonts w:ascii="Times New Roman" w:hAnsi="Times New Roman" w:cs="Times New Roman"/>
          <w:sz w:val="24"/>
          <w:szCs w:val="24"/>
        </w:rPr>
        <w:t xml:space="preserve"> </w:t>
      </w:r>
      <w:r w:rsidR="00A475B9" w:rsidRPr="00584177">
        <w:rPr>
          <w:rFonts w:ascii="Times New Roman" w:hAnsi="Times New Roman" w:cs="Times New Roman"/>
          <w:sz w:val="24"/>
          <w:szCs w:val="24"/>
        </w:rPr>
        <w:t>Purposive</w:t>
      </w:r>
      <w:r w:rsidR="006525EE" w:rsidRPr="00584177">
        <w:rPr>
          <w:rFonts w:ascii="Times New Roman" w:hAnsi="Times New Roman" w:cs="Times New Roman"/>
          <w:sz w:val="24"/>
          <w:szCs w:val="24"/>
        </w:rPr>
        <w:t xml:space="preserve"> </w:t>
      </w:r>
      <w:r w:rsidR="00A3404F" w:rsidRPr="00584177">
        <w:rPr>
          <w:rFonts w:ascii="Times New Roman" w:hAnsi="Times New Roman" w:cs="Times New Roman"/>
          <w:sz w:val="24"/>
          <w:szCs w:val="24"/>
        </w:rPr>
        <w:t>s</w:t>
      </w:r>
      <w:r w:rsidR="006525EE" w:rsidRPr="00584177">
        <w:rPr>
          <w:rFonts w:ascii="Times New Roman" w:hAnsi="Times New Roman" w:cs="Times New Roman"/>
          <w:sz w:val="24"/>
          <w:szCs w:val="24"/>
        </w:rPr>
        <w:t>ample</w:t>
      </w:r>
      <w:r w:rsidR="00A475B9" w:rsidRPr="00B619B2">
        <w:rPr>
          <w:noProof/>
          <w:lang w:val="de-DE" w:eastAsia="de-DE"/>
        </w:rPr>
        <w:drawing>
          <wp:inline distT="0" distB="0" distL="0" distR="0" wp14:anchorId="365C6A77" wp14:editId="66C401E6">
            <wp:extent cx="5943600" cy="1692000"/>
            <wp:effectExtent l="0" t="0" r="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59959" cy="1696657"/>
                    </a:xfrm>
                    <a:prstGeom prst="rect">
                      <a:avLst/>
                    </a:prstGeom>
                  </pic:spPr>
                </pic:pic>
              </a:graphicData>
            </a:graphic>
          </wp:inline>
        </w:drawing>
      </w:r>
    </w:p>
    <w:p w14:paraId="4D2CD54E" w14:textId="0311B5C5" w:rsidR="00A3404F" w:rsidRPr="00B62100" w:rsidRDefault="00A3404F" w:rsidP="00584177">
      <w:pPr>
        <w:pStyle w:val="FootnoteText"/>
        <w:spacing w:after="120"/>
        <w:jc w:val="both"/>
      </w:pPr>
      <w:r w:rsidRPr="002C6386">
        <w:rPr>
          <w:rFonts w:ascii="Times New Roman" w:hAnsi="Times New Roman" w:cs="Times New Roman"/>
          <w:i/>
        </w:rPr>
        <w:t>Note:</w:t>
      </w:r>
      <w:r w:rsidRPr="002C6386">
        <w:rPr>
          <w:rFonts w:ascii="Times New Roman" w:hAnsi="Times New Roman" w:cs="Times New Roman"/>
        </w:rPr>
        <w:t xml:space="preserve"> </w:t>
      </w:r>
      <w:r w:rsidR="00371008" w:rsidRPr="00B619B2">
        <w:rPr>
          <w:rFonts w:ascii="Times New Roman" w:hAnsi="Times New Roman" w:cs="Times New Roman"/>
        </w:rPr>
        <w:t>For</w:t>
      </w:r>
      <w:r w:rsidRPr="00B62100">
        <w:rPr>
          <w:rFonts w:ascii="Times New Roman" w:hAnsi="Times New Roman" w:cs="Times New Roman"/>
        </w:rPr>
        <w:t xml:space="preserve"> the random sample, the t-test indicates that these differences are significant between contract and noncontract farmers, at least for the variables relating to fertilizer usage and appropriating seeds from external sources. The t-test for equality of means across contract and noncontract farmers for using technology suggests that these differences are not significant. </w:t>
      </w:r>
      <w:r w:rsidR="0031436E" w:rsidRPr="00B62100">
        <w:rPr>
          <w:rFonts w:ascii="Times New Roman" w:hAnsi="Times New Roman" w:cs="Times New Roman"/>
        </w:rPr>
        <w:t>The findings are s</w:t>
      </w:r>
      <w:r w:rsidRPr="00B62100">
        <w:rPr>
          <w:rFonts w:ascii="Times New Roman" w:hAnsi="Times New Roman" w:cs="Times New Roman"/>
        </w:rPr>
        <w:t xml:space="preserve">imilar </w:t>
      </w:r>
      <w:r w:rsidR="0031436E" w:rsidRPr="00B62100">
        <w:rPr>
          <w:rFonts w:ascii="Times New Roman" w:hAnsi="Times New Roman" w:cs="Times New Roman"/>
        </w:rPr>
        <w:t>for</w:t>
      </w:r>
      <w:r w:rsidRPr="00B62100">
        <w:rPr>
          <w:rFonts w:ascii="Times New Roman" w:hAnsi="Times New Roman" w:cs="Times New Roman"/>
        </w:rPr>
        <w:t xml:space="preserve"> the case</w:t>
      </w:r>
      <w:r w:rsidR="0031436E" w:rsidRPr="00B62100">
        <w:rPr>
          <w:rFonts w:ascii="Times New Roman" w:hAnsi="Times New Roman" w:cs="Times New Roman"/>
        </w:rPr>
        <w:t>s</w:t>
      </w:r>
      <w:r w:rsidRPr="00B62100">
        <w:rPr>
          <w:rFonts w:ascii="Times New Roman" w:hAnsi="Times New Roman" w:cs="Times New Roman"/>
        </w:rPr>
        <w:t xml:space="preserve"> with those receiving inputs from out</w:t>
      </w:r>
      <w:r w:rsidR="009C5822">
        <w:rPr>
          <w:rFonts w:ascii="Times New Roman" w:hAnsi="Times New Roman" w:cs="Times New Roman"/>
        </w:rPr>
        <w:t>-</w:t>
      </w:r>
      <w:r w:rsidRPr="00B62100">
        <w:rPr>
          <w:rFonts w:ascii="Times New Roman" w:hAnsi="Times New Roman" w:cs="Times New Roman"/>
        </w:rPr>
        <w:t>growers, external source</w:t>
      </w:r>
      <w:r w:rsidR="0031436E" w:rsidRPr="00B62100">
        <w:rPr>
          <w:rFonts w:ascii="Times New Roman" w:hAnsi="Times New Roman" w:cs="Times New Roman"/>
        </w:rPr>
        <w:t>s</w:t>
      </w:r>
      <w:r w:rsidRPr="00B62100">
        <w:rPr>
          <w:rFonts w:ascii="Times New Roman" w:hAnsi="Times New Roman" w:cs="Times New Roman"/>
        </w:rPr>
        <w:t>, fertilizers</w:t>
      </w:r>
      <w:r w:rsidR="0031436E" w:rsidRPr="00B62100">
        <w:rPr>
          <w:rFonts w:ascii="Times New Roman" w:hAnsi="Times New Roman" w:cs="Times New Roman"/>
        </w:rPr>
        <w:t>,</w:t>
      </w:r>
      <w:r w:rsidRPr="00B62100">
        <w:rPr>
          <w:rFonts w:ascii="Times New Roman" w:hAnsi="Times New Roman" w:cs="Times New Roman"/>
        </w:rPr>
        <w:t xml:space="preserve"> and so </w:t>
      </w:r>
      <w:r w:rsidR="0031436E" w:rsidRPr="00B62100">
        <w:rPr>
          <w:rFonts w:ascii="Times New Roman" w:hAnsi="Times New Roman" w:cs="Times New Roman"/>
        </w:rPr>
        <w:t>forth</w:t>
      </w:r>
      <w:r w:rsidRPr="00B62100">
        <w:rPr>
          <w:rFonts w:ascii="Times New Roman" w:hAnsi="Times New Roman" w:cs="Times New Roman"/>
        </w:rPr>
        <w:t xml:space="preserve"> (p values ranging from 0.19 in the case of pesticides to 0.8 in the case of technology). </w:t>
      </w:r>
    </w:p>
    <w:p w14:paraId="4EF5C66D" w14:textId="1D44CAEC" w:rsidR="00D3055D" w:rsidRPr="002C6386" w:rsidRDefault="0031436E" w:rsidP="00584177">
      <w:pPr>
        <w:spacing w:after="120" w:line="240" w:lineRule="auto"/>
        <w:jc w:val="both"/>
        <w:rPr>
          <w:rFonts w:ascii="Times New Roman" w:hAnsi="Times New Roman" w:cs="Times New Roman"/>
          <w:sz w:val="24"/>
          <w:szCs w:val="24"/>
        </w:rPr>
      </w:pPr>
      <w:r w:rsidRPr="00B619B2">
        <w:rPr>
          <w:rFonts w:ascii="Times New Roman" w:hAnsi="Times New Roman" w:cs="Times New Roman"/>
          <w:sz w:val="24"/>
          <w:szCs w:val="24"/>
        </w:rPr>
        <w:t>B</w:t>
      </w:r>
      <w:r w:rsidR="00FF23CE" w:rsidRPr="002C6386">
        <w:rPr>
          <w:rFonts w:ascii="Times New Roman" w:hAnsi="Times New Roman" w:cs="Times New Roman"/>
          <w:sz w:val="24"/>
          <w:szCs w:val="24"/>
        </w:rPr>
        <w:t>uyers and aggregators</w:t>
      </w:r>
      <w:r w:rsidR="00173A28" w:rsidRPr="002C6386">
        <w:rPr>
          <w:rFonts w:ascii="Times New Roman" w:hAnsi="Times New Roman" w:cs="Times New Roman"/>
          <w:sz w:val="24"/>
          <w:szCs w:val="24"/>
        </w:rPr>
        <w:t xml:space="preserve"> confirm</w:t>
      </w:r>
      <w:r w:rsidRPr="00B619B2">
        <w:rPr>
          <w:rFonts w:ascii="Times New Roman" w:hAnsi="Times New Roman" w:cs="Times New Roman"/>
          <w:sz w:val="24"/>
          <w:szCs w:val="24"/>
        </w:rPr>
        <w:t>ed</w:t>
      </w:r>
      <w:r w:rsidR="00173A28" w:rsidRPr="002C6386">
        <w:rPr>
          <w:rFonts w:ascii="Times New Roman" w:hAnsi="Times New Roman" w:cs="Times New Roman"/>
          <w:sz w:val="24"/>
          <w:szCs w:val="24"/>
        </w:rPr>
        <w:t xml:space="preserve"> that </w:t>
      </w:r>
      <w:r w:rsidR="00FF23CE" w:rsidRPr="002C6386">
        <w:rPr>
          <w:rFonts w:ascii="Times New Roman" w:hAnsi="Times New Roman" w:cs="Times New Roman"/>
          <w:sz w:val="24"/>
          <w:szCs w:val="24"/>
        </w:rPr>
        <w:t>farmers receive input support, mainly in the form of pesticides and seeds in Kenya and Ghana</w:t>
      </w:r>
      <w:r w:rsidR="00C72CC0" w:rsidRPr="002C6386">
        <w:rPr>
          <w:rFonts w:ascii="Times New Roman" w:hAnsi="Times New Roman" w:cs="Times New Roman"/>
          <w:sz w:val="24"/>
          <w:szCs w:val="24"/>
        </w:rPr>
        <w:t xml:space="preserve"> (</w:t>
      </w:r>
      <w:r w:rsidR="00004EE1" w:rsidRPr="00B619B2">
        <w:rPr>
          <w:rFonts w:ascii="Times New Roman" w:hAnsi="Times New Roman" w:cs="Times New Roman"/>
          <w:sz w:val="24"/>
          <w:szCs w:val="24"/>
        </w:rPr>
        <w:t>figure 7</w:t>
      </w:r>
      <w:r w:rsidRPr="00B619B2">
        <w:rPr>
          <w:rFonts w:ascii="Times New Roman" w:hAnsi="Times New Roman" w:cs="Times New Roman"/>
          <w:sz w:val="24"/>
          <w:szCs w:val="24"/>
        </w:rPr>
        <w:t>,</w:t>
      </w:r>
      <w:r w:rsidR="008D6BC2" w:rsidRPr="002C6386">
        <w:rPr>
          <w:rFonts w:ascii="Times New Roman" w:hAnsi="Times New Roman" w:cs="Times New Roman"/>
          <w:sz w:val="24"/>
          <w:szCs w:val="24"/>
        </w:rPr>
        <w:t xml:space="preserve"> p</w:t>
      </w:r>
      <w:r w:rsidR="00C72CC0" w:rsidRPr="002C6386">
        <w:rPr>
          <w:rFonts w:ascii="Times New Roman" w:hAnsi="Times New Roman" w:cs="Times New Roman"/>
          <w:sz w:val="24"/>
          <w:szCs w:val="24"/>
        </w:rPr>
        <w:t>anels a to d)</w:t>
      </w:r>
      <w:r w:rsidR="00FF23CE" w:rsidRPr="002C6386">
        <w:rPr>
          <w:rFonts w:ascii="Times New Roman" w:hAnsi="Times New Roman" w:cs="Times New Roman"/>
          <w:sz w:val="24"/>
          <w:szCs w:val="24"/>
        </w:rPr>
        <w:t>.</w:t>
      </w:r>
      <w:r w:rsidR="002463F8" w:rsidRPr="002C6386">
        <w:rPr>
          <w:rFonts w:ascii="Times New Roman" w:hAnsi="Times New Roman" w:cs="Times New Roman"/>
          <w:sz w:val="24"/>
          <w:szCs w:val="24"/>
        </w:rPr>
        <w:t xml:space="preserve"> T</w:t>
      </w:r>
      <w:r w:rsidR="00FF23CE" w:rsidRPr="002C6386">
        <w:rPr>
          <w:rFonts w:ascii="Times New Roman" w:hAnsi="Times New Roman" w:cs="Times New Roman"/>
          <w:sz w:val="24"/>
          <w:szCs w:val="24"/>
        </w:rPr>
        <w:t>he randomly selected farmers emphasize</w:t>
      </w:r>
      <w:r w:rsidRPr="00B619B2">
        <w:rPr>
          <w:rFonts w:ascii="Times New Roman" w:hAnsi="Times New Roman" w:cs="Times New Roman"/>
          <w:sz w:val="24"/>
          <w:szCs w:val="24"/>
        </w:rPr>
        <w:t>d</w:t>
      </w:r>
      <w:r w:rsidR="00FF23CE" w:rsidRPr="002C6386">
        <w:rPr>
          <w:rFonts w:ascii="Times New Roman" w:hAnsi="Times New Roman" w:cs="Times New Roman"/>
          <w:sz w:val="24"/>
          <w:szCs w:val="24"/>
        </w:rPr>
        <w:t xml:space="preserve"> the support </w:t>
      </w:r>
      <w:r w:rsidR="002463F8" w:rsidRPr="002C6386">
        <w:rPr>
          <w:rFonts w:ascii="Times New Roman" w:hAnsi="Times New Roman" w:cs="Times New Roman"/>
          <w:sz w:val="24"/>
          <w:szCs w:val="24"/>
        </w:rPr>
        <w:t xml:space="preserve">received </w:t>
      </w:r>
      <w:r w:rsidRPr="00B619B2">
        <w:rPr>
          <w:rFonts w:ascii="Times New Roman" w:hAnsi="Times New Roman" w:cs="Times New Roman"/>
          <w:sz w:val="24"/>
          <w:szCs w:val="24"/>
        </w:rPr>
        <w:t>in</w:t>
      </w:r>
      <w:r w:rsidR="00FF23CE" w:rsidRPr="002C6386">
        <w:rPr>
          <w:rFonts w:ascii="Times New Roman" w:hAnsi="Times New Roman" w:cs="Times New Roman"/>
          <w:sz w:val="24"/>
          <w:szCs w:val="24"/>
        </w:rPr>
        <w:t xml:space="preserve"> access to fertilizers and seeds</w:t>
      </w:r>
      <w:r w:rsidR="00371008" w:rsidRPr="00B619B2">
        <w:rPr>
          <w:rFonts w:ascii="Times New Roman" w:hAnsi="Times New Roman" w:cs="Times New Roman"/>
          <w:sz w:val="24"/>
          <w:szCs w:val="24"/>
        </w:rPr>
        <w:t>.</w:t>
      </w:r>
      <w:r w:rsidR="00FF23CE" w:rsidRPr="002C6386">
        <w:rPr>
          <w:rFonts w:ascii="Times New Roman" w:hAnsi="Times New Roman" w:cs="Times New Roman"/>
          <w:sz w:val="24"/>
          <w:szCs w:val="24"/>
        </w:rPr>
        <w:t xml:space="preserve"> </w:t>
      </w:r>
      <w:r w:rsidR="00371008" w:rsidRPr="00B619B2">
        <w:rPr>
          <w:rFonts w:ascii="Times New Roman" w:hAnsi="Times New Roman" w:cs="Times New Roman"/>
          <w:sz w:val="24"/>
          <w:szCs w:val="24"/>
        </w:rPr>
        <w:t>T</w:t>
      </w:r>
      <w:r w:rsidR="00FF23CE" w:rsidRPr="002C6386">
        <w:rPr>
          <w:rFonts w:ascii="Times New Roman" w:hAnsi="Times New Roman" w:cs="Times New Roman"/>
          <w:sz w:val="24"/>
          <w:szCs w:val="24"/>
        </w:rPr>
        <w:t>he purposively targeted contract</w:t>
      </w:r>
      <w:r w:rsidR="002463F8" w:rsidRPr="002C6386">
        <w:rPr>
          <w:rFonts w:ascii="Times New Roman" w:hAnsi="Times New Roman" w:cs="Times New Roman"/>
          <w:sz w:val="24"/>
          <w:szCs w:val="24"/>
        </w:rPr>
        <w:t>ual farmers in Ghana and Kenya</w:t>
      </w:r>
      <w:r w:rsidR="00FF23CE" w:rsidRPr="002C6386">
        <w:rPr>
          <w:rFonts w:ascii="Times New Roman" w:hAnsi="Times New Roman" w:cs="Times New Roman"/>
          <w:sz w:val="24"/>
          <w:szCs w:val="24"/>
        </w:rPr>
        <w:t xml:space="preserve"> receive support </w:t>
      </w:r>
      <w:r w:rsidRPr="00B619B2">
        <w:rPr>
          <w:rFonts w:ascii="Times New Roman" w:hAnsi="Times New Roman" w:cs="Times New Roman"/>
          <w:sz w:val="24"/>
          <w:szCs w:val="24"/>
        </w:rPr>
        <w:t>in</w:t>
      </w:r>
      <w:r w:rsidR="00FF23CE" w:rsidRPr="002C6386">
        <w:rPr>
          <w:rFonts w:ascii="Times New Roman" w:hAnsi="Times New Roman" w:cs="Times New Roman"/>
          <w:sz w:val="24"/>
          <w:szCs w:val="24"/>
        </w:rPr>
        <w:t xml:space="preserve"> extension services as well</w:t>
      </w:r>
      <w:r w:rsidR="00C72CC0" w:rsidRPr="002C6386">
        <w:rPr>
          <w:rFonts w:ascii="Times New Roman" w:hAnsi="Times New Roman" w:cs="Times New Roman"/>
          <w:sz w:val="24"/>
          <w:szCs w:val="24"/>
        </w:rPr>
        <w:t xml:space="preserve"> (</w:t>
      </w:r>
      <w:r w:rsidR="00004EE1" w:rsidRPr="00B619B2">
        <w:rPr>
          <w:rFonts w:ascii="Times New Roman" w:hAnsi="Times New Roman" w:cs="Times New Roman"/>
          <w:sz w:val="24"/>
          <w:szCs w:val="24"/>
        </w:rPr>
        <w:t>figure 7</w:t>
      </w:r>
      <w:r w:rsidRPr="00B619B2">
        <w:rPr>
          <w:rFonts w:ascii="Times New Roman" w:hAnsi="Times New Roman" w:cs="Times New Roman"/>
          <w:sz w:val="24"/>
          <w:szCs w:val="24"/>
        </w:rPr>
        <w:t>,</w:t>
      </w:r>
      <w:r w:rsidR="003A5F7E" w:rsidRPr="002C6386">
        <w:rPr>
          <w:rFonts w:ascii="Times New Roman" w:hAnsi="Times New Roman" w:cs="Times New Roman"/>
          <w:sz w:val="24"/>
          <w:szCs w:val="24"/>
        </w:rPr>
        <w:t xml:space="preserve"> </w:t>
      </w:r>
      <w:r w:rsidR="00C72CC0" w:rsidRPr="002C6386">
        <w:rPr>
          <w:rFonts w:ascii="Times New Roman" w:hAnsi="Times New Roman" w:cs="Times New Roman"/>
          <w:sz w:val="24"/>
          <w:szCs w:val="24"/>
        </w:rPr>
        <w:t>panels e and f).</w:t>
      </w:r>
      <w:r w:rsidR="00D3055D" w:rsidRPr="002C6386">
        <w:rPr>
          <w:rFonts w:ascii="Times New Roman" w:hAnsi="Times New Roman" w:cs="Times New Roman"/>
          <w:sz w:val="24"/>
          <w:szCs w:val="24"/>
        </w:rPr>
        <w:t xml:space="preserve"> The </w:t>
      </w:r>
      <w:r w:rsidR="00D3055D" w:rsidRPr="002C6386">
        <w:rPr>
          <w:rFonts w:ascii="Times New Roman" w:hAnsi="Times New Roman" w:cs="Times New Roman"/>
          <w:i/>
          <w:sz w:val="24"/>
          <w:szCs w:val="24"/>
        </w:rPr>
        <w:t>support received under contract</w:t>
      </w:r>
      <w:r w:rsidR="00D3055D" w:rsidRPr="002C6386">
        <w:rPr>
          <w:rFonts w:ascii="Times New Roman" w:hAnsi="Times New Roman" w:cs="Times New Roman"/>
          <w:sz w:val="24"/>
          <w:szCs w:val="24"/>
        </w:rPr>
        <w:t xml:space="preserve"> varies per country</w:t>
      </w:r>
      <w:r w:rsidRPr="002C6386">
        <w:rPr>
          <w:rFonts w:ascii="Times New Roman" w:hAnsi="Times New Roman" w:cs="Times New Roman"/>
          <w:sz w:val="24"/>
          <w:szCs w:val="24"/>
        </w:rPr>
        <w:t>;</w:t>
      </w:r>
      <w:r w:rsidR="00D3055D" w:rsidRPr="002C6386">
        <w:rPr>
          <w:rFonts w:ascii="Times New Roman" w:hAnsi="Times New Roman" w:cs="Times New Roman"/>
          <w:sz w:val="24"/>
          <w:szCs w:val="24"/>
        </w:rPr>
        <w:t xml:space="preserve"> however</w:t>
      </w:r>
      <w:r w:rsidRPr="002C6386">
        <w:rPr>
          <w:rFonts w:ascii="Times New Roman" w:hAnsi="Times New Roman" w:cs="Times New Roman"/>
          <w:sz w:val="24"/>
          <w:szCs w:val="24"/>
        </w:rPr>
        <w:t>,</w:t>
      </w:r>
      <w:r w:rsidR="00D3055D" w:rsidRPr="002C6386">
        <w:rPr>
          <w:rFonts w:ascii="Times New Roman" w:hAnsi="Times New Roman" w:cs="Times New Roman"/>
          <w:sz w:val="24"/>
          <w:szCs w:val="24"/>
        </w:rPr>
        <w:t xml:space="preserve"> most of the interviewed farmers seem to receive some kind of support, especially in the form of seeds/planting material</w:t>
      </w:r>
      <w:r w:rsidR="003F10FC" w:rsidRPr="002C6386">
        <w:rPr>
          <w:rFonts w:ascii="Times New Roman" w:hAnsi="Times New Roman" w:cs="Times New Roman"/>
          <w:sz w:val="24"/>
          <w:szCs w:val="24"/>
        </w:rPr>
        <w:t>.</w:t>
      </w:r>
      <w:r w:rsidR="00D3055D" w:rsidRPr="002C6386">
        <w:rPr>
          <w:rFonts w:ascii="Times New Roman" w:hAnsi="Times New Roman" w:cs="Times New Roman"/>
          <w:sz w:val="24"/>
          <w:szCs w:val="24"/>
        </w:rPr>
        <w:t xml:space="preserve"> The share of contract farmers receiving such support was always larger in the purposive sample vis-à-vis </w:t>
      </w:r>
      <w:r w:rsidRPr="002C6386">
        <w:rPr>
          <w:rFonts w:ascii="Times New Roman" w:hAnsi="Times New Roman" w:cs="Times New Roman"/>
          <w:sz w:val="24"/>
          <w:szCs w:val="24"/>
        </w:rPr>
        <w:t xml:space="preserve">the </w:t>
      </w:r>
      <w:r w:rsidR="00D3055D" w:rsidRPr="002C6386">
        <w:rPr>
          <w:rFonts w:ascii="Times New Roman" w:hAnsi="Times New Roman" w:cs="Times New Roman"/>
          <w:sz w:val="24"/>
          <w:szCs w:val="24"/>
        </w:rPr>
        <w:t>random sample. In Ghana and Zambia, the support received by farmers on formal contracts often exceeds the support received by those on informal contracts</w:t>
      </w:r>
      <w:r w:rsidR="00D3055D" w:rsidRPr="00B619B2">
        <w:rPr>
          <w:rFonts w:ascii="Times New Roman" w:hAnsi="Times New Roman" w:cs="Times New Roman"/>
          <w:sz w:val="24"/>
          <w:szCs w:val="24"/>
        </w:rPr>
        <w:t xml:space="preserve"> </w:t>
      </w:r>
      <w:r w:rsidRPr="002C6386">
        <w:rPr>
          <w:rFonts w:ascii="Times New Roman" w:hAnsi="Times New Roman" w:cs="Times New Roman"/>
          <w:sz w:val="24"/>
          <w:szCs w:val="24"/>
        </w:rPr>
        <w:t>for</w:t>
      </w:r>
      <w:r w:rsidR="00D3055D" w:rsidRPr="002C6386">
        <w:rPr>
          <w:rFonts w:ascii="Times New Roman" w:hAnsi="Times New Roman" w:cs="Times New Roman"/>
          <w:sz w:val="24"/>
          <w:szCs w:val="24"/>
        </w:rPr>
        <w:t xml:space="preserve"> extension services, s</w:t>
      </w:r>
      <w:r w:rsidR="008D6BC2" w:rsidRPr="002C6386">
        <w:rPr>
          <w:rFonts w:ascii="Times New Roman" w:hAnsi="Times New Roman" w:cs="Times New Roman"/>
          <w:sz w:val="24"/>
          <w:szCs w:val="24"/>
        </w:rPr>
        <w:t>eeds, fertilizers</w:t>
      </w:r>
      <w:r w:rsidRPr="002C6386">
        <w:rPr>
          <w:rFonts w:ascii="Times New Roman" w:hAnsi="Times New Roman" w:cs="Times New Roman"/>
          <w:sz w:val="24"/>
          <w:szCs w:val="24"/>
        </w:rPr>
        <w:t>,</w:t>
      </w:r>
      <w:r w:rsidR="008D6BC2" w:rsidRPr="002C6386">
        <w:rPr>
          <w:rFonts w:ascii="Times New Roman" w:hAnsi="Times New Roman" w:cs="Times New Roman"/>
          <w:sz w:val="24"/>
          <w:szCs w:val="24"/>
        </w:rPr>
        <w:t xml:space="preserve"> and tractors</w:t>
      </w:r>
      <w:r w:rsidR="00D3055D" w:rsidRPr="002C6386">
        <w:rPr>
          <w:rFonts w:ascii="Times New Roman" w:hAnsi="Times New Roman" w:cs="Times New Roman"/>
          <w:sz w:val="24"/>
          <w:szCs w:val="24"/>
        </w:rPr>
        <w:t>.</w:t>
      </w:r>
      <w:r w:rsidR="00B62100" w:rsidRPr="002C6386">
        <w:rPr>
          <w:rFonts w:ascii="Times New Roman" w:hAnsi="Times New Roman" w:cs="Times New Roman"/>
          <w:sz w:val="24"/>
          <w:szCs w:val="24"/>
        </w:rPr>
        <w:t xml:space="preserve"> </w:t>
      </w:r>
      <w:r w:rsidR="00D3055D" w:rsidRPr="002C6386">
        <w:rPr>
          <w:rFonts w:ascii="Times New Roman" w:hAnsi="Times New Roman" w:cs="Times New Roman"/>
          <w:sz w:val="24"/>
          <w:szCs w:val="24"/>
        </w:rPr>
        <w:t xml:space="preserve">This is true irrespective of the sample being random or purposive. For the purposively selected farmers in Kenya, however, the support received by informally contracted farmers is much </w:t>
      </w:r>
      <w:r w:rsidRPr="002C6386">
        <w:rPr>
          <w:rFonts w:ascii="Times New Roman" w:hAnsi="Times New Roman" w:cs="Times New Roman"/>
          <w:sz w:val="24"/>
          <w:szCs w:val="24"/>
        </w:rPr>
        <w:t>greater</w:t>
      </w:r>
      <w:r w:rsidR="00D3055D" w:rsidRPr="002C6386">
        <w:rPr>
          <w:rFonts w:ascii="Times New Roman" w:hAnsi="Times New Roman" w:cs="Times New Roman"/>
          <w:sz w:val="24"/>
          <w:szCs w:val="24"/>
        </w:rPr>
        <w:t xml:space="preserve"> than </w:t>
      </w:r>
      <w:r w:rsidRPr="002C6386">
        <w:rPr>
          <w:rFonts w:ascii="Times New Roman" w:hAnsi="Times New Roman" w:cs="Times New Roman"/>
          <w:sz w:val="24"/>
          <w:szCs w:val="24"/>
        </w:rPr>
        <w:t>that received</w:t>
      </w:r>
      <w:r w:rsidR="00D3055D" w:rsidRPr="002C6386">
        <w:rPr>
          <w:rFonts w:ascii="Times New Roman" w:hAnsi="Times New Roman" w:cs="Times New Roman"/>
          <w:sz w:val="24"/>
          <w:szCs w:val="24"/>
        </w:rPr>
        <w:t xml:space="preserve"> by contractual farmers.</w:t>
      </w:r>
    </w:p>
    <w:p w14:paraId="4CD553F4" w14:textId="5887BFCD" w:rsidR="00D85144" w:rsidRPr="00584177" w:rsidRDefault="008D6BC2" w:rsidP="00A41EC8">
      <w:pPr>
        <w:pStyle w:val="Caption"/>
        <w:spacing w:after="0"/>
        <w:rPr>
          <w:rFonts w:ascii="Times New Roman" w:hAnsi="Times New Roman" w:cs="Times New Roman"/>
          <w:b/>
          <w:sz w:val="24"/>
          <w:szCs w:val="24"/>
        </w:rPr>
      </w:pPr>
      <w:bookmarkStart w:id="22" w:name="_Ref484190100"/>
      <w:bookmarkStart w:id="23" w:name="_Ref484194115"/>
      <w:r w:rsidRPr="00584177">
        <w:rPr>
          <w:rFonts w:ascii="Times New Roman" w:hAnsi="Times New Roman" w:cs="Times New Roman"/>
          <w:b/>
          <w:sz w:val="24"/>
          <w:szCs w:val="24"/>
        </w:rPr>
        <w:t>Figure</w:t>
      </w:r>
      <w:r w:rsidR="00004EE1" w:rsidRPr="00584177">
        <w:rPr>
          <w:rFonts w:ascii="Times New Roman" w:hAnsi="Times New Roman" w:cs="Times New Roman"/>
          <w:b/>
          <w:sz w:val="24"/>
          <w:szCs w:val="24"/>
        </w:rPr>
        <w:t xml:space="preserve"> 7</w:t>
      </w:r>
      <w:bookmarkEnd w:id="22"/>
      <w:r w:rsidR="00C72CC0" w:rsidRPr="00584177">
        <w:rPr>
          <w:rFonts w:ascii="Times New Roman" w:hAnsi="Times New Roman" w:cs="Times New Roman"/>
          <w:b/>
          <w:sz w:val="24"/>
          <w:szCs w:val="24"/>
        </w:rPr>
        <w:t xml:space="preserve">: Input </w:t>
      </w:r>
      <w:r w:rsidR="0031436E" w:rsidRPr="00584177">
        <w:rPr>
          <w:rFonts w:ascii="Times New Roman" w:hAnsi="Times New Roman" w:cs="Times New Roman"/>
          <w:b/>
          <w:sz w:val="24"/>
          <w:szCs w:val="24"/>
        </w:rPr>
        <w:t>S</w:t>
      </w:r>
      <w:r w:rsidR="00A910BD" w:rsidRPr="00584177">
        <w:rPr>
          <w:rFonts w:ascii="Times New Roman" w:hAnsi="Times New Roman" w:cs="Times New Roman"/>
          <w:b/>
          <w:sz w:val="24"/>
          <w:szCs w:val="24"/>
        </w:rPr>
        <w:t>upport</w:t>
      </w:r>
      <w:bookmarkEnd w:id="23"/>
    </w:p>
    <w:tbl>
      <w:tblPr>
        <w:tblStyle w:val="TableGrid"/>
        <w:tblW w:w="0" w:type="auto"/>
        <w:tblLook w:val="04A0" w:firstRow="1" w:lastRow="0" w:firstColumn="1" w:lastColumn="0" w:noHBand="0" w:noVBand="1"/>
      </w:tblPr>
      <w:tblGrid>
        <w:gridCol w:w="4672"/>
        <w:gridCol w:w="4688"/>
      </w:tblGrid>
      <w:tr w:rsidR="002463F8" w:rsidRPr="00B62100" w14:paraId="7C91AAC6" w14:textId="77777777" w:rsidTr="00A41EC8">
        <w:tc>
          <w:tcPr>
            <w:tcW w:w="4675" w:type="dxa"/>
            <w:tcBorders>
              <w:top w:val="nil"/>
              <w:left w:val="nil"/>
              <w:bottom w:val="nil"/>
              <w:right w:val="nil"/>
            </w:tcBorders>
          </w:tcPr>
          <w:p w14:paraId="72B24185" w14:textId="435DAA48" w:rsidR="002463F8" w:rsidRPr="00A41EC8" w:rsidRDefault="00F96D90" w:rsidP="00A41EC8">
            <w:pPr>
              <w:jc w:val="both"/>
              <w:rPr>
                <w:sz w:val="24"/>
              </w:rPr>
            </w:pPr>
            <w:r w:rsidRPr="00A41EC8">
              <w:rPr>
                <w:sz w:val="24"/>
              </w:rPr>
              <w:t>a</w:t>
            </w:r>
            <w:r w:rsidR="0031436E" w:rsidRPr="00A41EC8">
              <w:rPr>
                <w:sz w:val="24"/>
              </w:rPr>
              <w:t>.</w:t>
            </w:r>
            <w:r w:rsidRPr="00A41EC8">
              <w:rPr>
                <w:sz w:val="24"/>
              </w:rPr>
              <w:t xml:space="preserve"> </w:t>
            </w:r>
            <w:r w:rsidR="002463F8" w:rsidRPr="00A41EC8">
              <w:rPr>
                <w:sz w:val="24"/>
              </w:rPr>
              <w:t>Buyers</w:t>
            </w:r>
            <w:r w:rsidRPr="00A41EC8">
              <w:rPr>
                <w:sz w:val="24"/>
              </w:rPr>
              <w:t xml:space="preserve"> supporting farmers (%)</w:t>
            </w:r>
          </w:p>
        </w:tc>
        <w:tc>
          <w:tcPr>
            <w:tcW w:w="4675" w:type="dxa"/>
            <w:tcBorders>
              <w:top w:val="nil"/>
              <w:left w:val="nil"/>
              <w:bottom w:val="nil"/>
              <w:right w:val="nil"/>
            </w:tcBorders>
          </w:tcPr>
          <w:p w14:paraId="3B887232" w14:textId="6C707EC9" w:rsidR="002463F8" w:rsidRPr="00A41EC8" w:rsidRDefault="00F96D90" w:rsidP="00A41EC8">
            <w:pPr>
              <w:jc w:val="both"/>
              <w:rPr>
                <w:sz w:val="24"/>
              </w:rPr>
            </w:pPr>
            <w:r w:rsidRPr="00A41EC8">
              <w:rPr>
                <w:sz w:val="24"/>
              </w:rPr>
              <w:t>b</w:t>
            </w:r>
            <w:r w:rsidR="0031436E" w:rsidRPr="00A41EC8">
              <w:rPr>
                <w:sz w:val="24"/>
              </w:rPr>
              <w:t>.</w:t>
            </w:r>
            <w:r w:rsidRPr="00A41EC8">
              <w:rPr>
                <w:sz w:val="24"/>
              </w:rPr>
              <w:t xml:space="preserve"> Buyers providing specific input support (%)</w:t>
            </w:r>
          </w:p>
        </w:tc>
      </w:tr>
      <w:tr w:rsidR="002463F8" w:rsidRPr="00B62100" w14:paraId="1900AED7" w14:textId="77777777" w:rsidTr="00A41EC8">
        <w:trPr>
          <w:trHeight w:val="4013"/>
        </w:trPr>
        <w:tc>
          <w:tcPr>
            <w:tcW w:w="4675" w:type="dxa"/>
            <w:tcBorders>
              <w:top w:val="nil"/>
              <w:left w:val="nil"/>
              <w:bottom w:val="nil"/>
              <w:right w:val="nil"/>
            </w:tcBorders>
          </w:tcPr>
          <w:p w14:paraId="7B515A1F" w14:textId="14C0C30D" w:rsidR="002463F8" w:rsidRPr="00B619B2" w:rsidRDefault="002463F8" w:rsidP="00A41EC8">
            <w:pPr>
              <w:jc w:val="both"/>
            </w:pPr>
            <w:r w:rsidRPr="00B619B2">
              <w:rPr>
                <w:noProof/>
                <w:lang w:val="de-DE" w:eastAsia="de-DE"/>
              </w:rPr>
              <w:drawing>
                <wp:inline distT="0" distB="0" distL="0" distR="0" wp14:anchorId="42077E8C" wp14:editId="0D29F248">
                  <wp:extent cx="2838450" cy="2509838"/>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074" cy="2533380"/>
                          </a:xfrm>
                          <a:prstGeom prst="rect">
                            <a:avLst/>
                          </a:prstGeom>
                          <a:noFill/>
                          <a:ln>
                            <a:noFill/>
                          </a:ln>
                        </pic:spPr>
                      </pic:pic>
                    </a:graphicData>
                  </a:graphic>
                </wp:inline>
              </w:drawing>
            </w:r>
          </w:p>
        </w:tc>
        <w:tc>
          <w:tcPr>
            <w:tcW w:w="4675" w:type="dxa"/>
            <w:tcBorders>
              <w:top w:val="nil"/>
              <w:left w:val="nil"/>
              <w:bottom w:val="nil"/>
              <w:right w:val="nil"/>
            </w:tcBorders>
          </w:tcPr>
          <w:p w14:paraId="7AFB628D" w14:textId="65094801" w:rsidR="002463F8" w:rsidRPr="00B619B2" w:rsidRDefault="002463F8" w:rsidP="00A41EC8">
            <w:pPr>
              <w:jc w:val="both"/>
            </w:pPr>
            <w:r w:rsidRPr="00B619B2">
              <w:rPr>
                <w:noProof/>
                <w:lang w:val="de-DE" w:eastAsia="de-DE"/>
              </w:rPr>
              <w:drawing>
                <wp:inline distT="0" distB="0" distL="0" distR="0" wp14:anchorId="301C3EAF" wp14:editId="50F55011">
                  <wp:extent cx="2871470" cy="2509520"/>
                  <wp:effectExtent l="0" t="0" r="508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6545" cy="2540174"/>
                          </a:xfrm>
                          <a:prstGeom prst="rect">
                            <a:avLst/>
                          </a:prstGeom>
                          <a:noFill/>
                          <a:ln>
                            <a:noFill/>
                          </a:ln>
                        </pic:spPr>
                      </pic:pic>
                    </a:graphicData>
                  </a:graphic>
                </wp:inline>
              </w:drawing>
            </w:r>
          </w:p>
        </w:tc>
      </w:tr>
      <w:tr w:rsidR="002463F8" w:rsidRPr="00B62100" w14:paraId="40A6D48E" w14:textId="77777777" w:rsidTr="00A41EC8">
        <w:tc>
          <w:tcPr>
            <w:tcW w:w="4675" w:type="dxa"/>
            <w:tcBorders>
              <w:top w:val="nil"/>
              <w:left w:val="nil"/>
              <w:bottom w:val="nil"/>
              <w:right w:val="nil"/>
            </w:tcBorders>
          </w:tcPr>
          <w:p w14:paraId="4A402C12" w14:textId="10FDCCB3" w:rsidR="002463F8" w:rsidRPr="00A41EC8" w:rsidRDefault="00F96D90" w:rsidP="00A41EC8">
            <w:pPr>
              <w:jc w:val="both"/>
              <w:rPr>
                <w:sz w:val="24"/>
              </w:rPr>
            </w:pPr>
            <w:r w:rsidRPr="00A41EC8">
              <w:rPr>
                <w:sz w:val="24"/>
              </w:rPr>
              <w:lastRenderedPageBreak/>
              <w:t>c</w:t>
            </w:r>
            <w:r w:rsidR="0031436E" w:rsidRPr="00A41EC8">
              <w:rPr>
                <w:sz w:val="24"/>
              </w:rPr>
              <w:t>.</w:t>
            </w:r>
            <w:r w:rsidRPr="00A41EC8">
              <w:rPr>
                <w:sz w:val="24"/>
              </w:rPr>
              <w:t xml:space="preserve"> </w:t>
            </w:r>
            <w:r w:rsidR="002463F8" w:rsidRPr="00A41EC8">
              <w:rPr>
                <w:sz w:val="24"/>
              </w:rPr>
              <w:t>Aggregators</w:t>
            </w:r>
            <w:r w:rsidRPr="00A41EC8">
              <w:rPr>
                <w:sz w:val="24"/>
              </w:rPr>
              <w:t xml:space="preserve"> supporting farmers (%)</w:t>
            </w:r>
          </w:p>
        </w:tc>
        <w:tc>
          <w:tcPr>
            <w:tcW w:w="4675" w:type="dxa"/>
            <w:tcBorders>
              <w:top w:val="nil"/>
              <w:left w:val="nil"/>
              <w:bottom w:val="nil"/>
              <w:right w:val="nil"/>
            </w:tcBorders>
          </w:tcPr>
          <w:p w14:paraId="1AE790B3" w14:textId="42A290A1" w:rsidR="002463F8" w:rsidRPr="00A41EC8" w:rsidRDefault="00F96D90" w:rsidP="00A41EC8">
            <w:pPr>
              <w:jc w:val="both"/>
              <w:rPr>
                <w:sz w:val="24"/>
              </w:rPr>
            </w:pPr>
            <w:r w:rsidRPr="00A41EC8">
              <w:rPr>
                <w:sz w:val="24"/>
              </w:rPr>
              <w:t>d</w:t>
            </w:r>
            <w:r w:rsidR="0031436E" w:rsidRPr="00A41EC8">
              <w:rPr>
                <w:sz w:val="24"/>
              </w:rPr>
              <w:t>.</w:t>
            </w:r>
            <w:r w:rsidRPr="00A41EC8">
              <w:rPr>
                <w:sz w:val="24"/>
              </w:rPr>
              <w:t xml:space="preserve"> Aggregators providing specific input support (%)</w:t>
            </w:r>
          </w:p>
        </w:tc>
      </w:tr>
      <w:tr w:rsidR="002463F8" w:rsidRPr="00B62100" w14:paraId="73970ED8" w14:textId="77777777" w:rsidTr="00A41EC8">
        <w:trPr>
          <w:trHeight w:val="3536"/>
        </w:trPr>
        <w:tc>
          <w:tcPr>
            <w:tcW w:w="4675" w:type="dxa"/>
            <w:tcBorders>
              <w:top w:val="nil"/>
              <w:left w:val="nil"/>
              <w:bottom w:val="nil"/>
              <w:right w:val="nil"/>
            </w:tcBorders>
          </w:tcPr>
          <w:p w14:paraId="5B3527E5" w14:textId="48D1238B" w:rsidR="002463F8" w:rsidRPr="00B619B2" w:rsidRDefault="002463F8" w:rsidP="00A41EC8">
            <w:pPr>
              <w:jc w:val="both"/>
            </w:pPr>
            <w:r w:rsidRPr="00B619B2">
              <w:rPr>
                <w:noProof/>
                <w:lang w:val="de-DE" w:eastAsia="de-DE"/>
              </w:rPr>
              <w:drawing>
                <wp:inline distT="0" distB="0" distL="0" distR="0" wp14:anchorId="1A4D57A0" wp14:editId="1BB18A86">
                  <wp:extent cx="2866578" cy="22336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784" cy="2255591"/>
                          </a:xfrm>
                          <a:prstGeom prst="rect">
                            <a:avLst/>
                          </a:prstGeom>
                          <a:noFill/>
                          <a:ln>
                            <a:noFill/>
                          </a:ln>
                        </pic:spPr>
                      </pic:pic>
                    </a:graphicData>
                  </a:graphic>
                </wp:inline>
              </w:drawing>
            </w:r>
          </w:p>
        </w:tc>
        <w:tc>
          <w:tcPr>
            <w:tcW w:w="4675" w:type="dxa"/>
            <w:tcBorders>
              <w:top w:val="nil"/>
              <w:left w:val="nil"/>
              <w:bottom w:val="nil"/>
              <w:right w:val="nil"/>
            </w:tcBorders>
          </w:tcPr>
          <w:p w14:paraId="21487401" w14:textId="52D1D898" w:rsidR="002463F8" w:rsidRPr="00B619B2" w:rsidRDefault="002463F8" w:rsidP="00A41EC8">
            <w:pPr>
              <w:jc w:val="both"/>
            </w:pPr>
            <w:r w:rsidRPr="00B619B2">
              <w:rPr>
                <w:noProof/>
                <w:lang w:val="de-DE" w:eastAsia="de-DE"/>
              </w:rPr>
              <w:drawing>
                <wp:inline distT="0" distB="0" distL="0" distR="0" wp14:anchorId="576F26F9" wp14:editId="1AFEC307">
                  <wp:extent cx="2866128" cy="222408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821" cy="2257218"/>
                          </a:xfrm>
                          <a:prstGeom prst="rect">
                            <a:avLst/>
                          </a:prstGeom>
                          <a:noFill/>
                          <a:ln>
                            <a:noFill/>
                          </a:ln>
                        </pic:spPr>
                      </pic:pic>
                    </a:graphicData>
                  </a:graphic>
                </wp:inline>
              </w:drawing>
            </w:r>
          </w:p>
        </w:tc>
      </w:tr>
      <w:tr w:rsidR="002463F8" w:rsidRPr="00B62100" w14:paraId="475326B3" w14:textId="77777777" w:rsidTr="00A41EC8">
        <w:tc>
          <w:tcPr>
            <w:tcW w:w="4675" w:type="dxa"/>
            <w:tcBorders>
              <w:top w:val="nil"/>
              <w:left w:val="nil"/>
              <w:bottom w:val="nil"/>
              <w:right w:val="nil"/>
            </w:tcBorders>
          </w:tcPr>
          <w:p w14:paraId="0521756D" w14:textId="3DAAC54B" w:rsidR="002463F8" w:rsidRPr="00A41EC8" w:rsidRDefault="00F96D90" w:rsidP="00A41EC8">
            <w:pPr>
              <w:jc w:val="both"/>
              <w:rPr>
                <w:sz w:val="24"/>
              </w:rPr>
            </w:pPr>
            <w:r w:rsidRPr="00A41EC8">
              <w:rPr>
                <w:sz w:val="24"/>
              </w:rPr>
              <w:t>e</w:t>
            </w:r>
            <w:r w:rsidR="0031436E" w:rsidRPr="00A41EC8">
              <w:rPr>
                <w:sz w:val="24"/>
              </w:rPr>
              <w:t>.</w:t>
            </w:r>
            <w:r w:rsidRPr="00A41EC8">
              <w:rPr>
                <w:sz w:val="24"/>
              </w:rPr>
              <w:t xml:space="preserve"> </w:t>
            </w:r>
            <w:r w:rsidR="002463F8" w:rsidRPr="00A41EC8">
              <w:rPr>
                <w:sz w:val="24"/>
              </w:rPr>
              <w:t>Randomly selected farmers</w:t>
            </w:r>
            <w:r w:rsidRPr="00A41EC8">
              <w:rPr>
                <w:sz w:val="24"/>
              </w:rPr>
              <w:t xml:space="preserve"> receiving input support (%)</w:t>
            </w:r>
          </w:p>
        </w:tc>
        <w:tc>
          <w:tcPr>
            <w:tcW w:w="4675" w:type="dxa"/>
            <w:tcBorders>
              <w:top w:val="nil"/>
              <w:left w:val="nil"/>
              <w:bottom w:val="nil"/>
              <w:right w:val="nil"/>
            </w:tcBorders>
          </w:tcPr>
          <w:p w14:paraId="6FA27AEF" w14:textId="7D5BE135" w:rsidR="002463F8" w:rsidRPr="00A41EC8" w:rsidRDefault="00F96D90" w:rsidP="00A41EC8">
            <w:pPr>
              <w:jc w:val="both"/>
              <w:rPr>
                <w:sz w:val="24"/>
              </w:rPr>
            </w:pPr>
            <w:r w:rsidRPr="00A41EC8">
              <w:rPr>
                <w:sz w:val="24"/>
              </w:rPr>
              <w:t>f</w:t>
            </w:r>
            <w:r w:rsidR="0031436E" w:rsidRPr="00A41EC8">
              <w:rPr>
                <w:sz w:val="24"/>
              </w:rPr>
              <w:t>.</w:t>
            </w:r>
            <w:r w:rsidRPr="00A41EC8">
              <w:rPr>
                <w:sz w:val="24"/>
              </w:rPr>
              <w:t xml:space="preserve"> </w:t>
            </w:r>
            <w:r w:rsidR="002463F8" w:rsidRPr="00A41EC8">
              <w:rPr>
                <w:sz w:val="24"/>
              </w:rPr>
              <w:t>Purposively selected farmers</w:t>
            </w:r>
            <w:r w:rsidRPr="00A41EC8">
              <w:rPr>
                <w:sz w:val="24"/>
              </w:rPr>
              <w:t xml:space="preserve"> receiving input support (%)</w:t>
            </w:r>
          </w:p>
        </w:tc>
      </w:tr>
      <w:tr w:rsidR="002463F8" w:rsidRPr="00B62100" w14:paraId="028ABCAD" w14:textId="77777777" w:rsidTr="00A41EC8">
        <w:trPr>
          <w:trHeight w:val="3347"/>
        </w:trPr>
        <w:tc>
          <w:tcPr>
            <w:tcW w:w="4675" w:type="dxa"/>
            <w:tcBorders>
              <w:top w:val="nil"/>
              <w:left w:val="nil"/>
              <w:bottom w:val="nil"/>
              <w:right w:val="nil"/>
            </w:tcBorders>
          </w:tcPr>
          <w:p w14:paraId="5C006EE0" w14:textId="7E829362" w:rsidR="002463F8" w:rsidRPr="00B619B2" w:rsidRDefault="002463F8" w:rsidP="00A41EC8">
            <w:pPr>
              <w:jc w:val="both"/>
            </w:pPr>
            <w:r w:rsidRPr="00B619B2">
              <w:rPr>
                <w:noProof/>
                <w:lang w:val="de-DE" w:eastAsia="de-DE"/>
              </w:rPr>
              <w:drawing>
                <wp:inline distT="0" distB="0" distL="0" distR="0" wp14:anchorId="725D087D" wp14:editId="71F83AE0">
                  <wp:extent cx="2823396" cy="2071687"/>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7682" cy="2104182"/>
                          </a:xfrm>
                          <a:prstGeom prst="rect">
                            <a:avLst/>
                          </a:prstGeom>
                          <a:noFill/>
                          <a:ln>
                            <a:noFill/>
                          </a:ln>
                        </pic:spPr>
                      </pic:pic>
                    </a:graphicData>
                  </a:graphic>
                </wp:inline>
              </w:drawing>
            </w:r>
          </w:p>
        </w:tc>
        <w:tc>
          <w:tcPr>
            <w:tcW w:w="4675" w:type="dxa"/>
            <w:tcBorders>
              <w:top w:val="nil"/>
              <w:left w:val="nil"/>
              <w:bottom w:val="nil"/>
              <w:right w:val="nil"/>
            </w:tcBorders>
          </w:tcPr>
          <w:p w14:paraId="17AA7D04" w14:textId="44615CA1" w:rsidR="002463F8" w:rsidRPr="00B619B2" w:rsidRDefault="002463F8" w:rsidP="00A41EC8">
            <w:pPr>
              <w:jc w:val="both"/>
            </w:pPr>
            <w:r w:rsidRPr="00B619B2">
              <w:rPr>
                <w:noProof/>
                <w:lang w:val="de-DE" w:eastAsia="de-DE"/>
              </w:rPr>
              <w:drawing>
                <wp:inline distT="0" distB="0" distL="0" distR="0" wp14:anchorId="662B6F77" wp14:editId="01833BA6">
                  <wp:extent cx="2823845" cy="2095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2133" cy="2116492"/>
                          </a:xfrm>
                          <a:prstGeom prst="rect">
                            <a:avLst/>
                          </a:prstGeom>
                          <a:noFill/>
                          <a:ln>
                            <a:noFill/>
                          </a:ln>
                        </pic:spPr>
                      </pic:pic>
                    </a:graphicData>
                  </a:graphic>
                </wp:inline>
              </w:drawing>
            </w:r>
          </w:p>
        </w:tc>
      </w:tr>
    </w:tbl>
    <w:p w14:paraId="18A050E7" w14:textId="1056674B" w:rsidR="00521E59" w:rsidRPr="00BE5445" w:rsidRDefault="00521E59" w:rsidP="00584177">
      <w:pPr>
        <w:spacing w:after="120" w:line="240" w:lineRule="auto"/>
        <w:jc w:val="both"/>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r w:rsidR="00BE5445">
        <w:rPr>
          <w:rFonts w:ascii="Times New Roman" w:hAnsi="Times New Roman" w:cs="Times New Roman"/>
          <w:sz w:val="20"/>
          <w:szCs w:val="20"/>
        </w:rPr>
        <w:t xml:space="preserve"> </w:t>
      </w:r>
    </w:p>
    <w:p w14:paraId="75C780AD" w14:textId="6F60D752" w:rsidR="00204EAB" w:rsidRPr="002C6386" w:rsidRDefault="000C46D3" w:rsidP="00584177">
      <w:pPr>
        <w:spacing w:after="120" w:line="240" w:lineRule="auto"/>
        <w:jc w:val="both"/>
        <w:rPr>
          <w:rFonts w:ascii="Times New Roman" w:hAnsi="Times New Roman" w:cs="Times New Roman"/>
          <w:i/>
          <w:iCs/>
          <w:color w:val="44546A" w:themeColor="text2"/>
          <w:sz w:val="24"/>
          <w:szCs w:val="24"/>
        </w:rPr>
      </w:pPr>
      <w:r w:rsidRPr="002C6386">
        <w:rPr>
          <w:rFonts w:ascii="Times New Roman" w:hAnsi="Times New Roman" w:cs="Times New Roman"/>
          <w:sz w:val="24"/>
          <w:szCs w:val="24"/>
        </w:rPr>
        <w:t xml:space="preserve">The majority of the farmers under contract perceived a </w:t>
      </w:r>
      <w:r w:rsidRPr="002C6386">
        <w:rPr>
          <w:rFonts w:ascii="Times New Roman" w:hAnsi="Times New Roman" w:cs="Times New Roman"/>
          <w:i/>
          <w:sz w:val="24"/>
          <w:szCs w:val="24"/>
        </w:rPr>
        <w:t>positive to very</w:t>
      </w:r>
      <w:r w:rsidRPr="002C6386">
        <w:rPr>
          <w:rFonts w:ascii="Times New Roman" w:hAnsi="Times New Roman" w:cs="Times New Roman"/>
          <w:sz w:val="24"/>
          <w:szCs w:val="24"/>
        </w:rPr>
        <w:t xml:space="preserve"> </w:t>
      </w:r>
      <w:r w:rsidRPr="002C6386">
        <w:rPr>
          <w:rFonts w:ascii="Times New Roman" w:hAnsi="Times New Roman" w:cs="Times New Roman"/>
          <w:i/>
          <w:sz w:val="24"/>
          <w:szCs w:val="24"/>
        </w:rPr>
        <w:t>positive impact from the scheme on their production and income</w:t>
      </w:r>
      <w:r w:rsidRPr="002C6386">
        <w:rPr>
          <w:rFonts w:ascii="Times New Roman" w:hAnsi="Times New Roman" w:cs="Times New Roman"/>
          <w:sz w:val="24"/>
          <w:szCs w:val="24"/>
        </w:rPr>
        <w:t xml:space="preserve">. </w:t>
      </w:r>
      <w:r w:rsidR="00384120" w:rsidRPr="002C6386">
        <w:rPr>
          <w:rFonts w:ascii="Times New Roman" w:hAnsi="Times New Roman" w:cs="Times New Roman"/>
          <w:sz w:val="24"/>
          <w:szCs w:val="24"/>
        </w:rPr>
        <w:t xml:space="preserve">For example, </w:t>
      </w:r>
      <w:r w:rsidR="00A4443C" w:rsidRPr="002C6386">
        <w:rPr>
          <w:rFonts w:ascii="Times New Roman" w:hAnsi="Times New Roman" w:cs="Times New Roman"/>
          <w:sz w:val="24"/>
          <w:szCs w:val="24"/>
        </w:rPr>
        <w:t>many farmers report</w:t>
      </w:r>
      <w:r w:rsidR="00960CF5" w:rsidRPr="002C6386">
        <w:rPr>
          <w:rFonts w:ascii="Times New Roman" w:hAnsi="Times New Roman" w:cs="Times New Roman"/>
          <w:sz w:val="24"/>
          <w:szCs w:val="24"/>
        </w:rPr>
        <w:t>ed</w:t>
      </w:r>
      <w:r w:rsidR="00A4443C" w:rsidRPr="002C6386">
        <w:rPr>
          <w:rFonts w:ascii="Times New Roman" w:hAnsi="Times New Roman" w:cs="Times New Roman"/>
          <w:sz w:val="24"/>
          <w:szCs w:val="24"/>
        </w:rPr>
        <w:t xml:space="preserve"> an increase </w:t>
      </w:r>
      <w:r w:rsidR="00960CF5" w:rsidRPr="002C6386">
        <w:rPr>
          <w:rFonts w:ascii="Times New Roman" w:hAnsi="Times New Roman" w:cs="Times New Roman"/>
          <w:sz w:val="24"/>
          <w:szCs w:val="24"/>
        </w:rPr>
        <w:t>of</w:t>
      </w:r>
      <w:r w:rsidR="00E31427" w:rsidRPr="002C6386">
        <w:rPr>
          <w:rFonts w:ascii="Times New Roman" w:hAnsi="Times New Roman" w:cs="Times New Roman"/>
          <w:sz w:val="24"/>
          <w:szCs w:val="24"/>
        </w:rPr>
        <w:t xml:space="preserve"> half or more in their income and output </w:t>
      </w:r>
      <w:r w:rsidR="0047466D" w:rsidRPr="002C6386">
        <w:rPr>
          <w:rFonts w:ascii="Times New Roman" w:hAnsi="Times New Roman" w:cs="Times New Roman"/>
          <w:sz w:val="24"/>
          <w:szCs w:val="24"/>
        </w:rPr>
        <w:t>as a result of contractual arrangements</w:t>
      </w:r>
      <w:r w:rsidR="00E31427" w:rsidRPr="002C6386">
        <w:rPr>
          <w:rFonts w:ascii="Times New Roman" w:hAnsi="Times New Roman" w:cs="Times New Roman"/>
          <w:sz w:val="24"/>
          <w:szCs w:val="24"/>
        </w:rPr>
        <w:t xml:space="preserve">. </w:t>
      </w:r>
      <w:r w:rsidR="002E08EE" w:rsidRPr="002C6386">
        <w:rPr>
          <w:rFonts w:ascii="Times New Roman" w:hAnsi="Times New Roman" w:cs="Times New Roman"/>
          <w:sz w:val="24"/>
          <w:szCs w:val="24"/>
        </w:rPr>
        <w:t xml:space="preserve">In all </w:t>
      </w:r>
      <w:r w:rsidR="00960CF5" w:rsidRPr="002C6386">
        <w:rPr>
          <w:rFonts w:ascii="Times New Roman" w:hAnsi="Times New Roman" w:cs="Times New Roman"/>
          <w:sz w:val="24"/>
          <w:szCs w:val="24"/>
        </w:rPr>
        <w:t>three</w:t>
      </w:r>
      <w:r w:rsidR="002E08EE" w:rsidRPr="002C6386">
        <w:rPr>
          <w:rFonts w:ascii="Times New Roman" w:hAnsi="Times New Roman" w:cs="Times New Roman"/>
          <w:sz w:val="24"/>
          <w:szCs w:val="24"/>
        </w:rPr>
        <w:t xml:space="preserve"> countries</w:t>
      </w:r>
      <w:r w:rsidR="00E31427" w:rsidRPr="002C6386">
        <w:rPr>
          <w:rFonts w:ascii="Times New Roman" w:hAnsi="Times New Roman" w:cs="Times New Roman"/>
          <w:sz w:val="24"/>
          <w:szCs w:val="24"/>
        </w:rPr>
        <w:t xml:space="preserve">, farmers on informal contracts </w:t>
      </w:r>
      <w:r w:rsidR="003F10FC" w:rsidRPr="002C6386">
        <w:rPr>
          <w:rFonts w:ascii="Times New Roman" w:hAnsi="Times New Roman" w:cs="Times New Roman"/>
          <w:sz w:val="24"/>
          <w:szCs w:val="24"/>
        </w:rPr>
        <w:t xml:space="preserve">seem to </w:t>
      </w:r>
      <w:r w:rsidR="00E31427" w:rsidRPr="002C6386">
        <w:rPr>
          <w:rFonts w:ascii="Times New Roman" w:hAnsi="Times New Roman" w:cs="Times New Roman"/>
          <w:sz w:val="24"/>
          <w:szCs w:val="24"/>
        </w:rPr>
        <w:t xml:space="preserve">benefit </w:t>
      </w:r>
      <w:r w:rsidR="003F10FC" w:rsidRPr="002C6386">
        <w:rPr>
          <w:rFonts w:ascii="Times New Roman" w:hAnsi="Times New Roman" w:cs="Times New Roman"/>
          <w:sz w:val="24"/>
          <w:szCs w:val="24"/>
        </w:rPr>
        <w:t xml:space="preserve">more </w:t>
      </w:r>
      <w:r w:rsidR="00E31427" w:rsidRPr="002C6386">
        <w:rPr>
          <w:rFonts w:ascii="Times New Roman" w:hAnsi="Times New Roman" w:cs="Times New Roman"/>
          <w:sz w:val="24"/>
          <w:szCs w:val="24"/>
        </w:rPr>
        <w:t>from higher income and output increases than their peers on formal contracts</w:t>
      </w:r>
      <w:r w:rsidR="008118DE" w:rsidRPr="002C6386">
        <w:rPr>
          <w:rFonts w:ascii="Times New Roman" w:hAnsi="Times New Roman" w:cs="Times New Roman"/>
          <w:sz w:val="24"/>
          <w:szCs w:val="24"/>
        </w:rPr>
        <w:t xml:space="preserve">. </w:t>
      </w:r>
      <w:r w:rsidR="00C42A57" w:rsidRPr="002C6386">
        <w:rPr>
          <w:rFonts w:ascii="Times New Roman" w:hAnsi="Times New Roman" w:cs="Times New Roman"/>
          <w:sz w:val="24"/>
          <w:szCs w:val="24"/>
        </w:rPr>
        <w:t>This is true irrespective of the sample being random or purposive</w:t>
      </w:r>
      <w:r w:rsidR="008118DE" w:rsidRPr="002C6386">
        <w:rPr>
          <w:rFonts w:ascii="Times New Roman" w:hAnsi="Times New Roman" w:cs="Times New Roman"/>
          <w:sz w:val="24"/>
          <w:szCs w:val="24"/>
        </w:rPr>
        <w:t>. One exception to this is the case of output for purposively sampled farmers in Ghana, where the share of formally contracted farmers reporting higher output is marginally higher than the share reported by the informal ones</w:t>
      </w:r>
      <w:r w:rsidR="005D72EB" w:rsidRPr="002C6386">
        <w:rPr>
          <w:rFonts w:ascii="Times New Roman" w:hAnsi="Times New Roman" w:cs="Times New Roman"/>
          <w:sz w:val="24"/>
          <w:szCs w:val="24"/>
        </w:rPr>
        <w:t xml:space="preserve"> </w:t>
      </w:r>
      <w:r w:rsidR="0047466D" w:rsidRPr="002C6386">
        <w:rPr>
          <w:rFonts w:ascii="Times New Roman" w:hAnsi="Times New Roman" w:cs="Times New Roman"/>
          <w:sz w:val="24"/>
          <w:szCs w:val="24"/>
        </w:rPr>
        <w:t>(</w:t>
      </w:r>
      <w:r w:rsidR="00004EE1" w:rsidRPr="002C6386">
        <w:rPr>
          <w:rFonts w:ascii="Times New Roman" w:hAnsi="Times New Roman" w:cs="Times New Roman"/>
          <w:sz w:val="24"/>
          <w:szCs w:val="24"/>
        </w:rPr>
        <w:t>figure 8</w:t>
      </w:r>
      <w:r w:rsidR="00620D1D" w:rsidRPr="002C6386">
        <w:rPr>
          <w:rFonts w:ascii="Times New Roman" w:hAnsi="Times New Roman" w:cs="Times New Roman"/>
          <w:sz w:val="24"/>
          <w:szCs w:val="24"/>
        </w:rPr>
        <w:t>)</w:t>
      </w:r>
      <w:r w:rsidR="0047466D" w:rsidRPr="002C6386">
        <w:rPr>
          <w:rFonts w:ascii="Times New Roman" w:hAnsi="Times New Roman" w:cs="Times New Roman"/>
          <w:sz w:val="24"/>
          <w:szCs w:val="24"/>
        </w:rPr>
        <w:t xml:space="preserve">. </w:t>
      </w:r>
      <w:bookmarkStart w:id="24" w:name="_Ref483164476"/>
    </w:p>
    <w:p w14:paraId="65A847CD" w14:textId="697A4F00" w:rsidR="00B8199B" w:rsidRPr="002C6386" w:rsidRDefault="009B4D02" w:rsidP="008620A3">
      <w:pPr>
        <w:pStyle w:val="Caption"/>
        <w:keepNext/>
        <w:spacing w:after="0"/>
        <w:rPr>
          <w:rFonts w:ascii="Times New Roman" w:hAnsi="Times New Roman" w:cs="Times New Roman"/>
          <w:b/>
          <w:sz w:val="24"/>
          <w:szCs w:val="24"/>
        </w:rPr>
      </w:pPr>
      <w:bookmarkStart w:id="25" w:name="_Ref484190157"/>
      <w:r w:rsidRPr="00A41EC8">
        <w:rPr>
          <w:rFonts w:ascii="Times New Roman" w:hAnsi="Times New Roman" w:cs="Times New Roman"/>
          <w:b/>
          <w:sz w:val="24"/>
          <w:szCs w:val="24"/>
        </w:rPr>
        <w:lastRenderedPageBreak/>
        <w:t>Figure</w:t>
      </w:r>
      <w:r w:rsidR="00004EE1" w:rsidRPr="00A41EC8">
        <w:rPr>
          <w:rFonts w:ascii="Times New Roman" w:hAnsi="Times New Roman" w:cs="Times New Roman"/>
          <w:b/>
          <w:sz w:val="24"/>
          <w:szCs w:val="24"/>
        </w:rPr>
        <w:t xml:space="preserve"> 8</w:t>
      </w:r>
      <w:bookmarkEnd w:id="24"/>
      <w:bookmarkEnd w:id="25"/>
      <w:r w:rsidR="00B8199B" w:rsidRPr="00A41EC8">
        <w:rPr>
          <w:rFonts w:ascii="Times New Roman" w:hAnsi="Times New Roman" w:cs="Times New Roman"/>
          <w:b/>
          <w:sz w:val="24"/>
          <w:szCs w:val="24"/>
        </w:rPr>
        <w:t>: Chan</w:t>
      </w:r>
      <w:r w:rsidR="00B8199B" w:rsidRPr="002C6386">
        <w:rPr>
          <w:rFonts w:ascii="Times New Roman" w:hAnsi="Times New Roman" w:cs="Times New Roman"/>
          <w:b/>
          <w:sz w:val="24"/>
          <w:szCs w:val="24"/>
        </w:rPr>
        <w:t xml:space="preserve">ges in </w:t>
      </w:r>
      <w:r w:rsidR="00960CF5" w:rsidRPr="00B619B2">
        <w:rPr>
          <w:rFonts w:ascii="Times New Roman" w:hAnsi="Times New Roman" w:cs="Times New Roman"/>
          <w:b/>
          <w:sz w:val="24"/>
          <w:szCs w:val="24"/>
        </w:rPr>
        <w:t>I</w:t>
      </w:r>
      <w:r w:rsidR="00B8199B" w:rsidRPr="002C6386">
        <w:rPr>
          <w:rFonts w:ascii="Times New Roman" w:hAnsi="Times New Roman" w:cs="Times New Roman"/>
          <w:b/>
          <w:sz w:val="24"/>
          <w:szCs w:val="24"/>
        </w:rPr>
        <w:t>ncome</w:t>
      </w:r>
      <w:r w:rsidR="00960CF5" w:rsidRPr="00B619B2">
        <w:rPr>
          <w:rFonts w:ascii="Times New Roman" w:hAnsi="Times New Roman" w:cs="Times New Roman"/>
          <w:b/>
          <w:sz w:val="24"/>
          <w:szCs w:val="24"/>
        </w:rPr>
        <w:t>,</w:t>
      </w:r>
      <w:r w:rsidR="00B8199B" w:rsidRPr="002C6386">
        <w:rPr>
          <w:rFonts w:ascii="Times New Roman" w:hAnsi="Times New Roman" w:cs="Times New Roman"/>
          <w:b/>
          <w:sz w:val="24"/>
          <w:szCs w:val="24"/>
        </w:rPr>
        <w:t xml:space="preserve"> by </w:t>
      </w:r>
      <w:r w:rsidR="00960CF5" w:rsidRPr="00B619B2">
        <w:rPr>
          <w:rFonts w:ascii="Times New Roman" w:hAnsi="Times New Roman" w:cs="Times New Roman"/>
          <w:b/>
          <w:sz w:val="24"/>
          <w:szCs w:val="24"/>
        </w:rPr>
        <w:t>C</w:t>
      </w:r>
      <w:r w:rsidR="00B8199B" w:rsidRPr="002C6386">
        <w:rPr>
          <w:rFonts w:ascii="Times New Roman" w:hAnsi="Times New Roman" w:cs="Times New Roman"/>
          <w:b/>
          <w:sz w:val="24"/>
          <w:szCs w:val="24"/>
        </w:rPr>
        <w:t>on</w:t>
      </w:r>
      <w:r w:rsidR="00AB5C0F" w:rsidRPr="002C6386">
        <w:rPr>
          <w:rFonts w:ascii="Times New Roman" w:hAnsi="Times New Roman" w:cs="Times New Roman"/>
          <w:b/>
          <w:sz w:val="24"/>
          <w:szCs w:val="24"/>
        </w:rPr>
        <w:t xml:space="preserve">tract </w:t>
      </w:r>
      <w:r w:rsidR="00371008" w:rsidRPr="00B619B2">
        <w:rPr>
          <w:rFonts w:ascii="Times New Roman" w:hAnsi="Times New Roman" w:cs="Times New Roman"/>
          <w:b/>
          <w:sz w:val="24"/>
          <w:szCs w:val="24"/>
        </w:rPr>
        <w:t>T</w:t>
      </w:r>
      <w:r w:rsidR="00AB5C0F" w:rsidRPr="002C6386">
        <w:rPr>
          <w:rFonts w:ascii="Times New Roman" w:hAnsi="Times New Roman" w:cs="Times New Roman"/>
          <w:b/>
          <w:sz w:val="24"/>
          <w:szCs w:val="24"/>
        </w:rPr>
        <w:t>ype (</w:t>
      </w:r>
      <w:r w:rsidR="00B8199B" w:rsidRPr="002C6386">
        <w:rPr>
          <w:rFonts w:ascii="Times New Roman" w:hAnsi="Times New Roman" w:cs="Times New Roman"/>
          <w:b/>
          <w:sz w:val="24"/>
          <w:szCs w:val="24"/>
        </w:rPr>
        <w:t>%</w:t>
      </w:r>
      <w:r w:rsidR="00AB5C0F" w:rsidRPr="002C6386">
        <w:rPr>
          <w:rFonts w:ascii="Times New Roman" w:hAnsi="Times New Roman" w:cs="Times New Roman"/>
          <w:b/>
          <w:sz w:val="24"/>
          <w:szCs w:val="24"/>
        </w:rPr>
        <w:t>)</w:t>
      </w:r>
    </w:p>
    <w:p w14:paraId="36494BE4" w14:textId="0BFE8A0C" w:rsidR="00C52B11" w:rsidRPr="00A41EC8" w:rsidRDefault="00581D2E" w:rsidP="008620A3">
      <w:pPr>
        <w:keepNext/>
        <w:spacing w:after="0" w:line="240" w:lineRule="auto"/>
        <w:jc w:val="both"/>
        <w:rPr>
          <w:rFonts w:ascii="Times New Roman" w:hAnsi="Times New Roman" w:cs="Times New Roman"/>
          <w:sz w:val="24"/>
          <w:szCs w:val="24"/>
        </w:rPr>
      </w:pPr>
      <w:bookmarkStart w:id="26" w:name="_Ref483164483"/>
      <w:r w:rsidRPr="00A41EC8">
        <w:rPr>
          <w:rFonts w:ascii="Times New Roman" w:hAnsi="Times New Roman" w:cs="Times New Roman"/>
          <w:sz w:val="24"/>
          <w:szCs w:val="24"/>
        </w:rPr>
        <w:t>a</w:t>
      </w:r>
      <w:r w:rsidR="00960CF5" w:rsidRPr="00A41EC8">
        <w:rPr>
          <w:rFonts w:ascii="Times New Roman" w:hAnsi="Times New Roman" w:cs="Times New Roman"/>
          <w:sz w:val="24"/>
          <w:szCs w:val="24"/>
        </w:rPr>
        <w:t>.</w:t>
      </w:r>
      <w:r w:rsidRPr="00A41EC8">
        <w:rPr>
          <w:rFonts w:ascii="Times New Roman" w:hAnsi="Times New Roman" w:cs="Times New Roman"/>
          <w:sz w:val="24"/>
          <w:szCs w:val="24"/>
        </w:rPr>
        <w:t xml:space="preserve"> </w:t>
      </w:r>
      <w:r w:rsidR="00C52B11" w:rsidRPr="00A41EC8">
        <w:rPr>
          <w:rFonts w:ascii="Times New Roman" w:hAnsi="Times New Roman" w:cs="Times New Roman"/>
          <w:sz w:val="24"/>
          <w:szCs w:val="24"/>
        </w:rPr>
        <w:t>Random</w:t>
      </w:r>
      <w:r w:rsidR="006525EE" w:rsidRPr="00A41EC8">
        <w:rPr>
          <w:rFonts w:ascii="Times New Roman" w:hAnsi="Times New Roman" w:cs="Times New Roman"/>
          <w:sz w:val="24"/>
          <w:szCs w:val="24"/>
        </w:rPr>
        <w:t xml:space="preserve"> </w:t>
      </w:r>
      <w:r w:rsidR="00960CF5" w:rsidRPr="00A41EC8">
        <w:rPr>
          <w:rFonts w:ascii="Times New Roman" w:hAnsi="Times New Roman" w:cs="Times New Roman"/>
          <w:sz w:val="24"/>
          <w:szCs w:val="24"/>
        </w:rPr>
        <w:t>s</w:t>
      </w:r>
      <w:r w:rsidR="006525EE" w:rsidRPr="00A41EC8">
        <w:rPr>
          <w:rFonts w:ascii="Times New Roman" w:hAnsi="Times New Roman" w:cs="Times New Roman"/>
          <w:sz w:val="24"/>
          <w:szCs w:val="24"/>
        </w:rPr>
        <w:t>ample</w:t>
      </w:r>
    </w:p>
    <w:p w14:paraId="34F13B20" w14:textId="77777777" w:rsidR="00C52B11" w:rsidRPr="002C6386" w:rsidRDefault="00C52B11" w:rsidP="00A41EC8">
      <w:pPr>
        <w:spacing w:after="0" w:line="240" w:lineRule="auto"/>
        <w:jc w:val="both"/>
        <w:rPr>
          <w:rFonts w:ascii="Times New Roman" w:hAnsi="Times New Roman" w:cs="Times New Roman"/>
        </w:rPr>
      </w:pPr>
      <w:r w:rsidRPr="00B619B2">
        <w:rPr>
          <w:rFonts w:ascii="Times New Roman" w:hAnsi="Times New Roman" w:cs="Times New Roman"/>
          <w:noProof/>
          <w:lang w:val="de-DE" w:eastAsia="de-DE"/>
        </w:rPr>
        <w:drawing>
          <wp:inline distT="0" distB="0" distL="0" distR="0" wp14:anchorId="3A1962FB" wp14:editId="236260B5">
            <wp:extent cx="5937878" cy="2409825"/>
            <wp:effectExtent l="0" t="0" r="635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41" cy="2411109"/>
                    </a:xfrm>
                    <a:prstGeom prst="rect">
                      <a:avLst/>
                    </a:prstGeom>
                    <a:noFill/>
                    <a:ln>
                      <a:noFill/>
                    </a:ln>
                  </pic:spPr>
                </pic:pic>
              </a:graphicData>
            </a:graphic>
          </wp:inline>
        </w:drawing>
      </w:r>
    </w:p>
    <w:p w14:paraId="273D07A9" w14:textId="0F0DE1A9" w:rsidR="00581D2E" w:rsidRPr="00A41EC8" w:rsidRDefault="00581D2E" w:rsidP="00A41EC8">
      <w:pPr>
        <w:spacing w:after="0" w:line="240" w:lineRule="auto"/>
        <w:rPr>
          <w:rFonts w:ascii="Times New Roman" w:hAnsi="Times New Roman" w:cs="Times New Roman"/>
          <w:sz w:val="24"/>
          <w:szCs w:val="24"/>
        </w:rPr>
      </w:pPr>
      <w:r w:rsidRPr="00A41EC8">
        <w:rPr>
          <w:rFonts w:ascii="Times New Roman" w:hAnsi="Times New Roman" w:cs="Times New Roman"/>
          <w:sz w:val="24"/>
          <w:szCs w:val="24"/>
        </w:rPr>
        <w:t>b</w:t>
      </w:r>
      <w:r w:rsidR="00960CF5" w:rsidRPr="00A41EC8">
        <w:rPr>
          <w:rFonts w:ascii="Times New Roman" w:hAnsi="Times New Roman" w:cs="Times New Roman"/>
          <w:sz w:val="24"/>
          <w:szCs w:val="24"/>
        </w:rPr>
        <w:t>.</w:t>
      </w:r>
      <w:r w:rsidRPr="00A41EC8">
        <w:rPr>
          <w:rFonts w:ascii="Times New Roman" w:hAnsi="Times New Roman" w:cs="Times New Roman"/>
          <w:sz w:val="24"/>
          <w:szCs w:val="24"/>
        </w:rPr>
        <w:t xml:space="preserve"> </w:t>
      </w:r>
      <w:r w:rsidR="00C52B11" w:rsidRPr="00A41EC8">
        <w:rPr>
          <w:rFonts w:ascii="Times New Roman" w:hAnsi="Times New Roman" w:cs="Times New Roman"/>
          <w:sz w:val="24"/>
          <w:szCs w:val="24"/>
        </w:rPr>
        <w:t>Purposive</w:t>
      </w:r>
      <w:r w:rsidR="006525EE" w:rsidRPr="00A41EC8">
        <w:rPr>
          <w:rFonts w:ascii="Times New Roman" w:hAnsi="Times New Roman" w:cs="Times New Roman"/>
          <w:sz w:val="24"/>
          <w:szCs w:val="24"/>
        </w:rPr>
        <w:t xml:space="preserve"> </w:t>
      </w:r>
      <w:r w:rsidR="00960CF5" w:rsidRPr="00A41EC8">
        <w:rPr>
          <w:rFonts w:ascii="Times New Roman" w:hAnsi="Times New Roman" w:cs="Times New Roman"/>
          <w:sz w:val="24"/>
          <w:szCs w:val="24"/>
        </w:rPr>
        <w:t>s</w:t>
      </w:r>
      <w:r w:rsidR="006525EE" w:rsidRPr="00A41EC8">
        <w:rPr>
          <w:rFonts w:ascii="Times New Roman" w:hAnsi="Times New Roman" w:cs="Times New Roman"/>
          <w:sz w:val="24"/>
          <w:szCs w:val="24"/>
        </w:rPr>
        <w:t>ample</w:t>
      </w:r>
    </w:p>
    <w:p w14:paraId="2DB66ED3" w14:textId="0F9BEB89" w:rsidR="00C52B11" w:rsidRPr="002C6386" w:rsidRDefault="00C52B11" w:rsidP="00A41EC8">
      <w:pPr>
        <w:spacing w:after="0" w:line="240" w:lineRule="auto"/>
        <w:jc w:val="both"/>
        <w:rPr>
          <w:rFonts w:ascii="Times New Roman" w:hAnsi="Times New Roman" w:cs="Times New Roman"/>
        </w:rPr>
      </w:pPr>
      <w:r w:rsidRPr="00B619B2">
        <w:rPr>
          <w:rFonts w:ascii="Times New Roman" w:hAnsi="Times New Roman" w:cs="Times New Roman"/>
          <w:noProof/>
          <w:lang w:val="de-DE" w:eastAsia="de-DE"/>
        </w:rPr>
        <w:drawing>
          <wp:inline distT="0" distB="0" distL="0" distR="0" wp14:anchorId="71217E32" wp14:editId="7A62F0A1">
            <wp:extent cx="5943600" cy="2532888"/>
            <wp:effectExtent l="0" t="0" r="0"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532888"/>
                    </a:xfrm>
                    <a:prstGeom prst="rect">
                      <a:avLst/>
                    </a:prstGeom>
                    <a:noFill/>
                    <a:ln>
                      <a:noFill/>
                    </a:ln>
                  </pic:spPr>
                </pic:pic>
              </a:graphicData>
            </a:graphic>
          </wp:inline>
        </w:drawing>
      </w:r>
    </w:p>
    <w:bookmarkEnd w:id="26"/>
    <w:p w14:paraId="3392DDE5" w14:textId="77777777" w:rsidR="00A41EC8" w:rsidRDefault="00521E59" w:rsidP="00584177">
      <w:pPr>
        <w:spacing w:after="120" w:line="240" w:lineRule="auto"/>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Source:</w:t>
      </w:r>
      <w:r>
        <w:rPr>
          <w:rFonts w:ascii="Times New Roman" w:hAnsi="Times New Roman" w:cs="Times New Roman"/>
          <w:color w:val="000000" w:themeColor="text1"/>
          <w:sz w:val="20"/>
          <w:szCs w:val="20"/>
        </w:rPr>
        <w:t xml:space="preserve"> Staff calculations based on survey responses.</w:t>
      </w:r>
      <w:bookmarkStart w:id="27" w:name="_Ref483164528"/>
    </w:p>
    <w:p w14:paraId="11D1FB6C" w14:textId="04C924BB" w:rsidR="008D6BC2" w:rsidRPr="00B62100" w:rsidRDefault="008D6BC2" w:rsidP="00584177">
      <w:pPr>
        <w:spacing w:after="120" w:line="240" w:lineRule="auto"/>
        <w:jc w:val="both"/>
        <w:rPr>
          <w:rFonts w:ascii="Times New Roman" w:hAnsi="Times New Roman" w:cs="Times New Roman"/>
          <w:i/>
          <w:iCs/>
          <w:color w:val="44546A" w:themeColor="text2"/>
          <w:sz w:val="18"/>
          <w:szCs w:val="18"/>
        </w:rPr>
      </w:pPr>
      <w:r w:rsidRPr="00B62100">
        <w:rPr>
          <w:rFonts w:ascii="Times New Roman" w:hAnsi="Times New Roman" w:cs="Times New Roman"/>
          <w:color w:val="000000" w:themeColor="text1"/>
          <w:sz w:val="24"/>
          <w:szCs w:val="24"/>
        </w:rPr>
        <w:t>Farmers on contract reported many benefits from being part of a contract. Some of these include better and more information on how to produce, reduction in transport costs, access to newer crops, increase in profits</w:t>
      </w:r>
      <w:r w:rsidR="00972809"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and being better able to connect with potential buyers</w:t>
      </w:r>
      <w:r w:rsidR="003C10D6"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w:t>
      </w:r>
      <w:r w:rsidR="00043535" w:rsidRPr="00B62100">
        <w:rPr>
          <w:rFonts w:ascii="Times New Roman" w:hAnsi="Times New Roman" w:cs="Times New Roman"/>
          <w:color w:val="000000" w:themeColor="text1"/>
          <w:sz w:val="24"/>
          <w:szCs w:val="24"/>
        </w:rPr>
        <w:t xml:space="preserve">Table 3 </w:t>
      </w:r>
      <w:r w:rsidRPr="00B62100">
        <w:rPr>
          <w:rFonts w:ascii="Times New Roman" w:hAnsi="Times New Roman" w:cs="Times New Roman"/>
          <w:color w:val="000000" w:themeColor="text1"/>
          <w:sz w:val="24"/>
          <w:szCs w:val="24"/>
        </w:rPr>
        <w:t>provides concrete examples</w:t>
      </w:r>
      <w:r w:rsidR="003C10D6"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The shares of farmers reporting such channels of </w:t>
      </w:r>
      <w:r w:rsidR="00D50C20">
        <w:rPr>
          <w:rFonts w:ascii="Times New Roman" w:hAnsi="Times New Roman" w:cs="Times New Roman"/>
          <w:color w:val="000000" w:themeColor="text1"/>
          <w:sz w:val="24"/>
          <w:szCs w:val="24"/>
        </w:rPr>
        <w:t>structural transformation</w:t>
      </w:r>
      <w:r w:rsidRPr="00B62100">
        <w:rPr>
          <w:rFonts w:ascii="Times New Roman" w:hAnsi="Times New Roman" w:cs="Times New Roman"/>
          <w:color w:val="000000" w:themeColor="text1"/>
          <w:sz w:val="24"/>
          <w:szCs w:val="24"/>
        </w:rPr>
        <w:t xml:space="preserve"> remain comparable among countries across </w:t>
      </w:r>
      <w:r w:rsidR="003C10D6" w:rsidRPr="00B62100">
        <w:rPr>
          <w:rFonts w:ascii="Times New Roman" w:hAnsi="Times New Roman" w:cs="Times New Roman"/>
          <w:color w:val="000000" w:themeColor="text1"/>
          <w:sz w:val="24"/>
          <w:szCs w:val="24"/>
        </w:rPr>
        <w:t xml:space="preserve">the </w:t>
      </w:r>
      <w:r w:rsidRPr="00B62100">
        <w:rPr>
          <w:rFonts w:ascii="Times New Roman" w:hAnsi="Times New Roman" w:cs="Times New Roman"/>
          <w:color w:val="000000" w:themeColor="text1"/>
          <w:sz w:val="24"/>
          <w:szCs w:val="24"/>
        </w:rPr>
        <w:t>random and purposive samples</w:t>
      </w:r>
      <w:r w:rsidR="003C10D6"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however, for Kenya</w:t>
      </w:r>
      <w:r w:rsidR="003C10D6"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we observe a remarkable increase among farmers sampled purposively.</w:t>
      </w:r>
    </w:p>
    <w:bookmarkEnd w:id="27"/>
    <w:p w14:paraId="59D4C873" w14:textId="17161EBF" w:rsidR="00DB7DA7" w:rsidRPr="002C6386" w:rsidRDefault="000D1250" w:rsidP="008620A3">
      <w:pPr>
        <w:pStyle w:val="Caption"/>
        <w:keepNext/>
        <w:spacing w:after="0"/>
        <w:rPr>
          <w:rFonts w:ascii="Times New Roman" w:hAnsi="Times New Roman" w:cs="Times New Roman"/>
          <w:b/>
          <w:sz w:val="24"/>
          <w:szCs w:val="24"/>
        </w:rPr>
      </w:pPr>
      <w:r>
        <w:rPr>
          <w:rFonts w:ascii="Times New Roman" w:hAnsi="Times New Roman" w:cs="Times New Roman"/>
          <w:b/>
          <w:sz w:val="24"/>
          <w:szCs w:val="24"/>
        </w:rPr>
        <w:lastRenderedPageBreak/>
        <w:t>Table 3</w:t>
      </w:r>
      <w:r w:rsidR="00DB7DA7" w:rsidRPr="00A41EC8">
        <w:rPr>
          <w:rFonts w:ascii="Times New Roman" w:hAnsi="Times New Roman" w:cs="Times New Roman"/>
          <w:b/>
          <w:sz w:val="24"/>
          <w:szCs w:val="24"/>
        </w:rPr>
        <w:t>: Channels</w:t>
      </w:r>
      <w:r w:rsidR="00DB7DA7" w:rsidRPr="002C6386">
        <w:rPr>
          <w:rFonts w:ascii="Times New Roman" w:hAnsi="Times New Roman" w:cs="Times New Roman"/>
          <w:b/>
          <w:sz w:val="24"/>
          <w:szCs w:val="24"/>
        </w:rPr>
        <w:t xml:space="preserve"> of </w:t>
      </w:r>
      <w:r w:rsidR="00D50C20">
        <w:rPr>
          <w:rFonts w:ascii="Times New Roman" w:hAnsi="Times New Roman" w:cs="Times New Roman"/>
          <w:b/>
          <w:sz w:val="24"/>
          <w:szCs w:val="24"/>
        </w:rPr>
        <w:t>Structural transformation</w:t>
      </w:r>
      <w:r w:rsidR="00DB7DA7" w:rsidRPr="002C6386">
        <w:rPr>
          <w:rFonts w:ascii="Times New Roman" w:hAnsi="Times New Roman" w:cs="Times New Roman"/>
          <w:b/>
          <w:sz w:val="24"/>
          <w:szCs w:val="24"/>
        </w:rPr>
        <w:t xml:space="preserve"> </w:t>
      </w:r>
    </w:p>
    <w:p w14:paraId="05493FFE" w14:textId="23AF0622" w:rsidR="000D7F2E" w:rsidRPr="003F06B5" w:rsidRDefault="003F06B5" w:rsidP="008620A3">
      <w:pPr>
        <w:keepNext/>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 </w:t>
      </w:r>
      <w:r w:rsidR="000D7F2E" w:rsidRPr="003F06B5">
        <w:rPr>
          <w:rFonts w:ascii="Times New Roman" w:hAnsi="Times New Roman" w:cs="Times New Roman"/>
          <w:color w:val="000000" w:themeColor="text1"/>
          <w:sz w:val="24"/>
        </w:rPr>
        <w:t>Random</w:t>
      </w:r>
      <w:r w:rsidR="006525EE" w:rsidRPr="003F06B5">
        <w:rPr>
          <w:rFonts w:ascii="Times New Roman" w:hAnsi="Times New Roman" w:cs="Times New Roman"/>
          <w:color w:val="000000" w:themeColor="text1"/>
          <w:sz w:val="24"/>
        </w:rPr>
        <w:t xml:space="preserve"> </w:t>
      </w:r>
      <w:r w:rsidR="003C10D6" w:rsidRPr="003F06B5">
        <w:rPr>
          <w:rFonts w:ascii="Times New Roman" w:hAnsi="Times New Roman" w:cs="Times New Roman"/>
          <w:color w:val="000000" w:themeColor="text1"/>
          <w:sz w:val="24"/>
        </w:rPr>
        <w:t>s</w:t>
      </w:r>
      <w:r w:rsidR="006525EE" w:rsidRPr="003F06B5">
        <w:rPr>
          <w:rFonts w:ascii="Times New Roman" w:hAnsi="Times New Roman" w:cs="Times New Roman"/>
          <w:color w:val="000000" w:themeColor="text1"/>
          <w:sz w:val="24"/>
        </w:rPr>
        <w:t>ample</w:t>
      </w:r>
    </w:p>
    <w:p w14:paraId="6628ABB1" w14:textId="77777777" w:rsidR="000D7F2E" w:rsidRPr="00B619B2" w:rsidRDefault="000D7F2E" w:rsidP="003F06B5">
      <w:pPr>
        <w:spacing w:after="0" w:line="240" w:lineRule="auto"/>
        <w:jc w:val="both"/>
        <w:rPr>
          <w:rFonts w:ascii="Times New Roman" w:hAnsi="Times New Roman" w:cs="Times New Roman"/>
          <w:color w:val="000000" w:themeColor="text1"/>
        </w:rPr>
      </w:pPr>
      <w:r w:rsidRPr="00B619B2">
        <w:rPr>
          <w:noProof/>
          <w:lang w:val="de-DE" w:eastAsia="de-DE"/>
        </w:rPr>
        <w:drawing>
          <wp:inline distT="0" distB="0" distL="0" distR="0" wp14:anchorId="612B2ABB" wp14:editId="501337CD">
            <wp:extent cx="5285715" cy="2209524"/>
            <wp:effectExtent l="0" t="0" r="0" b="63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85715" cy="2209524"/>
                    </a:xfrm>
                    <a:prstGeom prst="rect">
                      <a:avLst/>
                    </a:prstGeom>
                  </pic:spPr>
                </pic:pic>
              </a:graphicData>
            </a:graphic>
          </wp:inline>
        </w:drawing>
      </w:r>
    </w:p>
    <w:p w14:paraId="414F9CE3" w14:textId="08F6423A" w:rsidR="000D7F2E" w:rsidRPr="003F06B5" w:rsidRDefault="003F06B5" w:rsidP="003F06B5">
      <w:p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 </w:t>
      </w:r>
      <w:r w:rsidR="000D7F2E" w:rsidRPr="003F06B5">
        <w:rPr>
          <w:rFonts w:ascii="Times New Roman" w:hAnsi="Times New Roman" w:cs="Times New Roman"/>
          <w:color w:val="000000" w:themeColor="text1"/>
          <w:sz w:val="24"/>
        </w:rPr>
        <w:t>Purposive</w:t>
      </w:r>
      <w:r w:rsidR="006525EE" w:rsidRPr="003F06B5">
        <w:rPr>
          <w:rFonts w:ascii="Times New Roman" w:hAnsi="Times New Roman" w:cs="Times New Roman"/>
          <w:color w:val="000000" w:themeColor="text1"/>
          <w:sz w:val="24"/>
        </w:rPr>
        <w:t xml:space="preserve"> </w:t>
      </w:r>
      <w:r w:rsidR="003C10D6" w:rsidRPr="003F06B5">
        <w:rPr>
          <w:rFonts w:ascii="Times New Roman" w:hAnsi="Times New Roman" w:cs="Times New Roman"/>
          <w:color w:val="000000" w:themeColor="text1"/>
          <w:sz w:val="24"/>
        </w:rPr>
        <w:t>s</w:t>
      </w:r>
      <w:r w:rsidR="006525EE" w:rsidRPr="003F06B5">
        <w:rPr>
          <w:rFonts w:ascii="Times New Roman" w:hAnsi="Times New Roman" w:cs="Times New Roman"/>
          <w:color w:val="000000" w:themeColor="text1"/>
          <w:sz w:val="24"/>
        </w:rPr>
        <w:t>ample</w:t>
      </w:r>
    </w:p>
    <w:p w14:paraId="26428669" w14:textId="5C4DC599" w:rsidR="000D7F2E" w:rsidRDefault="000D7F2E" w:rsidP="003F06B5">
      <w:pPr>
        <w:spacing w:after="0" w:line="240" w:lineRule="auto"/>
        <w:jc w:val="both"/>
        <w:rPr>
          <w:rFonts w:ascii="Times New Roman" w:hAnsi="Times New Roman" w:cs="Times New Roman"/>
          <w:color w:val="000000" w:themeColor="text1"/>
        </w:rPr>
      </w:pPr>
      <w:r w:rsidRPr="00B619B2">
        <w:rPr>
          <w:noProof/>
          <w:lang w:val="de-DE" w:eastAsia="de-DE"/>
        </w:rPr>
        <w:drawing>
          <wp:inline distT="0" distB="0" distL="0" distR="0" wp14:anchorId="0C509495" wp14:editId="0A60DB31">
            <wp:extent cx="5285715" cy="2209524"/>
            <wp:effectExtent l="0" t="0" r="0"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85715" cy="2209524"/>
                    </a:xfrm>
                    <a:prstGeom prst="rect">
                      <a:avLst/>
                    </a:prstGeom>
                  </pic:spPr>
                </pic:pic>
              </a:graphicData>
            </a:graphic>
          </wp:inline>
        </w:drawing>
      </w:r>
    </w:p>
    <w:p w14:paraId="797B853B" w14:textId="77777777" w:rsidR="003F06B5" w:rsidRDefault="003F06B5" w:rsidP="003F06B5">
      <w:pPr>
        <w:spacing w:after="120" w:line="240" w:lineRule="auto"/>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Source:</w:t>
      </w:r>
      <w:r>
        <w:rPr>
          <w:rFonts w:ascii="Times New Roman" w:hAnsi="Times New Roman" w:cs="Times New Roman"/>
          <w:color w:val="000000" w:themeColor="text1"/>
          <w:sz w:val="20"/>
          <w:szCs w:val="20"/>
        </w:rPr>
        <w:t xml:space="preserve"> Staff calculations based on survey responses.</w:t>
      </w:r>
    </w:p>
    <w:p w14:paraId="4C528225" w14:textId="77777777" w:rsidR="003F06B5" w:rsidRDefault="003C10D6" w:rsidP="00584177">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The f</w:t>
      </w:r>
      <w:r w:rsidR="00546195" w:rsidRPr="00B62100">
        <w:rPr>
          <w:rFonts w:ascii="Times New Roman" w:hAnsi="Times New Roman" w:cs="Times New Roman"/>
          <w:color w:val="000000" w:themeColor="text1"/>
          <w:sz w:val="24"/>
          <w:szCs w:val="24"/>
        </w:rPr>
        <w:t xml:space="preserve">armers also benefit from a variety of services from contract providers. </w:t>
      </w:r>
      <w:r w:rsidR="00C26F86" w:rsidRPr="00B62100">
        <w:rPr>
          <w:rFonts w:ascii="Times New Roman" w:hAnsi="Times New Roman" w:cs="Times New Roman"/>
          <w:color w:val="000000" w:themeColor="text1"/>
          <w:sz w:val="24"/>
          <w:szCs w:val="24"/>
        </w:rPr>
        <w:t xml:space="preserve">Among </w:t>
      </w:r>
      <w:r w:rsidRPr="00B62100">
        <w:rPr>
          <w:rFonts w:ascii="Times New Roman" w:hAnsi="Times New Roman" w:cs="Times New Roman"/>
          <w:color w:val="000000" w:themeColor="text1"/>
          <w:sz w:val="24"/>
          <w:szCs w:val="24"/>
        </w:rPr>
        <w:t xml:space="preserve">the </w:t>
      </w:r>
      <w:r w:rsidR="00C26F86" w:rsidRPr="00B62100">
        <w:rPr>
          <w:rFonts w:ascii="Times New Roman" w:hAnsi="Times New Roman" w:cs="Times New Roman"/>
          <w:color w:val="000000" w:themeColor="text1"/>
          <w:sz w:val="24"/>
          <w:szCs w:val="24"/>
        </w:rPr>
        <w:t xml:space="preserve">randomly selected farmers, distribution, marketing output, and negotiation are the most important services provided by intermediaries. </w:t>
      </w:r>
      <w:r w:rsidR="00F12D51" w:rsidRPr="00B62100">
        <w:rPr>
          <w:rFonts w:ascii="Times New Roman" w:hAnsi="Times New Roman" w:cs="Times New Roman"/>
          <w:color w:val="000000" w:themeColor="text1"/>
          <w:sz w:val="24"/>
          <w:szCs w:val="24"/>
        </w:rPr>
        <w:t xml:space="preserve">Among </w:t>
      </w:r>
      <w:r w:rsidRPr="00B62100">
        <w:rPr>
          <w:rFonts w:ascii="Times New Roman" w:hAnsi="Times New Roman" w:cs="Times New Roman"/>
          <w:color w:val="000000" w:themeColor="text1"/>
          <w:sz w:val="24"/>
          <w:szCs w:val="24"/>
        </w:rPr>
        <w:t xml:space="preserve">the </w:t>
      </w:r>
      <w:r w:rsidR="00F12D51" w:rsidRPr="00B62100">
        <w:rPr>
          <w:rFonts w:ascii="Times New Roman" w:hAnsi="Times New Roman" w:cs="Times New Roman"/>
          <w:color w:val="000000" w:themeColor="text1"/>
          <w:sz w:val="24"/>
          <w:szCs w:val="24"/>
        </w:rPr>
        <w:t xml:space="preserve">purposively sampled farmers, </w:t>
      </w:r>
      <w:r w:rsidR="00546195" w:rsidRPr="00B62100">
        <w:rPr>
          <w:rFonts w:ascii="Times New Roman" w:hAnsi="Times New Roman" w:cs="Times New Roman"/>
          <w:color w:val="000000" w:themeColor="text1"/>
          <w:sz w:val="24"/>
          <w:szCs w:val="24"/>
        </w:rPr>
        <w:t xml:space="preserve">information on markets is the top service received by contract farmers in Ghana and </w:t>
      </w:r>
      <w:r w:rsidR="00FF5BE3" w:rsidRPr="00B62100">
        <w:rPr>
          <w:rFonts w:ascii="Times New Roman" w:hAnsi="Times New Roman" w:cs="Times New Roman"/>
          <w:color w:val="000000" w:themeColor="text1"/>
          <w:sz w:val="24"/>
          <w:szCs w:val="24"/>
        </w:rPr>
        <w:t>Zambia</w:t>
      </w:r>
      <w:r w:rsidR="00371008" w:rsidRPr="00B62100">
        <w:rPr>
          <w:rFonts w:ascii="Times New Roman" w:hAnsi="Times New Roman" w:cs="Times New Roman"/>
          <w:color w:val="000000" w:themeColor="text1"/>
          <w:sz w:val="24"/>
          <w:szCs w:val="24"/>
        </w:rPr>
        <w:t>, and</w:t>
      </w:r>
      <w:r w:rsidR="00546195" w:rsidRPr="00B62100">
        <w:rPr>
          <w:rFonts w:ascii="Times New Roman" w:hAnsi="Times New Roman" w:cs="Times New Roman"/>
          <w:color w:val="000000" w:themeColor="text1"/>
          <w:sz w:val="24"/>
          <w:szCs w:val="24"/>
        </w:rPr>
        <w:t xml:space="preserve"> </w:t>
      </w:r>
      <w:r w:rsidR="00FF5BE3" w:rsidRPr="00B62100">
        <w:rPr>
          <w:rFonts w:ascii="Times New Roman" w:hAnsi="Times New Roman" w:cs="Times New Roman"/>
          <w:color w:val="000000" w:themeColor="text1"/>
          <w:sz w:val="24"/>
          <w:szCs w:val="24"/>
        </w:rPr>
        <w:t>collecting produce</w:t>
      </w:r>
      <w:r w:rsidR="00546195" w:rsidRPr="00B62100">
        <w:rPr>
          <w:rFonts w:ascii="Times New Roman" w:hAnsi="Times New Roman" w:cs="Times New Roman"/>
          <w:color w:val="000000" w:themeColor="text1"/>
          <w:sz w:val="24"/>
          <w:szCs w:val="24"/>
        </w:rPr>
        <w:t xml:space="preserve"> dominates the services inputs </w:t>
      </w:r>
      <w:r w:rsidR="00532316" w:rsidRPr="00B62100">
        <w:rPr>
          <w:rFonts w:ascii="Times New Roman" w:hAnsi="Times New Roman" w:cs="Times New Roman"/>
          <w:color w:val="000000" w:themeColor="text1"/>
          <w:sz w:val="24"/>
          <w:szCs w:val="24"/>
        </w:rPr>
        <w:t xml:space="preserve">supplied </w:t>
      </w:r>
      <w:r w:rsidR="007669C2" w:rsidRPr="00B62100">
        <w:rPr>
          <w:rFonts w:ascii="Times New Roman" w:hAnsi="Times New Roman" w:cs="Times New Roman"/>
          <w:color w:val="000000" w:themeColor="text1"/>
          <w:sz w:val="24"/>
          <w:szCs w:val="24"/>
        </w:rPr>
        <w:t xml:space="preserve">to </w:t>
      </w:r>
      <w:r w:rsidR="00FF5BE3" w:rsidRPr="00B62100">
        <w:rPr>
          <w:rFonts w:ascii="Times New Roman" w:hAnsi="Times New Roman" w:cs="Times New Roman"/>
          <w:color w:val="000000" w:themeColor="text1"/>
          <w:sz w:val="24"/>
          <w:szCs w:val="24"/>
        </w:rPr>
        <w:t>Kenyan</w:t>
      </w:r>
      <w:r w:rsidR="00546195" w:rsidRPr="00B62100">
        <w:rPr>
          <w:rFonts w:ascii="Times New Roman" w:hAnsi="Times New Roman" w:cs="Times New Roman"/>
          <w:color w:val="000000" w:themeColor="text1"/>
          <w:sz w:val="24"/>
          <w:szCs w:val="24"/>
        </w:rPr>
        <w:t xml:space="preserve"> farmers (</w:t>
      </w:r>
      <w:r w:rsidR="00004EE1" w:rsidRPr="00B62100">
        <w:rPr>
          <w:rFonts w:ascii="Times New Roman" w:hAnsi="Times New Roman" w:cs="Times New Roman"/>
          <w:color w:val="000000" w:themeColor="text1"/>
          <w:sz w:val="24"/>
          <w:szCs w:val="24"/>
        </w:rPr>
        <w:t>figure 9</w:t>
      </w:r>
      <w:r w:rsidR="00546195" w:rsidRPr="00B619B2">
        <w:rPr>
          <w:rFonts w:ascii="Times New Roman" w:hAnsi="Times New Roman" w:cs="Times New Roman"/>
          <w:color w:val="000000" w:themeColor="text1"/>
          <w:sz w:val="24"/>
          <w:szCs w:val="24"/>
        </w:rPr>
        <w:t>).</w:t>
      </w:r>
    </w:p>
    <w:p w14:paraId="1AD1EDD6" w14:textId="50F9E4F2" w:rsidR="00B8199B" w:rsidRPr="002C6386" w:rsidRDefault="009B4D02" w:rsidP="008620A3">
      <w:pPr>
        <w:pStyle w:val="Caption"/>
        <w:keepNext/>
        <w:spacing w:after="0"/>
        <w:rPr>
          <w:rFonts w:ascii="Times New Roman" w:hAnsi="Times New Roman" w:cs="Times New Roman"/>
          <w:b/>
          <w:sz w:val="24"/>
          <w:szCs w:val="24"/>
        </w:rPr>
      </w:pPr>
      <w:bookmarkStart w:id="28" w:name="_Ref483164567"/>
      <w:r w:rsidRPr="003F06B5">
        <w:rPr>
          <w:rFonts w:ascii="Times New Roman" w:hAnsi="Times New Roman" w:cs="Times New Roman"/>
          <w:b/>
          <w:sz w:val="24"/>
          <w:szCs w:val="24"/>
        </w:rPr>
        <w:lastRenderedPageBreak/>
        <w:t>Figure</w:t>
      </w:r>
      <w:r w:rsidR="00004EE1" w:rsidRPr="003F06B5">
        <w:rPr>
          <w:rFonts w:ascii="Times New Roman" w:hAnsi="Times New Roman" w:cs="Times New Roman"/>
          <w:b/>
          <w:sz w:val="24"/>
          <w:szCs w:val="24"/>
        </w:rPr>
        <w:t xml:space="preserve"> 9</w:t>
      </w:r>
      <w:bookmarkEnd w:id="28"/>
      <w:r w:rsidR="00B8199B" w:rsidRPr="003F06B5">
        <w:rPr>
          <w:rFonts w:ascii="Times New Roman" w:hAnsi="Times New Roman" w:cs="Times New Roman"/>
          <w:b/>
          <w:sz w:val="24"/>
          <w:szCs w:val="24"/>
        </w:rPr>
        <w:t xml:space="preserve">: </w:t>
      </w:r>
      <w:r w:rsidR="00B8199B" w:rsidRPr="002C6386">
        <w:rPr>
          <w:rFonts w:ascii="Times New Roman" w:hAnsi="Times New Roman" w:cs="Times New Roman"/>
          <w:b/>
          <w:sz w:val="24"/>
          <w:szCs w:val="24"/>
        </w:rPr>
        <w:t xml:space="preserve">Usage of </w:t>
      </w:r>
      <w:r w:rsidR="003C10D6" w:rsidRPr="00B619B2">
        <w:rPr>
          <w:rFonts w:ascii="Times New Roman" w:hAnsi="Times New Roman" w:cs="Times New Roman"/>
          <w:b/>
          <w:sz w:val="24"/>
          <w:szCs w:val="24"/>
        </w:rPr>
        <w:t>I</w:t>
      </w:r>
      <w:r w:rsidR="00B8199B" w:rsidRPr="002C6386">
        <w:rPr>
          <w:rFonts w:ascii="Times New Roman" w:hAnsi="Times New Roman" w:cs="Times New Roman"/>
          <w:b/>
          <w:sz w:val="24"/>
          <w:szCs w:val="24"/>
        </w:rPr>
        <w:t xml:space="preserve">ntermediary </w:t>
      </w:r>
      <w:r w:rsidR="003C10D6" w:rsidRPr="00B619B2">
        <w:rPr>
          <w:rFonts w:ascii="Times New Roman" w:hAnsi="Times New Roman" w:cs="Times New Roman"/>
          <w:b/>
          <w:sz w:val="24"/>
          <w:szCs w:val="24"/>
        </w:rPr>
        <w:t>S</w:t>
      </w:r>
      <w:r w:rsidR="00B8199B" w:rsidRPr="002C6386">
        <w:rPr>
          <w:rFonts w:ascii="Times New Roman" w:hAnsi="Times New Roman" w:cs="Times New Roman"/>
          <w:b/>
          <w:sz w:val="24"/>
          <w:szCs w:val="24"/>
        </w:rPr>
        <w:t xml:space="preserve">ervices by </w:t>
      </w:r>
      <w:r w:rsidR="003C10D6" w:rsidRPr="00B619B2">
        <w:rPr>
          <w:rFonts w:ascii="Times New Roman" w:hAnsi="Times New Roman" w:cs="Times New Roman"/>
          <w:b/>
          <w:sz w:val="24"/>
          <w:szCs w:val="24"/>
        </w:rPr>
        <w:t>C</w:t>
      </w:r>
      <w:r w:rsidR="00B8199B" w:rsidRPr="002C6386">
        <w:rPr>
          <w:rFonts w:ascii="Times New Roman" w:hAnsi="Times New Roman" w:cs="Times New Roman"/>
          <w:b/>
          <w:sz w:val="24"/>
          <w:szCs w:val="24"/>
        </w:rPr>
        <w:t xml:space="preserve">ontract </w:t>
      </w:r>
      <w:r w:rsidR="003C10D6" w:rsidRPr="00B619B2">
        <w:rPr>
          <w:rFonts w:ascii="Times New Roman" w:hAnsi="Times New Roman" w:cs="Times New Roman"/>
          <w:b/>
          <w:sz w:val="24"/>
          <w:szCs w:val="24"/>
        </w:rPr>
        <w:t>F</w:t>
      </w:r>
      <w:r w:rsidR="00B8199B" w:rsidRPr="002C6386">
        <w:rPr>
          <w:rFonts w:ascii="Times New Roman" w:hAnsi="Times New Roman" w:cs="Times New Roman"/>
          <w:b/>
          <w:sz w:val="24"/>
          <w:szCs w:val="24"/>
        </w:rPr>
        <w:t xml:space="preserve">armers </w:t>
      </w:r>
      <w:r w:rsidR="003C10D6" w:rsidRPr="00B619B2">
        <w:rPr>
          <w:rFonts w:ascii="Times New Roman" w:hAnsi="Times New Roman" w:cs="Times New Roman"/>
          <w:b/>
          <w:sz w:val="24"/>
          <w:szCs w:val="24"/>
        </w:rPr>
        <w:t>(</w:t>
      </w:r>
      <w:r w:rsidR="00B8199B" w:rsidRPr="002C6386">
        <w:rPr>
          <w:rFonts w:ascii="Times New Roman" w:hAnsi="Times New Roman" w:cs="Times New Roman"/>
          <w:b/>
          <w:sz w:val="24"/>
          <w:szCs w:val="24"/>
        </w:rPr>
        <w:t>%</w:t>
      </w:r>
      <w:r w:rsidR="003C10D6" w:rsidRPr="00B619B2">
        <w:rPr>
          <w:rFonts w:ascii="Times New Roman" w:hAnsi="Times New Roman" w:cs="Times New Roman"/>
          <w:b/>
          <w:sz w:val="24"/>
          <w:szCs w:val="24"/>
        </w:rPr>
        <w:t>)</w:t>
      </w:r>
    </w:p>
    <w:p w14:paraId="1ABEB765" w14:textId="3F0F5818" w:rsidR="000D7F2E" w:rsidRPr="003F06B5" w:rsidRDefault="00CB4C88" w:rsidP="008620A3">
      <w:pPr>
        <w:keepNext/>
        <w:spacing w:after="0" w:line="240" w:lineRule="auto"/>
        <w:jc w:val="both"/>
        <w:rPr>
          <w:rFonts w:ascii="Times New Roman" w:hAnsi="Times New Roman" w:cs="Times New Roman"/>
          <w:color w:val="000000" w:themeColor="text1"/>
          <w:sz w:val="24"/>
        </w:rPr>
      </w:pPr>
      <w:r w:rsidRPr="003F06B5">
        <w:rPr>
          <w:rFonts w:ascii="Times New Roman" w:hAnsi="Times New Roman" w:cs="Times New Roman"/>
          <w:color w:val="000000" w:themeColor="text1"/>
          <w:sz w:val="24"/>
        </w:rPr>
        <w:t>a</w:t>
      </w:r>
      <w:r w:rsidR="003C10D6" w:rsidRPr="003F06B5">
        <w:rPr>
          <w:rFonts w:ascii="Times New Roman" w:hAnsi="Times New Roman" w:cs="Times New Roman"/>
          <w:color w:val="000000" w:themeColor="text1"/>
          <w:sz w:val="24"/>
        </w:rPr>
        <w:t>.</w:t>
      </w:r>
      <w:r w:rsidR="00F12D51" w:rsidRPr="003F06B5">
        <w:rPr>
          <w:rFonts w:ascii="Times New Roman" w:hAnsi="Times New Roman" w:cs="Times New Roman"/>
          <w:color w:val="000000" w:themeColor="text1"/>
          <w:sz w:val="24"/>
        </w:rPr>
        <w:t xml:space="preserve"> </w:t>
      </w:r>
      <w:r w:rsidR="000D7F2E" w:rsidRPr="003F06B5">
        <w:rPr>
          <w:rFonts w:ascii="Times New Roman" w:hAnsi="Times New Roman" w:cs="Times New Roman"/>
          <w:color w:val="000000" w:themeColor="text1"/>
          <w:sz w:val="24"/>
        </w:rPr>
        <w:t>Random</w:t>
      </w:r>
      <w:r w:rsidR="006525EE" w:rsidRPr="003F06B5">
        <w:rPr>
          <w:rFonts w:ascii="Times New Roman" w:hAnsi="Times New Roman" w:cs="Times New Roman"/>
          <w:color w:val="000000" w:themeColor="text1"/>
          <w:sz w:val="24"/>
        </w:rPr>
        <w:t xml:space="preserve"> </w:t>
      </w:r>
      <w:r w:rsidR="003C10D6" w:rsidRPr="003F06B5">
        <w:rPr>
          <w:rFonts w:ascii="Times New Roman" w:hAnsi="Times New Roman" w:cs="Times New Roman"/>
          <w:color w:val="000000" w:themeColor="text1"/>
          <w:sz w:val="24"/>
        </w:rPr>
        <w:t>s</w:t>
      </w:r>
      <w:r w:rsidR="006525EE" w:rsidRPr="003F06B5">
        <w:rPr>
          <w:rFonts w:ascii="Times New Roman" w:hAnsi="Times New Roman" w:cs="Times New Roman"/>
          <w:color w:val="000000" w:themeColor="text1"/>
          <w:sz w:val="24"/>
        </w:rPr>
        <w:t>ample</w:t>
      </w:r>
    </w:p>
    <w:p w14:paraId="218E5D02" w14:textId="77777777" w:rsidR="000D7F2E" w:rsidRPr="00B619B2" w:rsidRDefault="000D7F2E" w:rsidP="003F06B5">
      <w:pPr>
        <w:spacing w:after="0" w:line="240" w:lineRule="auto"/>
        <w:jc w:val="both"/>
        <w:rPr>
          <w:rFonts w:ascii="Times New Roman" w:hAnsi="Times New Roman" w:cs="Times New Roman"/>
          <w:color w:val="000000" w:themeColor="text1"/>
        </w:rPr>
      </w:pPr>
      <w:r w:rsidRPr="00B619B2">
        <w:rPr>
          <w:rFonts w:ascii="Times New Roman" w:hAnsi="Times New Roman" w:cs="Times New Roman"/>
          <w:noProof/>
          <w:color w:val="000000" w:themeColor="text1"/>
          <w:lang w:val="de-DE" w:eastAsia="de-DE"/>
        </w:rPr>
        <w:drawing>
          <wp:inline distT="0" distB="0" distL="0" distR="0" wp14:anchorId="2254ABFA" wp14:editId="5DF5BC73">
            <wp:extent cx="5938797" cy="2822448"/>
            <wp:effectExtent l="0" t="0" r="508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7125" cy="2826406"/>
                    </a:xfrm>
                    <a:prstGeom prst="rect">
                      <a:avLst/>
                    </a:prstGeom>
                    <a:noFill/>
                    <a:ln>
                      <a:noFill/>
                    </a:ln>
                  </pic:spPr>
                </pic:pic>
              </a:graphicData>
            </a:graphic>
          </wp:inline>
        </w:drawing>
      </w:r>
    </w:p>
    <w:p w14:paraId="3609615C" w14:textId="4201BC44" w:rsidR="000D7F2E" w:rsidRPr="003F06B5" w:rsidRDefault="00CB4C88" w:rsidP="003F06B5">
      <w:pPr>
        <w:spacing w:after="0" w:line="240" w:lineRule="auto"/>
        <w:jc w:val="both"/>
        <w:rPr>
          <w:rFonts w:ascii="Times New Roman" w:hAnsi="Times New Roman" w:cs="Times New Roman"/>
          <w:color w:val="000000" w:themeColor="text1"/>
          <w:sz w:val="24"/>
        </w:rPr>
      </w:pPr>
      <w:r w:rsidRPr="003F06B5">
        <w:rPr>
          <w:rFonts w:ascii="Times New Roman" w:hAnsi="Times New Roman" w:cs="Times New Roman"/>
          <w:color w:val="000000" w:themeColor="text1"/>
          <w:sz w:val="24"/>
        </w:rPr>
        <w:t>b</w:t>
      </w:r>
      <w:r w:rsidR="003C10D6" w:rsidRPr="003F06B5">
        <w:rPr>
          <w:rFonts w:ascii="Times New Roman" w:hAnsi="Times New Roman" w:cs="Times New Roman"/>
          <w:color w:val="000000" w:themeColor="text1"/>
          <w:sz w:val="24"/>
        </w:rPr>
        <w:t>.</w:t>
      </w:r>
      <w:r w:rsidR="00F12D51" w:rsidRPr="003F06B5">
        <w:rPr>
          <w:rFonts w:ascii="Times New Roman" w:hAnsi="Times New Roman" w:cs="Times New Roman"/>
          <w:color w:val="000000" w:themeColor="text1"/>
          <w:sz w:val="24"/>
        </w:rPr>
        <w:t xml:space="preserve"> </w:t>
      </w:r>
      <w:r w:rsidR="000D7F2E" w:rsidRPr="003F06B5">
        <w:rPr>
          <w:rFonts w:ascii="Times New Roman" w:hAnsi="Times New Roman" w:cs="Times New Roman"/>
          <w:color w:val="000000" w:themeColor="text1"/>
          <w:sz w:val="24"/>
        </w:rPr>
        <w:t>Purposive</w:t>
      </w:r>
      <w:r w:rsidR="006525EE" w:rsidRPr="003F06B5">
        <w:rPr>
          <w:rFonts w:ascii="Times New Roman" w:hAnsi="Times New Roman" w:cs="Times New Roman"/>
          <w:color w:val="000000" w:themeColor="text1"/>
          <w:sz w:val="24"/>
        </w:rPr>
        <w:t xml:space="preserve"> </w:t>
      </w:r>
      <w:r w:rsidR="003C10D6" w:rsidRPr="003F06B5">
        <w:rPr>
          <w:rFonts w:ascii="Times New Roman" w:hAnsi="Times New Roman" w:cs="Times New Roman"/>
          <w:color w:val="000000" w:themeColor="text1"/>
          <w:sz w:val="24"/>
        </w:rPr>
        <w:t>s</w:t>
      </w:r>
      <w:r w:rsidR="006525EE" w:rsidRPr="003F06B5">
        <w:rPr>
          <w:rFonts w:ascii="Times New Roman" w:hAnsi="Times New Roman" w:cs="Times New Roman"/>
          <w:color w:val="000000" w:themeColor="text1"/>
          <w:sz w:val="24"/>
        </w:rPr>
        <w:t>ample</w:t>
      </w:r>
    </w:p>
    <w:p w14:paraId="20E8E98E" w14:textId="77777777" w:rsidR="000D7F2E" w:rsidRPr="00B619B2" w:rsidRDefault="000D7F2E" w:rsidP="003F06B5">
      <w:pPr>
        <w:spacing w:after="0" w:line="240" w:lineRule="auto"/>
        <w:jc w:val="both"/>
        <w:rPr>
          <w:rFonts w:ascii="Times New Roman" w:hAnsi="Times New Roman" w:cs="Times New Roman"/>
          <w:color w:val="000000" w:themeColor="text1"/>
        </w:rPr>
      </w:pPr>
      <w:r w:rsidRPr="00B619B2">
        <w:rPr>
          <w:rFonts w:ascii="Times New Roman" w:hAnsi="Times New Roman" w:cs="Times New Roman"/>
          <w:noProof/>
          <w:color w:val="000000" w:themeColor="text1"/>
          <w:lang w:val="de-DE" w:eastAsia="de-DE"/>
        </w:rPr>
        <w:drawing>
          <wp:inline distT="0" distB="0" distL="0" distR="0" wp14:anchorId="7E1DCE0C" wp14:editId="34013008">
            <wp:extent cx="5934075" cy="3535680"/>
            <wp:effectExtent l="0" t="0" r="9525" b="762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547" cy="3537749"/>
                    </a:xfrm>
                    <a:prstGeom prst="rect">
                      <a:avLst/>
                    </a:prstGeom>
                    <a:noFill/>
                    <a:ln>
                      <a:noFill/>
                    </a:ln>
                  </pic:spPr>
                </pic:pic>
              </a:graphicData>
            </a:graphic>
          </wp:inline>
        </w:drawing>
      </w:r>
    </w:p>
    <w:p w14:paraId="43B65DA5" w14:textId="53D23F9A" w:rsidR="00521E59" w:rsidRPr="002C6386" w:rsidRDefault="00521E59" w:rsidP="00584177">
      <w:pPr>
        <w:spacing w:after="120" w:line="240" w:lineRule="auto"/>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Source:</w:t>
      </w:r>
      <w:r>
        <w:rPr>
          <w:rFonts w:ascii="Times New Roman" w:hAnsi="Times New Roman" w:cs="Times New Roman"/>
          <w:color w:val="000000" w:themeColor="text1"/>
          <w:sz w:val="20"/>
          <w:szCs w:val="20"/>
        </w:rPr>
        <w:t xml:space="preserve"> Staff calculations based on survey responses.</w:t>
      </w:r>
    </w:p>
    <w:p w14:paraId="51459D18" w14:textId="08521749" w:rsidR="00546195" w:rsidRPr="00B62100" w:rsidRDefault="00546195" w:rsidP="00584177">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Finally</w:t>
      </w:r>
      <w:r w:rsidR="003C10D6" w:rsidRPr="00B62100">
        <w:rPr>
          <w:rFonts w:ascii="Times New Roman" w:hAnsi="Times New Roman" w:cs="Times New Roman"/>
          <w:color w:val="000000" w:themeColor="text1"/>
          <w:sz w:val="24"/>
          <w:szCs w:val="24"/>
        </w:rPr>
        <w:t>,</w:t>
      </w:r>
      <w:r w:rsidR="003F10FC" w:rsidRPr="00B62100">
        <w:rPr>
          <w:rFonts w:ascii="Times New Roman" w:hAnsi="Times New Roman" w:cs="Times New Roman"/>
          <w:color w:val="000000" w:themeColor="text1"/>
          <w:sz w:val="24"/>
          <w:szCs w:val="24"/>
        </w:rPr>
        <w:t xml:space="preserve"> </w:t>
      </w:r>
      <w:r w:rsidRPr="00B62100">
        <w:rPr>
          <w:rFonts w:ascii="Times New Roman" w:hAnsi="Times New Roman" w:cs="Times New Roman"/>
          <w:color w:val="000000" w:themeColor="text1"/>
          <w:sz w:val="24"/>
          <w:szCs w:val="24"/>
        </w:rPr>
        <w:t xml:space="preserve">as a result of participating in a contract, many farmers engage in new tasks. </w:t>
      </w:r>
      <w:r w:rsidR="00FF5BE3" w:rsidRPr="00B62100">
        <w:rPr>
          <w:rFonts w:ascii="Times New Roman" w:hAnsi="Times New Roman" w:cs="Times New Roman"/>
          <w:color w:val="000000" w:themeColor="text1"/>
          <w:sz w:val="24"/>
          <w:szCs w:val="24"/>
        </w:rPr>
        <w:t>Ghana</w:t>
      </w:r>
      <w:r w:rsidRPr="00B62100">
        <w:rPr>
          <w:rFonts w:ascii="Times New Roman" w:hAnsi="Times New Roman" w:cs="Times New Roman"/>
          <w:color w:val="000000" w:themeColor="text1"/>
          <w:sz w:val="24"/>
          <w:szCs w:val="24"/>
        </w:rPr>
        <w:t xml:space="preserve"> emerges as a clear leader</w:t>
      </w:r>
      <w:r w:rsidR="003C10D6"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with more than </w:t>
      </w:r>
      <w:r w:rsidR="00FF5BE3" w:rsidRPr="00B62100">
        <w:rPr>
          <w:rFonts w:ascii="Times New Roman" w:hAnsi="Times New Roman" w:cs="Times New Roman"/>
          <w:color w:val="000000" w:themeColor="text1"/>
          <w:sz w:val="24"/>
          <w:szCs w:val="24"/>
        </w:rPr>
        <w:t>2</w:t>
      </w:r>
      <w:r w:rsidRPr="00B62100">
        <w:rPr>
          <w:rFonts w:ascii="Times New Roman" w:hAnsi="Times New Roman" w:cs="Times New Roman"/>
          <w:color w:val="000000" w:themeColor="text1"/>
          <w:sz w:val="24"/>
          <w:szCs w:val="24"/>
        </w:rPr>
        <w:t xml:space="preserve">0 percent of </w:t>
      </w:r>
      <w:r w:rsidR="003C10D6" w:rsidRPr="00B62100">
        <w:rPr>
          <w:rFonts w:ascii="Times New Roman" w:hAnsi="Times New Roman" w:cs="Times New Roman"/>
          <w:color w:val="000000" w:themeColor="text1"/>
          <w:sz w:val="24"/>
          <w:szCs w:val="24"/>
        </w:rPr>
        <w:t xml:space="preserve">the </w:t>
      </w:r>
      <w:r w:rsidRPr="00B62100">
        <w:rPr>
          <w:rFonts w:ascii="Times New Roman" w:hAnsi="Times New Roman" w:cs="Times New Roman"/>
          <w:color w:val="000000" w:themeColor="text1"/>
          <w:sz w:val="24"/>
          <w:szCs w:val="24"/>
        </w:rPr>
        <w:t>contract farmers pursuing new activities based on the experience and lessons learned from their contractual arrangements</w:t>
      </w:r>
      <w:r w:rsidR="003C10D6"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w:t>
      </w:r>
      <w:r w:rsidR="00F977D6" w:rsidRPr="00B62100">
        <w:rPr>
          <w:rFonts w:ascii="Times New Roman" w:hAnsi="Times New Roman" w:cs="Times New Roman"/>
          <w:color w:val="000000" w:themeColor="text1"/>
          <w:sz w:val="24"/>
          <w:szCs w:val="24"/>
        </w:rPr>
        <w:t xml:space="preserve">and more so </w:t>
      </w:r>
      <w:r w:rsidR="003C10D6" w:rsidRPr="00B62100">
        <w:rPr>
          <w:rFonts w:ascii="Times New Roman" w:hAnsi="Times New Roman" w:cs="Times New Roman"/>
          <w:color w:val="000000" w:themeColor="text1"/>
          <w:sz w:val="24"/>
          <w:szCs w:val="24"/>
        </w:rPr>
        <w:t>for</w:t>
      </w:r>
      <w:r w:rsidR="00F977D6" w:rsidRPr="00B62100">
        <w:rPr>
          <w:rFonts w:ascii="Times New Roman" w:hAnsi="Times New Roman" w:cs="Times New Roman"/>
          <w:color w:val="000000" w:themeColor="text1"/>
          <w:sz w:val="24"/>
          <w:szCs w:val="24"/>
        </w:rPr>
        <w:t xml:space="preserve"> the </w:t>
      </w:r>
      <w:r w:rsidR="00A46D57" w:rsidRPr="00B62100">
        <w:rPr>
          <w:rFonts w:ascii="Times New Roman" w:hAnsi="Times New Roman" w:cs="Times New Roman"/>
          <w:color w:val="000000" w:themeColor="text1"/>
          <w:sz w:val="24"/>
          <w:szCs w:val="24"/>
        </w:rPr>
        <w:t>randomly</w:t>
      </w:r>
      <w:r w:rsidR="00F977D6" w:rsidRPr="00B62100">
        <w:rPr>
          <w:rFonts w:ascii="Times New Roman" w:hAnsi="Times New Roman" w:cs="Times New Roman"/>
          <w:color w:val="000000" w:themeColor="text1"/>
          <w:sz w:val="24"/>
          <w:szCs w:val="24"/>
        </w:rPr>
        <w:t xml:space="preserve"> selected farmers</w:t>
      </w:r>
      <w:r w:rsidRPr="00B62100">
        <w:rPr>
          <w:rFonts w:ascii="Times New Roman" w:hAnsi="Times New Roman" w:cs="Times New Roman"/>
          <w:color w:val="000000" w:themeColor="text1"/>
          <w:sz w:val="24"/>
          <w:szCs w:val="24"/>
        </w:rPr>
        <w:t xml:space="preserve"> (</w:t>
      </w:r>
      <w:r w:rsidR="00004EE1" w:rsidRPr="00B62100">
        <w:rPr>
          <w:rFonts w:ascii="Times New Roman" w:hAnsi="Times New Roman" w:cs="Times New Roman"/>
          <w:color w:val="000000" w:themeColor="text1"/>
          <w:sz w:val="24"/>
          <w:szCs w:val="24"/>
        </w:rPr>
        <w:t>figure 10</w:t>
      </w:r>
      <w:r w:rsidR="008D6BC2" w:rsidRPr="00B619B2">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w:t>
      </w:r>
      <w:r w:rsidR="00B62100" w:rsidRPr="00B62100">
        <w:rPr>
          <w:rFonts w:ascii="Times New Roman" w:hAnsi="Times New Roman" w:cs="Times New Roman"/>
          <w:color w:val="000000" w:themeColor="text1"/>
          <w:sz w:val="24"/>
          <w:szCs w:val="24"/>
        </w:rPr>
        <w:t xml:space="preserve"> </w:t>
      </w:r>
    </w:p>
    <w:p w14:paraId="75BC0669" w14:textId="6EBE6EE4" w:rsidR="00546195" w:rsidRPr="002C6386" w:rsidRDefault="009B4D02" w:rsidP="008620A3">
      <w:pPr>
        <w:pStyle w:val="Caption"/>
        <w:keepNext/>
        <w:spacing w:after="0"/>
        <w:rPr>
          <w:rFonts w:ascii="Times New Roman" w:hAnsi="Times New Roman" w:cs="Times New Roman"/>
          <w:b/>
          <w:sz w:val="24"/>
          <w:szCs w:val="24"/>
        </w:rPr>
      </w:pPr>
      <w:bookmarkStart w:id="29" w:name="_Ref483164591"/>
      <w:r w:rsidRPr="00953DD9">
        <w:rPr>
          <w:rFonts w:ascii="Times New Roman" w:hAnsi="Times New Roman" w:cs="Times New Roman"/>
          <w:b/>
          <w:sz w:val="24"/>
          <w:szCs w:val="24"/>
        </w:rPr>
        <w:lastRenderedPageBreak/>
        <w:t>Figure</w:t>
      </w:r>
      <w:r w:rsidR="00004EE1" w:rsidRPr="00953DD9">
        <w:rPr>
          <w:rFonts w:ascii="Times New Roman" w:hAnsi="Times New Roman" w:cs="Times New Roman"/>
          <w:b/>
          <w:sz w:val="24"/>
          <w:szCs w:val="24"/>
        </w:rPr>
        <w:t xml:space="preserve"> 10</w:t>
      </w:r>
      <w:bookmarkEnd w:id="29"/>
      <w:r w:rsidR="00546195" w:rsidRPr="00953DD9">
        <w:rPr>
          <w:rFonts w:ascii="Times New Roman" w:hAnsi="Times New Roman" w:cs="Times New Roman"/>
          <w:b/>
          <w:sz w:val="24"/>
          <w:szCs w:val="24"/>
        </w:rPr>
        <w:t>:</w:t>
      </w:r>
      <w:r w:rsidR="00546195" w:rsidRPr="002C6386">
        <w:rPr>
          <w:rFonts w:ascii="Times New Roman" w:hAnsi="Times New Roman" w:cs="Times New Roman"/>
          <w:b/>
          <w:sz w:val="24"/>
          <w:szCs w:val="24"/>
        </w:rPr>
        <w:t xml:space="preserve"> Farmers </w:t>
      </w:r>
      <w:r w:rsidR="003C10D6" w:rsidRPr="00B619B2">
        <w:rPr>
          <w:rFonts w:ascii="Times New Roman" w:hAnsi="Times New Roman" w:cs="Times New Roman"/>
          <w:b/>
          <w:sz w:val="24"/>
          <w:szCs w:val="24"/>
        </w:rPr>
        <w:t>P</w:t>
      </w:r>
      <w:r w:rsidR="00546195" w:rsidRPr="002C6386">
        <w:rPr>
          <w:rFonts w:ascii="Times New Roman" w:hAnsi="Times New Roman" w:cs="Times New Roman"/>
          <w:b/>
          <w:sz w:val="24"/>
          <w:szCs w:val="24"/>
        </w:rPr>
        <w:t xml:space="preserve">ursuing </w:t>
      </w:r>
      <w:r w:rsidR="003C10D6" w:rsidRPr="00B619B2">
        <w:rPr>
          <w:rFonts w:ascii="Times New Roman" w:hAnsi="Times New Roman" w:cs="Times New Roman"/>
          <w:b/>
          <w:sz w:val="24"/>
          <w:szCs w:val="24"/>
        </w:rPr>
        <w:t>N</w:t>
      </w:r>
      <w:r w:rsidR="00546195" w:rsidRPr="002C6386">
        <w:rPr>
          <w:rFonts w:ascii="Times New Roman" w:hAnsi="Times New Roman" w:cs="Times New Roman"/>
          <w:b/>
          <w:sz w:val="24"/>
          <w:szCs w:val="24"/>
        </w:rPr>
        <w:t xml:space="preserve">ew </w:t>
      </w:r>
      <w:r w:rsidR="003C10D6" w:rsidRPr="00B619B2">
        <w:rPr>
          <w:rFonts w:ascii="Times New Roman" w:hAnsi="Times New Roman" w:cs="Times New Roman"/>
          <w:b/>
          <w:sz w:val="24"/>
          <w:szCs w:val="24"/>
        </w:rPr>
        <w:t>A</w:t>
      </w:r>
      <w:r w:rsidR="00546195" w:rsidRPr="002C6386">
        <w:rPr>
          <w:rFonts w:ascii="Times New Roman" w:hAnsi="Times New Roman" w:cs="Times New Roman"/>
          <w:b/>
          <w:sz w:val="24"/>
          <w:szCs w:val="24"/>
        </w:rPr>
        <w:t xml:space="preserve">ctivities as a </w:t>
      </w:r>
      <w:r w:rsidR="003C10D6" w:rsidRPr="00B619B2">
        <w:rPr>
          <w:rFonts w:ascii="Times New Roman" w:hAnsi="Times New Roman" w:cs="Times New Roman"/>
          <w:b/>
          <w:sz w:val="24"/>
          <w:szCs w:val="24"/>
        </w:rPr>
        <w:t>R</w:t>
      </w:r>
      <w:r w:rsidR="00546195" w:rsidRPr="002C6386">
        <w:rPr>
          <w:rFonts w:ascii="Times New Roman" w:hAnsi="Times New Roman" w:cs="Times New Roman"/>
          <w:b/>
          <w:sz w:val="24"/>
          <w:szCs w:val="24"/>
        </w:rPr>
        <w:t xml:space="preserve">esult of </w:t>
      </w:r>
      <w:r w:rsidR="003C10D6" w:rsidRPr="00B619B2">
        <w:rPr>
          <w:rFonts w:ascii="Times New Roman" w:hAnsi="Times New Roman" w:cs="Times New Roman"/>
          <w:b/>
          <w:sz w:val="24"/>
          <w:szCs w:val="24"/>
        </w:rPr>
        <w:t>C</w:t>
      </w:r>
      <w:r w:rsidR="00B8199B" w:rsidRPr="002C6386">
        <w:rPr>
          <w:rFonts w:ascii="Times New Roman" w:hAnsi="Times New Roman" w:cs="Times New Roman"/>
          <w:b/>
          <w:sz w:val="24"/>
          <w:szCs w:val="24"/>
        </w:rPr>
        <w:t xml:space="preserve">ontractual </w:t>
      </w:r>
      <w:r w:rsidR="003C10D6" w:rsidRPr="00B619B2">
        <w:rPr>
          <w:rFonts w:ascii="Times New Roman" w:hAnsi="Times New Roman" w:cs="Times New Roman"/>
          <w:b/>
          <w:sz w:val="24"/>
          <w:szCs w:val="24"/>
        </w:rPr>
        <w:t>R</w:t>
      </w:r>
      <w:r w:rsidR="00B8199B" w:rsidRPr="002C6386">
        <w:rPr>
          <w:rFonts w:ascii="Times New Roman" w:hAnsi="Times New Roman" w:cs="Times New Roman"/>
          <w:b/>
          <w:sz w:val="24"/>
          <w:szCs w:val="24"/>
        </w:rPr>
        <w:t xml:space="preserve">elations </w:t>
      </w:r>
    </w:p>
    <w:p w14:paraId="33CB2A60" w14:textId="719D8CF8" w:rsidR="00174514" w:rsidRPr="00953DD9" w:rsidRDefault="006525EE" w:rsidP="008620A3">
      <w:pPr>
        <w:keepNext/>
        <w:spacing w:after="0" w:line="240" w:lineRule="auto"/>
        <w:jc w:val="both"/>
        <w:rPr>
          <w:rFonts w:ascii="Times New Roman" w:hAnsi="Times New Roman" w:cs="Times New Roman"/>
          <w:color w:val="000000" w:themeColor="text1"/>
          <w:sz w:val="24"/>
        </w:rPr>
      </w:pPr>
      <w:r w:rsidRPr="00953DD9">
        <w:rPr>
          <w:rFonts w:ascii="Times New Roman" w:hAnsi="Times New Roman" w:cs="Times New Roman"/>
          <w:color w:val="000000" w:themeColor="text1"/>
          <w:sz w:val="24"/>
        </w:rPr>
        <w:t>a</w:t>
      </w:r>
      <w:r w:rsidR="003C10D6" w:rsidRPr="00953DD9">
        <w:rPr>
          <w:rFonts w:ascii="Times New Roman" w:hAnsi="Times New Roman" w:cs="Times New Roman"/>
          <w:color w:val="000000" w:themeColor="text1"/>
          <w:sz w:val="24"/>
        </w:rPr>
        <w:t>.</w:t>
      </w:r>
      <w:r w:rsidRPr="00953DD9">
        <w:rPr>
          <w:rFonts w:ascii="Times New Roman" w:hAnsi="Times New Roman" w:cs="Times New Roman"/>
          <w:color w:val="000000" w:themeColor="text1"/>
          <w:sz w:val="24"/>
        </w:rPr>
        <w:t xml:space="preserve"> </w:t>
      </w:r>
      <w:r w:rsidR="00174514" w:rsidRPr="00953DD9">
        <w:rPr>
          <w:rFonts w:ascii="Times New Roman" w:hAnsi="Times New Roman" w:cs="Times New Roman"/>
          <w:color w:val="000000" w:themeColor="text1"/>
          <w:sz w:val="24"/>
        </w:rPr>
        <w:t>Random</w:t>
      </w:r>
      <w:r w:rsidRPr="00953DD9">
        <w:rPr>
          <w:rFonts w:ascii="Times New Roman" w:hAnsi="Times New Roman" w:cs="Times New Roman"/>
          <w:color w:val="000000" w:themeColor="text1"/>
          <w:sz w:val="24"/>
        </w:rPr>
        <w:t xml:space="preserve"> </w:t>
      </w:r>
      <w:r w:rsidR="003C10D6" w:rsidRPr="00953DD9">
        <w:rPr>
          <w:rFonts w:ascii="Times New Roman" w:hAnsi="Times New Roman" w:cs="Times New Roman"/>
          <w:color w:val="000000" w:themeColor="text1"/>
          <w:sz w:val="24"/>
        </w:rPr>
        <w:t>s</w:t>
      </w:r>
      <w:r w:rsidRPr="00953DD9">
        <w:rPr>
          <w:rFonts w:ascii="Times New Roman" w:hAnsi="Times New Roman" w:cs="Times New Roman"/>
          <w:color w:val="000000" w:themeColor="text1"/>
          <w:sz w:val="24"/>
        </w:rPr>
        <w:t>ample</w:t>
      </w:r>
    </w:p>
    <w:p w14:paraId="1425617F" w14:textId="77777777" w:rsidR="00174514" w:rsidRPr="00B619B2" w:rsidRDefault="00174514" w:rsidP="00953DD9">
      <w:pPr>
        <w:spacing w:after="0" w:line="240" w:lineRule="auto"/>
        <w:jc w:val="both"/>
        <w:rPr>
          <w:rFonts w:ascii="Times New Roman" w:hAnsi="Times New Roman" w:cs="Times New Roman"/>
          <w:color w:val="000000" w:themeColor="text1"/>
        </w:rPr>
      </w:pPr>
      <w:r w:rsidRPr="00B619B2">
        <w:rPr>
          <w:rFonts w:ascii="Times New Roman" w:hAnsi="Times New Roman" w:cs="Times New Roman"/>
          <w:noProof/>
          <w:color w:val="000000" w:themeColor="text1"/>
          <w:lang w:val="de-DE" w:eastAsia="de-DE"/>
        </w:rPr>
        <w:drawing>
          <wp:inline distT="0" distB="0" distL="0" distR="0" wp14:anchorId="6A472923" wp14:editId="3B611C34">
            <wp:extent cx="5943600" cy="300837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008376"/>
                    </a:xfrm>
                    <a:prstGeom prst="rect">
                      <a:avLst/>
                    </a:prstGeom>
                    <a:noFill/>
                    <a:ln>
                      <a:noFill/>
                    </a:ln>
                  </pic:spPr>
                </pic:pic>
              </a:graphicData>
            </a:graphic>
          </wp:inline>
        </w:drawing>
      </w:r>
    </w:p>
    <w:p w14:paraId="7415D432" w14:textId="3D3D817F" w:rsidR="00174514" w:rsidRPr="00953DD9" w:rsidRDefault="006525EE" w:rsidP="00953DD9">
      <w:pPr>
        <w:spacing w:after="0" w:line="240" w:lineRule="auto"/>
        <w:jc w:val="both"/>
        <w:rPr>
          <w:rFonts w:ascii="Times New Roman" w:hAnsi="Times New Roman" w:cs="Times New Roman"/>
          <w:color w:val="000000" w:themeColor="text1"/>
          <w:sz w:val="24"/>
        </w:rPr>
      </w:pPr>
      <w:r w:rsidRPr="00953DD9">
        <w:rPr>
          <w:rFonts w:ascii="Times New Roman" w:hAnsi="Times New Roman" w:cs="Times New Roman"/>
          <w:color w:val="000000" w:themeColor="text1"/>
          <w:sz w:val="24"/>
        </w:rPr>
        <w:t>b</w:t>
      </w:r>
      <w:r w:rsidR="003C10D6" w:rsidRPr="00953DD9">
        <w:rPr>
          <w:rFonts w:ascii="Times New Roman" w:hAnsi="Times New Roman" w:cs="Times New Roman"/>
          <w:color w:val="000000" w:themeColor="text1"/>
          <w:sz w:val="24"/>
        </w:rPr>
        <w:t>.</w:t>
      </w:r>
      <w:r w:rsidRPr="00953DD9">
        <w:rPr>
          <w:rFonts w:ascii="Times New Roman" w:hAnsi="Times New Roman" w:cs="Times New Roman"/>
          <w:color w:val="000000" w:themeColor="text1"/>
          <w:sz w:val="24"/>
        </w:rPr>
        <w:t xml:space="preserve"> </w:t>
      </w:r>
      <w:r w:rsidR="00174514" w:rsidRPr="00953DD9">
        <w:rPr>
          <w:rFonts w:ascii="Times New Roman" w:hAnsi="Times New Roman" w:cs="Times New Roman"/>
          <w:color w:val="000000" w:themeColor="text1"/>
          <w:sz w:val="24"/>
        </w:rPr>
        <w:t>Purposive</w:t>
      </w:r>
      <w:r w:rsidRPr="00953DD9">
        <w:rPr>
          <w:rFonts w:ascii="Times New Roman" w:hAnsi="Times New Roman" w:cs="Times New Roman"/>
          <w:color w:val="000000" w:themeColor="text1"/>
          <w:sz w:val="24"/>
        </w:rPr>
        <w:t xml:space="preserve"> </w:t>
      </w:r>
      <w:r w:rsidR="003C10D6" w:rsidRPr="00953DD9">
        <w:rPr>
          <w:rFonts w:ascii="Times New Roman" w:hAnsi="Times New Roman" w:cs="Times New Roman"/>
          <w:color w:val="000000" w:themeColor="text1"/>
          <w:sz w:val="24"/>
        </w:rPr>
        <w:t>s</w:t>
      </w:r>
      <w:r w:rsidRPr="00953DD9">
        <w:rPr>
          <w:rFonts w:ascii="Times New Roman" w:hAnsi="Times New Roman" w:cs="Times New Roman"/>
          <w:color w:val="000000" w:themeColor="text1"/>
          <w:sz w:val="24"/>
        </w:rPr>
        <w:t>ample</w:t>
      </w:r>
    </w:p>
    <w:p w14:paraId="142DC8D8" w14:textId="77777777" w:rsidR="00521E59" w:rsidRDefault="00174514" w:rsidP="00953DD9">
      <w:pPr>
        <w:spacing w:after="0" w:line="240" w:lineRule="auto"/>
        <w:jc w:val="both"/>
        <w:rPr>
          <w:rFonts w:ascii="Times New Roman" w:hAnsi="Times New Roman" w:cs="Times New Roman"/>
          <w:color w:val="000000" w:themeColor="text1"/>
        </w:rPr>
      </w:pPr>
      <w:r w:rsidRPr="00B619B2">
        <w:rPr>
          <w:rFonts w:ascii="Times New Roman" w:hAnsi="Times New Roman" w:cs="Times New Roman"/>
          <w:noProof/>
          <w:color w:val="000000" w:themeColor="text1"/>
          <w:lang w:val="de-DE" w:eastAsia="de-DE"/>
        </w:rPr>
        <w:drawing>
          <wp:inline distT="0" distB="0" distL="0" distR="0" wp14:anchorId="337A15F9" wp14:editId="112C30E6">
            <wp:extent cx="5934075" cy="303580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8634" cy="3038140"/>
                    </a:xfrm>
                    <a:prstGeom prst="rect">
                      <a:avLst/>
                    </a:prstGeom>
                    <a:noFill/>
                    <a:ln>
                      <a:noFill/>
                    </a:ln>
                  </pic:spPr>
                </pic:pic>
              </a:graphicData>
            </a:graphic>
          </wp:inline>
        </w:drawing>
      </w:r>
    </w:p>
    <w:p w14:paraId="1408E1CD" w14:textId="571C796D" w:rsidR="00174514" w:rsidRPr="00B62100" w:rsidRDefault="00521E59" w:rsidP="00584177">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0"/>
          <w:szCs w:val="20"/>
        </w:rPr>
        <w:t>Source:</w:t>
      </w:r>
      <w:r>
        <w:rPr>
          <w:rFonts w:ascii="Times New Roman" w:hAnsi="Times New Roman" w:cs="Times New Roman"/>
          <w:color w:val="000000" w:themeColor="text1"/>
          <w:sz w:val="20"/>
          <w:szCs w:val="20"/>
        </w:rPr>
        <w:t xml:space="preserve"> Staff calculations based on survey responses.</w:t>
      </w:r>
    </w:p>
    <w:p w14:paraId="3AD5BC52" w14:textId="1EF615A1" w:rsidR="00DF0385" w:rsidRPr="00B619B2" w:rsidRDefault="003C10D6" w:rsidP="00584177">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Alt</w:t>
      </w:r>
      <w:r w:rsidR="001971F4" w:rsidRPr="00B62100">
        <w:rPr>
          <w:rFonts w:ascii="Times New Roman" w:hAnsi="Times New Roman" w:cs="Times New Roman"/>
          <w:color w:val="000000" w:themeColor="text1"/>
          <w:sz w:val="24"/>
          <w:szCs w:val="24"/>
        </w:rPr>
        <w:t xml:space="preserve">hough </w:t>
      </w:r>
      <w:r w:rsidRPr="00B62100">
        <w:rPr>
          <w:rFonts w:ascii="Times New Roman" w:hAnsi="Times New Roman" w:cs="Times New Roman"/>
          <w:color w:val="000000" w:themeColor="text1"/>
          <w:sz w:val="24"/>
          <w:szCs w:val="24"/>
        </w:rPr>
        <w:t xml:space="preserve">the </w:t>
      </w:r>
      <w:r w:rsidR="001971F4" w:rsidRPr="00B62100">
        <w:rPr>
          <w:rFonts w:ascii="Times New Roman" w:hAnsi="Times New Roman" w:cs="Times New Roman"/>
          <w:color w:val="000000" w:themeColor="text1"/>
          <w:sz w:val="24"/>
          <w:szCs w:val="24"/>
        </w:rPr>
        <w:t xml:space="preserve">indicators are not fully comparable, </w:t>
      </w:r>
      <w:r w:rsidRPr="00B62100">
        <w:rPr>
          <w:rFonts w:ascii="Times New Roman" w:hAnsi="Times New Roman" w:cs="Times New Roman"/>
          <w:color w:val="000000" w:themeColor="text1"/>
          <w:sz w:val="24"/>
          <w:szCs w:val="24"/>
        </w:rPr>
        <w:t xml:space="preserve">the </w:t>
      </w:r>
      <w:r w:rsidR="001971F4" w:rsidRPr="00B62100">
        <w:rPr>
          <w:rFonts w:ascii="Times New Roman" w:hAnsi="Times New Roman" w:cs="Times New Roman"/>
          <w:color w:val="000000" w:themeColor="text1"/>
          <w:sz w:val="24"/>
          <w:szCs w:val="24"/>
        </w:rPr>
        <w:t>contract farmers seem</w:t>
      </w:r>
      <w:r w:rsidR="00371008" w:rsidRPr="00B62100">
        <w:rPr>
          <w:rFonts w:ascii="Times New Roman" w:hAnsi="Times New Roman" w:cs="Times New Roman"/>
          <w:color w:val="000000" w:themeColor="text1"/>
          <w:sz w:val="24"/>
          <w:szCs w:val="24"/>
        </w:rPr>
        <w:t>ed</w:t>
      </w:r>
      <w:r w:rsidR="001971F4" w:rsidRPr="00B62100">
        <w:rPr>
          <w:rFonts w:ascii="Times New Roman" w:hAnsi="Times New Roman" w:cs="Times New Roman"/>
          <w:color w:val="000000" w:themeColor="text1"/>
          <w:sz w:val="24"/>
          <w:szCs w:val="24"/>
        </w:rPr>
        <w:t xml:space="preserve"> to be more satisfied with their buyer arrangement than </w:t>
      </w:r>
      <w:r w:rsidRPr="00B62100">
        <w:rPr>
          <w:rFonts w:ascii="Times New Roman" w:hAnsi="Times New Roman" w:cs="Times New Roman"/>
          <w:color w:val="000000" w:themeColor="text1"/>
          <w:sz w:val="24"/>
          <w:szCs w:val="24"/>
        </w:rPr>
        <w:t xml:space="preserve">the </w:t>
      </w:r>
      <w:r w:rsidR="001971F4" w:rsidRPr="00B62100">
        <w:rPr>
          <w:rFonts w:ascii="Times New Roman" w:hAnsi="Times New Roman" w:cs="Times New Roman"/>
          <w:color w:val="000000" w:themeColor="text1"/>
          <w:sz w:val="24"/>
          <w:szCs w:val="24"/>
        </w:rPr>
        <w:t xml:space="preserve">farmers without </w:t>
      </w:r>
      <w:r w:rsidRPr="00B62100">
        <w:rPr>
          <w:rFonts w:ascii="Times New Roman" w:hAnsi="Times New Roman" w:cs="Times New Roman"/>
          <w:color w:val="000000" w:themeColor="text1"/>
          <w:sz w:val="24"/>
          <w:szCs w:val="24"/>
        </w:rPr>
        <w:t xml:space="preserve">a </w:t>
      </w:r>
      <w:r w:rsidR="001971F4" w:rsidRPr="00B62100">
        <w:rPr>
          <w:rFonts w:ascii="Times New Roman" w:hAnsi="Times New Roman" w:cs="Times New Roman"/>
          <w:color w:val="000000" w:themeColor="text1"/>
          <w:sz w:val="24"/>
          <w:szCs w:val="24"/>
        </w:rPr>
        <w:t>contract</w:t>
      </w:r>
      <w:r w:rsidR="00066FD3" w:rsidRPr="00B62100">
        <w:rPr>
          <w:rFonts w:ascii="Times New Roman" w:hAnsi="Times New Roman" w:cs="Times New Roman"/>
          <w:color w:val="000000" w:themeColor="text1"/>
          <w:sz w:val="24"/>
          <w:szCs w:val="24"/>
        </w:rPr>
        <w:t xml:space="preserve"> (s</w:t>
      </w:r>
      <w:r w:rsidR="00043535" w:rsidRPr="00B62100">
        <w:rPr>
          <w:rFonts w:ascii="Times New Roman" w:hAnsi="Times New Roman" w:cs="Times New Roman"/>
          <w:color w:val="000000" w:themeColor="text1"/>
          <w:sz w:val="24"/>
          <w:szCs w:val="24"/>
        </w:rPr>
        <w:t>table 4</w:t>
      </w:r>
      <w:r w:rsidR="00066FD3" w:rsidRPr="00B619B2">
        <w:rPr>
          <w:rFonts w:ascii="Times New Roman" w:hAnsi="Times New Roman" w:cs="Times New Roman"/>
          <w:color w:val="000000" w:themeColor="text1"/>
          <w:sz w:val="24"/>
          <w:szCs w:val="24"/>
        </w:rPr>
        <w:t>)</w:t>
      </w:r>
      <w:r w:rsidR="0058410D" w:rsidRPr="00B62100">
        <w:rPr>
          <w:rFonts w:ascii="Times New Roman" w:hAnsi="Times New Roman" w:cs="Times New Roman"/>
          <w:color w:val="000000" w:themeColor="text1"/>
          <w:sz w:val="24"/>
          <w:szCs w:val="24"/>
        </w:rPr>
        <w:t xml:space="preserve"> in the</w:t>
      </w:r>
      <w:r w:rsidRPr="00B62100">
        <w:rPr>
          <w:rFonts w:ascii="Times New Roman" w:hAnsi="Times New Roman" w:cs="Times New Roman"/>
          <w:color w:val="000000" w:themeColor="text1"/>
          <w:sz w:val="24"/>
          <w:szCs w:val="24"/>
        </w:rPr>
        <w:t xml:space="preserve"> </w:t>
      </w:r>
      <w:r w:rsidR="0058410D" w:rsidRPr="00B62100">
        <w:rPr>
          <w:rFonts w:ascii="Times New Roman" w:hAnsi="Times New Roman" w:cs="Times New Roman"/>
          <w:color w:val="000000" w:themeColor="text1"/>
          <w:sz w:val="24"/>
          <w:szCs w:val="24"/>
        </w:rPr>
        <w:t>random sample</w:t>
      </w:r>
      <w:r w:rsidR="001971F4" w:rsidRPr="00B62100">
        <w:rPr>
          <w:rFonts w:ascii="Times New Roman" w:hAnsi="Times New Roman" w:cs="Times New Roman"/>
          <w:color w:val="000000" w:themeColor="text1"/>
          <w:sz w:val="24"/>
          <w:szCs w:val="24"/>
        </w:rPr>
        <w:t>.</w:t>
      </w:r>
      <w:r w:rsidR="0058410D" w:rsidRPr="00B62100">
        <w:rPr>
          <w:rFonts w:ascii="Times New Roman" w:hAnsi="Times New Roman" w:cs="Times New Roman"/>
          <w:color w:val="000000" w:themeColor="text1"/>
          <w:sz w:val="24"/>
          <w:szCs w:val="24"/>
        </w:rPr>
        <w:t xml:space="preserve"> This result changes slightly for Kenya</w:t>
      </w:r>
      <w:r w:rsidRPr="00B62100">
        <w:rPr>
          <w:rFonts w:ascii="Times New Roman" w:hAnsi="Times New Roman" w:cs="Times New Roman"/>
          <w:color w:val="000000" w:themeColor="text1"/>
          <w:sz w:val="24"/>
          <w:szCs w:val="24"/>
        </w:rPr>
        <w:t>,</w:t>
      </w:r>
      <w:r w:rsidR="0058410D" w:rsidRPr="00B62100">
        <w:rPr>
          <w:rFonts w:ascii="Times New Roman" w:hAnsi="Times New Roman" w:cs="Times New Roman"/>
          <w:color w:val="000000" w:themeColor="text1"/>
          <w:sz w:val="24"/>
          <w:szCs w:val="24"/>
        </w:rPr>
        <w:t xml:space="preserve"> where purposively selected contractual farmers report lower happiness than the corresponding noncontractual farmers in the targeted sample.</w:t>
      </w:r>
      <w:r w:rsidR="00DF0385" w:rsidRPr="00B62100">
        <w:rPr>
          <w:rFonts w:ascii="Times New Roman" w:hAnsi="Times New Roman" w:cs="Times New Roman"/>
          <w:color w:val="000000" w:themeColor="text1"/>
          <w:sz w:val="24"/>
          <w:szCs w:val="24"/>
        </w:rPr>
        <w:t xml:space="preserve"> </w:t>
      </w:r>
      <w:r w:rsidR="00903C91" w:rsidRPr="00B62100">
        <w:rPr>
          <w:rFonts w:ascii="Times New Roman" w:hAnsi="Times New Roman" w:cs="Times New Roman"/>
          <w:color w:val="000000" w:themeColor="text1"/>
          <w:sz w:val="24"/>
          <w:szCs w:val="24"/>
        </w:rPr>
        <w:t xml:space="preserve">Higher benefits were reported by maize farmers compared </w:t>
      </w:r>
      <w:r w:rsidRPr="00B62100">
        <w:rPr>
          <w:rFonts w:ascii="Times New Roman" w:hAnsi="Times New Roman" w:cs="Times New Roman"/>
          <w:color w:val="000000" w:themeColor="text1"/>
          <w:sz w:val="24"/>
          <w:szCs w:val="24"/>
        </w:rPr>
        <w:t>with</w:t>
      </w:r>
      <w:r w:rsidR="00903C91" w:rsidRPr="00B62100">
        <w:rPr>
          <w:rFonts w:ascii="Times New Roman" w:hAnsi="Times New Roman" w:cs="Times New Roman"/>
          <w:color w:val="000000" w:themeColor="text1"/>
          <w:sz w:val="24"/>
          <w:szCs w:val="24"/>
        </w:rPr>
        <w:t xml:space="preserve"> cassava </w:t>
      </w:r>
      <w:r w:rsidR="00DF0385" w:rsidRPr="00B62100">
        <w:rPr>
          <w:rFonts w:ascii="Times New Roman" w:hAnsi="Times New Roman" w:cs="Times New Roman"/>
          <w:color w:val="000000" w:themeColor="text1"/>
          <w:sz w:val="24"/>
          <w:szCs w:val="24"/>
        </w:rPr>
        <w:t xml:space="preserve">or sorghum </w:t>
      </w:r>
      <w:r w:rsidR="00903C91" w:rsidRPr="00B62100">
        <w:rPr>
          <w:rFonts w:ascii="Times New Roman" w:hAnsi="Times New Roman" w:cs="Times New Roman"/>
          <w:color w:val="000000" w:themeColor="text1"/>
          <w:sz w:val="24"/>
          <w:szCs w:val="24"/>
        </w:rPr>
        <w:t xml:space="preserve">farmers, mainly due to </w:t>
      </w:r>
      <w:r w:rsidRPr="00B62100">
        <w:rPr>
          <w:rFonts w:ascii="Times New Roman" w:hAnsi="Times New Roman" w:cs="Times New Roman"/>
          <w:color w:val="000000" w:themeColor="text1"/>
          <w:sz w:val="24"/>
          <w:szCs w:val="24"/>
        </w:rPr>
        <w:t xml:space="preserve">the </w:t>
      </w:r>
      <w:r w:rsidR="00903C91" w:rsidRPr="00B62100">
        <w:rPr>
          <w:rFonts w:ascii="Times New Roman" w:hAnsi="Times New Roman" w:cs="Times New Roman"/>
          <w:color w:val="000000" w:themeColor="text1"/>
          <w:sz w:val="24"/>
          <w:szCs w:val="24"/>
        </w:rPr>
        <w:t>provision of inputs at early stages of production by maize buyers. The reduction in the cost of inputs is attributed to lower marketing, transportation</w:t>
      </w:r>
      <w:r w:rsidRPr="00B62100">
        <w:rPr>
          <w:rFonts w:ascii="Times New Roman" w:hAnsi="Times New Roman" w:cs="Times New Roman"/>
          <w:color w:val="000000" w:themeColor="text1"/>
          <w:sz w:val="24"/>
          <w:szCs w:val="24"/>
        </w:rPr>
        <w:t>,</w:t>
      </w:r>
      <w:r w:rsidR="00903C91" w:rsidRPr="00B62100">
        <w:rPr>
          <w:rFonts w:ascii="Times New Roman" w:hAnsi="Times New Roman" w:cs="Times New Roman"/>
          <w:color w:val="000000" w:themeColor="text1"/>
          <w:sz w:val="24"/>
          <w:szCs w:val="24"/>
        </w:rPr>
        <w:t xml:space="preserve"> and storage costs. </w:t>
      </w:r>
      <w:r w:rsidR="00DF0385" w:rsidRPr="00B62100">
        <w:rPr>
          <w:rFonts w:ascii="Times New Roman" w:hAnsi="Times New Roman" w:cs="Times New Roman"/>
          <w:color w:val="000000" w:themeColor="text1"/>
          <w:sz w:val="24"/>
          <w:szCs w:val="24"/>
        </w:rPr>
        <w:t xml:space="preserve">As a result, the maize </w:t>
      </w:r>
      <w:r w:rsidR="00DF0385" w:rsidRPr="002C6386">
        <w:rPr>
          <w:rFonts w:ascii="Times New Roman" w:hAnsi="Times New Roman" w:cs="Times New Roman"/>
          <w:color w:val="000000" w:themeColor="text1"/>
          <w:sz w:val="24"/>
          <w:szCs w:val="24"/>
        </w:rPr>
        <w:lastRenderedPageBreak/>
        <w:t>value chains in Kenya and Zambia seem to be well developed, have significant government investments</w:t>
      </w:r>
      <w:r w:rsidRPr="002C6386">
        <w:rPr>
          <w:rFonts w:ascii="Times New Roman" w:hAnsi="Times New Roman" w:cs="Times New Roman"/>
          <w:color w:val="000000" w:themeColor="text1"/>
          <w:sz w:val="24"/>
          <w:szCs w:val="24"/>
        </w:rPr>
        <w:t>,</w:t>
      </w:r>
      <w:r w:rsidR="00DF0385" w:rsidRPr="002C6386">
        <w:rPr>
          <w:rFonts w:ascii="Times New Roman" w:hAnsi="Times New Roman" w:cs="Times New Roman"/>
          <w:color w:val="000000" w:themeColor="text1"/>
          <w:sz w:val="24"/>
          <w:szCs w:val="24"/>
        </w:rPr>
        <w:t xml:space="preserve"> and benefit from interest from key stakeholders. </w:t>
      </w:r>
    </w:p>
    <w:p w14:paraId="34673A1F" w14:textId="2DAB2EED" w:rsidR="001971F4" w:rsidRPr="002C6386" w:rsidRDefault="00CC5858" w:rsidP="00B961A3">
      <w:pPr>
        <w:pStyle w:val="Caption"/>
        <w:spacing w:after="0"/>
        <w:rPr>
          <w:rFonts w:ascii="Times New Roman" w:hAnsi="Times New Roman" w:cs="Times New Roman"/>
          <w:b/>
          <w:sz w:val="24"/>
          <w:szCs w:val="24"/>
        </w:rPr>
      </w:pPr>
      <w:r>
        <w:rPr>
          <w:rFonts w:ascii="Times New Roman" w:hAnsi="Times New Roman" w:cs="Times New Roman"/>
          <w:b/>
          <w:sz w:val="24"/>
          <w:szCs w:val="24"/>
        </w:rPr>
        <w:t>Table 4</w:t>
      </w:r>
      <w:r w:rsidR="00A122A0" w:rsidRPr="00CC5858">
        <w:rPr>
          <w:rFonts w:ascii="Times New Roman" w:hAnsi="Times New Roman" w:cs="Times New Roman"/>
          <w:b/>
          <w:sz w:val="24"/>
          <w:szCs w:val="24"/>
        </w:rPr>
        <w:t>:</w:t>
      </w:r>
      <w:r w:rsidR="00A122A0" w:rsidRPr="002C6386">
        <w:rPr>
          <w:rFonts w:ascii="Times New Roman" w:hAnsi="Times New Roman" w:cs="Times New Roman"/>
          <w:b/>
          <w:sz w:val="24"/>
          <w:szCs w:val="24"/>
        </w:rPr>
        <w:t xml:space="preserve"> Happy or Not? Satisfaction with </w:t>
      </w:r>
      <w:r w:rsidR="003C10D6" w:rsidRPr="00B619B2">
        <w:rPr>
          <w:rFonts w:ascii="Times New Roman" w:hAnsi="Times New Roman" w:cs="Times New Roman"/>
          <w:b/>
          <w:sz w:val="24"/>
          <w:szCs w:val="24"/>
        </w:rPr>
        <w:t>C</w:t>
      </w:r>
      <w:r w:rsidR="00A122A0" w:rsidRPr="002C6386">
        <w:rPr>
          <w:rFonts w:ascii="Times New Roman" w:hAnsi="Times New Roman" w:cs="Times New Roman"/>
          <w:b/>
          <w:sz w:val="24"/>
          <w:szCs w:val="24"/>
        </w:rPr>
        <w:t xml:space="preserve">urrent </w:t>
      </w:r>
      <w:r w:rsidR="003C10D6" w:rsidRPr="00B619B2">
        <w:rPr>
          <w:rFonts w:ascii="Times New Roman" w:hAnsi="Times New Roman" w:cs="Times New Roman"/>
          <w:b/>
          <w:sz w:val="24"/>
          <w:szCs w:val="24"/>
        </w:rPr>
        <w:t>B</w:t>
      </w:r>
      <w:r w:rsidR="00A122A0" w:rsidRPr="002C6386">
        <w:rPr>
          <w:rFonts w:ascii="Times New Roman" w:hAnsi="Times New Roman" w:cs="Times New Roman"/>
          <w:b/>
          <w:sz w:val="24"/>
          <w:szCs w:val="24"/>
        </w:rPr>
        <w:t xml:space="preserve">uyer </w:t>
      </w:r>
      <w:r w:rsidR="003C10D6" w:rsidRPr="00B619B2">
        <w:rPr>
          <w:rFonts w:ascii="Times New Roman" w:hAnsi="Times New Roman" w:cs="Times New Roman"/>
          <w:b/>
          <w:sz w:val="24"/>
          <w:szCs w:val="24"/>
        </w:rPr>
        <w:t>A</w:t>
      </w:r>
      <w:r w:rsidR="00A122A0" w:rsidRPr="002C6386">
        <w:rPr>
          <w:rFonts w:ascii="Times New Roman" w:hAnsi="Times New Roman" w:cs="Times New Roman"/>
          <w:b/>
          <w:sz w:val="24"/>
          <w:szCs w:val="24"/>
        </w:rPr>
        <w:t>rrangement</w:t>
      </w:r>
    </w:p>
    <w:p w14:paraId="7EAAD728" w14:textId="23A1129B" w:rsidR="00870FFC" w:rsidRPr="00B961A3" w:rsidRDefault="00CB4C88" w:rsidP="00B961A3">
      <w:pPr>
        <w:spacing w:after="0" w:line="240" w:lineRule="auto"/>
        <w:jc w:val="both"/>
        <w:rPr>
          <w:rFonts w:ascii="Times New Roman" w:hAnsi="Times New Roman" w:cs="Times New Roman"/>
          <w:color w:val="000000" w:themeColor="text1"/>
          <w:sz w:val="24"/>
        </w:rPr>
      </w:pPr>
      <w:r w:rsidRPr="00B961A3">
        <w:rPr>
          <w:rFonts w:ascii="Times New Roman" w:hAnsi="Times New Roman" w:cs="Times New Roman"/>
          <w:color w:val="000000" w:themeColor="text1"/>
          <w:sz w:val="24"/>
        </w:rPr>
        <w:t>a</w:t>
      </w:r>
      <w:r w:rsidR="003C10D6" w:rsidRPr="00B961A3">
        <w:rPr>
          <w:rFonts w:ascii="Times New Roman" w:hAnsi="Times New Roman" w:cs="Times New Roman"/>
          <w:color w:val="000000" w:themeColor="text1"/>
          <w:sz w:val="24"/>
        </w:rPr>
        <w:t>.</w:t>
      </w:r>
      <w:r w:rsidR="00D80ACF" w:rsidRPr="00B961A3">
        <w:rPr>
          <w:rFonts w:ascii="Times New Roman" w:hAnsi="Times New Roman" w:cs="Times New Roman"/>
          <w:color w:val="000000" w:themeColor="text1"/>
          <w:sz w:val="24"/>
        </w:rPr>
        <w:t xml:space="preserve"> </w:t>
      </w:r>
      <w:r w:rsidR="00870FFC" w:rsidRPr="00B961A3">
        <w:rPr>
          <w:rFonts w:ascii="Times New Roman" w:hAnsi="Times New Roman" w:cs="Times New Roman"/>
          <w:color w:val="000000" w:themeColor="text1"/>
          <w:sz w:val="24"/>
        </w:rPr>
        <w:t>Random</w:t>
      </w:r>
      <w:r w:rsidR="006525EE" w:rsidRPr="00B961A3">
        <w:rPr>
          <w:rFonts w:ascii="Times New Roman" w:hAnsi="Times New Roman" w:cs="Times New Roman"/>
          <w:color w:val="000000" w:themeColor="text1"/>
          <w:sz w:val="24"/>
        </w:rPr>
        <w:t xml:space="preserve"> </w:t>
      </w:r>
      <w:r w:rsidR="003C10D6" w:rsidRPr="00B961A3">
        <w:rPr>
          <w:rFonts w:ascii="Times New Roman" w:hAnsi="Times New Roman" w:cs="Times New Roman"/>
          <w:color w:val="000000" w:themeColor="text1"/>
          <w:sz w:val="24"/>
        </w:rPr>
        <w:t>s</w:t>
      </w:r>
      <w:r w:rsidR="006525EE" w:rsidRPr="00B961A3">
        <w:rPr>
          <w:rFonts w:ascii="Times New Roman" w:hAnsi="Times New Roman" w:cs="Times New Roman"/>
          <w:color w:val="000000" w:themeColor="text1"/>
          <w:sz w:val="24"/>
        </w:rPr>
        <w:t>ample</w:t>
      </w:r>
    </w:p>
    <w:p w14:paraId="7B0D2173" w14:textId="77777777" w:rsidR="00870FFC" w:rsidRPr="00B619B2" w:rsidRDefault="00870FFC" w:rsidP="00B961A3">
      <w:pPr>
        <w:spacing w:after="0" w:line="240" w:lineRule="auto"/>
        <w:jc w:val="both"/>
        <w:rPr>
          <w:rFonts w:ascii="Times New Roman" w:hAnsi="Times New Roman" w:cs="Times New Roman"/>
          <w:color w:val="000000" w:themeColor="text1"/>
        </w:rPr>
      </w:pPr>
      <w:r w:rsidRPr="00B619B2">
        <w:rPr>
          <w:noProof/>
          <w:lang w:val="de-DE" w:eastAsia="de-DE"/>
        </w:rPr>
        <w:drawing>
          <wp:inline distT="0" distB="0" distL="0" distR="0" wp14:anchorId="5334C107" wp14:editId="29DE0615">
            <wp:extent cx="5600000" cy="990476"/>
            <wp:effectExtent l="0" t="0" r="127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00000" cy="990476"/>
                    </a:xfrm>
                    <a:prstGeom prst="rect">
                      <a:avLst/>
                    </a:prstGeom>
                  </pic:spPr>
                </pic:pic>
              </a:graphicData>
            </a:graphic>
          </wp:inline>
        </w:drawing>
      </w:r>
    </w:p>
    <w:p w14:paraId="41C925A6" w14:textId="3E1A4BFC" w:rsidR="00870FFC" w:rsidRPr="00B961A3" w:rsidRDefault="00CB4C88" w:rsidP="00B961A3">
      <w:pPr>
        <w:spacing w:after="0" w:line="240" w:lineRule="auto"/>
        <w:jc w:val="both"/>
        <w:rPr>
          <w:rFonts w:ascii="Times New Roman" w:hAnsi="Times New Roman" w:cs="Times New Roman"/>
          <w:color w:val="000000" w:themeColor="text1"/>
          <w:sz w:val="24"/>
        </w:rPr>
      </w:pPr>
      <w:r w:rsidRPr="00B961A3">
        <w:rPr>
          <w:rFonts w:ascii="Times New Roman" w:hAnsi="Times New Roman" w:cs="Times New Roman"/>
          <w:color w:val="000000" w:themeColor="text1"/>
          <w:sz w:val="24"/>
        </w:rPr>
        <w:t>b</w:t>
      </w:r>
      <w:r w:rsidR="003C10D6" w:rsidRPr="00B961A3">
        <w:rPr>
          <w:rFonts w:ascii="Times New Roman" w:hAnsi="Times New Roman" w:cs="Times New Roman"/>
          <w:color w:val="000000" w:themeColor="text1"/>
          <w:sz w:val="24"/>
        </w:rPr>
        <w:t>.</w:t>
      </w:r>
      <w:r w:rsidR="00D80ACF" w:rsidRPr="00B961A3">
        <w:rPr>
          <w:rFonts w:ascii="Times New Roman" w:hAnsi="Times New Roman" w:cs="Times New Roman"/>
          <w:color w:val="000000" w:themeColor="text1"/>
          <w:sz w:val="24"/>
        </w:rPr>
        <w:t xml:space="preserve"> </w:t>
      </w:r>
      <w:r w:rsidR="00870FFC" w:rsidRPr="00B961A3">
        <w:rPr>
          <w:rFonts w:ascii="Times New Roman" w:hAnsi="Times New Roman" w:cs="Times New Roman"/>
          <w:color w:val="000000" w:themeColor="text1"/>
          <w:sz w:val="24"/>
        </w:rPr>
        <w:t>Purposive</w:t>
      </w:r>
      <w:r w:rsidR="006525EE" w:rsidRPr="00B961A3">
        <w:rPr>
          <w:rFonts w:ascii="Times New Roman" w:hAnsi="Times New Roman" w:cs="Times New Roman"/>
          <w:color w:val="000000" w:themeColor="text1"/>
          <w:sz w:val="24"/>
        </w:rPr>
        <w:t xml:space="preserve"> </w:t>
      </w:r>
      <w:r w:rsidR="003C10D6" w:rsidRPr="00B961A3">
        <w:rPr>
          <w:rFonts w:ascii="Times New Roman" w:hAnsi="Times New Roman" w:cs="Times New Roman"/>
          <w:color w:val="000000" w:themeColor="text1"/>
          <w:sz w:val="24"/>
        </w:rPr>
        <w:t>s</w:t>
      </w:r>
      <w:r w:rsidR="006525EE" w:rsidRPr="00B961A3">
        <w:rPr>
          <w:rFonts w:ascii="Times New Roman" w:hAnsi="Times New Roman" w:cs="Times New Roman"/>
          <w:color w:val="000000" w:themeColor="text1"/>
          <w:sz w:val="24"/>
        </w:rPr>
        <w:t>ample</w:t>
      </w:r>
    </w:p>
    <w:p w14:paraId="5CB6284C" w14:textId="77777777" w:rsidR="00870FFC" w:rsidRPr="00B619B2" w:rsidRDefault="00870FFC" w:rsidP="00B961A3">
      <w:pPr>
        <w:spacing w:after="0" w:line="240" w:lineRule="auto"/>
        <w:jc w:val="both"/>
        <w:rPr>
          <w:rFonts w:ascii="Times New Roman" w:hAnsi="Times New Roman" w:cs="Times New Roman"/>
          <w:color w:val="000000" w:themeColor="text1"/>
        </w:rPr>
      </w:pPr>
      <w:r w:rsidRPr="00B619B2">
        <w:rPr>
          <w:noProof/>
          <w:lang w:val="de-DE" w:eastAsia="de-DE"/>
        </w:rPr>
        <w:drawing>
          <wp:inline distT="0" distB="0" distL="0" distR="0" wp14:anchorId="459C139E" wp14:editId="0FA972E3">
            <wp:extent cx="5600000" cy="990476"/>
            <wp:effectExtent l="0" t="0" r="127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00000" cy="990476"/>
                    </a:xfrm>
                    <a:prstGeom prst="rect">
                      <a:avLst/>
                    </a:prstGeom>
                  </pic:spPr>
                </pic:pic>
              </a:graphicData>
            </a:graphic>
          </wp:inline>
        </w:drawing>
      </w:r>
    </w:p>
    <w:p w14:paraId="4A67226F" w14:textId="33AB48FD" w:rsidR="003C10D6" w:rsidRPr="002C6386" w:rsidRDefault="003C10D6" w:rsidP="00584177">
      <w:pPr>
        <w:spacing w:after="120" w:line="240" w:lineRule="auto"/>
        <w:jc w:val="both"/>
        <w:rPr>
          <w:rFonts w:ascii="Times New Roman" w:hAnsi="Times New Roman" w:cs="Times New Roman"/>
          <w:color w:val="000000" w:themeColor="text1"/>
          <w:sz w:val="20"/>
          <w:szCs w:val="20"/>
        </w:rPr>
      </w:pPr>
      <w:r w:rsidRPr="00B62100">
        <w:rPr>
          <w:rFonts w:ascii="Times New Roman" w:hAnsi="Times New Roman" w:cs="Times New Roman"/>
          <w:i/>
          <w:color w:val="000000" w:themeColor="text1"/>
          <w:sz w:val="20"/>
          <w:szCs w:val="20"/>
        </w:rPr>
        <w:t>Note:</w:t>
      </w:r>
      <w:r w:rsidRPr="00B62100">
        <w:rPr>
          <w:rFonts w:ascii="Times New Roman" w:hAnsi="Times New Roman" w:cs="Times New Roman"/>
          <w:color w:val="000000" w:themeColor="text1"/>
          <w:sz w:val="20"/>
          <w:szCs w:val="20"/>
        </w:rPr>
        <w:t xml:space="preserve"> </w:t>
      </w:r>
      <w:r w:rsidR="004C42D0" w:rsidRPr="002C6386">
        <w:rPr>
          <w:rFonts w:ascii="Times New Roman" w:hAnsi="Times New Roman" w:cs="Times New Roman"/>
          <w:sz w:val="20"/>
          <w:szCs w:val="20"/>
        </w:rPr>
        <w:t xml:space="preserve">The difference </w:t>
      </w:r>
      <w:r w:rsidR="004C42D0" w:rsidRPr="00B619B2">
        <w:rPr>
          <w:rFonts w:ascii="Times New Roman" w:hAnsi="Times New Roman" w:cs="Times New Roman"/>
          <w:sz w:val="20"/>
          <w:szCs w:val="20"/>
        </w:rPr>
        <w:t xml:space="preserve">in happiness </w:t>
      </w:r>
      <w:r w:rsidR="004C42D0" w:rsidRPr="002C6386">
        <w:rPr>
          <w:rFonts w:ascii="Times New Roman" w:hAnsi="Times New Roman" w:cs="Times New Roman"/>
          <w:sz w:val="20"/>
          <w:szCs w:val="20"/>
        </w:rPr>
        <w:t xml:space="preserve">between contractual and noncontractual farmers was significant only at </w:t>
      </w:r>
      <w:r w:rsidR="004C42D0" w:rsidRPr="00B619B2">
        <w:rPr>
          <w:rFonts w:ascii="Times New Roman" w:hAnsi="Times New Roman" w:cs="Times New Roman"/>
          <w:sz w:val="20"/>
          <w:szCs w:val="20"/>
        </w:rPr>
        <w:t xml:space="preserve">the </w:t>
      </w:r>
      <w:r w:rsidR="004C42D0" w:rsidRPr="002C6386">
        <w:rPr>
          <w:rFonts w:ascii="Times New Roman" w:hAnsi="Times New Roman" w:cs="Times New Roman"/>
          <w:sz w:val="20"/>
          <w:szCs w:val="20"/>
        </w:rPr>
        <w:t>20</w:t>
      </w:r>
      <w:r w:rsidR="004C42D0" w:rsidRPr="00B619B2">
        <w:rPr>
          <w:rFonts w:ascii="Times New Roman" w:hAnsi="Times New Roman" w:cs="Times New Roman"/>
          <w:sz w:val="20"/>
          <w:szCs w:val="20"/>
        </w:rPr>
        <w:t xml:space="preserve"> percent</w:t>
      </w:r>
      <w:r w:rsidR="004C42D0" w:rsidRPr="002C6386">
        <w:rPr>
          <w:rFonts w:ascii="Times New Roman" w:hAnsi="Times New Roman" w:cs="Times New Roman"/>
          <w:sz w:val="20"/>
          <w:szCs w:val="20"/>
        </w:rPr>
        <w:t xml:space="preserve"> level of significance in </w:t>
      </w:r>
      <w:r w:rsidR="004C42D0" w:rsidRPr="00B619B2">
        <w:rPr>
          <w:rFonts w:ascii="Times New Roman" w:hAnsi="Times New Roman" w:cs="Times New Roman"/>
          <w:sz w:val="20"/>
          <w:szCs w:val="20"/>
        </w:rPr>
        <w:t xml:space="preserve">the </w:t>
      </w:r>
      <w:r w:rsidR="004C42D0" w:rsidRPr="002C6386">
        <w:rPr>
          <w:rFonts w:ascii="Times New Roman" w:hAnsi="Times New Roman" w:cs="Times New Roman"/>
          <w:sz w:val="20"/>
          <w:szCs w:val="20"/>
        </w:rPr>
        <w:t>purposive sample</w:t>
      </w:r>
      <w:r w:rsidR="004C42D0" w:rsidRPr="00B619B2">
        <w:rPr>
          <w:rFonts w:ascii="Times New Roman" w:hAnsi="Times New Roman" w:cs="Times New Roman"/>
          <w:sz w:val="20"/>
          <w:szCs w:val="20"/>
        </w:rPr>
        <w:t>,</w:t>
      </w:r>
      <w:r w:rsidR="004C42D0" w:rsidRPr="002C6386">
        <w:rPr>
          <w:rFonts w:ascii="Times New Roman" w:hAnsi="Times New Roman" w:cs="Times New Roman"/>
          <w:sz w:val="20"/>
          <w:szCs w:val="20"/>
        </w:rPr>
        <w:t xml:space="preserve"> and at</w:t>
      </w:r>
      <w:r w:rsidR="004C42D0" w:rsidRPr="00B619B2">
        <w:rPr>
          <w:rFonts w:ascii="Times New Roman" w:hAnsi="Times New Roman" w:cs="Times New Roman"/>
          <w:sz w:val="20"/>
          <w:szCs w:val="20"/>
        </w:rPr>
        <w:t xml:space="preserve"> the</w:t>
      </w:r>
      <w:r w:rsidR="004C42D0" w:rsidRPr="002C6386">
        <w:rPr>
          <w:rFonts w:ascii="Times New Roman" w:hAnsi="Times New Roman" w:cs="Times New Roman"/>
          <w:sz w:val="20"/>
          <w:szCs w:val="20"/>
        </w:rPr>
        <w:t xml:space="preserve"> 15</w:t>
      </w:r>
      <w:r w:rsidR="00371008" w:rsidRPr="00B619B2">
        <w:rPr>
          <w:rFonts w:ascii="Times New Roman" w:hAnsi="Times New Roman" w:cs="Times New Roman"/>
          <w:sz w:val="20"/>
          <w:szCs w:val="20"/>
        </w:rPr>
        <w:t xml:space="preserve"> percent</w:t>
      </w:r>
      <w:r w:rsidR="004C42D0" w:rsidRPr="002C6386">
        <w:rPr>
          <w:rFonts w:ascii="Times New Roman" w:hAnsi="Times New Roman" w:cs="Times New Roman"/>
          <w:sz w:val="20"/>
          <w:szCs w:val="20"/>
        </w:rPr>
        <w:t xml:space="preserve"> level in the case of </w:t>
      </w:r>
      <w:r w:rsidR="004C42D0" w:rsidRPr="00B619B2">
        <w:rPr>
          <w:rFonts w:ascii="Times New Roman" w:hAnsi="Times New Roman" w:cs="Times New Roman"/>
          <w:sz w:val="20"/>
          <w:szCs w:val="20"/>
        </w:rPr>
        <w:t xml:space="preserve">the </w:t>
      </w:r>
      <w:r w:rsidR="004C42D0" w:rsidRPr="002C6386">
        <w:rPr>
          <w:rFonts w:ascii="Times New Roman" w:hAnsi="Times New Roman" w:cs="Times New Roman"/>
          <w:sz w:val="20"/>
          <w:szCs w:val="20"/>
        </w:rPr>
        <w:t>random sample.</w:t>
      </w:r>
    </w:p>
    <w:p w14:paraId="48B3586F" w14:textId="11E1E528" w:rsidR="001971F4" w:rsidRPr="00B62100" w:rsidRDefault="00066FD3" w:rsidP="00584177">
      <w:pPr>
        <w:spacing w:after="120" w:line="240" w:lineRule="auto"/>
        <w:jc w:val="both"/>
        <w:rPr>
          <w:rFonts w:ascii="Times New Roman" w:hAnsi="Times New Roman" w:cs="Times New Roman"/>
          <w:color w:val="000000" w:themeColor="text1"/>
          <w:sz w:val="24"/>
          <w:szCs w:val="24"/>
        </w:rPr>
      </w:pPr>
      <w:r w:rsidRPr="002C6386">
        <w:rPr>
          <w:rFonts w:ascii="Times New Roman" w:hAnsi="Times New Roman" w:cs="Times New Roman"/>
          <w:color w:val="000000" w:themeColor="text1"/>
          <w:sz w:val="24"/>
          <w:szCs w:val="24"/>
        </w:rPr>
        <w:t>Most noncontract farmers expressed strong interest in participating in contractual arrangements, but</w:t>
      </w:r>
      <w:r w:rsidRPr="00B619B2">
        <w:rPr>
          <w:rFonts w:ascii="Times New Roman" w:hAnsi="Times New Roman" w:cs="Times New Roman"/>
          <w:color w:val="000000" w:themeColor="text1"/>
        </w:rPr>
        <w:t xml:space="preserve"> </w:t>
      </w:r>
      <w:r w:rsidRPr="00B62100">
        <w:rPr>
          <w:rFonts w:ascii="Times New Roman" w:hAnsi="Times New Roman" w:cs="Times New Roman"/>
          <w:color w:val="000000" w:themeColor="text1"/>
          <w:sz w:val="24"/>
          <w:szCs w:val="24"/>
        </w:rPr>
        <w:t>information gaps on potential buyers who offer contracts prevent such arrangements from materializing. Farmers are motivated not only by the larger variety of less expensive and better quality inputs that they are likely to receive as part of a contract, but mostly by access to updated technology, training</w:t>
      </w:r>
      <w:r w:rsidR="00631042"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and other extension services. </w:t>
      </w:r>
    </w:p>
    <w:p w14:paraId="5C97842D" w14:textId="66BBE58C" w:rsidR="00804B6A" w:rsidRPr="00B62100" w:rsidRDefault="0063672C" w:rsidP="0087377A">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In terms of p</w:t>
      </w:r>
      <w:r w:rsidR="00C03504" w:rsidRPr="00B62100">
        <w:rPr>
          <w:rFonts w:ascii="Times New Roman" w:hAnsi="Times New Roman" w:cs="Times New Roman"/>
          <w:color w:val="000000" w:themeColor="text1"/>
          <w:sz w:val="24"/>
          <w:szCs w:val="24"/>
        </w:rPr>
        <w:t>roblems faced by</w:t>
      </w:r>
      <w:r w:rsidRPr="00B62100">
        <w:rPr>
          <w:rFonts w:ascii="Times New Roman" w:hAnsi="Times New Roman" w:cs="Times New Roman"/>
          <w:color w:val="000000" w:themeColor="text1"/>
          <w:sz w:val="24"/>
          <w:szCs w:val="24"/>
        </w:rPr>
        <w:t xml:space="preserve"> different</w:t>
      </w:r>
      <w:r w:rsidR="00C03504" w:rsidRPr="00B62100">
        <w:rPr>
          <w:rFonts w:ascii="Times New Roman" w:hAnsi="Times New Roman" w:cs="Times New Roman"/>
          <w:color w:val="000000" w:themeColor="text1"/>
          <w:sz w:val="24"/>
          <w:szCs w:val="24"/>
        </w:rPr>
        <w:t xml:space="preserve"> agents</w:t>
      </w:r>
      <w:r w:rsidRPr="00B62100">
        <w:rPr>
          <w:rFonts w:ascii="Times New Roman" w:hAnsi="Times New Roman" w:cs="Times New Roman"/>
          <w:color w:val="000000" w:themeColor="text1"/>
          <w:sz w:val="24"/>
          <w:szCs w:val="24"/>
        </w:rPr>
        <w:t>, b</w:t>
      </w:r>
      <w:r w:rsidR="00C03504" w:rsidRPr="00B62100">
        <w:rPr>
          <w:rFonts w:ascii="Times New Roman" w:hAnsi="Times New Roman" w:cs="Times New Roman"/>
          <w:color w:val="000000" w:themeColor="text1"/>
          <w:sz w:val="24"/>
          <w:szCs w:val="24"/>
        </w:rPr>
        <w:t xml:space="preserve">uyers mainly complained that the farmers do not keep their commitment and sell to other </w:t>
      </w:r>
      <w:r w:rsidRPr="00B62100">
        <w:rPr>
          <w:rFonts w:ascii="Times New Roman" w:hAnsi="Times New Roman" w:cs="Times New Roman"/>
          <w:color w:val="000000" w:themeColor="text1"/>
          <w:sz w:val="24"/>
          <w:szCs w:val="24"/>
        </w:rPr>
        <w:t>buyers as soon as an</w:t>
      </w:r>
      <w:r w:rsidR="00C03504" w:rsidRPr="00B62100">
        <w:rPr>
          <w:rFonts w:ascii="Times New Roman" w:hAnsi="Times New Roman" w:cs="Times New Roman"/>
          <w:color w:val="000000" w:themeColor="text1"/>
          <w:sz w:val="24"/>
          <w:szCs w:val="24"/>
        </w:rPr>
        <w:t xml:space="preserve"> opportunity </w:t>
      </w:r>
      <w:r w:rsidRPr="00B62100">
        <w:rPr>
          <w:rFonts w:ascii="Times New Roman" w:hAnsi="Times New Roman" w:cs="Times New Roman"/>
          <w:color w:val="000000" w:themeColor="text1"/>
          <w:sz w:val="24"/>
          <w:szCs w:val="24"/>
        </w:rPr>
        <w:t>arises</w:t>
      </w:r>
      <w:r w:rsidR="00100610" w:rsidRPr="00B62100">
        <w:rPr>
          <w:rFonts w:ascii="Times New Roman" w:hAnsi="Times New Roman" w:cs="Times New Roman"/>
          <w:color w:val="000000" w:themeColor="text1"/>
          <w:sz w:val="24"/>
          <w:szCs w:val="24"/>
        </w:rPr>
        <w:t xml:space="preserve"> (</w:t>
      </w:r>
      <w:r w:rsidR="00004EE1" w:rsidRPr="00B62100">
        <w:rPr>
          <w:rFonts w:ascii="Times New Roman" w:hAnsi="Times New Roman" w:cs="Times New Roman"/>
          <w:color w:val="000000" w:themeColor="text1"/>
          <w:sz w:val="24"/>
          <w:szCs w:val="24"/>
        </w:rPr>
        <w:t>figure 11</w:t>
      </w:r>
      <w:r w:rsidR="00631042" w:rsidRPr="00B619B2">
        <w:rPr>
          <w:rFonts w:ascii="Times New Roman" w:hAnsi="Times New Roman" w:cs="Times New Roman"/>
          <w:color w:val="000000" w:themeColor="text1"/>
          <w:sz w:val="24"/>
          <w:szCs w:val="24"/>
        </w:rPr>
        <w:t>,</w:t>
      </w:r>
      <w:r w:rsidR="003F10FC" w:rsidRPr="00B62100">
        <w:rPr>
          <w:rFonts w:ascii="Times New Roman" w:hAnsi="Times New Roman" w:cs="Times New Roman"/>
          <w:color w:val="000000" w:themeColor="text1"/>
          <w:sz w:val="24"/>
          <w:szCs w:val="24"/>
        </w:rPr>
        <w:t xml:space="preserve"> panel a). </w:t>
      </w:r>
      <w:r w:rsidR="00631042" w:rsidRPr="00B62100">
        <w:rPr>
          <w:rFonts w:ascii="Times New Roman" w:hAnsi="Times New Roman" w:cs="Times New Roman"/>
          <w:color w:val="000000" w:themeColor="text1"/>
          <w:sz w:val="24"/>
          <w:szCs w:val="24"/>
        </w:rPr>
        <w:t>The</w:t>
      </w:r>
      <w:r w:rsidR="00C03504" w:rsidRPr="00B62100">
        <w:rPr>
          <w:rFonts w:ascii="Times New Roman" w:hAnsi="Times New Roman" w:cs="Times New Roman"/>
          <w:color w:val="000000" w:themeColor="text1"/>
          <w:sz w:val="24"/>
          <w:szCs w:val="24"/>
        </w:rPr>
        <w:t xml:space="preserve"> farmers are most </w:t>
      </w:r>
      <w:r w:rsidR="003F10FC" w:rsidRPr="00B62100">
        <w:rPr>
          <w:rFonts w:ascii="Times New Roman" w:hAnsi="Times New Roman" w:cs="Times New Roman"/>
          <w:color w:val="000000" w:themeColor="text1"/>
          <w:sz w:val="24"/>
          <w:szCs w:val="24"/>
        </w:rPr>
        <w:t xml:space="preserve">dissatisfied with </w:t>
      </w:r>
      <w:r w:rsidR="00C03504" w:rsidRPr="00B62100">
        <w:rPr>
          <w:rFonts w:ascii="Times New Roman" w:hAnsi="Times New Roman" w:cs="Times New Roman"/>
          <w:color w:val="000000" w:themeColor="text1"/>
          <w:sz w:val="24"/>
          <w:szCs w:val="24"/>
        </w:rPr>
        <w:t>the decline in prices committed by the buyer. This is noted in the random as well as purposive samples, although the dissatisfaction is higher in the random sample of farmers relative to our targeted sample of contractual farmers</w:t>
      </w:r>
      <w:r w:rsidR="00100610" w:rsidRPr="00B62100">
        <w:rPr>
          <w:rFonts w:ascii="Times New Roman" w:hAnsi="Times New Roman" w:cs="Times New Roman"/>
          <w:color w:val="000000" w:themeColor="text1"/>
          <w:sz w:val="24"/>
          <w:szCs w:val="24"/>
        </w:rPr>
        <w:t xml:space="preserve"> (</w:t>
      </w:r>
      <w:r w:rsidR="00004EE1" w:rsidRPr="00B62100">
        <w:rPr>
          <w:rFonts w:ascii="Times New Roman" w:hAnsi="Times New Roman" w:cs="Times New Roman"/>
          <w:color w:val="000000" w:themeColor="text1"/>
          <w:sz w:val="24"/>
          <w:szCs w:val="24"/>
        </w:rPr>
        <w:t>figure 11</w:t>
      </w:r>
      <w:r w:rsidR="00631042" w:rsidRPr="00B619B2">
        <w:rPr>
          <w:rFonts w:ascii="Times New Roman" w:hAnsi="Times New Roman" w:cs="Times New Roman"/>
          <w:color w:val="000000" w:themeColor="text1"/>
          <w:sz w:val="24"/>
          <w:szCs w:val="24"/>
        </w:rPr>
        <w:t>,</w:t>
      </w:r>
      <w:r w:rsidR="008D6BC2" w:rsidRPr="00B62100">
        <w:rPr>
          <w:rFonts w:ascii="Times New Roman" w:hAnsi="Times New Roman" w:cs="Times New Roman"/>
          <w:color w:val="000000" w:themeColor="text1"/>
          <w:sz w:val="24"/>
          <w:szCs w:val="24"/>
        </w:rPr>
        <w:t xml:space="preserve"> </w:t>
      </w:r>
      <w:r w:rsidR="00100610" w:rsidRPr="00B62100">
        <w:rPr>
          <w:rFonts w:ascii="Times New Roman" w:hAnsi="Times New Roman" w:cs="Times New Roman"/>
          <w:color w:val="000000" w:themeColor="text1"/>
          <w:sz w:val="24"/>
          <w:szCs w:val="24"/>
        </w:rPr>
        <w:t>panels b and c)</w:t>
      </w:r>
      <w:r w:rsidR="00C03504" w:rsidRPr="00B62100">
        <w:rPr>
          <w:rFonts w:ascii="Times New Roman" w:hAnsi="Times New Roman" w:cs="Times New Roman"/>
          <w:color w:val="000000" w:themeColor="text1"/>
          <w:sz w:val="24"/>
          <w:szCs w:val="24"/>
        </w:rPr>
        <w:t>.</w:t>
      </w:r>
    </w:p>
    <w:p w14:paraId="50689F05" w14:textId="7CE9ED07" w:rsidR="00100610" w:rsidRPr="0087377A" w:rsidRDefault="00100610" w:rsidP="0087377A">
      <w:pPr>
        <w:pStyle w:val="Caption"/>
        <w:spacing w:after="0"/>
        <w:rPr>
          <w:rFonts w:ascii="Times New Roman" w:hAnsi="Times New Roman" w:cs="Times New Roman"/>
          <w:b/>
          <w:sz w:val="24"/>
          <w:szCs w:val="24"/>
        </w:rPr>
      </w:pPr>
      <w:bookmarkStart w:id="30" w:name="_Ref483164986"/>
      <w:r w:rsidRPr="0087377A">
        <w:rPr>
          <w:rFonts w:ascii="Times New Roman" w:hAnsi="Times New Roman" w:cs="Times New Roman"/>
          <w:b/>
          <w:sz w:val="24"/>
          <w:szCs w:val="24"/>
        </w:rPr>
        <w:t>Figure</w:t>
      </w:r>
      <w:r w:rsidR="00004EE1" w:rsidRPr="0087377A">
        <w:rPr>
          <w:rFonts w:ascii="Times New Roman" w:hAnsi="Times New Roman" w:cs="Times New Roman"/>
          <w:b/>
          <w:sz w:val="24"/>
          <w:szCs w:val="24"/>
        </w:rPr>
        <w:t xml:space="preserve"> 11</w:t>
      </w:r>
      <w:bookmarkEnd w:id="30"/>
      <w:r w:rsidRPr="0087377A">
        <w:rPr>
          <w:rFonts w:ascii="Times New Roman" w:hAnsi="Times New Roman" w:cs="Times New Roman"/>
          <w:b/>
          <w:sz w:val="24"/>
          <w:szCs w:val="24"/>
        </w:rPr>
        <w:t>: Complaints</w:t>
      </w:r>
    </w:p>
    <w:p w14:paraId="5CF258C3" w14:textId="260BCC5A" w:rsidR="00C03504" w:rsidRPr="00B62100" w:rsidRDefault="00100610" w:rsidP="0087377A">
      <w:pPr>
        <w:pStyle w:val="Caption"/>
        <w:spacing w:after="0"/>
        <w:rPr>
          <w:rFonts w:ascii="Times New Roman" w:hAnsi="Times New Roman" w:cs="Times New Roman"/>
          <w:i w:val="0"/>
          <w:color w:val="000000" w:themeColor="text1"/>
          <w:sz w:val="24"/>
          <w:szCs w:val="24"/>
        </w:rPr>
      </w:pPr>
      <w:r w:rsidRPr="00B62100">
        <w:rPr>
          <w:rFonts w:ascii="Times New Roman" w:hAnsi="Times New Roman" w:cs="Times New Roman"/>
          <w:i w:val="0"/>
          <w:color w:val="000000" w:themeColor="text1"/>
          <w:sz w:val="24"/>
          <w:szCs w:val="24"/>
        </w:rPr>
        <w:t>a</w:t>
      </w:r>
      <w:r w:rsidR="00631042" w:rsidRPr="00B62100">
        <w:rPr>
          <w:rFonts w:ascii="Times New Roman" w:hAnsi="Times New Roman" w:cs="Times New Roman"/>
          <w:i w:val="0"/>
          <w:color w:val="000000" w:themeColor="text1"/>
          <w:sz w:val="24"/>
          <w:szCs w:val="24"/>
        </w:rPr>
        <w:t>.</w:t>
      </w:r>
      <w:r w:rsidRPr="00B62100">
        <w:rPr>
          <w:rFonts w:ascii="Times New Roman" w:hAnsi="Times New Roman" w:cs="Times New Roman"/>
          <w:i w:val="0"/>
          <w:color w:val="000000" w:themeColor="text1"/>
          <w:sz w:val="24"/>
          <w:szCs w:val="24"/>
        </w:rPr>
        <w:t xml:space="preserve"> </w:t>
      </w:r>
      <w:r w:rsidR="00C03504" w:rsidRPr="00B62100">
        <w:rPr>
          <w:rFonts w:ascii="Times New Roman" w:hAnsi="Times New Roman" w:cs="Times New Roman"/>
          <w:i w:val="0"/>
          <w:color w:val="000000" w:themeColor="text1"/>
          <w:sz w:val="24"/>
          <w:szCs w:val="24"/>
        </w:rPr>
        <w:t>Buyers’ problems with farmers</w:t>
      </w:r>
    </w:p>
    <w:p w14:paraId="58442760" w14:textId="77777777" w:rsidR="00C03504" w:rsidRPr="00B619B2" w:rsidRDefault="00C03504" w:rsidP="0087377A">
      <w:pPr>
        <w:spacing w:after="0" w:line="240" w:lineRule="auto"/>
        <w:jc w:val="both"/>
        <w:rPr>
          <w:rFonts w:ascii="Times New Roman" w:hAnsi="Times New Roman" w:cs="Times New Roman"/>
          <w:i/>
          <w:color w:val="000000" w:themeColor="text1"/>
          <w:sz w:val="24"/>
          <w:szCs w:val="24"/>
        </w:rPr>
      </w:pPr>
      <w:r w:rsidRPr="00B619B2">
        <w:rPr>
          <w:rFonts w:ascii="Times New Roman" w:hAnsi="Times New Roman" w:cs="Times New Roman"/>
          <w:i/>
          <w:noProof/>
          <w:color w:val="000000" w:themeColor="text1"/>
          <w:sz w:val="24"/>
          <w:szCs w:val="24"/>
          <w:lang w:val="de-DE" w:eastAsia="de-DE"/>
        </w:rPr>
        <w:drawing>
          <wp:inline distT="0" distB="0" distL="0" distR="0" wp14:anchorId="22BC05B3" wp14:editId="2D20CDE3">
            <wp:extent cx="5943600" cy="18928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892808"/>
                    </a:xfrm>
                    <a:prstGeom prst="rect">
                      <a:avLst/>
                    </a:prstGeom>
                    <a:noFill/>
                    <a:ln>
                      <a:noFill/>
                    </a:ln>
                  </pic:spPr>
                </pic:pic>
              </a:graphicData>
            </a:graphic>
          </wp:inline>
        </w:drawing>
      </w:r>
    </w:p>
    <w:p w14:paraId="6B96EE78" w14:textId="26EBED38" w:rsidR="00C03504" w:rsidRPr="00B62100" w:rsidRDefault="00100610" w:rsidP="008620A3">
      <w:pPr>
        <w:keepNext/>
        <w:spacing w:after="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lastRenderedPageBreak/>
        <w:t>b</w:t>
      </w:r>
      <w:r w:rsidR="00631042"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Farmers’ complaints</w:t>
      </w:r>
      <w:r w:rsidR="00631042"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Random sample</w:t>
      </w:r>
    </w:p>
    <w:p w14:paraId="1847551A" w14:textId="77777777" w:rsidR="00C03504" w:rsidRPr="00B619B2" w:rsidRDefault="00C03504" w:rsidP="0087377A">
      <w:pPr>
        <w:spacing w:after="0" w:line="240" w:lineRule="auto"/>
        <w:jc w:val="both"/>
        <w:rPr>
          <w:rFonts w:ascii="Times New Roman" w:hAnsi="Times New Roman" w:cs="Times New Roman"/>
          <w:color w:val="000000" w:themeColor="text1"/>
          <w:sz w:val="24"/>
          <w:szCs w:val="24"/>
        </w:rPr>
      </w:pPr>
      <w:r w:rsidRPr="00B619B2">
        <w:rPr>
          <w:rFonts w:ascii="Times New Roman" w:hAnsi="Times New Roman" w:cs="Times New Roman"/>
          <w:noProof/>
          <w:color w:val="000000" w:themeColor="text1"/>
          <w:sz w:val="24"/>
          <w:szCs w:val="24"/>
          <w:lang w:val="de-DE" w:eastAsia="de-DE"/>
        </w:rPr>
        <w:drawing>
          <wp:inline distT="0" distB="0" distL="0" distR="0" wp14:anchorId="777F1B33" wp14:editId="5E9D3F70">
            <wp:extent cx="5943600" cy="22951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295144"/>
                    </a:xfrm>
                    <a:prstGeom prst="rect">
                      <a:avLst/>
                    </a:prstGeom>
                    <a:noFill/>
                    <a:ln>
                      <a:noFill/>
                    </a:ln>
                  </pic:spPr>
                </pic:pic>
              </a:graphicData>
            </a:graphic>
          </wp:inline>
        </w:drawing>
      </w:r>
    </w:p>
    <w:p w14:paraId="0CCC15ED" w14:textId="529B6837" w:rsidR="00C03504" w:rsidRPr="00B62100" w:rsidRDefault="00100610" w:rsidP="0087377A">
      <w:pPr>
        <w:spacing w:after="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c</w:t>
      </w:r>
      <w:r w:rsidR="00631042"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Farmers’ complaints</w:t>
      </w:r>
      <w:r w:rsidR="00631042"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Purposive sample</w:t>
      </w:r>
    </w:p>
    <w:p w14:paraId="0C71D6EE" w14:textId="050812C2" w:rsidR="00C03504" w:rsidRDefault="00C03504" w:rsidP="0087377A">
      <w:pPr>
        <w:spacing w:after="0" w:line="240" w:lineRule="auto"/>
        <w:jc w:val="both"/>
        <w:rPr>
          <w:rFonts w:ascii="Times New Roman" w:hAnsi="Times New Roman" w:cs="Times New Roman"/>
          <w:color w:val="000000" w:themeColor="text1"/>
          <w:sz w:val="24"/>
          <w:szCs w:val="24"/>
        </w:rPr>
      </w:pPr>
      <w:r w:rsidRPr="00B619B2">
        <w:rPr>
          <w:rFonts w:ascii="Times New Roman" w:hAnsi="Times New Roman" w:cs="Times New Roman"/>
          <w:noProof/>
          <w:color w:val="000000" w:themeColor="text1"/>
          <w:sz w:val="24"/>
          <w:szCs w:val="24"/>
          <w:lang w:val="de-DE" w:eastAsia="de-DE"/>
        </w:rPr>
        <w:drawing>
          <wp:inline distT="0" distB="0" distL="0" distR="0" wp14:anchorId="507F4178" wp14:editId="0EF51CFB">
            <wp:extent cx="5943600" cy="1801368"/>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801368"/>
                    </a:xfrm>
                    <a:prstGeom prst="rect">
                      <a:avLst/>
                    </a:prstGeom>
                    <a:noFill/>
                    <a:ln>
                      <a:noFill/>
                    </a:ln>
                  </pic:spPr>
                </pic:pic>
              </a:graphicData>
            </a:graphic>
          </wp:inline>
        </w:drawing>
      </w:r>
    </w:p>
    <w:p w14:paraId="0D7F5140" w14:textId="77777777" w:rsidR="00D072CF" w:rsidRDefault="009F1C72" w:rsidP="00D072CF">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i/>
          <w:color w:val="000000" w:themeColor="text1"/>
          <w:sz w:val="20"/>
          <w:szCs w:val="20"/>
        </w:rPr>
        <w:t>Source:</w:t>
      </w:r>
      <w:r>
        <w:rPr>
          <w:rFonts w:ascii="Times New Roman" w:hAnsi="Times New Roman" w:cs="Times New Roman"/>
          <w:color w:val="000000" w:themeColor="text1"/>
          <w:sz w:val="20"/>
          <w:szCs w:val="20"/>
        </w:rPr>
        <w:t xml:space="preserve"> Staff calculations based on survey responses.</w:t>
      </w:r>
      <w:r w:rsidR="0012699D">
        <w:rPr>
          <w:rFonts w:ascii="Times New Roman" w:hAnsi="Times New Roman" w:cs="Times New Roman"/>
          <w:color w:val="000000" w:themeColor="text1"/>
          <w:sz w:val="20"/>
          <w:szCs w:val="20"/>
        </w:rPr>
        <w:t xml:space="preserve"> </w:t>
      </w:r>
    </w:p>
    <w:p w14:paraId="1338333C" w14:textId="5E841DFD" w:rsidR="009F1C72" w:rsidRPr="00A6246E" w:rsidRDefault="009F1C72" w:rsidP="00584177">
      <w:pPr>
        <w:spacing w:after="120" w:line="240" w:lineRule="auto"/>
        <w:jc w:val="both"/>
        <w:rPr>
          <w:rFonts w:ascii="Times New Roman" w:hAnsi="Times New Roman" w:cs="Times New Roman"/>
          <w:color w:val="000000" w:themeColor="text1"/>
          <w:sz w:val="20"/>
          <w:szCs w:val="20"/>
        </w:rPr>
      </w:pPr>
      <w:r w:rsidRPr="00A6246E">
        <w:rPr>
          <w:rFonts w:ascii="Times New Roman" w:hAnsi="Times New Roman" w:cs="Times New Roman"/>
          <w:i/>
          <w:color w:val="000000" w:themeColor="text1"/>
          <w:sz w:val="20"/>
          <w:szCs w:val="20"/>
        </w:rPr>
        <w:t>N</w:t>
      </w:r>
      <w:r w:rsidRPr="00B619B2">
        <w:rPr>
          <w:rFonts w:ascii="Times New Roman" w:hAnsi="Times New Roman" w:cs="Times New Roman"/>
          <w:i/>
          <w:color w:val="000000" w:themeColor="text1"/>
          <w:sz w:val="20"/>
          <w:szCs w:val="20"/>
        </w:rPr>
        <w:t>ote:</w:t>
      </w:r>
      <w:r w:rsidRPr="00A6246E">
        <w:rPr>
          <w:rFonts w:ascii="Times New Roman" w:hAnsi="Times New Roman" w:cs="Times New Roman"/>
          <w:color w:val="000000" w:themeColor="text1"/>
          <w:sz w:val="20"/>
          <w:szCs w:val="20"/>
        </w:rPr>
        <w:t xml:space="preserve"> This is an overall graph rather than by country</w:t>
      </w:r>
      <w:r w:rsidRPr="00B619B2">
        <w:rPr>
          <w:rFonts w:ascii="Times New Roman" w:hAnsi="Times New Roman" w:cs="Times New Roman"/>
          <w:color w:val="000000" w:themeColor="text1"/>
          <w:sz w:val="20"/>
          <w:szCs w:val="20"/>
        </w:rPr>
        <w:t>,</w:t>
      </w:r>
      <w:r w:rsidRPr="00A6246E">
        <w:rPr>
          <w:rFonts w:ascii="Times New Roman" w:hAnsi="Times New Roman" w:cs="Times New Roman"/>
          <w:color w:val="000000" w:themeColor="text1"/>
          <w:sz w:val="20"/>
          <w:szCs w:val="20"/>
        </w:rPr>
        <w:t xml:space="preserve"> as the number of respondents by country </w:t>
      </w:r>
      <w:r w:rsidRPr="00B619B2">
        <w:rPr>
          <w:rFonts w:ascii="Times New Roman" w:hAnsi="Times New Roman" w:cs="Times New Roman"/>
          <w:color w:val="000000" w:themeColor="text1"/>
          <w:sz w:val="20"/>
          <w:szCs w:val="20"/>
        </w:rPr>
        <w:t>was</w:t>
      </w:r>
      <w:r w:rsidRPr="00A6246E">
        <w:rPr>
          <w:rFonts w:ascii="Times New Roman" w:hAnsi="Times New Roman" w:cs="Times New Roman"/>
          <w:color w:val="000000" w:themeColor="text1"/>
          <w:sz w:val="20"/>
          <w:szCs w:val="20"/>
        </w:rPr>
        <w:t xml:space="preserve"> very low</w:t>
      </w:r>
      <w:r w:rsidRPr="00B619B2">
        <w:rPr>
          <w:rFonts w:ascii="Times New Roman" w:hAnsi="Times New Roman" w:cs="Times New Roman"/>
          <w:color w:val="000000" w:themeColor="text1"/>
          <w:sz w:val="20"/>
          <w:szCs w:val="20"/>
        </w:rPr>
        <w:t>.</w:t>
      </w:r>
    </w:p>
    <w:p w14:paraId="2A9994AA" w14:textId="6AC90069" w:rsidR="00B82A4C" w:rsidRPr="00B62100" w:rsidRDefault="00A335C7" w:rsidP="00584177">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Summing up, t</w:t>
      </w:r>
      <w:r w:rsidR="00B82A4C" w:rsidRPr="00B62100">
        <w:rPr>
          <w:rFonts w:ascii="Times New Roman" w:hAnsi="Times New Roman" w:cs="Times New Roman"/>
          <w:color w:val="000000" w:themeColor="text1"/>
          <w:sz w:val="24"/>
          <w:szCs w:val="24"/>
        </w:rPr>
        <w:t>he contractual arrangements between farmers and buyers in maize, cassava</w:t>
      </w:r>
      <w:r w:rsidR="00631042" w:rsidRPr="00B62100">
        <w:rPr>
          <w:rFonts w:ascii="Times New Roman" w:hAnsi="Times New Roman" w:cs="Times New Roman"/>
          <w:color w:val="000000" w:themeColor="text1"/>
          <w:sz w:val="24"/>
          <w:szCs w:val="24"/>
        </w:rPr>
        <w:t>,</w:t>
      </w:r>
      <w:r w:rsidR="00B82A4C" w:rsidRPr="00B62100">
        <w:rPr>
          <w:rFonts w:ascii="Times New Roman" w:hAnsi="Times New Roman" w:cs="Times New Roman"/>
          <w:color w:val="000000" w:themeColor="text1"/>
          <w:sz w:val="24"/>
          <w:szCs w:val="24"/>
        </w:rPr>
        <w:t xml:space="preserve"> and sorghum vary across the countries. Informal arrangements may be negotiated directly by farmers or indirectly by a cooperative or an association on behalf of its members</w:t>
      </w:r>
      <w:r w:rsidR="00631042" w:rsidRPr="00B62100">
        <w:rPr>
          <w:rFonts w:ascii="Times New Roman" w:hAnsi="Times New Roman" w:cs="Times New Roman"/>
          <w:color w:val="000000" w:themeColor="text1"/>
          <w:sz w:val="24"/>
          <w:szCs w:val="24"/>
        </w:rPr>
        <w:t>.</w:t>
      </w:r>
      <w:r w:rsidR="00B82A4C" w:rsidRPr="00B62100">
        <w:rPr>
          <w:rFonts w:ascii="Times New Roman" w:hAnsi="Times New Roman" w:cs="Times New Roman"/>
          <w:color w:val="000000" w:themeColor="text1"/>
          <w:sz w:val="24"/>
          <w:szCs w:val="24"/>
        </w:rPr>
        <w:t xml:space="preserve"> </w:t>
      </w:r>
      <w:r w:rsidR="00631042" w:rsidRPr="00B62100">
        <w:rPr>
          <w:rFonts w:ascii="Times New Roman" w:hAnsi="Times New Roman" w:cs="Times New Roman"/>
          <w:color w:val="000000" w:themeColor="text1"/>
          <w:sz w:val="24"/>
          <w:szCs w:val="24"/>
        </w:rPr>
        <w:t>Such arrangements</w:t>
      </w:r>
      <w:r w:rsidR="00B82A4C" w:rsidRPr="00B62100">
        <w:rPr>
          <w:rFonts w:ascii="Times New Roman" w:hAnsi="Times New Roman" w:cs="Times New Roman"/>
          <w:color w:val="000000" w:themeColor="text1"/>
          <w:sz w:val="24"/>
          <w:szCs w:val="24"/>
        </w:rPr>
        <w:t xml:space="preserve"> may involve establishing linkages with or facilitating access to processors or large buyers who sell to processors. </w:t>
      </w:r>
      <w:r w:rsidR="00631042" w:rsidRPr="00B62100">
        <w:rPr>
          <w:rFonts w:ascii="Times New Roman" w:hAnsi="Times New Roman" w:cs="Times New Roman"/>
          <w:color w:val="000000" w:themeColor="text1"/>
          <w:sz w:val="24"/>
          <w:szCs w:val="24"/>
        </w:rPr>
        <w:t>Although</w:t>
      </w:r>
      <w:r w:rsidR="00B82A4C" w:rsidRPr="00B62100">
        <w:rPr>
          <w:rFonts w:ascii="Times New Roman" w:hAnsi="Times New Roman" w:cs="Times New Roman"/>
          <w:color w:val="000000" w:themeColor="text1"/>
          <w:sz w:val="24"/>
          <w:szCs w:val="24"/>
        </w:rPr>
        <w:t xml:space="preserve"> the cooperatives or associations usually enter into some form of written contract with the processors and buyers (without covering all aspects of the arrangements), the individual arrangements are often of a verbal nature. A common practice is for farmers to have a loan arrangement with a buyer, or a preferential understanding to sell their products to a certain broker.</w:t>
      </w:r>
    </w:p>
    <w:p w14:paraId="26692861" w14:textId="633B084E" w:rsidR="00A335C7" w:rsidRPr="00B62100" w:rsidRDefault="00C65A6D" w:rsidP="00584177">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Our results</w:t>
      </w:r>
      <w:r w:rsidR="00A335C7" w:rsidRPr="00B62100">
        <w:rPr>
          <w:rFonts w:ascii="Times New Roman" w:hAnsi="Times New Roman" w:cs="Times New Roman"/>
          <w:color w:val="000000" w:themeColor="text1"/>
          <w:sz w:val="24"/>
          <w:szCs w:val="24"/>
        </w:rPr>
        <w:t xml:space="preserve"> show that farmers who </w:t>
      </w:r>
      <w:r w:rsidR="003F03A2" w:rsidRPr="00B62100">
        <w:rPr>
          <w:rFonts w:ascii="Times New Roman" w:hAnsi="Times New Roman" w:cs="Times New Roman"/>
          <w:color w:val="000000" w:themeColor="text1"/>
          <w:sz w:val="24"/>
          <w:szCs w:val="24"/>
        </w:rPr>
        <w:t>were</w:t>
      </w:r>
      <w:r w:rsidR="00A335C7" w:rsidRPr="00B62100">
        <w:rPr>
          <w:rFonts w:ascii="Times New Roman" w:hAnsi="Times New Roman" w:cs="Times New Roman"/>
          <w:color w:val="000000" w:themeColor="text1"/>
          <w:sz w:val="24"/>
          <w:szCs w:val="24"/>
        </w:rPr>
        <w:t xml:space="preserve"> on a contract witnessed higher output </w:t>
      </w:r>
      <w:r w:rsidR="003F03A2" w:rsidRPr="00B62100">
        <w:rPr>
          <w:rFonts w:ascii="Times New Roman" w:hAnsi="Times New Roman" w:cs="Times New Roman"/>
          <w:color w:val="000000" w:themeColor="text1"/>
          <w:sz w:val="24"/>
          <w:szCs w:val="24"/>
        </w:rPr>
        <w:t xml:space="preserve">and </w:t>
      </w:r>
      <w:r w:rsidR="00A335C7" w:rsidRPr="00B62100">
        <w:rPr>
          <w:rFonts w:ascii="Times New Roman" w:hAnsi="Times New Roman" w:cs="Times New Roman"/>
          <w:color w:val="000000" w:themeColor="text1"/>
          <w:sz w:val="24"/>
          <w:szCs w:val="24"/>
        </w:rPr>
        <w:t>better access to seeds, fertilizers, pesticides, technology</w:t>
      </w:r>
      <w:r w:rsidR="003F03A2" w:rsidRPr="00B62100">
        <w:rPr>
          <w:rFonts w:ascii="Times New Roman" w:hAnsi="Times New Roman" w:cs="Times New Roman"/>
          <w:color w:val="000000" w:themeColor="text1"/>
          <w:sz w:val="24"/>
          <w:szCs w:val="24"/>
        </w:rPr>
        <w:t>,</w:t>
      </w:r>
      <w:r w:rsidR="00A335C7" w:rsidRPr="00B62100">
        <w:rPr>
          <w:rFonts w:ascii="Times New Roman" w:hAnsi="Times New Roman" w:cs="Times New Roman"/>
          <w:color w:val="000000" w:themeColor="text1"/>
          <w:sz w:val="24"/>
          <w:szCs w:val="24"/>
        </w:rPr>
        <w:t xml:space="preserve"> and extension services, compared </w:t>
      </w:r>
      <w:r w:rsidR="003F03A2" w:rsidRPr="00B62100">
        <w:rPr>
          <w:rFonts w:ascii="Times New Roman" w:hAnsi="Times New Roman" w:cs="Times New Roman"/>
          <w:color w:val="000000" w:themeColor="text1"/>
          <w:sz w:val="24"/>
          <w:szCs w:val="24"/>
        </w:rPr>
        <w:t>with</w:t>
      </w:r>
      <w:r w:rsidR="00A335C7" w:rsidRPr="00B62100">
        <w:rPr>
          <w:rFonts w:ascii="Times New Roman" w:hAnsi="Times New Roman" w:cs="Times New Roman"/>
          <w:color w:val="000000" w:themeColor="text1"/>
          <w:sz w:val="24"/>
          <w:szCs w:val="24"/>
        </w:rPr>
        <w:t xml:space="preserve"> farmers who were not on a contract</w:t>
      </w:r>
      <w:r w:rsidR="003F03A2" w:rsidRPr="00B62100">
        <w:rPr>
          <w:rFonts w:ascii="Times New Roman" w:hAnsi="Times New Roman" w:cs="Times New Roman"/>
          <w:color w:val="000000" w:themeColor="text1"/>
          <w:sz w:val="24"/>
          <w:szCs w:val="24"/>
        </w:rPr>
        <w:t>.</w:t>
      </w:r>
      <w:r w:rsidR="00A335C7" w:rsidRPr="00B62100">
        <w:rPr>
          <w:rFonts w:ascii="Times New Roman" w:hAnsi="Times New Roman" w:cs="Times New Roman"/>
          <w:color w:val="000000" w:themeColor="text1"/>
          <w:sz w:val="24"/>
          <w:szCs w:val="24"/>
        </w:rPr>
        <w:t xml:space="preserve"> Interestingly, the support received by farmers on informal cont</w:t>
      </w:r>
      <w:r w:rsidR="00E247C0" w:rsidRPr="00B62100">
        <w:rPr>
          <w:rFonts w:ascii="Times New Roman" w:hAnsi="Times New Roman" w:cs="Times New Roman"/>
          <w:color w:val="000000" w:themeColor="text1"/>
          <w:sz w:val="24"/>
          <w:szCs w:val="24"/>
        </w:rPr>
        <w:t>r</w:t>
      </w:r>
      <w:r w:rsidR="00A335C7" w:rsidRPr="00B62100">
        <w:rPr>
          <w:rFonts w:ascii="Times New Roman" w:hAnsi="Times New Roman" w:cs="Times New Roman"/>
          <w:color w:val="000000" w:themeColor="text1"/>
          <w:sz w:val="24"/>
          <w:szCs w:val="24"/>
        </w:rPr>
        <w:t>acts often exceed</w:t>
      </w:r>
      <w:r w:rsidR="003F03A2" w:rsidRPr="00B62100">
        <w:rPr>
          <w:rFonts w:ascii="Times New Roman" w:hAnsi="Times New Roman" w:cs="Times New Roman"/>
          <w:color w:val="000000" w:themeColor="text1"/>
          <w:sz w:val="24"/>
          <w:szCs w:val="24"/>
        </w:rPr>
        <w:t>ed</w:t>
      </w:r>
      <w:r w:rsidR="00A335C7" w:rsidRPr="00B62100">
        <w:rPr>
          <w:rFonts w:ascii="Times New Roman" w:hAnsi="Times New Roman" w:cs="Times New Roman"/>
          <w:color w:val="000000" w:themeColor="text1"/>
          <w:sz w:val="24"/>
          <w:szCs w:val="24"/>
        </w:rPr>
        <w:t xml:space="preserve"> the support received by those on formal contracts in terms of extension services, seeds, fertilizers</w:t>
      </w:r>
      <w:r w:rsidR="003F03A2" w:rsidRPr="00B62100">
        <w:rPr>
          <w:rFonts w:ascii="Times New Roman" w:hAnsi="Times New Roman" w:cs="Times New Roman"/>
          <w:color w:val="000000" w:themeColor="text1"/>
          <w:sz w:val="24"/>
          <w:szCs w:val="24"/>
        </w:rPr>
        <w:t>,</w:t>
      </w:r>
      <w:r w:rsidR="00A335C7" w:rsidRPr="00B62100">
        <w:rPr>
          <w:rFonts w:ascii="Times New Roman" w:hAnsi="Times New Roman" w:cs="Times New Roman"/>
          <w:color w:val="000000" w:themeColor="text1"/>
          <w:sz w:val="24"/>
          <w:szCs w:val="24"/>
        </w:rPr>
        <w:t xml:space="preserve"> and tractors. </w:t>
      </w:r>
      <w:r w:rsidR="003F03A2" w:rsidRPr="00B62100">
        <w:rPr>
          <w:rFonts w:ascii="Times New Roman" w:hAnsi="Times New Roman" w:cs="Times New Roman"/>
          <w:color w:val="000000" w:themeColor="text1"/>
          <w:sz w:val="24"/>
          <w:szCs w:val="24"/>
        </w:rPr>
        <w:t>M</w:t>
      </w:r>
      <w:r w:rsidR="00A335C7" w:rsidRPr="00B62100">
        <w:rPr>
          <w:rFonts w:ascii="Times New Roman" w:hAnsi="Times New Roman" w:cs="Times New Roman"/>
          <w:color w:val="000000" w:themeColor="text1"/>
          <w:sz w:val="24"/>
          <w:szCs w:val="24"/>
        </w:rPr>
        <w:t xml:space="preserve">any </w:t>
      </w:r>
      <w:r w:rsidR="003F03A2" w:rsidRPr="00B62100">
        <w:rPr>
          <w:rFonts w:ascii="Times New Roman" w:hAnsi="Times New Roman" w:cs="Times New Roman"/>
          <w:color w:val="000000" w:themeColor="text1"/>
          <w:sz w:val="24"/>
          <w:szCs w:val="24"/>
        </w:rPr>
        <w:t xml:space="preserve">of the </w:t>
      </w:r>
      <w:r w:rsidR="00A335C7" w:rsidRPr="00B62100">
        <w:rPr>
          <w:rFonts w:ascii="Times New Roman" w:hAnsi="Times New Roman" w:cs="Times New Roman"/>
          <w:color w:val="000000" w:themeColor="text1"/>
          <w:sz w:val="24"/>
          <w:szCs w:val="24"/>
        </w:rPr>
        <w:t>farmers report</w:t>
      </w:r>
      <w:r w:rsidR="003F03A2" w:rsidRPr="00B62100">
        <w:rPr>
          <w:rFonts w:ascii="Times New Roman" w:hAnsi="Times New Roman" w:cs="Times New Roman"/>
          <w:color w:val="000000" w:themeColor="text1"/>
          <w:sz w:val="24"/>
          <w:szCs w:val="24"/>
        </w:rPr>
        <w:t>ed</w:t>
      </w:r>
      <w:r w:rsidR="00A335C7" w:rsidRPr="00B62100">
        <w:rPr>
          <w:rFonts w:ascii="Times New Roman" w:hAnsi="Times New Roman" w:cs="Times New Roman"/>
          <w:color w:val="000000" w:themeColor="text1"/>
          <w:sz w:val="24"/>
          <w:szCs w:val="24"/>
        </w:rPr>
        <w:t xml:space="preserve"> an increase </w:t>
      </w:r>
      <w:r w:rsidR="001E52BE" w:rsidRPr="00B62100">
        <w:rPr>
          <w:rFonts w:ascii="Times New Roman" w:hAnsi="Times New Roman" w:cs="Times New Roman"/>
          <w:color w:val="000000" w:themeColor="text1"/>
          <w:sz w:val="24"/>
          <w:szCs w:val="24"/>
        </w:rPr>
        <w:t>of</w:t>
      </w:r>
      <w:r w:rsidR="00A335C7" w:rsidRPr="00B62100">
        <w:rPr>
          <w:rFonts w:ascii="Times New Roman" w:hAnsi="Times New Roman" w:cs="Times New Roman"/>
          <w:color w:val="000000" w:themeColor="text1"/>
          <w:sz w:val="24"/>
          <w:szCs w:val="24"/>
        </w:rPr>
        <w:t xml:space="preserve"> half or more in their income and output as a result of contractual arrangements. Surprisingly, in Ghana, farmers on informal contracts benefit</w:t>
      </w:r>
      <w:r w:rsidR="003F03A2" w:rsidRPr="00B62100">
        <w:rPr>
          <w:rFonts w:ascii="Times New Roman" w:hAnsi="Times New Roman" w:cs="Times New Roman"/>
          <w:color w:val="000000" w:themeColor="text1"/>
          <w:sz w:val="24"/>
          <w:szCs w:val="24"/>
        </w:rPr>
        <w:t>ed</w:t>
      </w:r>
      <w:r w:rsidR="00A335C7" w:rsidRPr="00B62100">
        <w:rPr>
          <w:rFonts w:ascii="Times New Roman" w:hAnsi="Times New Roman" w:cs="Times New Roman"/>
          <w:color w:val="000000" w:themeColor="text1"/>
          <w:sz w:val="24"/>
          <w:szCs w:val="24"/>
        </w:rPr>
        <w:t xml:space="preserve"> from higher income and output increases than their peers on formal contracts</w:t>
      </w:r>
      <w:r w:rsidR="003F03A2" w:rsidRPr="00B62100">
        <w:rPr>
          <w:rFonts w:ascii="Times New Roman" w:hAnsi="Times New Roman" w:cs="Times New Roman"/>
          <w:color w:val="000000" w:themeColor="text1"/>
          <w:sz w:val="24"/>
          <w:szCs w:val="24"/>
        </w:rPr>
        <w:t>. I</w:t>
      </w:r>
      <w:r w:rsidR="00A335C7" w:rsidRPr="00B62100">
        <w:rPr>
          <w:rFonts w:ascii="Times New Roman" w:hAnsi="Times New Roman" w:cs="Times New Roman"/>
          <w:color w:val="000000" w:themeColor="text1"/>
          <w:sz w:val="24"/>
          <w:szCs w:val="24"/>
        </w:rPr>
        <w:t>n Zambia</w:t>
      </w:r>
      <w:r w:rsidR="003F03A2" w:rsidRPr="00B62100">
        <w:rPr>
          <w:rFonts w:ascii="Times New Roman" w:hAnsi="Times New Roman" w:cs="Times New Roman"/>
          <w:color w:val="000000" w:themeColor="text1"/>
          <w:sz w:val="24"/>
          <w:szCs w:val="24"/>
        </w:rPr>
        <w:t>,</w:t>
      </w:r>
      <w:r w:rsidR="00A335C7" w:rsidRPr="00B62100">
        <w:rPr>
          <w:rFonts w:ascii="Times New Roman" w:hAnsi="Times New Roman" w:cs="Times New Roman"/>
          <w:color w:val="000000" w:themeColor="text1"/>
          <w:sz w:val="24"/>
          <w:szCs w:val="24"/>
        </w:rPr>
        <w:t xml:space="preserve"> more than 25 percent of </w:t>
      </w:r>
      <w:r w:rsidR="003F03A2" w:rsidRPr="00B62100">
        <w:rPr>
          <w:rFonts w:ascii="Times New Roman" w:hAnsi="Times New Roman" w:cs="Times New Roman"/>
          <w:color w:val="000000" w:themeColor="text1"/>
          <w:sz w:val="24"/>
          <w:szCs w:val="24"/>
        </w:rPr>
        <w:t xml:space="preserve">the </w:t>
      </w:r>
      <w:r w:rsidR="00A335C7" w:rsidRPr="00B62100">
        <w:rPr>
          <w:rFonts w:ascii="Times New Roman" w:hAnsi="Times New Roman" w:cs="Times New Roman"/>
          <w:color w:val="000000" w:themeColor="text1"/>
          <w:sz w:val="24"/>
          <w:szCs w:val="24"/>
        </w:rPr>
        <w:t>formal contract workers d</w:t>
      </w:r>
      <w:r w:rsidR="003F03A2" w:rsidRPr="00B62100">
        <w:rPr>
          <w:rFonts w:ascii="Times New Roman" w:hAnsi="Times New Roman" w:cs="Times New Roman"/>
          <w:color w:val="000000" w:themeColor="text1"/>
          <w:sz w:val="24"/>
          <w:szCs w:val="24"/>
        </w:rPr>
        <w:t>id</w:t>
      </w:r>
      <w:r w:rsidR="00A335C7" w:rsidRPr="00B62100">
        <w:rPr>
          <w:rFonts w:ascii="Times New Roman" w:hAnsi="Times New Roman" w:cs="Times New Roman"/>
          <w:color w:val="000000" w:themeColor="text1"/>
          <w:sz w:val="24"/>
          <w:szCs w:val="24"/>
        </w:rPr>
        <w:t xml:space="preserve"> not report increases in income or output. </w:t>
      </w:r>
      <w:r w:rsidR="003F03A2" w:rsidRPr="00B62100">
        <w:rPr>
          <w:rFonts w:ascii="Times New Roman" w:hAnsi="Times New Roman" w:cs="Times New Roman"/>
          <w:color w:val="000000" w:themeColor="text1"/>
          <w:sz w:val="24"/>
          <w:szCs w:val="24"/>
        </w:rPr>
        <w:t>The f</w:t>
      </w:r>
      <w:r w:rsidR="00A335C7" w:rsidRPr="00B62100">
        <w:rPr>
          <w:rFonts w:ascii="Times New Roman" w:hAnsi="Times New Roman" w:cs="Times New Roman"/>
          <w:color w:val="000000" w:themeColor="text1"/>
          <w:sz w:val="24"/>
          <w:szCs w:val="24"/>
        </w:rPr>
        <w:t>armers also benefit</w:t>
      </w:r>
      <w:r w:rsidR="003F03A2" w:rsidRPr="00B62100">
        <w:rPr>
          <w:rFonts w:ascii="Times New Roman" w:hAnsi="Times New Roman" w:cs="Times New Roman"/>
          <w:color w:val="000000" w:themeColor="text1"/>
          <w:sz w:val="24"/>
          <w:szCs w:val="24"/>
        </w:rPr>
        <w:t>ed</w:t>
      </w:r>
      <w:r w:rsidR="00A335C7" w:rsidRPr="00B62100">
        <w:rPr>
          <w:rFonts w:ascii="Times New Roman" w:hAnsi="Times New Roman" w:cs="Times New Roman"/>
          <w:color w:val="000000" w:themeColor="text1"/>
          <w:sz w:val="24"/>
          <w:szCs w:val="24"/>
        </w:rPr>
        <w:t xml:space="preserve"> from a variety of services from contract providers. </w:t>
      </w:r>
      <w:r w:rsidR="003F03A2" w:rsidRPr="00B62100">
        <w:rPr>
          <w:rFonts w:ascii="Times New Roman" w:hAnsi="Times New Roman" w:cs="Times New Roman"/>
          <w:color w:val="000000" w:themeColor="text1"/>
          <w:sz w:val="24"/>
          <w:szCs w:val="24"/>
        </w:rPr>
        <w:t>Although</w:t>
      </w:r>
      <w:r w:rsidR="00A335C7" w:rsidRPr="00B62100">
        <w:rPr>
          <w:rFonts w:ascii="Times New Roman" w:hAnsi="Times New Roman" w:cs="Times New Roman"/>
          <w:color w:val="000000" w:themeColor="text1"/>
          <w:sz w:val="24"/>
          <w:szCs w:val="24"/>
        </w:rPr>
        <w:t xml:space="preserve"> information on markets </w:t>
      </w:r>
      <w:r w:rsidR="003F03A2" w:rsidRPr="00B62100">
        <w:rPr>
          <w:rFonts w:ascii="Times New Roman" w:hAnsi="Times New Roman" w:cs="Times New Roman"/>
          <w:color w:val="000000" w:themeColor="text1"/>
          <w:sz w:val="24"/>
          <w:szCs w:val="24"/>
        </w:rPr>
        <w:t>was</w:t>
      </w:r>
      <w:r w:rsidR="00A335C7" w:rsidRPr="00B62100">
        <w:rPr>
          <w:rFonts w:ascii="Times New Roman" w:hAnsi="Times New Roman" w:cs="Times New Roman"/>
          <w:color w:val="000000" w:themeColor="text1"/>
          <w:sz w:val="24"/>
          <w:szCs w:val="24"/>
        </w:rPr>
        <w:t xml:space="preserve"> the top service received by contract farmers in Ghana and Kenya, </w:t>
      </w:r>
      <w:r w:rsidR="00A335C7" w:rsidRPr="00B62100">
        <w:rPr>
          <w:rFonts w:ascii="Times New Roman" w:hAnsi="Times New Roman" w:cs="Times New Roman"/>
          <w:color w:val="000000" w:themeColor="text1"/>
          <w:sz w:val="24"/>
          <w:szCs w:val="24"/>
        </w:rPr>
        <w:lastRenderedPageBreak/>
        <w:t>distribution of inputs dominate</w:t>
      </w:r>
      <w:r w:rsidR="003F03A2" w:rsidRPr="00B62100">
        <w:rPr>
          <w:rFonts w:ascii="Times New Roman" w:hAnsi="Times New Roman" w:cs="Times New Roman"/>
          <w:color w:val="000000" w:themeColor="text1"/>
          <w:sz w:val="24"/>
          <w:szCs w:val="24"/>
        </w:rPr>
        <w:t>d</w:t>
      </w:r>
      <w:r w:rsidR="00A335C7" w:rsidRPr="00B62100">
        <w:rPr>
          <w:rFonts w:ascii="Times New Roman" w:hAnsi="Times New Roman" w:cs="Times New Roman"/>
          <w:color w:val="000000" w:themeColor="text1"/>
          <w:sz w:val="24"/>
          <w:szCs w:val="24"/>
        </w:rPr>
        <w:t xml:space="preserve"> the services inputs supplied to Zambian farmers. Finally, as a result of participating in a contract, many farmers in all </w:t>
      </w:r>
      <w:r w:rsidR="003F03A2" w:rsidRPr="00B62100">
        <w:rPr>
          <w:rFonts w:ascii="Times New Roman" w:hAnsi="Times New Roman" w:cs="Times New Roman"/>
          <w:color w:val="000000" w:themeColor="text1"/>
          <w:sz w:val="24"/>
          <w:szCs w:val="24"/>
        </w:rPr>
        <w:t>three</w:t>
      </w:r>
      <w:r w:rsidR="00A335C7" w:rsidRPr="00B62100">
        <w:rPr>
          <w:rFonts w:ascii="Times New Roman" w:hAnsi="Times New Roman" w:cs="Times New Roman"/>
          <w:color w:val="000000" w:themeColor="text1"/>
          <w:sz w:val="24"/>
          <w:szCs w:val="24"/>
        </w:rPr>
        <w:t xml:space="preserve"> countries engage</w:t>
      </w:r>
      <w:r w:rsidR="003F03A2" w:rsidRPr="00B62100">
        <w:rPr>
          <w:rFonts w:ascii="Times New Roman" w:hAnsi="Times New Roman" w:cs="Times New Roman"/>
          <w:color w:val="000000" w:themeColor="text1"/>
          <w:sz w:val="24"/>
          <w:szCs w:val="24"/>
        </w:rPr>
        <w:t>d</w:t>
      </w:r>
      <w:r w:rsidR="00A335C7" w:rsidRPr="00B62100">
        <w:rPr>
          <w:rFonts w:ascii="Times New Roman" w:hAnsi="Times New Roman" w:cs="Times New Roman"/>
          <w:color w:val="000000" w:themeColor="text1"/>
          <w:sz w:val="24"/>
          <w:szCs w:val="24"/>
        </w:rPr>
        <w:t xml:space="preserve"> in new tasks. </w:t>
      </w:r>
    </w:p>
    <w:p w14:paraId="5E4BA96E" w14:textId="6C37A640" w:rsidR="00A335C7" w:rsidRPr="00B62100" w:rsidRDefault="00A335C7" w:rsidP="00584177">
      <w:pPr>
        <w:spacing w:after="120" w:line="240" w:lineRule="auto"/>
        <w:jc w:val="both"/>
        <w:rPr>
          <w:rFonts w:ascii="Times New Roman" w:hAnsi="Times New Roman" w:cs="Times New Roman"/>
          <w:color w:val="000000" w:themeColor="text1"/>
          <w:sz w:val="24"/>
          <w:szCs w:val="24"/>
        </w:rPr>
      </w:pPr>
      <w:r w:rsidRPr="00B62100">
        <w:rPr>
          <w:rFonts w:ascii="Times New Roman" w:hAnsi="Times New Roman" w:cs="Times New Roman"/>
          <w:color w:val="000000" w:themeColor="text1"/>
          <w:sz w:val="24"/>
          <w:szCs w:val="24"/>
        </w:rPr>
        <w:t xml:space="preserve">It is important that being part of a contract does not necessarily mean that the farmer is part of a value chain. However, it would be safe to say that being part of a contract brings the farmer </w:t>
      </w:r>
      <w:r w:rsidR="003F03A2"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close</w:t>
      </w:r>
      <w:r w:rsidR="003F03A2" w:rsidRPr="00B62100">
        <w:rPr>
          <w:rFonts w:ascii="Times New Roman" w:hAnsi="Times New Roman" w:cs="Times New Roman"/>
          <w:color w:val="000000" w:themeColor="text1"/>
          <w:sz w:val="24"/>
          <w:szCs w:val="24"/>
        </w:rPr>
        <w:t>”</w:t>
      </w:r>
      <w:r w:rsidRPr="00B62100">
        <w:rPr>
          <w:rFonts w:ascii="Times New Roman" w:hAnsi="Times New Roman" w:cs="Times New Roman"/>
          <w:color w:val="000000" w:themeColor="text1"/>
          <w:sz w:val="24"/>
          <w:szCs w:val="24"/>
        </w:rPr>
        <w:t xml:space="preserve"> to </w:t>
      </w:r>
      <w:r w:rsidR="001E52BE" w:rsidRPr="00B62100">
        <w:rPr>
          <w:rFonts w:ascii="Times New Roman" w:hAnsi="Times New Roman" w:cs="Times New Roman"/>
          <w:color w:val="000000" w:themeColor="text1"/>
          <w:sz w:val="24"/>
          <w:szCs w:val="24"/>
        </w:rPr>
        <w:t>a</w:t>
      </w:r>
      <w:r w:rsidRPr="00B62100">
        <w:rPr>
          <w:rFonts w:ascii="Times New Roman" w:hAnsi="Times New Roman" w:cs="Times New Roman"/>
          <w:color w:val="000000" w:themeColor="text1"/>
          <w:sz w:val="24"/>
          <w:szCs w:val="24"/>
        </w:rPr>
        <w:t xml:space="preserve"> value chain. Therefore, being part of a contract is an important but not sufficient criteri</w:t>
      </w:r>
      <w:r w:rsidR="003F03A2" w:rsidRPr="00B62100">
        <w:rPr>
          <w:rFonts w:ascii="Times New Roman" w:hAnsi="Times New Roman" w:cs="Times New Roman"/>
          <w:color w:val="000000" w:themeColor="text1"/>
          <w:sz w:val="24"/>
          <w:szCs w:val="24"/>
        </w:rPr>
        <w:t>on</w:t>
      </w:r>
      <w:r w:rsidRPr="00B62100">
        <w:rPr>
          <w:rFonts w:ascii="Times New Roman" w:hAnsi="Times New Roman" w:cs="Times New Roman"/>
          <w:color w:val="000000" w:themeColor="text1"/>
          <w:sz w:val="24"/>
          <w:szCs w:val="24"/>
        </w:rPr>
        <w:t xml:space="preserve"> for a farmer to be part of a value chain. In general, farmers on a contract with knowledge about their participation in value chains tend to lead in upgrading and labor productivity. </w:t>
      </w:r>
    </w:p>
    <w:p w14:paraId="7DA78748" w14:textId="03B0AD7E" w:rsidR="004163F2" w:rsidRPr="00B62100" w:rsidRDefault="004163F2" w:rsidP="00955C74">
      <w:pPr>
        <w:pStyle w:val="ListParagraph"/>
        <w:numPr>
          <w:ilvl w:val="0"/>
          <w:numId w:val="1"/>
        </w:numPr>
        <w:spacing w:before="240" w:after="120"/>
        <w:ind w:left="360"/>
        <w:rPr>
          <w:b/>
          <w:sz w:val="24"/>
          <w:szCs w:val="24"/>
        </w:rPr>
      </w:pPr>
      <w:r w:rsidRPr="00B62100">
        <w:rPr>
          <w:rFonts w:ascii="Times New Roman" w:hAnsi="Times New Roman"/>
          <w:b/>
          <w:sz w:val="24"/>
          <w:szCs w:val="24"/>
        </w:rPr>
        <w:t xml:space="preserve">Does </w:t>
      </w:r>
      <w:r w:rsidR="003F03A2" w:rsidRPr="00B62100">
        <w:rPr>
          <w:rFonts w:ascii="Times New Roman" w:hAnsi="Times New Roman"/>
          <w:b/>
          <w:sz w:val="24"/>
          <w:szCs w:val="24"/>
        </w:rPr>
        <w:t>P</w:t>
      </w:r>
      <w:r w:rsidRPr="00B62100">
        <w:rPr>
          <w:rFonts w:ascii="Times New Roman" w:hAnsi="Times New Roman"/>
          <w:b/>
          <w:sz w:val="24"/>
          <w:szCs w:val="24"/>
        </w:rPr>
        <w:t xml:space="preserve">articipation in </w:t>
      </w:r>
      <w:r w:rsidR="003F03A2" w:rsidRPr="00B62100">
        <w:rPr>
          <w:rFonts w:ascii="Times New Roman" w:hAnsi="Times New Roman"/>
          <w:b/>
          <w:sz w:val="24"/>
          <w:szCs w:val="24"/>
        </w:rPr>
        <w:t>I</w:t>
      </w:r>
      <w:r w:rsidRPr="00B62100">
        <w:rPr>
          <w:rFonts w:ascii="Times New Roman" w:hAnsi="Times New Roman"/>
          <w:b/>
          <w:sz w:val="24"/>
          <w:szCs w:val="24"/>
        </w:rPr>
        <w:t xml:space="preserve">nternational </w:t>
      </w:r>
      <w:r w:rsidR="003F03A2" w:rsidRPr="00B62100">
        <w:rPr>
          <w:rFonts w:ascii="Times New Roman" w:hAnsi="Times New Roman"/>
          <w:b/>
          <w:sz w:val="24"/>
          <w:szCs w:val="24"/>
        </w:rPr>
        <w:t>V</w:t>
      </w:r>
      <w:r w:rsidRPr="00B62100">
        <w:rPr>
          <w:rFonts w:ascii="Times New Roman" w:hAnsi="Times New Roman"/>
          <w:b/>
          <w:sz w:val="24"/>
          <w:szCs w:val="24"/>
        </w:rPr>
        <w:t xml:space="preserve">alue </w:t>
      </w:r>
      <w:r w:rsidR="003F03A2" w:rsidRPr="00B62100">
        <w:rPr>
          <w:rFonts w:ascii="Times New Roman" w:hAnsi="Times New Roman"/>
          <w:b/>
          <w:sz w:val="24"/>
          <w:szCs w:val="24"/>
        </w:rPr>
        <w:t>C</w:t>
      </w:r>
      <w:r w:rsidR="004842AC" w:rsidRPr="00B62100">
        <w:rPr>
          <w:rFonts w:ascii="Times New Roman" w:hAnsi="Times New Roman"/>
          <w:b/>
          <w:sz w:val="24"/>
          <w:szCs w:val="24"/>
        </w:rPr>
        <w:t xml:space="preserve">hains </w:t>
      </w:r>
      <w:r w:rsidR="003F03A2" w:rsidRPr="00B62100">
        <w:rPr>
          <w:rFonts w:ascii="Times New Roman" w:hAnsi="Times New Roman"/>
          <w:b/>
          <w:sz w:val="24"/>
          <w:szCs w:val="24"/>
        </w:rPr>
        <w:t>R</w:t>
      </w:r>
      <w:r w:rsidR="004842AC" w:rsidRPr="00B62100">
        <w:rPr>
          <w:rFonts w:ascii="Times New Roman" w:hAnsi="Times New Roman"/>
          <w:b/>
          <w:sz w:val="24"/>
          <w:szCs w:val="24"/>
        </w:rPr>
        <w:t xml:space="preserve">eally </w:t>
      </w:r>
      <w:r w:rsidR="003F03A2" w:rsidRPr="00B62100">
        <w:rPr>
          <w:rFonts w:ascii="Times New Roman" w:hAnsi="Times New Roman"/>
          <w:b/>
          <w:sz w:val="24"/>
          <w:szCs w:val="24"/>
        </w:rPr>
        <w:t>M</w:t>
      </w:r>
      <w:r w:rsidR="004842AC" w:rsidRPr="00B62100">
        <w:rPr>
          <w:rFonts w:ascii="Times New Roman" w:hAnsi="Times New Roman"/>
          <w:b/>
          <w:sz w:val="24"/>
          <w:szCs w:val="24"/>
        </w:rPr>
        <w:t xml:space="preserve">atter to </w:t>
      </w:r>
      <w:r w:rsidR="003F03A2" w:rsidRPr="00B62100">
        <w:rPr>
          <w:rFonts w:ascii="Times New Roman" w:hAnsi="Times New Roman"/>
          <w:b/>
          <w:sz w:val="24"/>
          <w:szCs w:val="24"/>
        </w:rPr>
        <w:t>F</w:t>
      </w:r>
      <w:r w:rsidR="004842AC" w:rsidRPr="00B62100">
        <w:rPr>
          <w:rFonts w:ascii="Times New Roman" w:hAnsi="Times New Roman"/>
          <w:b/>
          <w:sz w:val="24"/>
          <w:szCs w:val="24"/>
        </w:rPr>
        <w:t>armers?</w:t>
      </w:r>
    </w:p>
    <w:p w14:paraId="09E7E99B" w14:textId="2D812B7F" w:rsidR="009671A1" w:rsidRPr="00B62100" w:rsidRDefault="00034DB2" w:rsidP="00185E9C">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Our surveys reveal that</w:t>
      </w:r>
      <w:r w:rsidR="007F57C6" w:rsidRPr="00B62100">
        <w:rPr>
          <w:rFonts w:ascii="Times New Roman" w:hAnsi="Times New Roman" w:cs="Times New Roman"/>
          <w:sz w:val="24"/>
          <w:szCs w:val="24"/>
        </w:rPr>
        <w:t xml:space="preserve"> the main contractors </w:t>
      </w:r>
      <w:r w:rsidR="005A299C" w:rsidRPr="00B62100">
        <w:rPr>
          <w:rFonts w:ascii="Times New Roman" w:hAnsi="Times New Roman" w:cs="Times New Roman"/>
          <w:sz w:val="24"/>
          <w:szCs w:val="24"/>
        </w:rPr>
        <w:t>were</w:t>
      </w:r>
      <w:r w:rsidR="007F57C6" w:rsidRPr="00B62100">
        <w:rPr>
          <w:rFonts w:ascii="Times New Roman" w:hAnsi="Times New Roman" w:cs="Times New Roman"/>
          <w:sz w:val="24"/>
          <w:szCs w:val="24"/>
        </w:rPr>
        <w:t xml:space="preserve"> processors </w:t>
      </w:r>
      <w:r w:rsidRPr="00B62100">
        <w:rPr>
          <w:rFonts w:ascii="Times New Roman" w:hAnsi="Times New Roman" w:cs="Times New Roman"/>
          <w:sz w:val="24"/>
          <w:szCs w:val="24"/>
        </w:rPr>
        <w:t xml:space="preserve">and traders, </w:t>
      </w:r>
      <w:r w:rsidR="007F57C6" w:rsidRPr="00B62100">
        <w:rPr>
          <w:rFonts w:ascii="Times New Roman" w:hAnsi="Times New Roman" w:cs="Times New Roman"/>
          <w:sz w:val="24"/>
          <w:szCs w:val="24"/>
        </w:rPr>
        <w:t>spec</w:t>
      </w:r>
      <w:r w:rsidRPr="00B62100">
        <w:rPr>
          <w:rFonts w:ascii="Times New Roman" w:hAnsi="Times New Roman" w:cs="Times New Roman"/>
          <w:sz w:val="24"/>
          <w:szCs w:val="24"/>
        </w:rPr>
        <w:t>ifically the milling companies or the food reserve agencies</w:t>
      </w:r>
      <w:r w:rsidR="005A299C" w:rsidRPr="00B62100">
        <w:rPr>
          <w:rFonts w:ascii="Times New Roman" w:hAnsi="Times New Roman" w:cs="Times New Roman"/>
          <w:sz w:val="24"/>
          <w:szCs w:val="24"/>
        </w:rPr>
        <w:t>,</w:t>
      </w:r>
      <w:r w:rsidR="007F57C6" w:rsidRPr="00B62100">
        <w:rPr>
          <w:rFonts w:ascii="Times New Roman" w:hAnsi="Times New Roman" w:cs="Times New Roman"/>
          <w:sz w:val="24"/>
          <w:szCs w:val="24"/>
        </w:rPr>
        <w:t xml:space="preserve"> seed companies</w:t>
      </w:r>
      <w:r w:rsidR="005A299C" w:rsidRPr="00B62100">
        <w:rPr>
          <w:rFonts w:ascii="Times New Roman" w:hAnsi="Times New Roman" w:cs="Times New Roman"/>
          <w:sz w:val="24"/>
          <w:szCs w:val="24"/>
        </w:rPr>
        <w:t>,</w:t>
      </w:r>
      <w:r w:rsidR="007F57C6" w:rsidRPr="00B62100">
        <w:rPr>
          <w:rFonts w:ascii="Times New Roman" w:hAnsi="Times New Roman" w:cs="Times New Roman"/>
          <w:sz w:val="24"/>
          <w:szCs w:val="24"/>
        </w:rPr>
        <w:t xml:space="preserve"> and breweries. </w:t>
      </w:r>
      <w:r w:rsidR="00C42C1F" w:rsidRPr="00B62100">
        <w:rPr>
          <w:rFonts w:ascii="Times New Roman" w:hAnsi="Times New Roman" w:cs="Times New Roman"/>
          <w:sz w:val="24"/>
          <w:szCs w:val="24"/>
        </w:rPr>
        <w:t>Of</w:t>
      </w:r>
      <w:r w:rsidR="00B36FA2" w:rsidRPr="00B62100">
        <w:rPr>
          <w:rFonts w:ascii="Times New Roman" w:hAnsi="Times New Roman" w:cs="Times New Roman"/>
          <w:sz w:val="24"/>
          <w:szCs w:val="24"/>
        </w:rPr>
        <w:t xml:space="preserve"> the farmers under contract</w:t>
      </w:r>
      <w:r w:rsidR="007F57C6" w:rsidRPr="00B62100">
        <w:rPr>
          <w:rFonts w:ascii="Times New Roman" w:hAnsi="Times New Roman" w:cs="Times New Roman"/>
          <w:sz w:val="24"/>
          <w:szCs w:val="24"/>
        </w:rPr>
        <w:t xml:space="preserve">, </w:t>
      </w:r>
      <w:r w:rsidR="00C42C1F" w:rsidRPr="00B62100">
        <w:rPr>
          <w:rFonts w:ascii="Times New Roman" w:hAnsi="Times New Roman" w:cs="Times New Roman"/>
          <w:sz w:val="24"/>
          <w:szCs w:val="24"/>
        </w:rPr>
        <w:t xml:space="preserve">about 50 to 60 percent of the interviewed farmers in Ghana and Zambia </w:t>
      </w:r>
      <w:r w:rsidR="005A299C" w:rsidRPr="00B62100">
        <w:rPr>
          <w:rFonts w:ascii="Times New Roman" w:hAnsi="Times New Roman" w:cs="Times New Roman"/>
          <w:sz w:val="24"/>
          <w:szCs w:val="24"/>
        </w:rPr>
        <w:t>knew</w:t>
      </w:r>
      <w:r w:rsidR="00C42C1F" w:rsidRPr="00B62100">
        <w:rPr>
          <w:rFonts w:ascii="Times New Roman" w:hAnsi="Times New Roman" w:cs="Times New Roman"/>
          <w:sz w:val="24"/>
          <w:szCs w:val="24"/>
        </w:rPr>
        <w:t xml:space="preserve"> about their participation in value chains</w:t>
      </w:r>
      <w:r w:rsidR="005A299C" w:rsidRPr="00B62100">
        <w:rPr>
          <w:rFonts w:ascii="Times New Roman" w:hAnsi="Times New Roman" w:cs="Times New Roman"/>
          <w:sz w:val="24"/>
          <w:szCs w:val="24"/>
        </w:rPr>
        <w:t>.</w:t>
      </w:r>
      <w:r w:rsidR="00C42C1F" w:rsidRPr="00B62100">
        <w:rPr>
          <w:rFonts w:ascii="Times New Roman" w:hAnsi="Times New Roman" w:cs="Times New Roman"/>
          <w:sz w:val="24"/>
          <w:szCs w:val="24"/>
        </w:rPr>
        <w:t xml:space="preserve"> </w:t>
      </w:r>
      <w:r w:rsidR="005A299C" w:rsidRPr="00B62100">
        <w:rPr>
          <w:rFonts w:ascii="Times New Roman" w:hAnsi="Times New Roman" w:cs="Times New Roman"/>
          <w:sz w:val="24"/>
          <w:szCs w:val="24"/>
        </w:rPr>
        <w:t>T</w:t>
      </w:r>
      <w:r w:rsidR="00C42C1F" w:rsidRPr="00B62100">
        <w:rPr>
          <w:rFonts w:ascii="Times New Roman" w:hAnsi="Times New Roman" w:cs="Times New Roman"/>
          <w:sz w:val="24"/>
          <w:szCs w:val="24"/>
        </w:rPr>
        <w:t>he</w:t>
      </w:r>
      <w:r w:rsidR="008F3B7D" w:rsidRPr="00B62100">
        <w:rPr>
          <w:rFonts w:ascii="Times New Roman" w:hAnsi="Times New Roman" w:cs="Times New Roman"/>
          <w:sz w:val="24"/>
          <w:szCs w:val="24"/>
        </w:rPr>
        <w:t xml:space="preserve"> majority of </w:t>
      </w:r>
      <w:r w:rsidR="005A299C" w:rsidRPr="00B62100">
        <w:rPr>
          <w:rFonts w:ascii="Times New Roman" w:hAnsi="Times New Roman" w:cs="Times New Roman"/>
          <w:sz w:val="24"/>
          <w:szCs w:val="24"/>
        </w:rPr>
        <w:t xml:space="preserve">the farmers </w:t>
      </w:r>
      <w:r w:rsidR="008F3B7D" w:rsidRPr="00B62100">
        <w:rPr>
          <w:rFonts w:ascii="Times New Roman" w:hAnsi="Times New Roman" w:cs="Times New Roman"/>
          <w:sz w:val="24"/>
          <w:szCs w:val="24"/>
        </w:rPr>
        <w:t xml:space="preserve">interviewed </w:t>
      </w:r>
      <w:r w:rsidR="00C42C1F" w:rsidRPr="00B62100">
        <w:rPr>
          <w:rFonts w:ascii="Times New Roman" w:hAnsi="Times New Roman" w:cs="Times New Roman"/>
          <w:sz w:val="24"/>
          <w:szCs w:val="24"/>
        </w:rPr>
        <w:t xml:space="preserve">in Kenya </w:t>
      </w:r>
      <w:r w:rsidR="005A299C" w:rsidRPr="00B62100">
        <w:rPr>
          <w:rFonts w:ascii="Times New Roman" w:hAnsi="Times New Roman" w:cs="Times New Roman"/>
          <w:sz w:val="24"/>
          <w:szCs w:val="24"/>
        </w:rPr>
        <w:t>had</w:t>
      </w:r>
      <w:r w:rsidR="008F3B7D" w:rsidRPr="00B62100">
        <w:rPr>
          <w:rFonts w:ascii="Times New Roman" w:hAnsi="Times New Roman" w:cs="Times New Roman"/>
          <w:sz w:val="24"/>
          <w:szCs w:val="24"/>
        </w:rPr>
        <w:t xml:space="preserve"> no knowledge about the usage of their crops</w:t>
      </w:r>
      <w:r w:rsidR="00C42C1F" w:rsidRPr="00B62100">
        <w:rPr>
          <w:rFonts w:ascii="Times New Roman" w:hAnsi="Times New Roman" w:cs="Times New Roman"/>
          <w:sz w:val="24"/>
          <w:szCs w:val="24"/>
        </w:rPr>
        <w:t xml:space="preserve"> (</w:t>
      </w:r>
      <w:r w:rsidR="005A299C" w:rsidRPr="00B62100">
        <w:rPr>
          <w:rFonts w:ascii="Times New Roman" w:hAnsi="Times New Roman" w:cs="Times New Roman"/>
          <w:sz w:val="24"/>
          <w:szCs w:val="24"/>
        </w:rPr>
        <w:t>f</w:t>
      </w:r>
      <w:r w:rsidR="00C42C1F" w:rsidRPr="00B62100">
        <w:rPr>
          <w:rFonts w:ascii="Times New Roman" w:hAnsi="Times New Roman" w:cs="Times New Roman"/>
          <w:sz w:val="24"/>
          <w:szCs w:val="24"/>
        </w:rPr>
        <w:t xml:space="preserve">igure 5). </w:t>
      </w:r>
      <w:r w:rsidR="005A299C" w:rsidRPr="00B62100">
        <w:rPr>
          <w:rFonts w:ascii="Times New Roman" w:hAnsi="Times New Roman" w:cs="Times New Roman"/>
          <w:sz w:val="24"/>
          <w:szCs w:val="24"/>
        </w:rPr>
        <w:t>The f</w:t>
      </w:r>
      <w:r w:rsidR="004364C4" w:rsidRPr="00B62100">
        <w:rPr>
          <w:rFonts w:ascii="Times New Roman" w:hAnsi="Times New Roman" w:cs="Times New Roman"/>
          <w:sz w:val="24"/>
          <w:szCs w:val="24"/>
        </w:rPr>
        <w:t xml:space="preserve">armers </w:t>
      </w:r>
      <w:r w:rsidR="005A299C" w:rsidRPr="00B62100">
        <w:rPr>
          <w:rFonts w:ascii="Times New Roman" w:hAnsi="Times New Roman" w:cs="Times New Roman"/>
          <w:sz w:val="24"/>
          <w:szCs w:val="24"/>
        </w:rPr>
        <w:t>were</w:t>
      </w:r>
      <w:r w:rsidR="004364C4" w:rsidRPr="00B62100">
        <w:rPr>
          <w:rFonts w:ascii="Times New Roman" w:hAnsi="Times New Roman" w:cs="Times New Roman"/>
          <w:sz w:val="24"/>
          <w:szCs w:val="24"/>
        </w:rPr>
        <w:t xml:space="preserve"> often unaware of the final destination of their output beyond their first buyer. This </w:t>
      </w:r>
      <w:r w:rsidR="005A299C" w:rsidRPr="00B62100">
        <w:rPr>
          <w:rFonts w:ascii="Times New Roman" w:hAnsi="Times New Roman" w:cs="Times New Roman"/>
          <w:sz w:val="24"/>
          <w:szCs w:val="24"/>
        </w:rPr>
        <w:t>was</w:t>
      </w:r>
      <w:r w:rsidR="004364C4" w:rsidRPr="00B62100">
        <w:rPr>
          <w:rFonts w:ascii="Times New Roman" w:hAnsi="Times New Roman" w:cs="Times New Roman"/>
          <w:sz w:val="24"/>
          <w:szCs w:val="24"/>
        </w:rPr>
        <w:t xml:space="preserve"> primarily because the farmer</w:t>
      </w:r>
      <w:r w:rsidR="001E52BE" w:rsidRPr="00B62100">
        <w:rPr>
          <w:rFonts w:ascii="Times New Roman" w:hAnsi="Times New Roman" w:cs="Times New Roman"/>
          <w:sz w:val="24"/>
          <w:szCs w:val="24"/>
        </w:rPr>
        <w:t>s</w:t>
      </w:r>
      <w:r w:rsidR="004364C4" w:rsidRPr="00B62100">
        <w:rPr>
          <w:rFonts w:ascii="Times New Roman" w:hAnsi="Times New Roman" w:cs="Times New Roman"/>
          <w:sz w:val="24"/>
          <w:szCs w:val="24"/>
        </w:rPr>
        <w:t xml:space="preserve"> </w:t>
      </w:r>
      <w:r w:rsidR="001E52BE" w:rsidRPr="00B62100">
        <w:rPr>
          <w:rFonts w:ascii="Times New Roman" w:hAnsi="Times New Roman" w:cs="Times New Roman"/>
          <w:sz w:val="24"/>
          <w:szCs w:val="24"/>
        </w:rPr>
        <w:t>were</w:t>
      </w:r>
      <w:r w:rsidR="004364C4" w:rsidRPr="00B62100">
        <w:rPr>
          <w:rFonts w:ascii="Times New Roman" w:hAnsi="Times New Roman" w:cs="Times New Roman"/>
          <w:sz w:val="24"/>
          <w:szCs w:val="24"/>
        </w:rPr>
        <w:t xml:space="preserve"> mostly concerned about being remunerated for the output sold, </w:t>
      </w:r>
      <w:r w:rsidR="005A41C3" w:rsidRPr="00B62100">
        <w:rPr>
          <w:rFonts w:ascii="Times New Roman" w:hAnsi="Times New Roman" w:cs="Times New Roman"/>
          <w:sz w:val="24"/>
          <w:szCs w:val="24"/>
        </w:rPr>
        <w:t xml:space="preserve">regardless of whether </w:t>
      </w:r>
      <w:r w:rsidR="001E52BE" w:rsidRPr="00B62100">
        <w:rPr>
          <w:rFonts w:ascii="Times New Roman" w:hAnsi="Times New Roman" w:cs="Times New Roman"/>
          <w:sz w:val="24"/>
          <w:szCs w:val="24"/>
        </w:rPr>
        <w:t>they</w:t>
      </w:r>
      <w:r w:rsidR="005A41C3" w:rsidRPr="00B62100">
        <w:rPr>
          <w:rFonts w:ascii="Times New Roman" w:hAnsi="Times New Roman" w:cs="Times New Roman"/>
          <w:sz w:val="24"/>
          <w:szCs w:val="24"/>
        </w:rPr>
        <w:t xml:space="preserve"> </w:t>
      </w:r>
      <w:r w:rsidR="001E52BE" w:rsidRPr="00B62100">
        <w:rPr>
          <w:rFonts w:ascii="Times New Roman" w:hAnsi="Times New Roman" w:cs="Times New Roman"/>
          <w:sz w:val="24"/>
          <w:szCs w:val="24"/>
        </w:rPr>
        <w:t>were</w:t>
      </w:r>
      <w:r w:rsidR="005A41C3" w:rsidRPr="00B62100">
        <w:rPr>
          <w:rFonts w:ascii="Times New Roman" w:hAnsi="Times New Roman" w:cs="Times New Roman"/>
          <w:sz w:val="24"/>
          <w:szCs w:val="24"/>
        </w:rPr>
        <w:t xml:space="preserve"> on a contract or part of a value chain</w:t>
      </w:r>
      <w:r w:rsidR="004364C4" w:rsidRPr="00B62100">
        <w:rPr>
          <w:rFonts w:ascii="Times New Roman" w:hAnsi="Times New Roman" w:cs="Times New Roman"/>
          <w:sz w:val="24"/>
          <w:szCs w:val="24"/>
        </w:rPr>
        <w:t xml:space="preserve">. </w:t>
      </w:r>
      <w:r w:rsidR="0061598F" w:rsidRPr="00B62100">
        <w:rPr>
          <w:rFonts w:ascii="Times New Roman" w:hAnsi="Times New Roman" w:cs="Times New Roman"/>
          <w:sz w:val="24"/>
          <w:szCs w:val="24"/>
        </w:rPr>
        <w:t xml:space="preserve">Even if </w:t>
      </w:r>
      <w:r w:rsidR="005A41C3" w:rsidRPr="00B62100">
        <w:rPr>
          <w:rFonts w:ascii="Times New Roman" w:hAnsi="Times New Roman" w:cs="Times New Roman"/>
          <w:sz w:val="24"/>
          <w:szCs w:val="24"/>
        </w:rPr>
        <w:t>farmers</w:t>
      </w:r>
      <w:r w:rsidR="0061598F" w:rsidRPr="00B62100">
        <w:rPr>
          <w:rFonts w:ascii="Times New Roman" w:hAnsi="Times New Roman" w:cs="Times New Roman"/>
          <w:sz w:val="24"/>
          <w:szCs w:val="24"/>
        </w:rPr>
        <w:t xml:space="preserve"> know that the buyer </w:t>
      </w:r>
      <w:r w:rsidR="005A41C3" w:rsidRPr="00B62100">
        <w:rPr>
          <w:rFonts w:ascii="Times New Roman" w:hAnsi="Times New Roman" w:cs="Times New Roman"/>
          <w:sz w:val="24"/>
          <w:szCs w:val="24"/>
        </w:rPr>
        <w:t xml:space="preserve">may </w:t>
      </w:r>
      <w:r w:rsidR="0061598F" w:rsidRPr="00B62100">
        <w:rPr>
          <w:rFonts w:ascii="Times New Roman" w:hAnsi="Times New Roman" w:cs="Times New Roman"/>
          <w:sz w:val="24"/>
          <w:szCs w:val="24"/>
        </w:rPr>
        <w:t xml:space="preserve">export their product, they would not necessarily be aware </w:t>
      </w:r>
      <w:r w:rsidR="005A41C3" w:rsidRPr="00B62100">
        <w:rPr>
          <w:rFonts w:ascii="Times New Roman" w:hAnsi="Times New Roman" w:cs="Times New Roman"/>
          <w:sz w:val="24"/>
          <w:szCs w:val="24"/>
        </w:rPr>
        <w:t xml:space="preserve">of </w:t>
      </w:r>
      <w:r w:rsidR="0061598F" w:rsidRPr="00B62100">
        <w:rPr>
          <w:rFonts w:ascii="Times New Roman" w:hAnsi="Times New Roman" w:cs="Times New Roman"/>
          <w:sz w:val="24"/>
          <w:szCs w:val="24"/>
        </w:rPr>
        <w:t xml:space="preserve">whether </w:t>
      </w:r>
      <w:r w:rsidR="0061598F" w:rsidRPr="00B62100">
        <w:rPr>
          <w:rFonts w:ascii="Times New Roman" w:hAnsi="Times New Roman" w:cs="Times New Roman"/>
          <w:i/>
          <w:sz w:val="24"/>
          <w:szCs w:val="24"/>
        </w:rPr>
        <w:t>their</w:t>
      </w:r>
      <w:r w:rsidR="0061598F" w:rsidRPr="00B62100">
        <w:rPr>
          <w:rFonts w:ascii="Times New Roman" w:hAnsi="Times New Roman" w:cs="Times New Roman"/>
          <w:sz w:val="24"/>
          <w:szCs w:val="24"/>
        </w:rPr>
        <w:t xml:space="preserve"> product is being exported, and even if they know that it is being exported</w:t>
      </w:r>
      <w:r w:rsidR="005A299C" w:rsidRPr="00B62100">
        <w:rPr>
          <w:rFonts w:ascii="Times New Roman" w:hAnsi="Times New Roman" w:cs="Times New Roman"/>
          <w:sz w:val="24"/>
          <w:szCs w:val="24"/>
        </w:rPr>
        <w:t>,</w:t>
      </w:r>
      <w:r w:rsidR="0061598F" w:rsidRPr="00B62100">
        <w:rPr>
          <w:rFonts w:ascii="Times New Roman" w:hAnsi="Times New Roman" w:cs="Times New Roman"/>
          <w:sz w:val="24"/>
          <w:szCs w:val="24"/>
        </w:rPr>
        <w:t xml:space="preserve"> they may not know by </w:t>
      </w:r>
      <w:r w:rsidR="0061598F" w:rsidRPr="00B62100">
        <w:rPr>
          <w:rFonts w:ascii="Times New Roman" w:hAnsi="Times New Roman" w:cs="Times New Roman"/>
          <w:i/>
          <w:sz w:val="24"/>
          <w:szCs w:val="24"/>
        </w:rPr>
        <w:t>what</w:t>
      </w:r>
      <w:r w:rsidR="0061598F" w:rsidRPr="00B62100">
        <w:rPr>
          <w:rFonts w:ascii="Times New Roman" w:hAnsi="Times New Roman" w:cs="Times New Roman"/>
          <w:sz w:val="24"/>
          <w:szCs w:val="24"/>
        </w:rPr>
        <w:t xml:space="preserve"> amount. This is because a buyer usually purchases from multiple farmers and may export all of the pro</w:t>
      </w:r>
      <w:r w:rsidR="005A41C3" w:rsidRPr="00B62100">
        <w:rPr>
          <w:rFonts w:ascii="Times New Roman" w:hAnsi="Times New Roman" w:cs="Times New Roman"/>
          <w:sz w:val="24"/>
          <w:szCs w:val="24"/>
        </w:rPr>
        <w:t>duct or part of it.</w:t>
      </w:r>
    </w:p>
    <w:p w14:paraId="6D0A5376" w14:textId="25E0F83C" w:rsidR="00662150" w:rsidRPr="00B62100" w:rsidRDefault="005A299C" w:rsidP="00185E9C">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The e</w:t>
      </w:r>
      <w:r w:rsidR="00662150" w:rsidRPr="00B62100">
        <w:rPr>
          <w:rFonts w:ascii="Times New Roman" w:hAnsi="Times New Roman" w:cs="Times New Roman"/>
          <w:sz w:val="24"/>
          <w:szCs w:val="24"/>
        </w:rPr>
        <w:t xml:space="preserve">xplanations received from </w:t>
      </w:r>
      <w:r w:rsidRPr="00B62100">
        <w:rPr>
          <w:rFonts w:ascii="Times New Roman" w:hAnsi="Times New Roman" w:cs="Times New Roman"/>
          <w:sz w:val="24"/>
          <w:szCs w:val="24"/>
        </w:rPr>
        <w:t xml:space="preserve">the </w:t>
      </w:r>
      <w:r w:rsidR="00662150" w:rsidRPr="00B62100">
        <w:rPr>
          <w:rFonts w:ascii="Times New Roman" w:hAnsi="Times New Roman" w:cs="Times New Roman"/>
          <w:sz w:val="24"/>
          <w:szCs w:val="24"/>
        </w:rPr>
        <w:t xml:space="preserve">Zambian noncontract farmers </w:t>
      </w:r>
      <w:r w:rsidR="00270EDE" w:rsidRPr="00B62100">
        <w:rPr>
          <w:rFonts w:ascii="Times New Roman" w:hAnsi="Times New Roman" w:cs="Times New Roman"/>
          <w:sz w:val="24"/>
          <w:szCs w:val="24"/>
        </w:rPr>
        <w:t xml:space="preserve">for not being on a contract </w:t>
      </w:r>
      <w:r w:rsidR="00662150" w:rsidRPr="00B62100">
        <w:rPr>
          <w:rFonts w:ascii="Times New Roman" w:hAnsi="Times New Roman" w:cs="Times New Roman"/>
          <w:sz w:val="24"/>
          <w:szCs w:val="24"/>
        </w:rPr>
        <w:t xml:space="preserve">highlight two key issues: lack of knowledge of any buyers and lack of trust in engaging with intermediaries. </w:t>
      </w:r>
      <w:r w:rsidRPr="00B62100">
        <w:rPr>
          <w:rFonts w:ascii="Times New Roman" w:hAnsi="Times New Roman" w:cs="Times New Roman"/>
          <w:sz w:val="24"/>
          <w:szCs w:val="24"/>
        </w:rPr>
        <w:t>The c</w:t>
      </w:r>
      <w:r w:rsidR="00662150" w:rsidRPr="00B62100">
        <w:rPr>
          <w:rFonts w:ascii="Times New Roman" w:hAnsi="Times New Roman" w:cs="Times New Roman"/>
          <w:sz w:val="24"/>
          <w:szCs w:val="24"/>
        </w:rPr>
        <w:t xml:space="preserve">onditions of price discovery are worse for most noncontract farmers. </w:t>
      </w:r>
      <w:r w:rsidRPr="00B62100">
        <w:rPr>
          <w:rFonts w:ascii="Times New Roman" w:hAnsi="Times New Roman" w:cs="Times New Roman"/>
          <w:sz w:val="24"/>
          <w:szCs w:val="24"/>
        </w:rPr>
        <w:t>Buyers’</w:t>
      </w:r>
      <w:r w:rsidR="00662150" w:rsidRPr="00B62100">
        <w:rPr>
          <w:rFonts w:ascii="Times New Roman" w:hAnsi="Times New Roman" w:cs="Times New Roman"/>
          <w:sz w:val="24"/>
          <w:szCs w:val="24"/>
        </w:rPr>
        <w:t xml:space="preserve"> lack of knowledge also includes that related to spot buyers.</w:t>
      </w:r>
    </w:p>
    <w:p w14:paraId="5ED1DEE7" w14:textId="0CF526AE" w:rsidR="002C0485" w:rsidRPr="002C6386" w:rsidRDefault="002C0485" w:rsidP="00185E9C">
      <w:pPr>
        <w:spacing w:after="120" w:line="240" w:lineRule="auto"/>
        <w:jc w:val="both"/>
        <w:rPr>
          <w:rFonts w:ascii="Times New Roman" w:hAnsi="Times New Roman"/>
          <w:b/>
          <w:i/>
          <w:sz w:val="24"/>
          <w:szCs w:val="24"/>
        </w:rPr>
      </w:pPr>
      <w:r w:rsidRPr="002C6386">
        <w:rPr>
          <w:rFonts w:ascii="Times New Roman" w:hAnsi="Times New Roman"/>
          <w:b/>
          <w:i/>
          <w:sz w:val="24"/>
          <w:szCs w:val="24"/>
        </w:rPr>
        <w:t xml:space="preserve">Key </w:t>
      </w:r>
      <w:r w:rsidR="005A299C" w:rsidRPr="002C6386">
        <w:rPr>
          <w:rFonts w:ascii="Times New Roman" w:hAnsi="Times New Roman"/>
          <w:b/>
          <w:i/>
          <w:sz w:val="24"/>
          <w:szCs w:val="24"/>
        </w:rPr>
        <w:t>C</w:t>
      </w:r>
      <w:r w:rsidRPr="002C6386">
        <w:rPr>
          <w:rFonts w:ascii="Times New Roman" w:hAnsi="Times New Roman"/>
          <w:b/>
          <w:i/>
          <w:sz w:val="24"/>
          <w:szCs w:val="24"/>
        </w:rPr>
        <w:t xml:space="preserve">haracteristics of </w:t>
      </w:r>
      <w:r w:rsidR="005A299C" w:rsidRPr="002C6386">
        <w:rPr>
          <w:rFonts w:ascii="Times New Roman" w:hAnsi="Times New Roman"/>
          <w:b/>
          <w:i/>
          <w:sz w:val="24"/>
          <w:szCs w:val="24"/>
        </w:rPr>
        <w:t>V</w:t>
      </w:r>
      <w:r w:rsidRPr="002C6386">
        <w:rPr>
          <w:rFonts w:ascii="Times New Roman" w:hAnsi="Times New Roman"/>
          <w:b/>
          <w:i/>
          <w:sz w:val="24"/>
          <w:szCs w:val="24"/>
        </w:rPr>
        <w:t xml:space="preserve">alue </w:t>
      </w:r>
      <w:r w:rsidR="005A299C" w:rsidRPr="002C6386">
        <w:rPr>
          <w:rFonts w:ascii="Times New Roman" w:hAnsi="Times New Roman"/>
          <w:b/>
          <w:i/>
          <w:sz w:val="24"/>
          <w:szCs w:val="24"/>
        </w:rPr>
        <w:t>C</w:t>
      </w:r>
      <w:r w:rsidRPr="002C6386">
        <w:rPr>
          <w:rFonts w:ascii="Times New Roman" w:hAnsi="Times New Roman"/>
          <w:b/>
          <w:i/>
          <w:sz w:val="24"/>
          <w:szCs w:val="24"/>
        </w:rPr>
        <w:t xml:space="preserve">hains from </w:t>
      </w:r>
      <w:r w:rsidR="005A299C" w:rsidRPr="002C6386">
        <w:rPr>
          <w:rFonts w:ascii="Times New Roman" w:hAnsi="Times New Roman"/>
          <w:b/>
          <w:i/>
          <w:sz w:val="24"/>
          <w:szCs w:val="24"/>
        </w:rPr>
        <w:t>Q</w:t>
      </w:r>
      <w:r w:rsidRPr="002C6386">
        <w:rPr>
          <w:rFonts w:ascii="Times New Roman" w:hAnsi="Times New Roman"/>
          <w:b/>
          <w:i/>
          <w:sz w:val="24"/>
          <w:szCs w:val="24"/>
        </w:rPr>
        <w:t xml:space="preserve">ualitative </w:t>
      </w:r>
      <w:r w:rsidR="005A299C" w:rsidRPr="002C6386">
        <w:rPr>
          <w:rFonts w:ascii="Times New Roman" w:hAnsi="Times New Roman"/>
          <w:b/>
          <w:i/>
          <w:sz w:val="24"/>
          <w:szCs w:val="24"/>
        </w:rPr>
        <w:t>S</w:t>
      </w:r>
      <w:r w:rsidRPr="002C6386">
        <w:rPr>
          <w:rFonts w:ascii="Times New Roman" w:hAnsi="Times New Roman"/>
          <w:b/>
          <w:i/>
          <w:sz w:val="24"/>
          <w:szCs w:val="24"/>
        </w:rPr>
        <w:t>urveys</w:t>
      </w:r>
    </w:p>
    <w:p w14:paraId="22E73D3B" w14:textId="3CA89B6E" w:rsidR="00E40FA7" w:rsidRPr="002C6386" w:rsidRDefault="00E40FA7" w:rsidP="00185E9C">
      <w:pPr>
        <w:spacing w:after="120" w:line="240" w:lineRule="auto"/>
        <w:jc w:val="both"/>
        <w:rPr>
          <w:rFonts w:ascii="Times New Roman" w:hAnsi="Times New Roman" w:cs="Times New Roman"/>
          <w:sz w:val="24"/>
          <w:szCs w:val="24"/>
        </w:rPr>
      </w:pPr>
      <w:r w:rsidRPr="002C6386">
        <w:rPr>
          <w:rFonts w:ascii="Times New Roman" w:hAnsi="Times New Roman" w:cs="Times New Roman"/>
          <w:sz w:val="24"/>
          <w:szCs w:val="24"/>
        </w:rPr>
        <w:t>Crop</w:t>
      </w:r>
      <w:r w:rsidR="00034DB2" w:rsidRPr="002C6386">
        <w:rPr>
          <w:rFonts w:ascii="Times New Roman" w:hAnsi="Times New Roman" w:cs="Times New Roman"/>
          <w:sz w:val="24"/>
          <w:szCs w:val="24"/>
        </w:rPr>
        <w:t xml:space="preserve">s </w:t>
      </w:r>
      <w:r w:rsidRPr="002C6386">
        <w:rPr>
          <w:rFonts w:ascii="Times New Roman" w:hAnsi="Times New Roman" w:cs="Times New Roman"/>
          <w:sz w:val="24"/>
          <w:szCs w:val="24"/>
        </w:rPr>
        <w:t>produced u</w:t>
      </w:r>
      <w:r w:rsidR="00034DB2" w:rsidRPr="002C6386">
        <w:rPr>
          <w:rFonts w:ascii="Times New Roman" w:hAnsi="Times New Roman" w:cs="Times New Roman"/>
          <w:sz w:val="24"/>
          <w:szCs w:val="24"/>
        </w:rPr>
        <w:t>nder contract are mainly sold to</w:t>
      </w:r>
      <w:r w:rsidRPr="002C6386">
        <w:rPr>
          <w:rFonts w:ascii="Times New Roman" w:hAnsi="Times New Roman" w:cs="Times New Roman"/>
          <w:sz w:val="24"/>
          <w:szCs w:val="24"/>
        </w:rPr>
        <w:t xml:space="preserve"> </w:t>
      </w:r>
      <w:r w:rsidR="00034DB2" w:rsidRPr="002C6386">
        <w:rPr>
          <w:rFonts w:ascii="Times New Roman" w:hAnsi="Times New Roman" w:cs="Times New Roman"/>
          <w:sz w:val="24"/>
          <w:szCs w:val="24"/>
        </w:rPr>
        <w:t xml:space="preserve">contractors or </w:t>
      </w:r>
      <w:r w:rsidR="00B36FA2" w:rsidRPr="002C6386">
        <w:rPr>
          <w:rFonts w:ascii="Times New Roman" w:hAnsi="Times New Roman" w:cs="Times New Roman"/>
          <w:sz w:val="24"/>
          <w:szCs w:val="24"/>
        </w:rPr>
        <w:t>their</w:t>
      </w:r>
      <w:r w:rsidR="00034DB2" w:rsidRPr="002C6386">
        <w:rPr>
          <w:rFonts w:ascii="Times New Roman" w:hAnsi="Times New Roman" w:cs="Times New Roman"/>
          <w:sz w:val="24"/>
          <w:szCs w:val="24"/>
        </w:rPr>
        <w:t xml:space="preserve"> intermediaries</w:t>
      </w:r>
      <w:r w:rsidRPr="002C6386">
        <w:rPr>
          <w:rFonts w:ascii="Times New Roman" w:hAnsi="Times New Roman" w:cs="Times New Roman"/>
          <w:sz w:val="24"/>
          <w:szCs w:val="24"/>
        </w:rPr>
        <w:t xml:space="preserve">. Most farmers participate in a </w:t>
      </w:r>
      <w:r w:rsidR="00B36FA2" w:rsidRPr="002C6386">
        <w:rPr>
          <w:rFonts w:ascii="Times New Roman" w:hAnsi="Times New Roman" w:cs="Times New Roman"/>
          <w:sz w:val="24"/>
          <w:szCs w:val="24"/>
        </w:rPr>
        <w:t>domestic</w:t>
      </w:r>
      <w:r w:rsidRPr="002C6386">
        <w:rPr>
          <w:rFonts w:ascii="Times New Roman" w:hAnsi="Times New Roman" w:cs="Times New Roman"/>
          <w:sz w:val="24"/>
          <w:szCs w:val="24"/>
        </w:rPr>
        <w:t xml:space="preserve"> value chain, </w:t>
      </w:r>
      <w:r w:rsidR="00034DB2" w:rsidRPr="002C6386">
        <w:rPr>
          <w:rFonts w:ascii="Times New Roman" w:hAnsi="Times New Roman" w:cs="Times New Roman"/>
          <w:sz w:val="24"/>
          <w:szCs w:val="24"/>
        </w:rPr>
        <w:t>with products rarely</w:t>
      </w:r>
      <w:r w:rsidRPr="002C6386">
        <w:rPr>
          <w:rFonts w:ascii="Times New Roman" w:hAnsi="Times New Roman" w:cs="Times New Roman"/>
          <w:sz w:val="24"/>
          <w:szCs w:val="24"/>
        </w:rPr>
        <w:t xml:space="preserve"> traded across borders. However, some of the value chains stretch across borders</w:t>
      </w:r>
      <w:r w:rsidR="005A299C" w:rsidRPr="002C6386">
        <w:rPr>
          <w:rFonts w:ascii="Times New Roman" w:hAnsi="Times New Roman" w:cs="Times New Roman"/>
          <w:sz w:val="24"/>
          <w:szCs w:val="24"/>
        </w:rPr>
        <w:t>,</w:t>
      </w:r>
      <w:r w:rsidRPr="002C6386">
        <w:rPr>
          <w:rFonts w:ascii="Times New Roman" w:hAnsi="Times New Roman" w:cs="Times New Roman"/>
          <w:sz w:val="24"/>
          <w:szCs w:val="24"/>
        </w:rPr>
        <w:t xml:space="preserve"> as some of the processor</w:t>
      </w:r>
      <w:r w:rsidR="001E52BE" w:rsidRPr="002C6386">
        <w:rPr>
          <w:rFonts w:ascii="Times New Roman" w:hAnsi="Times New Roman" w:cs="Times New Roman"/>
          <w:sz w:val="24"/>
          <w:szCs w:val="24"/>
        </w:rPr>
        <w:t>s</w:t>
      </w:r>
      <w:r w:rsidRPr="002C6386">
        <w:rPr>
          <w:rFonts w:ascii="Times New Roman" w:hAnsi="Times New Roman" w:cs="Times New Roman"/>
          <w:sz w:val="24"/>
          <w:szCs w:val="24"/>
        </w:rPr>
        <w:t xml:space="preserve">’ products reach markets outside the country of production. </w:t>
      </w:r>
    </w:p>
    <w:p w14:paraId="48A65157" w14:textId="4383A6C8" w:rsidR="00E40FA7" w:rsidRPr="002C6386" w:rsidRDefault="00E40FA7" w:rsidP="00185E9C">
      <w:pPr>
        <w:widowControl w:val="0"/>
        <w:numPr>
          <w:ilvl w:val="0"/>
          <w:numId w:val="4"/>
        </w:numPr>
        <w:spacing w:after="120" w:line="240" w:lineRule="auto"/>
        <w:ind w:left="360"/>
        <w:jc w:val="both"/>
        <w:rPr>
          <w:rFonts w:ascii="Times New Roman" w:hAnsi="Times New Roman" w:cs="Times New Roman"/>
          <w:sz w:val="24"/>
          <w:szCs w:val="24"/>
        </w:rPr>
      </w:pPr>
      <w:r w:rsidRPr="002C6386">
        <w:rPr>
          <w:rFonts w:ascii="Times New Roman" w:hAnsi="Times New Roman" w:cs="Times New Roman"/>
          <w:sz w:val="24"/>
          <w:szCs w:val="24"/>
        </w:rPr>
        <w:t>For example</w:t>
      </w:r>
      <w:r w:rsidR="00100610" w:rsidRPr="002C6386">
        <w:rPr>
          <w:rFonts w:ascii="Times New Roman" w:hAnsi="Times New Roman" w:cs="Times New Roman"/>
          <w:sz w:val="24"/>
          <w:szCs w:val="24"/>
        </w:rPr>
        <w:t>,</w:t>
      </w:r>
      <w:r w:rsidRPr="002C6386">
        <w:rPr>
          <w:rFonts w:ascii="Times New Roman" w:hAnsi="Times New Roman" w:cs="Times New Roman"/>
          <w:sz w:val="24"/>
          <w:szCs w:val="24"/>
        </w:rPr>
        <w:t xml:space="preserve"> maize produced in Zambia is sold to </w:t>
      </w:r>
      <w:r w:rsidR="005A299C" w:rsidRPr="002C6386">
        <w:rPr>
          <w:rFonts w:ascii="Times New Roman" w:hAnsi="Times New Roman" w:cs="Times New Roman"/>
          <w:sz w:val="24"/>
          <w:szCs w:val="24"/>
        </w:rPr>
        <w:t>the Democratic Rep</w:t>
      </w:r>
      <w:r w:rsidR="00B62100">
        <w:rPr>
          <w:rFonts w:ascii="Times New Roman" w:hAnsi="Times New Roman" w:cs="Times New Roman"/>
          <w:sz w:val="24"/>
          <w:szCs w:val="24"/>
        </w:rPr>
        <w:t>u</w:t>
      </w:r>
      <w:r w:rsidR="005A299C" w:rsidRPr="002C6386">
        <w:rPr>
          <w:rFonts w:ascii="Times New Roman" w:hAnsi="Times New Roman" w:cs="Times New Roman"/>
          <w:sz w:val="24"/>
          <w:szCs w:val="24"/>
        </w:rPr>
        <w:t>blic of</w:t>
      </w:r>
      <w:r w:rsidRPr="002C6386">
        <w:rPr>
          <w:rFonts w:ascii="Times New Roman" w:hAnsi="Times New Roman" w:cs="Times New Roman"/>
          <w:sz w:val="24"/>
          <w:szCs w:val="24"/>
        </w:rPr>
        <w:t xml:space="preserve"> Congo, Malawi, Zimbabwe</w:t>
      </w:r>
      <w:r w:rsidR="005A299C" w:rsidRPr="002C6386">
        <w:rPr>
          <w:rFonts w:ascii="Times New Roman" w:hAnsi="Times New Roman" w:cs="Times New Roman"/>
          <w:sz w:val="24"/>
          <w:szCs w:val="24"/>
        </w:rPr>
        <w:t>,</w:t>
      </w:r>
      <w:r w:rsidRPr="002C6386">
        <w:rPr>
          <w:rFonts w:ascii="Times New Roman" w:hAnsi="Times New Roman" w:cs="Times New Roman"/>
          <w:sz w:val="24"/>
          <w:szCs w:val="24"/>
        </w:rPr>
        <w:t xml:space="preserve"> and Kenya through the various players in the chain. </w:t>
      </w:r>
      <w:r w:rsidR="00034DB2" w:rsidRPr="002C6386">
        <w:rPr>
          <w:rFonts w:ascii="Times New Roman" w:hAnsi="Times New Roman" w:cs="Times New Roman"/>
          <w:sz w:val="24"/>
          <w:szCs w:val="24"/>
        </w:rPr>
        <w:t>In addition to exports of raw g</w:t>
      </w:r>
      <w:r w:rsidRPr="002C6386">
        <w:rPr>
          <w:rFonts w:ascii="Times New Roman" w:hAnsi="Times New Roman" w:cs="Times New Roman"/>
          <w:sz w:val="24"/>
          <w:szCs w:val="24"/>
        </w:rPr>
        <w:t xml:space="preserve">rain, </w:t>
      </w:r>
      <w:r w:rsidR="00034DB2" w:rsidRPr="002C6386">
        <w:rPr>
          <w:rFonts w:ascii="Times New Roman" w:hAnsi="Times New Roman" w:cs="Times New Roman"/>
          <w:sz w:val="24"/>
          <w:szCs w:val="24"/>
        </w:rPr>
        <w:t>maize is also sold in</w:t>
      </w:r>
      <w:r w:rsidRPr="002C6386">
        <w:rPr>
          <w:rFonts w:ascii="Times New Roman" w:hAnsi="Times New Roman" w:cs="Times New Roman"/>
          <w:sz w:val="24"/>
          <w:szCs w:val="24"/>
        </w:rPr>
        <w:t xml:space="preserve"> process</w:t>
      </w:r>
      <w:r w:rsidR="00B36FA2" w:rsidRPr="002C6386">
        <w:rPr>
          <w:rFonts w:ascii="Times New Roman" w:hAnsi="Times New Roman" w:cs="Times New Roman"/>
          <w:sz w:val="24"/>
          <w:szCs w:val="24"/>
        </w:rPr>
        <w:t>ed form</w:t>
      </w:r>
      <w:r w:rsidR="005A299C" w:rsidRPr="002C6386">
        <w:rPr>
          <w:rFonts w:ascii="Times New Roman" w:hAnsi="Times New Roman" w:cs="Times New Roman"/>
          <w:sz w:val="24"/>
          <w:szCs w:val="24"/>
        </w:rPr>
        <w:t>,</w:t>
      </w:r>
      <w:r w:rsidR="00B36FA2" w:rsidRPr="002C6386">
        <w:rPr>
          <w:rFonts w:ascii="Times New Roman" w:hAnsi="Times New Roman" w:cs="Times New Roman"/>
          <w:sz w:val="24"/>
          <w:szCs w:val="24"/>
        </w:rPr>
        <w:t xml:space="preserve"> like mealie meal, non</w:t>
      </w:r>
      <w:r w:rsidRPr="002C6386">
        <w:rPr>
          <w:rFonts w:ascii="Times New Roman" w:hAnsi="Times New Roman" w:cs="Times New Roman"/>
          <w:sz w:val="24"/>
          <w:szCs w:val="24"/>
        </w:rPr>
        <w:t>alcoholic drinks</w:t>
      </w:r>
      <w:r w:rsidR="005A299C" w:rsidRPr="002C6386">
        <w:rPr>
          <w:rFonts w:ascii="Times New Roman" w:hAnsi="Times New Roman" w:cs="Times New Roman"/>
          <w:sz w:val="24"/>
          <w:szCs w:val="24"/>
        </w:rPr>
        <w:t>,</w:t>
      </w:r>
      <w:r w:rsidRPr="002C6386">
        <w:rPr>
          <w:rFonts w:ascii="Times New Roman" w:hAnsi="Times New Roman" w:cs="Times New Roman"/>
          <w:sz w:val="24"/>
          <w:szCs w:val="24"/>
        </w:rPr>
        <w:t xml:space="preserve"> and breakfast cereals</w:t>
      </w:r>
      <w:r w:rsidR="00034DB2" w:rsidRPr="002C6386">
        <w:rPr>
          <w:rFonts w:ascii="Times New Roman" w:hAnsi="Times New Roman" w:cs="Times New Roman"/>
          <w:sz w:val="24"/>
          <w:szCs w:val="24"/>
        </w:rPr>
        <w:t>, which are the outputs of national maize value chains</w:t>
      </w:r>
      <w:r w:rsidRPr="002C6386">
        <w:rPr>
          <w:rFonts w:ascii="Times New Roman" w:hAnsi="Times New Roman" w:cs="Times New Roman"/>
          <w:sz w:val="24"/>
          <w:szCs w:val="24"/>
        </w:rPr>
        <w:t>.</w:t>
      </w:r>
    </w:p>
    <w:p w14:paraId="41A2DF36" w14:textId="5D7DB1BF" w:rsidR="00E40FA7" w:rsidRPr="002C6386" w:rsidRDefault="00E40FA7" w:rsidP="00185E9C">
      <w:pPr>
        <w:widowControl w:val="0"/>
        <w:numPr>
          <w:ilvl w:val="0"/>
          <w:numId w:val="4"/>
        </w:numPr>
        <w:spacing w:after="120" w:line="240" w:lineRule="auto"/>
        <w:ind w:left="360"/>
        <w:jc w:val="both"/>
        <w:rPr>
          <w:rFonts w:ascii="Times New Roman" w:hAnsi="Times New Roman" w:cs="Times New Roman"/>
          <w:sz w:val="24"/>
          <w:szCs w:val="24"/>
        </w:rPr>
      </w:pPr>
      <w:r w:rsidRPr="002C6386">
        <w:rPr>
          <w:rFonts w:ascii="Times New Roman" w:hAnsi="Times New Roman" w:cs="Times New Roman"/>
          <w:sz w:val="24"/>
          <w:szCs w:val="24"/>
        </w:rPr>
        <w:t xml:space="preserve">Cassava </w:t>
      </w:r>
      <w:r w:rsidR="00034DB2" w:rsidRPr="002C6386">
        <w:rPr>
          <w:rFonts w:ascii="Times New Roman" w:hAnsi="Times New Roman" w:cs="Times New Roman"/>
          <w:sz w:val="24"/>
          <w:szCs w:val="24"/>
        </w:rPr>
        <w:t xml:space="preserve">produced </w:t>
      </w:r>
      <w:r w:rsidRPr="002C6386">
        <w:rPr>
          <w:rFonts w:ascii="Times New Roman" w:hAnsi="Times New Roman" w:cs="Times New Roman"/>
          <w:sz w:val="24"/>
          <w:szCs w:val="24"/>
        </w:rPr>
        <w:t xml:space="preserve">in Zambia is sold in the </w:t>
      </w:r>
      <w:r w:rsidR="008B0273" w:rsidRPr="002C6386">
        <w:rPr>
          <w:rFonts w:ascii="Times New Roman" w:hAnsi="Times New Roman" w:cs="Times New Roman"/>
          <w:sz w:val="24"/>
          <w:szCs w:val="24"/>
        </w:rPr>
        <w:t>Democratic Republic of</w:t>
      </w:r>
      <w:r w:rsidRPr="002C6386">
        <w:rPr>
          <w:rFonts w:ascii="Times New Roman" w:hAnsi="Times New Roman" w:cs="Times New Roman"/>
          <w:sz w:val="24"/>
          <w:szCs w:val="24"/>
        </w:rPr>
        <w:t xml:space="preserve"> Congo and used in the copper mining sector as </w:t>
      </w:r>
      <w:r w:rsidR="00B36FA2" w:rsidRPr="002C6386">
        <w:rPr>
          <w:rFonts w:ascii="Times New Roman" w:hAnsi="Times New Roman" w:cs="Times New Roman"/>
          <w:sz w:val="24"/>
          <w:szCs w:val="24"/>
        </w:rPr>
        <w:t>HQCF</w:t>
      </w:r>
      <w:r w:rsidRPr="002C6386">
        <w:rPr>
          <w:rFonts w:ascii="Times New Roman" w:hAnsi="Times New Roman" w:cs="Times New Roman"/>
          <w:sz w:val="24"/>
          <w:szCs w:val="24"/>
        </w:rPr>
        <w:t xml:space="preserve"> (85</w:t>
      </w:r>
      <w:r w:rsidR="001E52BE" w:rsidRPr="002C6386">
        <w:rPr>
          <w:rFonts w:ascii="Times New Roman" w:hAnsi="Times New Roman" w:cs="Times New Roman"/>
          <w:sz w:val="24"/>
          <w:szCs w:val="24"/>
        </w:rPr>
        <w:t xml:space="preserve"> percent</w:t>
      </w:r>
      <w:r w:rsidRPr="002C6386">
        <w:rPr>
          <w:rFonts w:ascii="Times New Roman" w:hAnsi="Times New Roman" w:cs="Times New Roman"/>
          <w:sz w:val="24"/>
          <w:szCs w:val="24"/>
        </w:rPr>
        <w:t xml:space="preserve"> starch), thus fitting into </w:t>
      </w:r>
      <w:r w:rsidR="00942E9E" w:rsidRPr="002C6386">
        <w:rPr>
          <w:rFonts w:ascii="Times New Roman" w:hAnsi="Times New Roman" w:cs="Times New Roman"/>
          <w:sz w:val="24"/>
          <w:szCs w:val="24"/>
        </w:rPr>
        <w:t>RVCs</w:t>
      </w:r>
      <w:r w:rsidRPr="002C6386">
        <w:rPr>
          <w:rFonts w:ascii="Times New Roman" w:hAnsi="Times New Roman" w:cs="Times New Roman"/>
          <w:sz w:val="24"/>
          <w:szCs w:val="24"/>
        </w:rPr>
        <w:t xml:space="preserve">. </w:t>
      </w:r>
      <w:r w:rsidR="005C1C0C" w:rsidRPr="002C6386">
        <w:rPr>
          <w:rFonts w:ascii="Times New Roman" w:hAnsi="Times New Roman" w:cs="Times New Roman"/>
          <w:sz w:val="24"/>
          <w:szCs w:val="24"/>
        </w:rPr>
        <w:t>Encouraged by the Government of Zambia, t</w:t>
      </w:r>
      <w:r w:rsidRPr="002C6386">
        <w:rPr>
          <w:rFonts w:ascii="Times New Roman" w:hAnsi="Times New Roman" w:cs="Times New Roman"/>
          <w:sz w:val="24"/>
          <w:szCs w:val="24"/>
        </w:rPr>
        <w:t xml:space="preserve">here </w:t>
      </w:r>
      <w:r w:rsidR="00034DB2" w:rsidRPr="002C6386">
        <w:rPr>
          <w:rFonts w:ascii="Times New Roman" w:hAnsi="Times New Roman" w:cs="Times New Roman"/>
          <w:sz w:val="24"/>
          <w:szCs w:val="24"/>
        </w:rPr>
        <w:t>are</w:t>
      </w:r>
      <w:r w:rsidRPr="002C6386">
        <w:rPr>
          <w:rFonts w:ascii="Times New Roman" w:hAnsi="Times New Roman" w:cs="Times New Roman"/>
          <w:sz w:val="24"/>
          <w:szCs w:val="24"/>
        </w:rPr>
        <w:t xml:space="preserve"> </w:t>
      </w:r>
      <w:r w:rsidR="005C1C0C" w:rsidRPr="002C6386">
        <w:rPr>
          <w:rFonts w:ascii="Times New Roman" w:hAnsi="Times New Roman" w:cs="Times New Roman"/>
          <w:sz w:val="24"/>
          <w:szCs w:val="24"/>
        </w:rPr>
        <w:t xml:space="preserve">also </w:t>
      </w:r>
      <w:r w:rsidRPr="002C6386">
        <w:rPr>
          <w:rFonts w:ascii="Times New Roman" w:hAnsi="Times New Roman" w:cs="Times New Roman"/>
          <w:sz w:val="24"/>
          <w:szCs w:val="24"/>
        </w:rPr>
        <w:t xml:space="preserve">efforts </w:t>
      </w:r>
      <w:r w:rsidR="005C1C0C" w:rsidRPr="002C6386">
        <w:rPr>
          <w:rFonts w:ascii="Times New Roman" w:hAnsi="Times New Roman" w:cs="Times New Roman"/>
          <w:sz w:val="24"/>
          <w:szCs w:val="24"/>
        </w:rPr>
        <w:t xml:space="preserve">by ZB </w:t>
      </w:r>
      <w:r w:rsidRPr="002C6386">
        <w:rPr>
          <w:rFonts w:ascii="Times New Roman" w:hAnsi="Times New Roman" w:cs="Times New Roman"/>
          <w:sz w:val="24"/>
          <w:szCs w:val="24"/>
        </w:rPr>
        <w:t xml:space="preserve">to </w:t>
      </w:r>
      <w:r w:rsidR="00CF2579" w:rsidRPr="002C6386">
        <w:rPr>
          <w:rFonts w:ascii="Times New Roman" w:hAnsi="Times New Roman" w:cs="Times New Roman"/>
          <w:sz w:val="24"/>
          <w:szCs w:val="24"/>
        </w:rPr>
        <w:t xml:space="preserve">use </w:t>
      </w:r>
      <w:r w:rsidRPr="002C6386">
        <w:rPr>
          <w:rFonts w:ascii="Times New Roman" w:hAnsi="Times New Roman" w:cs="Times New Roman"/>
          <w:sz w:val="24"/>
          <w:szCs w:val="24"/>
        </w:rPr>
        <w:t>HQCF in the brewing industry</w:t>
      </w:r>
      <w:r w:rsidR="00CF2579" w:rsidRPr="002C6386">
        <w:rPr>
          <w:rFonts w:ascii="Times New Roman" w:hAnsi="Times New Roman" w:cs="Times New Roman"/>
          <w:sz w:val="24"/>
          <w:szCs w:val="24"/>
        </w:rPr>
        <w:t>, to make cassava</w:t>
      </w:r>
      <w:r w:rsidR="008B0273" w:rsidRPr="002C6386">
        <w:rPr>
          <w:rFonts w:ascii="Times New Roman" w:hAnsi="Times New Roman" w:cs="Times New Roman"/>
          <w:sz w:val="24"/>
          <w:szCs w:val="24"/>
        </w:rPr>
        <w:t>-</w:t>
      </w:r>
      <w:r w:rsidR="00CF2579" w:rsidRPr="002C6386">
        <w:rPr>
          <w:rFonts w:ascii="Times New Roman" w:hAnsi="Times New Roman" w:cs="Times New Roman"/>
          <w:sz w:val="24"/>
          <w:szCs w:val="24"/>
        </w:rPr>
        <w:t>based beer.</w:t>
      </w:r>
    </w:p>
    <w:p w14:paraId="2059F3B6" w14:textId="65C3D65C" w:rsidR="00E40FA7" w:rsidRPr="002C6386" w:rsidRDefault="00E40FA7" w:rsidP="00185E9C">
      <w:pPr>
        <w:widowControl w:val="0"/>
        <w:numPr>
          <w:ilvl w:val="0"/>
          <w:numId w:val="4"/>
        </w:numPr>
        <w:spacing w:after="120" w:line="240" w:lineRule="auto"/>
        <w:ind w:left="360"/>
        <w:jc w:val="both"/>
        <w:rPr>
          <w:rFonts w:ascii="Times New Roman" w:hAnsi="Times New Roman" w:cs="Times New Roman"/>
          <w:sz w:val="24"/>
          <w:szCs w:val="24"/>
        </w:rPr>
      </w:pPr>
      <w:r w:rsidRPr="002C6386">
        <w:rPr>
          <w:rFonts w:ascii="Times New Roman" w:hAnsi="Times New Roman" w:cs="Times New Roman"/>
          <w:sz w:val="24"/>
          <w:szCs w:val="24"/>
        </w:rPr>
        <w:t xml:space="preserve">Cassava </w:t>
      </w:r>
      <w:r w:rsidR="00034DB2" w:rsidRPr="002C6386">
        <w:rPr>
          <w:rFonts w:ascii="Times New Roman" w:hAnsi="Times New Roman" w:cs="Times New Roman"/>
          <w:sz w:val="24"/>
          <w:szCs w:val="24"/>
        </w:rPr>
        <w:t xml:space="preserve">produced </w:t>
      </w:r>
      <w:r w:rsidRPr="002C6386">
        <w:rPr>
          <w:rFonts w:ascii="Times New Roman" w:hAnsi="Times New Roman" w:cs="Times New Roman"/>
          <w:sz w:val="24"/>
          <w:szCs w:val="24"/>
        </w:rPr>
        <w:t>in Ghana is used in the b</w:t>
      </w:r>
      <w:r w:rsidR="005152B2" w:rsidRPr="002C6386">
        <w:rPr>
          <w:rFonts w:ascii="Times New Roman" w:hAnsi="Times New Roman" w:cs="Times New Roman"/>
          <w:sz w:val="24"/>
          <w:szCs w:val="24"/>
        </w:rPr>
        <w:t>rewing (dough) and</w:t>
      </w:r>
      <w:r w:rsidRPr="002C6386">
        <w:rPr>
          <w:rFonts w:ascii="Times New Roman" w:hAnsi="Times New Roman" w:cs="Times New Roman"/>
          <w:sz w:val="24"/>
          <w:szCs w:val="24"/>
        </w:rPr>
        <w:t xml:space="preserve"> food (fresh or processed) </w:t>
      </w:r>
      <w:r w:rsidR="005152B2" w:rsidRPr="002C6386">
        <w:rPr>
          <w:rFonts w:ascii="Times New Roman" w:hAnsi="Times New Roman" w:cs="Times New Roman"/>
          <w:sz w:val="24"/>
          <w:szCs w:val="24"/>
        </w:rPr>
        <w:t>sectors as well as</w:t>
      </w:r>
      <w:r w:rsidRPr="002C6386">
        <w:rPr>
          <w:rFonts w:ascii="Times New Roman" w:hAnsi="Times New Roman" w:cs="Times New Roman"/>
          <w:sz w:val="24"/>
          <w:szCs w:val="24"/>
        </w:rPr>
        <w:t xml:space="preserve"> in the manufacturing industry (HQCF</w:t>
      </w:r>
      <w:r w:rsidR="008B0273" w:rsidRPr="002C6386">
        <w:rPr>
          <w:rFonts w:ascii="Times New Roman" w:hAnsi="Times New Roman" w:cs="Times New Roman"/>
          <w:sz w:val="24"/>
          <w:szCs w:val="24"/>
        </w:rPr>
        <w:t>,</w:t>
      </w:r>
      <w:r w:rsidRPr="002C6386">
        <w:rPr>
          <w:rFonts w:ascii="Times New Roman" w:hAnsi="Times New Roman" w:cs="Times New Roman"/>
          <w:sz w:val="24"/>
          <w:szCs w:val="24"/>
        </w:rPr>
        <w:t xml:space="preserve"> as</w:t>
      </w:r>
      <w:r w:rsidR="008B0273" w:rsidRPr="002C6386">
        <w:rPr>
          <w:rFonts w:ascii="Times New Roman" w:hAnsi="Times New Roman" w:cs="Times New Roman"/>
          <w:sz w:val="24"/>
          <w:szCs w:val="24"/>
        </w:rPr>
        <w:t xml:space="preserve"> a source of</w:t>
      </w:r>
      <w:r w:rsidRPr="002C6386">
        <w:rPr>
          <w:rFonts w:ascii="Times New Roman" w:hAnsi="Times New Roman" w:cs="Times New Roman"/>
          <w:sz w:val="24"/>
          <w:szCs w:val="24"/>
        </w:rPr>
        <w:t xml:space="preserve"> starch)</w:t>
      </w:r>
      <w:r w:rsidR="008B0273" w:rsidRPr="002C6386">
        <w:rPr>
          <w:rFonts w:ascii="Times New Roman" w:hAnsi="Times New Roman" w:cs="Times New Roman"/>
          <w:sz w:val="24"/>
          <w:szCs w:val="24"/>
        </w:rPr>
        <w:t>,</w:t>
      </w:r>
      <w:r w:rsidRPr="002C6386">
        <w:rPr>
          <w:rFonts w:ascii="Times New Roman" w:hAnsi="Times New Roman" w:cs="Times New Roman"/>
          <w:sz w:val="24"/>
          <w:szCs w:val="24"/>
        </w:rPr>
        <w:t xml:space="preserve"> with some of the starch being exported.</w:t>
      </w:r>
    </w:p>
    <w:p w14:paraId="35899259" w14:textId="2503641C" w:rsidR="0063672C" w:rsidRPr="002C6386" w:rsidRDefault="00E40FA7" w:rsidP="00185E9C">
      <w:pPr>
        <w:widowControl w:val="0"/>
        <w:numPr>
          <w:ilvl w:val="0"/>
          <w:numId w:val="4"/>
        </w:numPr>
        <w:spacing w:after="120" w:line="240" w:lineRule="auto"/>
        <w:ind w:left="360"/>
        <w:jc w:val="both"/>
        <w:rPr>
          <w:rFonts w:ascii="Times New Roman" w:hAnsi="Times New Roman" w:cs="Times New Roman"/>
          <w:sz w:val="24"/>
          <w:szCs w:val="24"/>
        </w:rPr>
      </w:pPr>
      <w:r w:rsidRPr="002C6386">
        <w:rPr>
          <w:rFonts w:ascii="Times New Roman" w:hAnsi="Times New Roman" w:cs="Times New Roman"/>
          <w:sz w:val="24"/>
          <w:szCs w:val="24"/>
        </w:rPr>
        <w:t>Kenya is largely a net importer</w:t>
      </w:r>
      <w:r w:rsidR="00F23CA8" w:rsidRPr="002C6386">
        <w:rPr>
          <w:rFonts w:ascii="Times New Roman" w:hAnsi="Times New Roman" w:cs="Times New Roman"/>
          <w:sz w:val="24"/>
          <w:szCs w:val="24"/>
        </w:rPr>
        <w:t xml:space="preserve"> of maize</w:t>
      </w:r>
      <w:r w:rsidRPr="002C6386">
        <w:rPr>
          <w:rFonts w:ascii="Times New Roman" w:hAnsi="Times New Roman" w:cs="Times New Roman"/>
          <w:sz w:val="24"/>
          <w:szCs w:val="24"/>
        </w:rPr>
        <w:t xml:space="preserve"> and gets some of it</w:t>
      </w:r>
      <w:r w:rsidR="00F23CA8" w:rsidRPr="002C6386">
        <w:rPr>
          <w:rFonts w:ascii="Times New Roman" w:hAnsi="Times New Roman" w:cs="Times New Roman"/>
          <w:sz w:val="24"/>
          <w:szCs w:val="24"/>
        </w:rPr>
        <w:t xml:space="preserve"> </w:t>
      </w:r>
      <w:r w:rsidRPr="002C6386">
        <w:rPr>
          <w:rFonts w:ascii="Times New Roman" w:hAnsi="Times New Roman" w:cs="Times New Roman"/>
          <w:sz w:val="24"/>
          <w:szCs w:val="24"/>
        </w:rPr>
        <w:t xml:space="preserve">from Tanzania and Uganda. Kenya largely consumes what it produces within the country, but with transportation from surplus to </w:t>
      </w:r>
      <w:r w:rsidRPr="002C6386">
        <w:rPr>
          <w:rFonts w:ascii="Times New Roman" w:hAnsi="Times New Roman" w:cs="Times New Roman"/>
          <w:sz w:val="24"/>
          <w:szCs w:val="24"/>
        </w:rPr>
        <w:lastRenderedPageBreak/>
        <w:t>deficit areas. This function is facilitated by some of the large wholesalers, aggregators</w:t>
      </w:r>
      <w:r w:rsidR="008B0273" w:rsidRPr="002C6386">
        <w:rPr>
          <w:rFonts w:ascii="Times New Roman" w:hAnsi="Times New Roman" w:cs="Times New Roman"/>
          <w:sz w:val="24"/>
          <w:szCs w:val="24"/>
        </w:rPr>
        <w:t>,</w:t>
      </w:r>
      <w:r w:rsidRPr="002C6386">
        <w:rPr>
          <w:rFonts w:ascii="Times New Roman" w:hAnsi="Times New Roman" w:cs="Times New Roman"/>
          <w:sz w:val="24"/>
          <w:szCs w:val="24"/>
        </w:rPr>
        <w:t xml:space="preserve"> and processors</w:t>
      </w:r>
      <w:r w:rsidR="00942E9E" w:rsidRPr="002C6386">
        <w:rPr>
          <w:rFonts w:ascii="Times New Roman" w:hAnsi="Times New Roman" w:cs="Times New Roman"/>
          <w:sz w:val="24"/>
          <w:szCs w:val="24"/>
        </w:rPr>
        <w:t>,</w:t>
      </w:r>
      <w:r w:rsidRPr="002C6386">
        <w:rPr>
          <w:rFonts w:ascii="Times New Roman" w:hAnsi="Times New Roman" w:cs="Times New Roman"/>
          <w:sz w:val="24"/>
          <w:szCs w:val="24"/>
        </w:rPr>
        <w:t xml:space="preserve"> especially millers.</w:t>
      </w:r>
      <w:r w:rsidR="005152B2" w:rsidRPr="002C6386">
        <w:rPr>
          <w:rFonts w:ascii="Times New Roman" w:hAnsi="Times New Roman" w:cs="Times New Roman"/>
          <w:sz w:val="24"/>
          <w:szCs w:val="24"/>
        </w:rPr>
        <w:t xml:space="preserve"> </w:t>
      </w:r>
    </w:p>
    <w:p w14:paraId="5F5B970A" w14:textId="7EC7619C" w:rsidR="00043535" w:rsidRPr="002C6386" w:rsidRDefault="00A6192D" w:rsidP="00185E9C">
      <w:pPr>
        <w:widowControl w:val="0"/>
        <w:numPr>
          <w:ilvl w:val="0"/>
          <w:numId w:val="4"/>
        </w:numPr>
        <w:spacing w:after="120" w:line="240" w:lineRule="auto"/>
        <w:ind w:left="360"/>
        <w:jc w:val="both"/>
        <w:rPr>
          <w:rFonts w:ascii="Times New Roman" w:hAnsi="Times New Roman"/>
          <w:i/>
          <w:iCs/>
          <w:color w:val="44546A" w:themeColor="text2"/>
          <w:sz w:val="24"/>
          <w:szCs w:val="24"/>
        </w:rPr>
      </w:pPr>
      <w:r w:rsidRPr="00B619B2">
        <w:rPr>
          <w:rFonts w:ascii="Times New Roman" w:hAnsi="Times New Roman"/>
          <w:sz w:val="24"/>
          <w:szCs w:val="24"/>
        </w:rPr>
        <w:t>We complement these findings with i</w:t>
      </w:r>
      <w:r w:rsidR="00863BDE" w:rsidRPr="00B62100">
        <w:rPr>
          <w:rFonts w:ascii="Times New Roman" w:hAnsi="Times New Roman"/>
          <w:sz w:val="24"/>
          <w:szCs w:val="24"/>
        </w:rPr>
        <w:t>nternational</w:t>
      </w:r>
      <w:r w:rsidR="00863BDE" w:rsidRPr="002C6386">
        <w:rPr>
          <w:rFonts w:ascii="Times New Roman" w:hAnsi="Times New Roman" w:cs="Times New Roman"/>
          <w:sz w:val="24"/>
          <w:szCs w:val="24"/>
        </w:rPr>
        <w:t xml:space="preserve"> trade data</w:t>
      </w:r>
      <w:r w:rsidR="008B0273" w:rsidRPr="002C6386">
        <w:rPr>
          <w:rFonts w:ascii="Times New Roman" w:hAnsi="Times New Roman" w:cs="Times New Roman"/>
          <w:sz w:val="24"/>
          <w:szCs w:val="24"/>
        </w:rPr>
        <w:t>,</w:t>
      </w:r>
      <w:r w:rsidR="00863BDE" w:rsidRPr="002C6386">
        <w:rPr>
          <w:rFonts w:ascii="Times New Roman" w:hAnsi="Times New Roman" w:cs="Times New Roman"/>
          <w:sz w:val="24"/>
          <w:szCs w:val="24"/>
        </w:rPr>
        <w:t xml:space="preserve"> </w:t>
      </w:r>
      <w:r w:rsidRPr="002C6386">
        <w:rPr>
          <w:rFonts w:ascii="Times New Roman" w:hAnsi="Times New Roman" w:cs="Times New Roman"/>
          <w:sz w:val="24"/>
          <w:szCs w:val="24"/>
        </w:rPr>
        <w:t xml:space="preserve">which </w:t>
      </w:r>
      <w:r w:rsidR="00863BDE" w:rsidRPr="002C6386">
        <w:rPr>
          <w:rFonts w:ascii="Times New Roman" w:hAnsi="Times New Roman" w:cs="Times New Roman"/>
          <w:sz w:val="24"/>
          <w:szCs w:val="24"/>
        </w:rPr>
        <w:t>show that many of the value chain products that cross borders stay within Sub</w:t>
      </w:r>
      <w:r w:rsidR="008B0273" w:rsidRPr="002C6386">
        <w:rPr>
          <w:rFonts w:ascii="Times New Roman" w:hAnsi="Times New Roman" w:cs="Times New Roman"/>
          <w:sz w:val="24"/>
          <w:szCs w:val="24"/>
        </w:rPr>
        <w:t>-</w:t>
      </w:r>
      <w:r w:rsidR="00863BDE" w:rsidRPr="002C6386">
        <w:rPr>
          <w:rFonts w:ascii="Times New Roman" w:hAnsi="Times New Roman" w:cs="Times New Roman"/>
          <w:sz w:val="24"/>
          <w:szCs w:val="24"/>
        </w:rPr>
        <w:t>Saharan Africa rather than being exported to other countries in the wor</w:t>
      </w:r>
      <w:r w:rsidR="008B0273" w:rsidRPr="002C6386">
        <w:rPr>
          <w:rFonts w:ascii="Times New Roman" w:hAnsi="Times New Roman" w:cs="Times New Roman"/>
          <w:sz w:val="24"/>
          <w:szCs w:val="24"/>
        </w:rPr>
        <w:t>l</w:t>
      </w:r>
      <w:r w:rsidR="00863BDE" w:rsidRPr="002C6386">
        <w:rPr>
          <w:rFonts w:ascii="Times New Roman" w:hAnsi="Times New Roman" w:cs="Times New Roman"/>
          <w:sz w:val="24"/>
          <w:szCs w:val="24"/>
        </w:rPr>
        <w:t>d.</w:t>
      </w:r>
      <w:r w:rsidR="00A335C7" w:rsidRPr="002C6386">
        <w:rPr>
          <w:rFonts w:ascii="Times New Roman" w:hAnsi="Times New Roman"/>
          <w:sz w:val="24"/>
          <w:szCs w:val="24"/>
        </w:rPr>
        <w:t xml:space="preserve"> </w:t>
      </w:r>
    </w:p>
    <w:p w14:paraId="03C8B821" w14:textId="78668EE9" w:rsidR="00863BDE" w:rsidRPr="002C6386" w:rsidRDefault="00043535" w:rsidP="00185E9C">
      <w:pPr>
        <w:widowControl w:val="0"/>
        <w:numPr>
          <w:ilvl w:val="0"/>
          <w:numId w:val="4"/>
        </w:numPr>
        <w:spacing w:after="120" w:line="240" w:lineRule="auto"/>
        <w:ind w:left="360"/>
        <w:jc w:val="both"/>
        <w:rPr>
          <w:rFonts w:ascii="Times New Roman" w:hAnsi="Times New Roman"/>
          <w:i/>
          <w:iCs/>
          <w:color w:val="44546A" w:themeColor="text2"/>
          <w:sz w:val="24"/>
          <w:szCs w:val="24"/>
        </w:rPr>
      </w:pPr>
      <w:r w:rsidRPr="002C6386">
        <w:rPr>
          <w:rFonts w:ascii="Times New Roman" w:hAnsi="Times New Roman"/>
          <w:sz w:val="24"/>
          <w:szCs w:val="24"/>
        </w:rPr>
        <w:t xml:space="preserve">Table 5 </w:t>
      </w:r>
      <w:r w:rsidR="00863BDE" w:rsidRPr="002C6386">
        <w:rPr>
          <w:rFonts w:ascii="Times New Roman" w:hAnsi="Times New Roman"/>
          <w:sz w:val="24"/>
          <w:szCs w:val="24"/>
        </w:rPr>
        <w:t xml:space="preserve">identifies </w:t>
      </w:r>
      <w:r w:rsidR="008B0273" w:rsidRPr="002C6386">
        <w:rPr>
          <w:rFonts w:ascii="Times New Roman" w:hAnsi="Times New Roman"/>
          <w:sz w:val="24"/>
          <w:szCs w:val="24"/>
        </w:rPr>
        <w:t>various</w:t>
      </w:r>
      <w:r w:rsidR="00863BDE" w:rsidRPr="002C6386">
        <w:rPr>
          <w:rFonts w:ascii="Times New Roman" w:hAnsi="Times New Roman"/>
          <w:sz w:val="24"/>
          <w:szCs w:val="24"/>
        </w:rPr>
        <w:t xml:space="preserve"> products that can be associated to the maize, sorghum</w:t>
      </w:r>
      <w:r w:rsidR="008B0273" w:rsidRPr="002C6386">
        <w:rPr>
          <w:rFonts w:ascii="Times New Roman" w:hAnsi="Times New Roman"/>
          <w:sz w:val="24"/>
          <w:szCs w:val="24"/>
        </w:rPr>
        <w:t>,</w:t>
      </w:r>
      <w:r w:rsidR="00863BDE" w:rsidRPr="002C6386">
        <w:rPr>
          <w:rFonts w:ascii="Times New Roman" w:hAnsi="Times New Roman"/>
          <w:sz w:val="24"/>
          <w:szCs w:val="24"/>
        </w:rPr>
        <w:t xml:space="preserve"> or cassava value chains (or more than one of these). For example, we can identify upstream and downstream products associated to the maize value chain, including maize seed </w:t>
      </w:r>
      <w:r w:rsidR="008B0273" w:rsidRPr="002C6386">
        <w:rPr>
          <w:rFonts w:ascii="Times New Roman" w:hAnsi="Times New Roman"/>
          <w:sz w:val="24"/>
          <w:szCs w:val="24"/>
        </w:rPr>
        <w:t>and</w:t>
      </w:r>
      <w:r w:rsidR="00863BDE" w:rsidRPr="002C6386">
        <w:rPr>
          <w:rFonts w:ascii="Times New Roman" w:hAnsi="Times New Roman"/>
          <w:sz w:val="24"/>
          <w:szCs w:val="24"/>
        </w:rPr>
        <w:t xml:space="preserve"> processed food products</w:t>
      </w:r>
      <w:r w:rsidR="008B0273" w:rsidRPr="002C6386">
        <w:rPr>
          <w:rFonts w:ascii="Times New Roman" w:hAnsi="Times New Roman"/>
          <w:sz w:val="24"/>
          <w:szCs w:val="24"/>
        </w:rPr>
        <w:t>,</w:t>
      </w:r>
      <w:r w:rsidR="00863BDE" w:rsidRPr="002C6386">
        <w:rPr>
          <w:rFonts w:ascii="Times New Roman" w:hAnsi="Times New Roman"/>
          <w:sz w:val="24"/>
          <w:szCs w:val="24"/>
        </w:rPr>
        <w:t xml:space="preserve"> including flour, oil</w:t>
      </w:r>
      <w:r w:rsidR="008B0273" w:rsidRPr="002C6386">
        <w:rPr>
          <w:rFonts w:ascii="Times New Roman" w:hAnsi="Times New Roman"/>
          <w:sz w:val="24"/>
          <w:szCs w:val="24"/>
        </w:rPr>
        <w:t>,</w:t>
      </w:r>
      <w:r w:rsidR="00863BDE" w:rsidRPr="002C6386">
        <w:rPr>
          <w:rFonts w:ascii="Times New Roman" w:hAnsi="Times New Roman"/>
          <w:sz w:val="24"/>
          <w:szCs w:val="24"/>
        </w:rPr>
        <w:t xml:space="preserve"> and bran. In other instances, we can identify products that may use maize as </w:t>
      </w:r>
      <w:r w:rsidR="008B0273" w:rsidRPr="002C6386">
        <w:rPr>
          <w:rFonts w:ascii="Times New Roman" w:hAnsi="Times New Roman"/>
          <w:sz w:val="24"/>
          <w:szCs w:val="24"/>
        </w:rPr>
        <w:t xml:space="preserve">an </w:t>
      </w:r>
      <w:r w:rsidR="00863BDE" w:rsidRPr="002C6386">
        <w:rPr>
          <w:rFonts w:ascii="Times New Roman" w:hAnsi="Times New Roman"/>
          <w:sz w:val="24"/>
          <w:szCs w:val="24"/>
        </w:rPr>
        <w:t>input, for example, beer. For many of the value chain products identified, exports from Ghana, Kenya</w:t>
      </w:r>
      <w:r w:rsidR="008B0273" w:rsidRPr="002C6386">
        <w:rPr>
          <w:rFonts w:ascii="Times New Roman" w:hAnsi="Times New Roman"/>
          <w:sz w:val="24"/>
          <w:szCs w:val="24"/>
        </w:rPr>
        <w:t>,</w:t>
      </w:r>
      <w:r w:rsidR="00863BDE" w:rsidRPr="002C6386">
        <w:rPr>
          <w:rFonts w:ascii="Times New Roman" w:hAnsi="Times New Roman"/>
          <w:sz w:val="24"/>
          <w:szCs w:val="24"/>
        </w:rPr>
        <w:t xml:space="preserve"> and Zambia are destined to </w:t>
      </w:r>
      <w:r w:rsidR="00172795" w:rsidRPr="002C6386">
        <w:rPr>
          <w:rFonts w:ascii="Times New Roman" w:hAnsi="Times New Roman"/>
          <w:sz w:val="24"/>
          <w:szCs w:val="24"/>
        </w:rPr>
        <w:t xml:space="preserve">the </w:t>
      </w:r>
      <w:r w:rsidR="00863BDE" w:rsidRPr="002C6386">
        <w:rPr>
          <w:rFonts w:ascii="Times New Roman" w:hAnsi="Times New Roman"/>
          <w:sz w:val="24"/>
          <w:szCs w:val="24"/>
        </w:rPr>
        <w:t>Sub-Sahara</w:t>
      </w:r>
      <w:r w:rsidR="001E52BE" w:rsidRPr="002C6386">
        <w:rPr>
          <w:rFonts w:ascii="Times New Roman" w:hAnsi="Times New Roman"/>
          <w:sz w:val="24"/>
          <w:szCs w:val="24"/>
        </w:rPr>
        <w:t>n</w:t>
      </w:r>
      <w:r w:rsidR="00863BDE" w:rsidRPr="002C6386">
        <w:rPr>
          <w:rFonts w:ascii="Times New Roman" w:hAnsi="Times New Roman"/>
          <w:sz w:val="24"/>
          <w:szCs w:val="24"/>
        </w:rPr>
        <w:t xml:space="preserve"> Africa </w:t>
      </w:r>
      <w:r w:rsidR="00172795" w:rsidRPr="002C6386">
        <w:rPr>
          <w:rFonts w:ascii="Times New Roman" w:hAnsi="Times New Roman"/>
          <w:sz w:val="24"/>
          <w:szCs w:val="24"/>
        </w:rPr>
        <w:t>region</w:t>
      </w:r>
      <w:r w:rsidR="00863BDE" w:rsidRPr="002C6386">
        <w:rPr>
          <w:rFonts w:ascii="Times New Roman" w:hAnsi="Times New Roman"/>
          <w:sz w:val="24"/>
          <w:szCs w:val="24"/>
        </w:rPr>
        <w:t xml:space="preserve">. There are a few exceptions, including maize from Kenya, maize flour from Ghana and Kenya, sorghum products from Ghana, cassava or cassava flour from Ghana, and other cereal flour and groats/meal of other cereals from Kenya. Zambia’s exports of these GVC products are almost entirely to </w:t>
      </w:r>
      <w:r w:rsidR="00172795" w:rsidRPr="002C6386">
        <w:rPr>
          <w:rFonts w:ascii="Times New Roman" w:hAnsi="Times New Roman"/>
          <w:sz w:val="24"/>
          <w:szCs w:val="24"/>
        </w:rPr>
        <w:t xml:space="preserve">the </w:t>
      </w:r>
      <w:r w:rsidR="00863BDE" w:rsidRPr="002C6386">
        <w:rPr>
          <w:rFonts w:ascii="Times New Roman" w:hAnsi="Times New Roman"/>
          <w:sz w:val="24"/>
          <w:szCs w:val="24"/>
        </w:rPr>
        <w:t>continent.</w:t>
      </w:r>
    </w:p>
    <w:p w14:paraId="0FCD4FD1" w14:textId="1C7260D7" w:rsidR="00172795" w:rsidRPr="002C6386" w:rsidRDefault="00863BDE" w:rsidP="00185E9C">
      <w:pPr>
        <w:widowControl w:val="0"/>
        <w:numPr>
          <w:ilvl w:val="0"/>
          <w:numId w:val="4"/>
        </w:numPr>
        <w:spacing w:after="120" w:line="240" w:lineRule="auto"/>
        <w:ind w:left="360"/>
        <w:jc w:val="both"/>
        <w:rPr>
          <w:rFonts w:ascii="Times New Roman" w:hAnsi="Times New Roman" w:cs="Times New Roman"/>
          <w:sz w:val="24"/>
          <w:szCs w:val="24"/>
        </w:rPr>
      </w:pPr>
      <w:r w:rsidRPr="002C6386">
        <w:rPr>
          <w:rFonts w:ascii="Times New Roman" w:hAnsi="Times New Roman" w:cs="Times New Roman"/>
          <w:sz w:val="24"/>
          <w:szCs w:val="24"/>
        </w:rPr>
        <w:t xml:space="preserve">Of the three countries, Zambia is an important exporter of maize seed and maize, </w:t>
      </w:r>
      <w:r w:rsidR="008B0273" w:rsidRPr="002C6386">
        <w:rPr>
          <w:rFonts w:ascii="Times New Roman" w:hAnsi="Times New Roman" w:cs="Times New Roman"/>
          <w:sz w:val="24"/>
          <w:szCs w:val="24"/>
        </w:rPr>
        <w:t>al</w:t>
      </w:r>
      <w:r w:rsidRPr="002C6386">
        <w:rPr>
          <w:rFonts w:ascii="Times New Roman" w:hAnsi="Times New Roman" w:cs="Times New Roman"/>
          <w:sz w:val="24"/>
          <w:szCs w:val="24"/>
        </w:rPr>
        <w:t xml:space="preserve">though </w:t>
      </w:r>
      <w:r w:rsidR="008B0273" w:rsidRPr="002C6386">
        <w:rPr>
          <w:rFonts w:ascii="Times New Roman" w:hAnsi="Times New Roman" w:cs="Times New Roman"/>
          <w:sz w:val="24"/>
          <w:szCs w:val="24"/>
        </w:rPr>
        <w:t>it</w:t>
      </w:r>
      <w:r w:rsidRPr="002C6386">
        <w:rPr>
          <w:rFonts w:ascii="Times New Roman" w:hAnsi="Times New Roman" w:cs="Times New Roman"/>
          <w:sz w:val="24"/>
          <w:szCs w:val="24"/>
        </w:rPr>
        <w:t xml:space="preserve"> exports </w:t>
      </w:r>
      <w:r w:rsidR="008B0273" w:rsidRPr="002C6386">
        <w:rPr>
          <w:rFonts w:ascii="Times New Roman" w:hAnsi="Times New Roman" w:cs="Times New Roman"/>
          <w:sz w:val="24"/>
          <w:szCs w:val="24"/>
        </w:rPr>
        <w:t xml:space="preserve">less </w:t>
      </w:r>
      <w:r w:rsidRPr="002C6386">
        <w:rPr>
          <w:rFonts w:ascii="Times New Roman" w:hAnsi="Times New Roman" w:cs="Times New Roman"/>
          <w:sz w:val="24"/>
          <w:szCs w:val="24"/>
        </w:rPr>
        <w:t xml:space="preserve">of products that require further downstream processing, with the exception of bran. Zambia also exports nonalcoholic beverages made from water with added sugar or other sweeteners, which could use inputs of maize products, such as Maheu. Exports of sorghum products or cassava products are not identified in Zambia’s export data. </w:t>
      </w:r>
    </w:p>
    <w:p w14:paraId="511FF491" w14:textId="6AF9E581" w:rsidR="00172795" w:rsidRPr="002C6386" w:rsidRDefault="001D481C" w:rsidP="00185E9C">
      <w:pPr>
        <w:widowControl w:val="0"/>
        <w:numPr>
          <w:ilvl w:val="0"/>
          <w:numId w:val="4"/>
        </w:numPr>
        <w:spacing w:after="120" w:line="240" w:lineRule="auto"/>
        <w:ind w:left="360"/>
        <w:jc w:val="both"/>
        <w:rPr>
          <w:rFonts w:ascii="Times New Roman" w:hAnsi="Times New Roman" w:cs="Times New Roman"/>
          <w:sz w:val="24"/>
          <w:szCs w:val="24"/>
        </w:rPr>
      </w:pPr>
      <w:r w:rsidRPr="002C6386">
        <w:rPr>
          <w:rFonts w:ascii="Times New Roman" w:hAnsi="Times New Roman" w:cs="Times New Roman"/>
          <w:sz w:val="24"/>
          <w:szCs w:val="24"/>
        </w:rPr>
        <w:t>Kenya exports m</w:t>
      </w:r>
      <w:r w:rsidR="00863BDE" w:rsidRPr="002C6386">
        <w:rPr>
          <w:rFonts w:ascii="Times New Roman" w:hAnsi="Times New Roman" w:cs="Times New Roman"/>
          <w:sz w:val="24"/>
          <w:szCs w:val="24"/>
        </w:rPr>
        <w:t xml:space="preserve">aize seed and </w:t>
      </w:r>
      <w:r w:rsidRPr="002C6386">
        <w:rPr>
          <w:rFonts w:ascii="Times New Roman" w:hAnsi="Times New Roman" w:cs="Times New Roman"/>
          <w:sz w:val="24"/>
          <w:szCs w:val="24"/>
        </w:rPr>
        <w:t>m</w:t>
      </w:r>
      <w:r w:rsidR="00863BDE" w:rsidRPr="002C6386">
        <w:rPr>
          <w:rFonts w:ascii="Times New Roman" w:hAnsi="Times New Roman" w:cs="Times New Roman"/>
          <w:sz w:val="24"/>
          <w:szCs w:val="24"/>
        </w:rPr>
        <w:t xml:space="preserve">aize, as well as sorghum grain and sorghum flour and meal. Kenya also exports unroasted malt, beer from malt, and ethyl alcohol, which could be made from sorghum. </w:t>
      </w:r>
    </w:p>
    <w:p w14:paraId="4F0FDB02" w14:textId="7BDC6D22" w:rsidR="004C6D2B" w:rsidRPr="002C6386" w:rsidRDefault="00863BDE" w:rsidP="00185E9C">
      <w:pPr>
        <w:widowControl w:val="0"/>
        <w:numPr>
          <w:ilvl w:val="0"/>
          <w:numId w:val="4"/>
        </w:numPr>
        <w:spacing w:after="120" w:line="240" w:lineRule="auto"/>
        <w:ind w:left="360"/>
        <w:jc w:val="both"/>
        <w:rPr>
          <w:rFonts w:ascii="Times New Roman" w:hAnsi="Times New Roman" w:cs="Times New Roman"/>
          <w:i/>
          <w:iCs/>
          <w:color w:val="44546A" w:themeColor="text2"/>
          <w:sz w:val="24"/>
          <w:szCs w:val="24"/>
        </w:rPr>
      </w:pPr>
      <w:r w:rsidRPr="002C6386">
        <w:rPr>
          <w:rFonts w:ascii="Times New Roman" w:hAnsi="Times New Roman" w:cs="Times New Roman"/>
          <w:sz w:val="24"/>
          <w:szCs w:val="24"/>
        </w:rPr>
        <w:t>Of these three value chain crops, cassava exports are the most important for Ghana, which exports fresh or dried cassava and flour from cassava.</w:t>
      </w:r>
      <w:bookmarkStart w:id="31" w:name="_Ref483655798"/>
    </w:p>
    <w:bookmarkEnd w:id="31"/>
    <w:p w14:paraId="56769D44" w14:textId="5C3CF5A8" w:rsidR="00863BDE" w:rsidRPr="00C10407" w:rsidRDefault="00C10407" w:rsidP="008620A3">
      <w:pPr>
        <w:pStyle w:val="Caption"/>
        <w:keepNext/>
        <w:spacing w:after="0"/>
        <w:rPr>
          <w:rFonts w:ascii="Times New Roman" w:hAnsi="Times New Roman" w:cs="Times New Roman"/>
          <w:b/>
          <w:sz w:val="24"/>
          <w:szCs w:val="24"/>
        </w:rPr>
      </w:pPr>
      <w:r>
        <w:rPr>
          <w:rFonts w:ascii="Times New Roman" w:hAnsi="Times New Roman" w:cs="Times New Roman"/>
          <w:b/>
          <w:sz w:val="24"/>
          <w:szCs w:val="24"/>
        </w:rPr>
        <w:lastRenderedPageBreak/>
        <w:t>Table 5</w:t>
      </w:r>
      <w:r w:rsidR="00270EDE" w:rsidRPr="00C10407">
        <w:rPr>
          <w:rFonts w:ascii="Times New Roman" w:hAnsi="Times New Roman" w:cs="Times New Roman"/>
          <w:b/>
          <w:sz w:val="24"/>
          <w:szCs w:val="24"/>
        </w:rPr>
        <w:t xml:space="preserve">: </w:t>
      </w:r>
      <w:r w:rsidR="00863BDE" w:rsidRPr="00C10407">
        <w:rPr>
          <w:rFonts w:ascii="Times New Roman" w:hAnsi="Times New Roman" w:cs="Times New Roman"/>
          <w:b/>
          <w:sz w:val="24"/>
          <w:szCs w:val="24"/>
        </w:rPr>
        <w:t xml:space="preserve">Exports of </w:t>
      </w:r>
      <w:r w:rsidR="008B0273" w:rsidRPr="00C10407">
        <w:rPr>
          <w:rFonts w:ascii="Times New Roman" w:hAnsi="Times New Roman" w:cs="Times New Roman"/>
          <w:b/>
          <w:sz w:val="24"/>
          <w:szCs w:val="24"/>
        </w:rPr>
        <w:t>V</w:t>
      </w:r>
      <w:r w:rsidR="00863BDE" w:rsidRPr="00C10407">
        <w:rPr>
          <w:rFonts w:ascii="Times New Roman" w:hAnsi="Times New Roman" w:cs="Times New Roman"/>
          <w:b/>
          <w:sz w:val="24"/>
          <w:szCs w:val="24"/>
        </w:rPr>
        <w:t xml:space="preserve">alue </w:t>
      </w:r>
      <w:r w:rsidR="008B0273" w:rsidRPr="00C10407">
        <w:rPr>
          <w:rFonts w:ascii="Times New Roman" w:hAnsi="Times New Roman" w:cs="Times New Roman"/>
          <w:b/>
          <w:sz w:val="24"/>
          <w:szCs w:val="24"/>
        </w:rPr>
        <w:t>C</w:t>
      </w:r>
      <w:r w:rsidR="00863BDE" w:rsidRPr="00C10407">
        <w:rPr>
          <w:rFonts w:ascii="Times New Roman" w:hAnsi="Times New Roman" w:cs="Times New Roman"/>
          <w:b/>
          <w:sz w:val="24"/>
          <w:szCs w:val="24"/>
        </w:rPr>
        <w:t xml:space="preserve">hain </w:t>
      </w:r>
      <w:r w:rsidR="008B0273" w:rsidRPr="00C10407">
        <w:rPr>
          <w:rFonts w:ascii="Times New Roman" w:hAnsi="Times New Roman" w:cs="Times New Roman"/>
          <w:b/>
          <w:sz w:val="24"/>
          <w:szCs w:val="24"/>
        </w:rPr>
        <w:t>P</w:t>
      </w:r>
      <w:r w:rsidR="00863BDE" w:rsidRPr="00C10407">
        <w:rPr>
          <w:rFonts w:ascii="Times New Roman" w:hAnsi="Times New Roman" w:cs="Times New Roman"/>
          <w:b/>
          <w:sz w:val="24"/>
          <w:szCs w:val="24"/>
        </w:rPr>
        <w:t>roducts</w:t>
      </w:r>
      <w:r w:rsidR="008B0273" w:rsidRPr="00C10407">
        <w:rPr>
          <w:rFonts w:ascii="Times New Roman" w:hAnsi="Times New Roman" w:cs="Times New Roman"/>
          <w:b/>
          <w:sz w:val="24"/>
          <w:szCs w:val="24"/>
        </w:rPr>
        <w:t>, 2013</w:t>
      </w:r>
      <w:r w:rsidR="00863BDE" w:rsidRPr="00C10407">
        <w:rPr>
          <w:rFonts w:ascii="Times New Roman" w:hAnsi="Times New Roman" w:cs="Times New Roman"/>
          <w:b/>
          <w:sz w:val="24"/>
          <w:szCs w:val="24"/>
        </w:rPr>
        <w:t xml:space="preserve"> (US</w:t>
      </w:r>
      <w:r w:rsidR="008B0273" w:rsidRPr="00C10407">
        <w:rPr>
          <w:rFonts w:ascii="Times New Roman" w:hAnsi="Times New Roman" w:cs="Times New Roman"/>
          <w:b/>
          <w:sz w:val="24"/>
          <w:szCs w:val="24"/>
        </w:rPr>
        <w:t>$, thousands</w:t>
      </w:r>
      <w:r w:rsidR="00863BDE" w:rsidRPr="00C10407">
        <w:rPr>
          <w:rFonts w:ascii="Times New Roman" w:hAnsi="Times New Roman" w:cs="Times New Roman"/>
          <w:b/>
          <w:sz w:val="24"/>
          <w:szCs w:val="24"/>
        </w:rPr>
        <w:t>)</w:t>
      </w:r>
    </w:p>
    <w:tbl>
      <w:tblPr>
        <w:tblStyle w:val="TableGrid"/>
        <w:tblW w:w="5000" w:type="pct"/>
        <w:tblLook w:val="04A0" w:firstRow="1" w:lastRow="0" w:firstColumn="1" w:lastColumn="0" w:noHBand="0" w:noVBand="1"/>
      </w:tblPr>
      <w:tblGrid>
        <w:gridCol w:w="835"/>
        <w:gridCol w:w="3464"/>
        <w:gridCol w:w="785"/>
        <w:gridCol w:w="785"/>
        <w:gridCol w:w="871"/>
        <w:gridCol w:w="871"/>
        <w:gridCol w:w="871"/>
        <w:gridCol w:w="868"/>
      </w:tblGrid>
      <w:tr w:rsidR="00863BDE" w:rsidRPr="00B62100" w14:paraId="06BE7D0D" w14:textId="77777777" w:rsidTr="00E07731">
        <w:tc>
          <w:tcPr>
            <w:tcW w:w="446" w:type="pct"/>
            <w:vAlign w:val="bottom"/>
          </w:tcPr>
          <w:p w14:paraId="1F7C1C03" w14:textId="77777777" w:rsidR="00863BDE" w:rsidRPr="002C6386" w:rsidRDefault="00863BDE" w:rsidP="008620A3">
            <w:pPr>
              <w:keepNext/>
              <w:rPr>
                <w:b/>
                <w:sz w:val="16"/>
                <w:szCs w:val="16"/>
              </w:rPr>
            </w:pPr>
            <w:r w:rsidRPr="002C6386">
              <w:rPr>
                <w:b/>
                <w:sz w:val="16"/>
                <w:szCs w:val="16"/>
              </w:rPr>
              <w:t>HS code</w:t>
            </w:r>
          </w:p>
        </w:tc>
        <w:tc>
          <w:tcPr>
            <w:tcW w:w="1852" w:type="pct"/>
            <w:vAlign w:val="bottom"/>
          </w:tcPr>
          <w:p w14:paraId="774B5E8D" w14:textId="77777777" w:rsidR="00863BDE" w:rsidRPr="002C6386" w:rsidRDefault="00863BDE" w:rsidP="008620A3">
            <w:pPr>
              <w:keepNext/>
              <w:rPr>
                <w:b/>
                <w:sz w:val="16"/>
                <w:szCs w:val="16"/>
              </w:rPr>
            </w:pPr>
            <w:r w:rsidRPr="002C6386">
              <w:rPr>
                <w:b/>
                <w:sz w:val="16"/>
                <w:szCs w:val="16"/>
              </w:rPr>
              <w:t>HS description</w:t>
            </w:r>
          </w:p>
        </w:tc>
        <w:tc>
          <w:tcPr>
            <w:tcW w:w="840" w:type="pct"/>
            <w:gridSpan w:val="2"/>
            <w:vAlign w:val="bottom"/>
          </w:tcPr>
          <w:p w14:paraId="217741A8" w14:textId="77777777" w:rsidR="00863BDE" w:rsidRPr="002C6386" w:rsidRDefault="00863BDE" w:rsidP="008620A3">
            <w:pPr>
              <w:keepNext/>
              <w:jc w:val="center"/>
              <w:rPr>
                <w:b/>
                <w:sz w:val="16"/>
                <w:szCs w:val="16"/>
              </w:rPr>
            </w:pPr>
            <w:r w:rsidRPr="002C6386">
              <w:rPr>
                <w:b/>
                <w:sz w:val="16"/>
                <w:szCs w:val="16"/>
              </w:rPr>
              <w:t>Ghana</w:t>
            </w:r>
          </w:p>
        </w:tc>
        <w:tc>
          <w:tcPr>
            <w:tcW w:w="931" w:type="pct"/>
            <w:gridSpan w:val="2"/>
            <w:vAlign w:val="bottom"/>
          </w:tcPr>
          <w:p w14:paraId="771E9C60" w14:textId="77777777" w:rsidR="00863BDE" w:rsidRPr="002C6386" w:rsidRDefault="00863BDE" w:rsidP="008620A3">
            <w:pPr>
              <w:keepNext/>
              <w:jc w:val="center"/>
              <w:rPr>
                <w:b/>
                <w:sz w:val="16"/>
                <w:szCs w:val="16"/>
              </w:rPr>
            </w:pPr>
            <w:r w:rsidRPr="002C6386">
              <w:rPr>
                <w:b/>
                <w:sz w:val="16"/>
                <w:szCs w:val="16"/>
              </w:rPr>
              <w:t>Kenya</w:t>
            </w:r>
          </w:p>
        </w:tc>
        <w:tc>
          <w:tcPr>
            <w:tcW w:w="931" w:type="pct"/>
            <w:gridSpan w:val="2"/>
            <w:vAlign w:val="bottom"/>
          </w:tcPr>
          <w:p w14:paraId="6C62009D" w14:textId="77777777" w:rsidR="00863BDE" w:rsidRPr="002C6386" w:rsidRDefault="00863BDE" w:rsidP="008620A3">
            <w:pPr>
              <w:keepNext/>
              <w:jc w:val="center"/>
              <w:rPr>
                <w:b/>
                <w:sz w:val="16"/>
                <w:szCs w:val="16"/>
              </w:rPr>
            </w:pPr>
            <w:r w:rsidRPr="002C6386">
              <w:rPr>
                <w:b/>
                <w:sz w:val="16"/>
                <w:szCs w:val="16"/>
              </w:rPr>
              <w:t>Zambia</w:t>
            </w:r>
          </w:p>
        </w:tc>
      </w:tr>
      <w:tr w:rsidR="00863BDE" w:rsidRPr="00B62100" w14:paraId="53F6AE62" w14:textId="77777777" w:rsidTr="00E07731">
        <w:tc>
          <w:tcPr>
            <w:tcW w:w="446" w:type="pct"/>
            <w:vAlign w:val="bottom"/>
          </w:tcPr>
          <w:p w14:paraId="54D0127F" w14:textId="77777777" w:rsidR="00863BDE" w:rsidRPr="002C6386" w:rsidRDefault="00863BDE" w:rsidP="008620A3">
            <w:pPr>
              <w:keepNext/>
              <w:rPr>
                <w:b/>
                <w:sz w:val="16"/>
                <w:szCs w:val="16"/>
              </w:rPr>
            </w:pPr>
          </w:p>
        </w:tc>
        <w:tc>
          <w:tcPr>
            <w:tcW w:w="1852" w:type="pct"/>
            <w:vAlign w:val="bottom"/>
          </w:tcPr>
          <w:p w14:paraId="4D626382" w14:textId="77777777" w:rsidR="00863BDE" w:rsidRPr="002C6386" w:rsidRDefault="00863BDE" w:rsidP="008620A3">
            <w:pPr>
              <w:keepNext/>
              <w:rPr>
                <w:b/>
                <w:sz w:val="16"/>
                <w:szCs w:val="16"/>
              </w:rPr>
            </w:pPr>
          </w:p>
        </w:tc>
        <w:tc>
          <w:tcPr>
            <w:tcW w:w="420" w:type="pct"/>
            <w:vAlign w:val="bottom"/>
          </w:tcPr>
          <w:p w14:paraId="5290561B" w14:textId="77777777" w:rsidR="00863BDE" w:rsidRPr="00B619B2" w:rsidRDefault="00863BDE" w:rsidP="008620A3">
            <w:pPr>
              <w:keepNext/>
              <w:jc w:val="center"/>
              <w:rPr>
                <w:b/>
                <w:sz w:val="16"/>
                <w:szCs w:val="16"/>
              </w:rPr>
            </w:pPr>
            <w:r w:rsidRPr="00B619B2">
              <w:rPr>
                <w:b/>
                <w:sz w:val="16"/>
                <w:szCs w:val="16"/>
              </w:rPr>
              <w:t>World</w:t>
            </w:r>
          </w:p>
        </w:tc>
        <w:tc>
          <w:tcPr>
            <w:tcW w:w="420" w:type="pct"/>
            <w:vAlign w:val="bottom"/>
          </w:tcPr>
          <w:p w14:paraId="06442886" w14:textId="77777777" w:rsidR="00863BDE" w:rsidRPr="00B62100" w:rsidRDefault="00863BDE" w:rsidP="008620A3">
            <w:pPr>
              <w:keepNext/>
              <w:jc w:val="center"/>
              <w:rPr>
                <w:b/>
                <w:sz w:val="16"/>
                <w:szCs w:val="16"/>
              </w:rPr>
            </w:pPr>
            <w:r w:rsidRPr="00B62100">
              <w:rPr>
                <w:b/>
                <w:sz w:val="16"/>
                <w:szCs w:val="16"/>
              </w:rPr>
              <w:t>SSA</w:t>
            </w:r>
          </w:p>
        </w:tc>
        <w:tc>
          <w:tcPr>
            <w:tcW w:w="466" w:type="pct"/>
            <w:vAlign w:val="bottom"/>
          </w:tcPr>
          <w:p w14:paraId="7FD34091" w14:textId="77777777" w:rsidR="00863BDE" w:rsidRPr="00B62100" w:rsidRDefault="00863BDE" w:rsidP="008620A3">
            <w:pPr>
              <w:keepNext/>
              <w:jc w:val="center"/>
              <w:rPr>
                <w:b/>
                <w:sz w:val="16"/>
                <w:szCs w:val="16"/>
              </w:rPr>
            </w:pPr>
            <w:r w:rsidRPr="00B62100">
              <w:rPr>
                <w:b/>
                <w:sz w:val="16"/>
                <w:szCs w:val="16"/>
              </w:rPr>
              <w:t>World</w:t>
            </w:r>
          </w:p>
        </w:tc>
        <w:tc>
          <w:tcPr>
            <w:tcW w:w="466" w:type="pct"/>
            <w:vAlign w:val="bottom"/>
          </w:tcPr>
          <w:p w14:paraId="6660FB1A" w14:textId="77777777" w:rsidR="00863BDE" w:rsidRPr="00B62100" w:rsidRDefault="00863BDE" w:rsidP="008620A3">
            <w:pPr>
              <w:keepNext/>
              <w:jc w:val="center"/>
              <w:rPr>
                <w:b/>
                <w:sz w:val="16"/>
                <w:szCs w:val="16"/>
              </w:rPr>
            </w:pPr>
            <w:r w:rsidRPr="00B62100">
              <w:rPr>
                <w:b/>
                <w:sz w:val="16"/>
                <w:szCs w:val="16"/>
              </w:rPr>
              <w:t>SSA</w:t>
            </w:r>
          </w:p>
        </w:tc>
        <w:tc>
          <w:tcPr>
            <w:tcW w:w="466" w:type="pct"/>
            <w:vAlign w:val="bottom"/>
          </w:tcPr>
          <w:p w14:paraId="318DFB2C" w14:textId="77777777" w:rsidR="00863BDE" w:rsidRPr="00B62100" w:rsidRDefault="00863BDE" w:rsidP="008620A3">
            <w:pPr>
              <w:keepNext/>
              <w:jc w:val="center"/>
              <w:rPr>
                <w:b/>
                <w:sz w:val="16"/>
                <w:szCs w:val="16"/>
              </w:rPr>
            </w:pPr>
            <w:r w:rsidRPr="00B62100">
              <w:rPr>
                <w:b/>
                <w:sz w:val="16"/>
                <w:szCs w:val="16"/>
              </w:rPr>
              <w:t>World</w:t>
            </w:r>
          </w:p>
        </w:tc>
        <w:tc>
          <w:tcPr>
            <w:tcW w:w="465" w:type="pct"/>
            <w:vAlign w:val="bottom"/>
          </w:tcPr>
          <w:p w14:paraId="2EE9A1F3" w14:textId="77777777" w:rsidR="00863BDE" w:rsidRPr="00B62100" w:rsidRDefault="00863BDE" w:rsidP="008620A3">
            <w:pPr>
              <w:keepNext/>
              <w:jc w:val="center"/>
              <w:rPr>
                <w:b/>
                <w:color w:val="000000"/>
                <w:sz w:val="16"/>
                <w:szCs w:val="16"/>
              </w:rPr>
            </w:pPr>
            <w:r w:rsidRPr="00B62100">
              <w:rPr>
                <w:b/>
                <w:color w:val="000000"/>
                <w:sz w:val="16"/>
                <w:szCs w:val="16"/>
              </w:rPr>
              <w:t>SSA</w:t>
            </w:r>
          </w:p>
        </w:tc>
      </w:tr>
      <w:tr w:rsidR="00863BDE" w:rsidRPr="00B62100" w14:paraId="69E3FEB4" w14:textId="77777777" w:rsidTr="00E07731">
        <w:tc>
          <w:tcPr>
            <w:tcW w:w="2298" w:type="pct"/>
            <w:gridSpan w:val="2"/>
            <w:vAlign w:val="bottom"/>
          </w:tcPr>
          <w:p w14:paraId="398CCDE7" w14:textId="77777777" w:rsidR="00863BDE" w:rsidRPr="00B62100" w:rsidRDefault="00863BDE" w:rsidP="008620A3">
            <w:pPr>
              <w:keepNext/>
              <w:rPr>
                <w:b/>
                <w:color w:val="000000"/>
                <w:sz w:val="16"/>
                <w:szCs w:val="16"/>
              </w:rPr>
            </w:pPr>
            <w:r w:rsidRPr="00B62100">
              <w:rPr>
                <w:b/>
                <w:color w:val="000000"/>
                <w:sz w:val="16"/>
                <w:szCs w:val="16"/>
              </w:rPr>
              <w:t>Maize</w:t>
            </w:r>
          </w:p>
        </w:tc>
        <w:tc>
          <w:tcPr>
            <w:tcW w:w="420" w:type="pct"/>
            <w:vAlign w:val="bottom"/>
          </w:tcPr>
          <w:p w14:paraId="69C3EAC3" w14:textId="77777777" w:rsidR="00863BDE" w:rsidRPr="00B62100" w:rsidRDefault="00863BDE" w:rsidP="008620A3">
            <w:pPr>
              <w:keepNext/>
              <w:rPr>
                <w:sz w:val="16"/>
                <w:szCs w:val="16"/>
              </w:rPr>
            </w:pPr>
          </w:p>
        </w:tc>
        <w:tc>
          <w:tcPr>
            <w:tcW w:w="420" w:type="pct"/>
            <w:vAlign w:val="bottom"/>
          </w:tcPr>
          <w:p w14:paraId="1C121E7F" w14:textId="77777777" w:rsidR="00863BDE" w:rsidRPr="00B62100" w:rsidRDefault="00863BDE" w:rsidP="008620A3">
            <w:pPr>
              <w:keepNext/>
              <w:rPr>
                <w:sz w:val="16"/>
                <w:szCs w:val="16"/>
              </w:rPr>
            </w:pPr>
          </w:p>
        </w:tc>
        <w:tc>
          <w:tcPr>
            <w:tcW w:w="466" w:type="pct"/>
            <w:vAlign w:val="bottom"/>
          </w:tcPr>
          <w:p w14:paraId="7E28B7F0" w14:textId="77777777" w:rsidR="00863BDE" w:rsidRPr="00B62100" w:rsidRDefault="00863BDE" w:rsidP="008620A3">
            <w:pPr>
              <w:keepNext/>
              <w:rPr>
                <w:sz w:val="16"/>
                <w:szCs w:val="16"/>
              </w:rPr>
            </w:pPr>
          </w:p>
        </w:tc>
        <w:tc>
          <w:tcPr>
            <w:tcW w:w="466" w:type="pct"/>
            <w:vAlign w:val="bottom"/>
          </w:tcPr>
          <w:p w14:paraId="7B256F2A" w14:textId="77777777" w:rsidR="00863BDE" w:rsidRPr="00B62100" w:rsidRDefault="00863BDE" w:rsidP="008620A3">
            <w:pPr>
              <w:keepNext/>
              <w:rPr>
                <w:sz w:val="16"/>
                <w:szCs w:val="16"/>
              </w:rPr>
            </w:pPr>
          </w:p>
        </w:tc>
        <w:tc>
          <w:tcPr>
            <w:tcW w:w="466" w:type="pct"/>
            <w:vAlign w:val="bottom"/>
          </w:tcPr>
          <w:p w14:paraId="66269D8F" w14:textId="77777777" w:rsidR="00863BDE" w:rsidRPr="00B62100" w:rsidRDefault="00863BDE" w:rsidP="008620A3">
            <w:pPr>
              <w:keepNext/>
              <w:rPr>
                <w:sz w:val="16"/>
                <w:szCs w:val="16"/>
              </w:rPr>
            </w:pPr>
          </w:p>
        </w:tc>
        <w:tc>
          <w:tcPr>
            <w:tcW w:w="465" w:type="pct"/>
            <w:vAlign w:val="bottom"/>
          </w:tcPr>
          <w:p w14:paraId="7277682A" w14:textId="77777777" w:rsidR="00863BDE" w:rsidRPr="00B62100" w:rsidRDefault="00863BDE" w:rsidP="008620A3">
            <w:pPr>
              <w:keepNext/>
              <w:rPr>
                <w:color w:val="000000"/>
                <w:sz w:val="16"/>
                <w:szCs w:val="16"/>
              </w:rPr>
            </w:pPr>
          </w:p>
        </w:tc>
      </w:tr>
      <w:tr w:rsidR="00863BDE" w:rsidRPr="00B62100" w14:paraId="69CDC167" w14:textId="77777777" w:rsidTr="00E07731">
        <w:tc>
          <w:tcPr>
            <w:tcW w:w="446" w:type="pct"/>
            <w:vAlign w:val="bottom"/>
          </w:tcPr>
          <w:p w14:paraId="6AAF2B83" w14:textId="77777777" w:rsidR="00863BDE" w:rsidRPr="002C6386" w:rsidRDefault="00863BDE" w:rsidP="008620A3">
            <w:pPr>
              <w:keepNext/>
              <w:rPr>
                <w:sz w:val="16"/>
                <w:szCs w:val="16"/>
              </w:rPr>
            </w:pPr>
            <w:r w:rsidRPr="00B62100">
              <w:rPr>
                <w:color w:val="000000"/>
                <w:sz w:val="16"/>
                <w:szCs w:val="16"/>
              </w:rPr>
              <w:t>100510</w:t>
            </w:r>
          </w:p>
        </w:tc>
        <w:tc>
          <w:tcPr>
            <w:tcW w:w="1852" w:type="pct"/>
            <w:vAlign w:val="bottom"/>
          </w:tcPr>
          <w:p w14:paraId="5D251E8C" w14:textId="77777777" w:rsidR="00863BDE" w:rsidRPr="002C6386" w:rsidRDefault="00863BDE" w:rsidP="008620A3">
            <w:pPr>
              <w:keepNext/>
              <w:rPr>
                <w:sz w:val="16"/>
                <w:szCs w:val="16"/>
              </w:rPr>
            </w:pPr>
            <w:r w:rsidRPr="00B619B2">
              <w:rPr>
                <w:color w:val="000000"/>
                <w:sz w:val="16"/>
                <w:szCs w:val="16"/>
              </w:rPr>
              <w:t>Maize seed</w:t>
            </w:r>
          </w:p>
        </w:tc>
        <w:tc>
          <w:tcPr>
            <w:tcW w:w="420" w:type="pct"/>
            <w:vAlign w:val="bottom"/>
          </w:tcPr>
          <w:p w14:paraId="7411D884" w14:textId="77777777" w:rsidR="00863BDE" w:rsidRPr="002C6386" w:rsidRDefault="00863BDE" w:rsidP="008620A3">
            <w:pPr>
              <w:keepNext/>
              <w:jc w:val="center"/>
              <w:rPr>
                <w:sz w:val="16"/>
                <w:szCs w:val="16"/>
              </w:rPr>
            </w:pPr>
            <w:r w:rsidRPr="00B619B2">
              <w:rPr>
                <w:sz w:val="16"/>
                <w:szCs w:val="16"/>
              </w:rPr>
              <w:t>12.18</w:t>
            </w:r>
          </w:p>
        </w:tc>
        <w:tc>
          <w:tcPr>
            <w:tcW w:w="420" w:type="pct"/>
            <w:vAlign w:val="bottom"/>
          </w:tcPr>
          <w:p w14:paraId="6BAC433A" w14:textId="77777777" w:rsidR="00863BDE" w:rsidRPr="002C6386" w:rsidRDefault="00863BDE" w:rsidP="008620A3">
            <w:pPr>
              <w:keepNext/>
              <w:jc w:val="center"/>
              <w:rPr>
                <w:sz w:val="16"/>
                <w:szCs w:val="16"/>
              </w:rPr>
            </w:pPr>
            <w:r w:rsidRPr="00B619B2">
              <w:rPr>
                <w:sz w:val="16"/>
                <w:szCs w:val="16"/>
              </w:rPr>
              <w:t>12.18</w:t>
            </w:r>
          </w:p>
        </w:tc>
        <w:tc>
          <w:tcPr>
            <w:tcW w:w="466" w:type="pct"/>
            <w:vAlign w:val="bottom"/>
          </w:tcPr>
          <w:p w14:paraId="4A9BEAE7" w14:textId="77777777" w:rsidR="00863BDE" w:rsidRPr="002C6386" w:rsidRDefault="00863BDE" w:rsidP="008620A3">
            <w:pPr>
              <w:keepNext/>
              <w:jc w:val="center"/>
              <w:rPr>
                <w:sz w:val="16"/>
                <w:szCs w:val="16"/>
              </w:rPr>
            </w:pPr>
            <w:r w:rsidRPr="00B619B2">
              <w:rPr>
                <w:sz w:val="16"/>
                <w:szCs w:val="16"/>
              </w:rPr>
              <w:t>2025.04</w:t>
            </w:r>
          </w:p>
        </w:tc>
        <w:tc>
          <w:tcPr>
            <w:tcW w:w="466" w:type="pct"/>
            <w:vAlign w:val="bottom"/>
          </w:tcPr>
          <w:p w14:paraId="5A8F69DF" w14:textId="77777777" w:rsidR="00863BDE" w:rsidRPr="002C6386" w:rsidRDefault="00863BDE" w:rsidP="008620A3">
            <w:pPr>
              <w:keepNext/>
              <w:jc w:val="center"/>
              <w:rPr>
                <w:sz w:val="16"/>
                <w:szCs w:val="16"/>
              </w:rPr>
            </w:pPr>
            <w:r w:rsidRPr="00B619B2">
              <w:rPr>
                <w:sz w:val="16"/>
                <w:szCs w:val="16"/>
              </w:rPr>
              <w:t>2024.73</w:t>
            </w:r>
          </w:p>
        </w:tc>
        <w:tc>
          <w:tcPr>
            <w:tcW w:w="466" w:type="pct"/>
            <w:vAlign w:val="bottom"/>
          </w:tcPr>
          <w:p w14:paraId="4ADD7491" w14:textId="77777777" w:rsidR="00863BDE" w:rsidRPr="002C6386" w:rsidRDefault="00863BDE" w:rsidP="008620A3">
            <w:pPr>
              <w:keepNext/>
              <w:jc w:val="center"/>
              <w:rPr>
                <w:sz w:val="16"/>
                <w:szCs w:val="16"/>
              </w:rPr>
            </w:pPr>
            <w:r w:rsidRPr="00B619B2">
              <w:rPr>
                <w:sz w:val="16"/>
                <w:szCs w:val="16"/>
              </w:rPr>
              <w:t>30498.19</w:t>
            </w:r>
          </w:p>
        </w:tc>
        <w:tc>
          <w:tcPr>
            <w:tcW w:w="465" w:type="pct"/>
            <w:vAlign w:val="bottom"/>
          </w:tcPr>
          <w:p w14:paraId="2CCDAF60" w14:textId="77777777" w:rsidR="00863BDE" w:rsidRPr="002C6386" w:rsidRDefault="00863BDE" w:rsidP="008620A3">
            <w:pPr>
              <w:keepNext/>
              <w:jc w:val="center"/>
              <w:rPr>
                <w:sz w:val="16"/>
                <w:szCs w:val="16"/>
              </w:rPr>
            </w:pPr>
            <w:r w:rsidRPr="00B619B2">
              <w:rPr>
                <w:color w:val="000000"/>
                <w:sz w:val="16"/>
                <w:szCs w:val="16"/>
              </w:rPr>
              <w:t>30</w:t>
            </w:r>
            <w:r w:rsidRPr="00B62100">
              <w:rPr>
                <w:color w:val="000000"/>
                <w:sz w:val="16"/>
                <w:szCs w:val="16"/>
              </w:rPr>
              <w:t>497.90</w:t>
            </w:r>
          </w:p>
        </w:tc>
      </w:tr>
      <w:tr w:rsidR="00863BDE" w:rsidRPr="00B62100" w14:paraId="3F10DA3A" w14:textId="77777777" w:rsidTr="00E07731">
        <w:tc>
          <w:tcPr>
            <w:tcW w:w="446" w:type="pct"/>
            <w:vAlign w:val="bottom"/>
          </w:tcPr>
          <w:p w14:paraId="158169DB" w14:textId="77777777" w:rsidR="00863BDE" w:rsidRPr="002C6386" w:rsidRDefault="00863BDE" w:rsidP="008620A3">
            <w:pPr>
              <w:keepNext/>
              <w:rPr>
                <w:sz w:val="16"/>
                <w:szCs w:val="16"/>
              </w:rPr>
            </w:pPr>
            <w:r w:rsidRPr="00B62100">
              <w:rPr>
                <w:color w:val="000000"/>
                <w:sz w:val="16"/>
                <w:szCs w:val="16"/>
              </w:rPr>
              <w:t>100590</w:t>
            </w:r>
          </w:p>
        </w:tc>
        <w:tc>
          <w:tcPr>
            <w:tcW w:w="1852" w:type="pct"/>
            <w:vAlign w:val="bottom"/>
          </w:tcPr>
          <w:p w14:paraId="20C6BD71" w14:textId="77777777" w:rsidR="00863BDE" w:rsidRPr="002C6386" w:rsidRDefault="00863BDE" w:rsidP="008620A3">
            <w:pPr>
              <w:keepNext/>
              <w:rPr>
                <w:sz w:val="16"/>
                <w:szCs w:val="16"/>
              </w:rPr>
            </w:pPr>
            <w:r w:rsidRPr="00B619B2">
              <w:rPr>
                <w:color w:val="000000"/>
                <w:sz w:val="16"/>
                <w:szCs w:val="16"/>
              </w:rPr>
              <w:t>Maize (excl. seed)</w:t>
            </w:r>
          </w:p>
        </w:tc>
        <w:tc>
          <w:tcPr>
            <w:tcW w:w="420" w:type="pct"/>
            <w:vAlign w:val="bottom"/>
          </w:tcPr>
          <w:p w14:paraId="035E6B73" w14:textId="77777777" w:rsidR="00863BDE" w:rsidRPr="002C6386" w:rsidRDefault="00863BDE" w:rsidP="008620A3">
            <w:pPr>
              <w:keepNext/>
              <w:jc w:val="center"/>
              <w:rPr>
                <w:sz w:val="16"/>
                <w:szCs w:val="16"/>
              </w:rPr>
            </w:pPr>
            <w:r w:rsidRPr="00B619B2">
              <w:rPr>
                <w:sz w:val="16"/>
                <w:szCs w:val="16"/>
              </w:rPr>
              <w:t>295.66</w:t>
            </w:r>
          </w:p>
        </w:tc>
        <w:tc>
          <w:tcPr>
            <w:tcW w:w="420" w:type="pct"/>
            <w:vAlign w:val="bottom"/>
          </w:tcPr>
          <w:p w14:paraId="584CD49F" w14:textId="77777777" w:rsidR="00863BDE" w:rsidRPr="002C6386" w:rsidRDefault="00863BDE" w:rsidP="008620A3">
            <w:pPr>
              <w:keepNext/>
              <w:jc w:val="center"/>
              <w:rPr>
                <w:sz w:val="16"/>
                <w:szCs w:val="16"/>
              </w:rPr>
            </w:pPr>
            <w:r w:rsidRPr="00B619B2">
              <w:rPr>
                <w:sz w:val="16"/>
                <w:szCs w:val="16"/>
              </w:rPr>
              <w:t>294.56</w:t>
            </w:r>
          </w:p>
        </w:tc>
        <w:tc>
          <w:tcPr>
            <w:tcW w:w="466" w:type="pct"/>
            <w:vAlign w:val="bottom"/>
          </w:tcPr>
          <w:p w14:paraId="1685BA4C" w14:textId="77777777" w:rsidR="00863BDE" w:rsidRPr="002C6386" w:rsidRDefault="00863BDE" w:rsidP="008620A3">
            <w:pPr>
              <w:keepNext/>
              <w:jc w:val="center"/>
              <w:rPr>
                <w:sz w:val="16"/>
                <w:szCs w:val="16"/>
              </w:rPr>
            </w:pPr>
            <w:r w:rsidRPr="00B619B2">
              <w:rPr>
                <w:sz w:val="16"/>
                <w:szCs w:val="16"/>
              </w:rPr>
              <w:t>669.90</w:t>
            </w:r>
          </w:p>
        </w:tc>
        <w:tc>
          <w:tcPr>
            <w:tcW w:w="466" w:type="pct"/>
            <w:vAlign w:val="bottom"/>
          </w:tcPr>
          <w:p w14:paraId="2348A39E" w14:textId="77777777" w:rsidR="00863BDE" w:rsidRPr="002C6386" w:rsidRDefault="00863BDE" w:rsidP="008620A3">
            <w:pPr>
              <w:keepNext/>
              <w:jc w:val="center"/>
              <w:rPr>
                <w:sz w:val="16"/>
                <w:szCs w:val="16"/>
              </w:rPr>
            </w:pPr>
            <w:r w:rsidRPr="00B619B2">
              <w:rPr>
                <w:sz w:val="16"/>
                <w:szCs w:val="16"/>
              </w:rPr>
              <w:t>358.02</w:t>
            </w:r>
          </w:p>
        </w:tc>
        <w:tc>
          <w:tcPr>
            <w:tcW w:w="466" w:type="pct"/>
            <w:vAlign w:val="bottom"/>
          </w:tcPr>
          <w:p w14:paraId="34B9AC1B" w14:textId="77777777" w:rsidR="00863BDE" w:rsidRPr="002C6386" w:rsidRDefault="00863BDE" w:rsidP="008620A3">
            <w:pPr>
              <w:keepNext/>
              <w:jc w:val="center"/>
              <w:rPr>
                <w:sz w:val="16"/>
                <w:szCs w:val="16"/>
              </w:rPr>
            </w:pPr>
            <w:r w:rsidRPr="00B619B2">
              <w:rPr>
                <w:sz w:val="16"/>
                <w:szCs w:val="16"/>
              </w:rPr>
              <w:t>59495.66</w:t>
            </w:r>
          </w:p>
        </w:tc>
        <w:tc>
          <w:tcPr>
            <w:tcW w:w="465" w:type="pct"/>
            <w:vAlign w:val="bottom"/>
          </w:tcPr>
          <w:p w14:paraId="520C5B21" w14:textId="77777777" w:rsidR="00863BDE" w:rsidRPr="002C6386" w:rsidRDefault="00863BDE" w:rsidP="008620A3">
            <w:pPr>
              <w:keepNext/>
              <w:jc w:val="center"/>
              <w:rPr>
                <w:sz w:val="16"/>
                <w:szCs w:val="16"/>
              </w:rPr>
            </w:pPr>
            <w:r w:rsidRPr="00B619B2">
              <w:rPr>
                <w:color w:val="000000"/>
                <w:sz w:val="16"/>
                <w:szCs w:val="16"/>
              </w:rPr>
              <w:t>59491.74</w:t>
            </w:r>
          </w:p>
        </w:tc>
      </w:tr>
      <w:tr w:rsidR="00863BDE" w:rsidRPr="00B62100" w14:paraId="79B25589" w14:textId="77777777" w:rsidTr="00E07731">
        <w:tc>
          <w:tcPr>
            <w:tcW w:w="446" w:type="pct"/>
            <w:vAlign w:val="bottom"/>
          </w:tcPr>
          <w:p w14:paraId="0490C9BA" w14:textId="77777777" w:rsidR="00863BDE" w:rsidRPr="002C6386" w:rsidRDefault="00863BDE" w:rsidP="008620A3">
            <w:pPr>
              <w:keepNext/>
              <w:rPr>
                <w:sz w:val="16"/>
                <w:szCs w:val="16"/>
              </w:rPr>
            </w:pPr>
            <w:r w:rsidRPr="00B62100">
              <w:rPr>
                <w:color w:val="000000"/>
                <w:sz w:val="16"/>
                <w:szCs w:val="16"/>
              </w:rPr>
              <w:t>110220</w:t>
            </w:r>
          </w:p>
        </w:tc>
        <w:tc>
          <w:tcPr>
            <w:tcW w:w="1852" w:type="pct"/>
            <w:vAlign w:val="bottom"/>
          </w:tcPr>
          <w:p w14:paraId="41979234" w14:textId="77777777" w:rsidR="00863BDE" w:rsidRPr="002C6386" w:rsidRDefault="00863BDE" w:rsidP="008620A3">
            <w:pPr>
              <w:keepNext/>
              <w:rPr>
                <w:sz w:val="16"/>
                <w:szCs w:val="16"/>
              </w:rPr>
            </w:pPr>
            <w:r w:rsidRPr="00B619B2">
              <w:rPr>
                <w:color w:val="000000"/>
                <w:sz w:val="16"/>
                <w:szCs w:val="16"/>
              </w:rPr>
              <w:t>Maize (corn) flour</w:t>
            </w:r>
          </w:p>
        </w:tc>
        <w:tc>
          <w:tcPr>
            <w:tcW w:w="420" w:type="pct"/>
            <w:vAlign w:val="bottom"/>
          </w:tcPr>
          <w:p w14:paraId="6ED0A01E" w14:textId="77777777" w:rsidR="00863BDE" w:rsidRPr="002C6386" w:rsidRDefault="00863BDE" w:rsidP="008620A3">
            <w:pPr>
              <w:keepNext/>
              <w:jc w:val="center"/>
              <w:rPr>
                <w:sz w:val="16"/>
                <w:szCs w:val="16"/>
              </w:rPr>
            </w:pPr>
            <w:r w:rsidRPr="00B619B2">
              <w:rPr>
                <w:sz w:val="16"/>
                <w:szCs w:val="16"/>
              </w:rPr>
              <w:t>392.09</w:t>
            </w:r>
          </w:p>
        </w:tc>
        <w:tc>
          <w:tcPr>
            <w:tcW w:w="420" w:type="pct"/>
            <w:vAlign w:val="bottom"/>
          </w:tcPr>
          <w:p w14:paraId="549B86D3" w14:textId="77777777" w:rsidR="00863BDE" w:rsidRPr="002C6386" w:rsidRDefault="00863BDE" w:rsidP="008620A3">
            <w:pPr>
              <w:keepNext/>
              <w:jc w:val="center"/>
              <w:rPr>
                <w:sz w:val="16"/>
                <w:szCs w:val="16"/>
              </w:rPr>
            </w:pPr>
            <w:r w:rsidRPr="00B619B2">
              <w:rPr>
                <w:sz w:val="16"/>
                <w:szCs w:val="16"/>
              </w:rPr>
              <w:t>286.49</w:t>
            </w:r>
          </w:p>
        </w:tc>
        <w:tc>
          <w:tcPr>
            <w:tcW w:w="466" w:type="pct"/>
            <w:vAlign w:val="bottom"/>
          </w:tcPr>
          <w:p w14:paraId="6D902417" w14:textId="77777777" w:rsidR="00863BDE" w:rsidRPr="002C6386" w:rsidRDefault="00863BDE" w:rsidP="008620A3">
            <w:pPr>
              <w:keepNext/>
              <w:jc w:val="center"/>
              <w:rPr>
                <w:sz w:val="16"/>
                <w:szCs w:val="16"/>
              </w:rPr>
            </w:pPr>
            <w:r w:rsidRPr="00B619B2">
              <w:rPr>
                <w:sz w:val="16"/>
                <w:szCs w:val="16"/>
              </w:rPr>
              <w:t>90.05</w:t>
            </w:r>
          </w:p>
        </w:tc>
        <w:tc>
          <w:tcPr>
            <w:tcW w:w="466" w:type="pct"/>
            <w:vAlign w:val="bottom"/>
          </w:tcPr>
          <w:p w14:paraId="4DC58595" w14:textId="77777777" w:rsidR="00863BDE" w:rsidRPr="002C6386" w:rsidRDefault="00863BDE" w:rsidP="008620A3">
            <w:pPr>
              <w:keepNext/>
              <w:jc w:val="center"/>
              <w:rPr>
                <w:sz w:val="16"/>
                <w:szCs w:val="16"/>
              </w:rPr>
            </w:pPr>
            <w:r w:rsidRPr="00B619B2">
              <w:rPr>
                <w:sz w:val="16"/>
                <w:szCs w:val="16"/>
              </w:rPr>
              <w:t>70.97</w:t>
            </w:r>
          </w:p>
        </w:tc>
        <w:tc>
          <w:tcPr>
            <w:tcW w:w="466" w:type="pct"/>
            <w:vAlign w:val="bottom"/>
          </w:tcPr>
          <w:p w14:paraId="2DA28F74" w14:textId="77777777" w:rsidR="00863BDE" w:rsidRPr="002C6386" w:rsidRDefault="00863BDE" w:rsidP="008620A3">
            <w:pPr>
              <w:keepNext/>
              <w:jc w:val="center"/>
              <w:rPr>
                <w:sz w:val="16"/>
                <w:szCs w:val="16"/>
              </w:rPr>
            </w:pPr>
            <w:r w:rsidRPr="00B619B2">
              <w:rPr>
                <w:sz w:val="16"/>
                <w:szCs w:val="16"/>
              </w:rPr>
              <w:t>36.91</w:t>
            </w:r>
          </w:p>
        </w:tc>
        <w:tc>
          <w:tcPr>
            <w:tcW w:w="465" w:type="pct"/>
            <w:vAlign w:val="bottom"/>
          </w:tcPr>
          <w:p w14:paraId="50662550" w14:textId="77777777" w:rsidR="00863BDE" w:rsidRPr="002C6386" w:rsidRDefault="00863BDE" w:rsidP="008620A3">
            <w:pPr>
              <w:keepNext/>
              <w:jc w:val="center"/>
              <w:rPr>
                <w:sz w:val="16"/>
                <w:szCs w:val="16"/>
              </w:rPr>
            </w:pPr>
            <w:r w:rsidRPr="00B619B2">
              <w:rPr>
                <w:color w:val="000000"/>
                <w:sz w:val="16"/>
                <w:szCs w:val="16"/>
              </w:rPr>
              <w:t>36.91</w:t>
            </w:r>
          </w:p>
        </w:tc>
      </w:tr>
      <w:tr w:rsidR="00863BDE" w:rsidRPr="00B62100" w14:paraId="6CEDCE5C" w14:textId="77777777" w:rsidTr="00E07731">
        <w:tc>
          <w:tcPr>
            <w:tcW w:w="446" w:type="pct"/>
            <w:vAlign w:val="bottom"/>
          </w:tcPr>
          <w:p w14:paraId="4988630D" w14:textId="77777777" w:rsidR="00863BDE" w:rsidRPr="002C6386" w:rsidRDefault="00863BDE" w:rsidP="008620A3">
            <w:pPr>
              <w:keepNext/>
              <w:rPr>
                <w:sz w:val="16"/>
                <w:szCs w:val="16"/>
              </w:rPr>
            </w:pPr>
            <w:r w:rsidRPr="00B62100">
              <w:rPr>
                <w:color w:val="000000"/>
                <w:sz w:val="16"/>
                <w:szCs w:val="16"/>
              </w:rPr>
              <w:t>110313</w:t>
            </w:r>
          </w:p>
        </w:tc>
        <w:tc>
          <w:tcPr>
            <w:tcW w:w="1852" w:type="pct"/>
            <w:vAlign w:val="bottom"/>
          </w:tcPr>
          <w:p w14:paraId="104CD459" w14:textId="77777777" w:rsidR="00863BDE" w:rsidRPr="002C6386" w:rsidRDefault="00863BDE" w:rsidP="008620A3">
            <w:pPr>
              <w:keepNext/>
              <w:rPr>
                <w:sz w:val="16"/>
                <w:szCs w:val="16"/>
              </w:rPr>
            </w:pPr>
            <w:r w:rsidRPr="00B619B2">
              <w:rPr>
                <w:color w:val="000000"/>
                <w:sz w:val="16"/>
                <w:szCs w:val="16"/>
              </w:rPr>
              <w:t>Groats and meal of maize (corn)</w:t>
            </w:r>
          </w:p>
        </w:tc>
        <w:tc>
          <w:tcPr>
            <w:tcW w:w="420" w:type="pct"/>
            <w:vAlign w:val="bottom"/>
          </w:tcPr>
          <w:p w14:paraId="6E7B2003" w14:textId="77777777" w:rsidR="00863BDE" w:rsidRPr="002C6386" w:rsidRDefault="00863BDE" w:rsidP="008620A3">
            <w:pPr>
              <w:keepNext/>
              <w:jc w:val="center"/>
              <w:rPr>
                <w:sz w:val="16"/>
                <w:szCs w:val="16"/>
              </w:rPr>
            </w:pPr>
            <w:r w:rsidRPr="00B619B2">
              <w:rPr>
                <w:sz w:val="16"/>
                <w:szCs w:val="16"/>
              </w:rPr>
              <w:t>16.92</w:t>
            </w:r>
          </w:p>
        </w:tc>
        <w:tc>
          <w:tcPr>
            <w:tcW w:w="420" w:type="pct"/>
            <w:vAlign w:val="bottom"/>
          </w:tcPr>
          <w:p w14:paraId="04881073" w14:textId="77777777" w:rsidR="00863BDE" w:rsidRPr="002C6386" w:rsidRDefault="00863BDE" w:rsidP="008620A3">
            <w:pPr>
              <w:keepNext/>
              <w:jc w:val="center"/>
              <w:rPr>
                <w:sz w:val="16"/>
                <w:szCs w:val="16"/>
              </w:rPr>
            </w:pPr>
            <w:r w:rsidRPr="00B619B2">
              <w:rPr>
                <w:sz w:val="16"/>
                <w:szCs w:val="16"/>
              </w:rPr>
              <w:t>0.78</w:t>
            </w:r>
          </w:p>
        </w:tc>
        <w:tc>
          <w:tcPr>
            <w:tcW w:w="466" w:type="pct"/>
            <w:vAlign w:val="bottom"/>
          </w:tcPr>
          <w:p w14:paraId="72EBBAE8" w14:textId="77777777" w:rsidR="00863BDE" w:rsidRPr="002C6386" w:rsidRDefault="00863BDE" w:rsidP="008620A3">
            <w:pPr>
              <w:keepNext/>
              <w:jc w:val="center"/>
              <w:rPr>
                <w:sz w:val="16"/>
                <w:szCs w:val="16"/>
              </w:rPr>
            </w:pPr>
            <w:r w:rsidRPr="00B619B2">
              <w:rPr>
                <w:sz w:val="16"/>
                <w:szCs w:val="16"/>
              </w:rPr>
              <w:t>2.97</w:t>
            </w:r>
          </w:p>
        </w:tc>
        <w:tc>
          <w:tcPr>
            <w:tcW w:w="466" w:type="pct"/>
            <w:vAlign w:val="bottom"/>
          </w:tcPr>
          <w:p w14:paraId="586E39C9" w14:textId="77777777" w:rsidR="00863BDE" w:rsidRPr="002C6386" w:rsidRDefault="00863BDE" w:rsidP="008620A3">
            <w:pPr>
              <w:keepNext/>
              <w:jc w:val="center"/>
              <w:rPr>
                <w:sz w:val="16"/>
                <w:szCs w:val="16"/>
              </w:rPr>
            </w:pPr>
            <w:r w:rsidRPr="00B619B2">
              <w:rPr>
                <w:sz w:val="16"/>
                <w:szCs w:val="16"/>
              </w:rPr>
              <w:t>2.97</w:t>
            </w:r>
          </w:p>
        </w:tc>
        <w:tc>
          <w:tcPr>
            <w:tcW w:w="466" w:type="pct"/>
            <w:vAlign w:val="bottom"/>
          </w:tcPr>
          <w:p w14:paraId="17ABB641" w14:textId="77777777" w:rsidR="00863BDE" w:rsidRPr="002C6386" w:rsidRDefault="00863BDE" w:rsidP="008620A3">
            <w:pPr>
              <w:keepNext/>
              <w:jc w:val="center"/>
              <w:rPr>
                <w:sz w:val="16"/>
                <w:szCs w:val="16"/>
              </w:rPr>
            </w:pPr>
            <w:r w:rsidRPr="00B619B2">
              <w:rPr>
                <w:sz w:val="16"/>
                <w:szCs w:val="16"/>
              </w:rPr>
              <w:t>257.29</w:t>
            </w:r>
          </w:p>
        </w:tc>
        <w:tc>
          <w:tcPr>
            <w:tcW w:w="465" w:type="pct"/>
            <w:vAlign w:val="bottom"/>
          </w:tcPr>
          <w:p w14:paraId="317B941C" w14:textId="77777777" w:rsidR="00863BDE" w:rsidRPr="002C6386" w:rsidRDefault="00863BDE" w:rsidP="008620A3">
            <w:pPr>
              <w:keepNext/>
              <w:jc w:val="center"/>
              <w:rPr>
                <w:sz w:val="16"/>
                <w:szCs w:val="16"/>
              </w:rPr>
            </w:pPr>
            <w:r w:rsidRPr="00B619B2">
              <w:rPr>
                <w:color w:val="000000"/>
                <w:sz w:val="16"/>
                <w:szCs w:val="16"/>
              </w:rPr>
              <w:t>257.29</w:t>
            </w:r>
          </w:p>
        </w:tc>
      </w:tr>
      <w:tr w:rsidR="00863BDE" w:rsidRPr="00B62100" w14:paraId="189D2C0B" w14:textId="77777777" w:rsidTr="00E07731">
        <w:tc>
          <w:tcPr>
            <w:tcW w:w="446" w:type="pct"/>
            <w:vAlign w:val="bottom"/>
          </w:tcPr>
          <w:p w14:paraId="7A12979B" w14:textId="77777777" w:rsidR="00863BDE" w:rsidRPr="002C6386" w:rsidRDefault="00863BDE" w:rsidP="008620A3">
            <w:pPr>
              <w:keepNext/>
              <w:rPr>
                <w:sz w:val="16"/>
                <w:szCs w:val="16"/>
              </w:rPr>
            </w:pPr>
            <w:r w:rsidRPr="00B62100">
              <w:rPr>
                <w:color w:val="000000"/>
                <w:sz w:val="16"/>
                <w:szCs w:val="16"/>
              </w:rPr>
              <w:t>110423</w:t>
            </w:r>
          </w:p>
        </w:tc>
        <w:tc>
          <w:tcPr>
            <w:tcW w:w="1852" w:type="pct"/>
            <w:vAlign w:val="bottom"/>
          </w:tcPr>
          <w:p w14:paraId="364EFCA3" w14:textId="77777777" w:rsidR="00863BDE" w:rsidRPr="002C6386" w:rsidRDefault="00863BDE" w:rsidP="008620A3">
            <w:pPr>
              <w:keepNext/>
              <w:rPr>
                <w:sz w:val="16"/>
                <w:szCs w:val="16"/>
              </w:rPr>
            </w:pPr>
            <w:r w:rsidRPr="00B619B2">
              <w:rPr>
                <w:color w:val="000000"/>
                <w:sz w:val="16"/>
                <w:szCs w:val="16"/>
              </w:rPr>
              <w:t>Other worked grains of maize</w:t>
            </w:r>
            <w:r w:rsidRPr="00B62100">
              <w:rPr>
                <w:color w:val="000000"/>
                <w:sz w:val="16"/>
                <w:szCs w:val="16"/>
              </w:rPr>
              <w:t xml:space="preserve"> (corn), nes</w:t>
            </w:r>
          </w:p>
        </w:tc>
        <w:tc>
          <w:tcPr>
            <w:tcW w:w="420" w:type="pct"/>
            <w:vAlign w:val="bottom"/>
          </w:tcPr>
          <w:p w14:paraId="0F3EBF47" w14:textId="77777777" w:rsidR="00863BDE" w:rsidRPr="002C6386" w:rsidRDefault="00863BDE" w:rsidP="008620A3">
            <w:pPr>
              <w:keepNext/>
              <w:jc w:val="center"/>
              <w:rPr>
                <w:sz w:val="16"/>
                <w:szCs w:val="16"/>
              </w:rPr>
            </w:pPr>
            <w:r w:rsidRPr="00B619B2">
              <w:rPr>
                <w:sz w:val="16"/>
                <w:szCs w:val="16"/>
              </w:rPr>
              <w:t>136.73</w:t>
            </w:r>
          </w:p>
        </w:tc>
        <w:tc>
          <w:tcPr>
            <w:tcW w:w="420" w:type="pct"/>
            <w:vAlign w:val="bottom"/>
          </w:tcPr>
          <w:p w14:paraId="753CB3E6" w14:textId="77777777" w:rsidR="00863BDE" w:rsidRPr="002C6386" w:rsidRDefault="00863BDE" w:rsidP="008620A3">
            <w:pPr>
              <w:keepNext/>
              <w:jc w:val="center"/>
              <w:rPr>
                <w:sz w:val="16"/>
                <w:szCs w:val="16"/>
              </w:rPr>
            </w:pPr>
          </w:p>
        </w:tc>
        <w:tc>
          <w:tcPr>
            <w:tcW w:w="466" w:type="pct"/>
            <w:vAlign w:val="bottom"/>
          </w:tcPr>
          <w:p w14:paraId="34CE65BB" w14:textId="77777777" w:rsidR="00863BDE" w:rsidRPr="002C6386" w:rsidRDefault="00863BDE" w:rsidP="008620A3">
            <w:pPr>
              <w:keepNext/>
              <w:jc w:val="center"/>
              <w:rPr>
                <w:sz w:val="16"/>
                <w:szCs w:val="16"/>
              </w:rPr>
            </w:pPr>
            <w:r w:rsidRPr="00B619B2">
              <w:rPr>
                <w:sz w:val="16"/>
                <w:szCs w:val="16"/>
              </w:rPr>
              <w:t>3.10</w:t>
            </w:r>
          </w:p>
        </w:tc>
        <w:tc>
          <w:tcPr>
            <w:tcW w:w="466" w:type="pct"/>
            <w:vAlign w:val="bottom"/>
          </w:tcPr>
          <w:p w14:paraId="6D21956A" w14:textId="77777777" w:rsidR="00863BDE" w:rsidRPr="002C6386" w:rsidRDefault="00863BDE" w:rsidP="008620A3">
            <w:pPr>
              <w:keepNext/>
              <w:jc w:val="center"/>
              <w:rPr>
                <w:sz w:val="16"/>
                <w:szCs w:val="16"/>
              </w:rPr>
            </w:pPr>
            <w:r w:rsidRPr="00B619B2">
              <w:rPr>
                <w:sz w:val="16"/>
                <w:szCs w:val="16"/>
              </w:rPr>
              <w:t>3.10</w:t>
            </w:r>
          </w:p>
        </w:tc>
        <w:tc>
          <w:tcPr>
            <w:tcW w:w="466" w:type="pct"/>
            <w:vAlign w:val="bottom"/>
          </w:tcPr>
          <w:p w14:paraId="3C6E0595" w14:textId="77777777" w:rsidR="00863BDE" w:rsidRPr="002C6386" w:rsidRDefault="00863BDE" w:rsidP="008620A3">
            <w:pPr>
              <w:keepNext/>
              <w:jc w:val="center"/>
              <w:rPr>
                <w:sz w:val="16"/>
                <w:szCs w:val="16"/>
              </w:rPr>
            </w:pPr>
            <w:r w:rsidRPr="00B619B2">
              <w:rPr>
                <w:sz w:val="16"/>
                <w:szCs w:val="16"/>
              </w:rPr>
              <w:t>0.07</w:t>
            </w:r>
          </w:p>
        </w:tc>
        <w:tc>
          <w:tcPr>
            <w:tcW w:w="465" w:type="pct"/>
            <w:vAlign w:val="bottom"/>
          </w:tcPr>
          <w:p w14:paraId="63D90B8E" w14:textId="77777777" w:rsidR="00863BDE" w:rsidRPr="002C6386" w:rsidRDefault="00863BDE" w:rsidP="008620A3">
            <w:pPr>
              <w:keepNext/>
              <w:jc w:val="center"/>
              <w:rPr>
                <w:sz w:val="16"/>
                <w:szCs w:val="16"/>
              </w:rPr>
            </w:pPr>
            <w:r w:rsidRPr="00B619B2">
              <w:rPr>
                <w:color w:val="000000"/>
                <w:sz w:val="16"/>
                <w:szCs w:val="16"/>
              </w:rPr>
              <w:t>0.07</w:t>
            </w:r>
          </w:p>
        </w:tc>
      </w:tr>
      <w:tr w:rsidR="00863BDE" w:rsidRPr="00B62100" w14:paraId="32E7FFDE" w14:textId="77777777" w:rsidTr="00E07731">
        <w:tc>
          <w:tcPr>
            <w:tcW w:w="446" w:type="pct"/>
            <w:vAlign w:val="bottom"/>
          </w:tcPr>
          <w:p w14:paraId="60AF5339" w14:textId="77777777" w:rsidR="00863BDE" w:rsidRPr="002C6386" w:rsidRDefault="00863BDE" w:rsidP="008620A3">
            <w:pPr>
              <w:keepNext/>
              <w:rPr>
                <w:sz w:val="16"/>
                <w:szCs w:val="16"/>
              </w:rPr>
            </w:pPr>
            <w:r w:rsidRPr="00B62100">
              <w:rPr>
                <w:color w:val="000000"/>
                <w:sz w:val="16"/>
                <w:szCs w:val="16"/>
              </w:rPr>
              <w:t>110812</w:t>
            </w:r>
          </w:p>
        </w:tc>
        <w:tc>
          <w:tcPr>
            <w:tcW w:w="1852" w:type="pct"/>
            <w:vAlign w:val="bottom"/>
          </w:tcPr>
          <w:p w14:paraId="41189882" w14:textId="77777777" w:rsidR="00863BDE" w:rsidRPr="002C6386" w:rsidRDefault="00863BDE" w:rsidP="008620A3">
            <w:pPr>
              <w:keepNext/>
              <w:rPr>
                <w:sz w:val="16"/>
                <w:szCs w:val="16"/>
              </w:rPr>
            </w:pPr>
            <w:r w:rsidRPr="00B619B2">
              <w:rPr>
                <w:color w:val="000000"/>
                <w:sz w:val="16"/>
                <w:szCs w:val="16"/>
              </w:rPr>
              <w:t>Maize (corn) starch</w:t>
            </w:r>
          </w:p>
        </w:tc>
        <w:tc>
          <w:tcPr>
            <w:tcW w:w="420" w:type="pct"/>
            <w:vAlign w:val="bottom"/>
          </w:tcPr>
          <w:p w14:paraId="679F9528" w14:textId="77777777" w:rsidR="00863BDE" w:rsidRPr="002C6386" w:rsidRDefault="00863BDE" w:rsidP="008620A3">
            <w:pPr>
              <w:keepNext/>
              <w:jc w:val="center"/>
              <w:rPr>
                <w:sz w:val="16"/>
                <w:szCs w:val="16"/>
              </w:rPr>
            </w:pPr>
            <w:r w:rsidRPr="00B619B2">
              <w:rPr>
                <w:sz w:val="16"/>
                <w:szCs w:val="16"/>
              </w:rPr>
              <w:t>2.04</w:t>
            </w:r>
          </w:p>
        </w:tc>
        <w:tc>
          <w:tcPr>
            <w:tcW w:w="420" w:type="pct"/>
            <w:vAlign w:val="bottom"/>
          </w:tcPr>
          <w:p w14:paraId="702A08E1" w14:textId="77777777" w:rsidR="00863BDE" w:rsidRPr="002C6386" w:rsidRDefault="00863BDE" w:rsidP="008620A3">
            <w:pPr>
              <w:keepNext/>
              <w:jc w:val="center"/>
              <w:rPr>
                <w:sz w:val="16"/>
                <w:szCs w:val="16"/>
              </w:rPr>
            </w:pPr>
          </w:p>
        </w:tc>
        <w:tc>
          <w:tcPr>
            <w:tcW w:w="466" w:type="pct"/>
            <w:vAlign w:val="bottom"/>
          </w:tcPr>
          <w:p w14:paraId="17A3886A" w14:textId="77777777" w:rsidR="00863BDE" w:rsidRPr="002C6386" w:rsidRDefault="00863BDE" w:rsidP="008620A3">
            <w:pPr>
              <w:keepNext/>
              <w:jc w:val="center"/>
              <w:rPr>
                <w:sz w:val="16"/>
                <w:szCs w:val="16"/>
              </w:rPr>
            </w:pPr>
            <w:r w:rsidRPr="00B619B2">
              <w:rPr>
                <w:sz w:val="16"/>
                <w:szCs w:val="16"/>
              </w:rPr>
              <w:t>107.57</w:t>
            </w:r>
          </w:p>
        </w:tc>
        <w:tc>
          <w:tcPr>
            <w:tcW w:w="466" w:type="pct"/>
            <w:vAlign w:val="bottom"/>
          </w:tcPr>
          <w:p w14:paraId="77B51AE7" w14:textId="77777777" w:rsidR="00863BDE" w:rsidRPr="002C6386" w:rsidRDefault="00863BDE" w:rsidP="008620A3">
            <w:pPr>
              <w:keepNext/>
              <w:jc w:val="center"/>
              <w:rPr>
                <w:sz w:val="16"/>
                <w:szCs w:val="16"/>
              </w:rPr>
            </w:pPr>
            <w:r w:rsidRPr="00B619B2">
              <w:rPr>
                <w:sz w:val="16"/>
                <w:szCs w:val="16"/>
              </w:rPr>
              <w:t>107.56</w:t>
            </w:r>
          </w:p>
        </w:tc>
        <w:tc>
          <w:tcPr>
            <w:tcW w:w="466" w:type="pct"/>
            <w:vAlign w:val="bottom"/>
          </w:tcPr>
          <w:p w14:paraId="79D60C4C" w14:textId="77777777" w:rsidR="00863BDE" w:rsidRPr="002C6386" w:rsidRDefault="00863BDE" w:rsidP="008620A3">
            <w:pPr>
              <w:keepNext/>
              <w:jc w:val="center"/>
              <w:rPr>
                <w:sz w:val="16"/>
                <w:szCs w:val="16"/>
              </w:rPr>
            </w:pPr>
            <w:r w:rsidRPr="00B619B2">
              <w:rPr>
                <w:sz w:val="16"/>
                <w:szCs w:val="16"/>
              </w:rPr>
              <w:t>0.68</w:t>
            </w:r>
          </w:p>
        </w:tc>
        <w:tc>
          <w:tcPr>
            <w:tcW w:w="465" w:type="pct"/>
            <w:vAlign w:val="bottom"/>
          </w:tcPr>
          <w:p w14:paraId="23A2AD88" w14:textId="77777777" w:rsidR="00863BDE" w:rsidRPr="002C6386" w:rsidRDefault="00863BDE" w:rsidP="008620A3">
            <w:pPr>
              <w:keepNext/>
              <w:jc w:val="center"/>
              <w:rPr>
                <w:sz w:val="16"/>
                <w:szCs w:val="16"/>
              </w:rPr>
            </w:pPr>
            <w:r w:rsidRPr="00B619B2">
              <w:rPr>
                <w:color w:val="000000"/>
                <w:sz w:val="16"/>
                <w:szCs w:val="16"/>
              </w:rPr>
              <w:t>0.68</w:t>
            </w:r>
          </w:p>
        </w:tc>
      </w:tr>
      <w:tr w:rsidR="00863BDE" w:rsidRPr="00B62100" w14:paraId="50E15E20" w14:textId="77777777" w:rsidTr="00E07731">
        <w:tc>
          <w:tcPr>
            <w:tcW w:w="446" w:type="pct"/>
            <w:vAlign w:val="bottom"/>
          </w:tcPr>
          <w:p w14:paraId="094FA9BD" w14:textId="77777777" w:rsidR="00863BDE" w:rsidRPr="002C6386" w:rsidRDefault="00863BDE" w:rsidP="008620A3">
            <w:pPr>
              <w:keepNext/>
              <w:rPr>
                <w:sz w:val="16"/>
                <w:szCs w:val="16"/>
              </w:rPr>
            </w:pPr>
            <w:r w:rsidRPr="00B62100">
              <w:rPr>
                <w:color w:val="000000"/>
                <w:sz w:val="16"/>
                <w:szCs w:val="16"/>
              </w:rPr>
              <w:t>151521</w:t>
            </w:r>
          </w:p>
        </w:tc>
        <w:tc>
          <w:tcPr>
            <w:tcW w:w="1852" w:type="pct"/>
            <w:vAlign w:val="bottom"/>
          </w:tcPr>
          <w:p w14:paraId="502F7314" w14:textId="77777777" w:rsidR="00863BDE" w:rsidRPr="002C6386" w:rsidRDefault="00863BDE" w:rsidP="008620A3">
            <w:pPr>
              <w:keepNext/>
              <w:rPr>
                <w:sz w:val="16"/>
                <w:szCs w:val="16"/>
              </w:rPr>
            </w:pPr>
            <w:r w:rsidRPr="00B619B2">
              <w:rPr>
                <w:color w:val="000000"/>
                <w:sz w:val="16"/>
                <w:szCs w:val="16"/>
              </w:rPr>
              <w:t>Crude maize (corn) oil</w:t>
            </w:r>
          </w:p>
        </w:tc>
        <w:tc>
          <w:tcPr>
            <w:tcW w:w="420" w:type="pct"/>
            <w:vAlign w:val="bottom"/>
          </w:tcPr>
          <w:p w14:paraId="475EA1AE" w14:textId="77777777" w:rsidR="00863BDE" w:rsidRPr="002C6386" w:rsidRDefault="00863BDE" w:rsidP="008620A3">
            <w:pPr>
              <w:keepNext/>
              <w:jc w:val="center"/>
              <w:rPr>
                <w:sz w:val="16"/>
                <w:szCs w:val="16"/>
              </w:rPr>
            </w:pPr>
            <w:r w:rsidRPr="00B619B2">
              <w:rPr>
                <w:sz w:val="16"/>
                <w:szCs w:val="16"/>
              </w:rPr>
              <w:t>0.93</w:t>
            </w:r>
          </w:p>
        </w:tc>
        <w:tc>
          <w:tcPr>
            <w:tcW w:w="420" w:type="pct"/>
            <w:vAlign w:val="bottom"/>
          </w:tcPr>
          <w:p w14:paraId="146D5AC4" w14:textId="77777777" w:rsidR="00863BDE" w:rsidRPr="002C6386" w:rsidRDefault="00863BDE" w:rsidP="008620A3">
            <w:pPr>
              <w:keepNext/>
              <w:jc w:val="center"/>
              <w:rPr>
                <w:sz w:val="16"/>
                <w:szCs w:val="16"/>
              </w:rPr>
            </w:pPr>
            <w:r w:rsidRPr="00B619B2">
              <w:rPr>
                <w:sz w:val="16"/>
                <w:szCs w:val="16"/>
              </w:rPr>
              <w:t>0.93</w:t>
            </w:r>
          </w:p>
        </w:tc>
        <w:tc>
          <w:tcPr>
            <w:tcW w:w="466" w:type="pct"/>
            <w:vAlign w:val="bottom"/>
          </w:tcPr>
          <w:p w14:paraId="423FE0C7" w14:textId="77777777" w:rsidR="00863BDE" w:rsidRPr="002C6386" w:rsidRDefault="00863BDE" w:rsidP="008620A3">
            <w:pPr>
              <w:keepNext/>
              <w:jc w:val="center"/>
              <w:rPr>
                <w:sz w:val="16"/>
                <w:szCs w:val="16"/>
              </w:rPr>
            </w:pPr>
          </w:p>
        </w:tc>
        <w:tc>
          <w:tcPr>
            <w:tcW w:w="466" w:type="pct"/>
            <w:vAlign w:val="bottom"/>
          </w:tcPr>
          <w:p w14:paraId="279F0863" w14:textId="77777777" w:rsidR="00863BDE" w:rsidRPr="002C6386" w:rsidRDefault="00863BDE" w:rsidP="008620A3">
            <w:pPr>
              <w:keepNext/>
              <w:jc w:val="center"/>
              <w:rPr>
                <w:sz w:val="16"/>
                <w:szCs w:val="16"/>
              </w:rPr>
            </w:pPr>
          </w:p>
        </w:tc>
        <w:tc>
          <w:tcPr>
            <w:tcW w:w="466" w:type="pct"/>
            <w:vAlign w:val="bottom"/>
          </w:tcPr>
          <w:p w14:paraId="1B118C7E" w14:textId="77777777" w:rsidR="00863BDE" w:rsidRPr="002C6386" w:rsidRDefault="00863BDE" w:rsidP="008620A3">
            <w:pPr>
              <w:keepNext/>
              <w:jc w:val="center"/>
              <w:rPr>
                <w:sz w:val="16"/>
                <w:szCs w:val="16"/>
              </w:rPr>
            </w:pPr>
          </w:p>
        </w:tc>
        <w:tc>
          <w:tcPr>
            <w:tcW w:w="465" w:type="pct"/>
            <w:vAlign w:val="bottom"/>
          </w:tcPr>
          <w:p w14:paraId="0B477F0A" w14:textId="77777777" w:rsidR="00863BDE" w:rsidRPr="002C6386" w:rsidRDefault="00863BDE" w:rsidP="008620A3">
            <w:pPr>
              <w:keepNext/>
              <w:jc w:val="center"/>
              <w:rPr>
                <w:sz w:val="16"/>
                <w:szCs w:val="16"/>
              </w:rPr>
            </w:pPr>
          </w:p>
        </w:tc>
      </w:tr>
      <w:tr w:rsidR="00863BDE" w:rsidRPr="00B62100" w14:paraId="7858775D" w14:textId="77777777" w:rsidTr="00E07731">
        <w:tc>
          <w:tcPr>
            <w:tcW w:w="446" w:type="pct"/>
            <w:vAlign w:val="bottom"/>
          </w:tcPr>
          <w:p w14:paraId="70E4D401" w14:textId="77777777" w:rsidR="00863BDE" w:rsidRPr="002C6386" w:rsidRDefault="00863BDE" w:rsidP="008620A3">
            <w:pPr>
              <w:keepNext/>
              <w:rPr>
                <w:sz w:val="16"/>
                <w:szCs w:val="16"/>
              </w:rPr>
            </w:pPr>
            <w:r w:rsidRPr="00B62100">
              <w:rPr>
                <w:color w:val="000000"/>
                <w:sz w:val="16"/>
                <w:szCs w:val="16"/>
              </w:rPr>
              <w:t>151529</w:t>
            </w:r>
          </w:p>
        </w:tc>
        <w:tc>
          <w:tcPr>
            <w:tcW w:w="1852" w:type="pct"/>
            <w:vAlign w:val="bottom"/>
          </w:tcPr>
          <w:p w14:paraId="15A61729" w14:textId="77777777" w:rsidR="00863BDE" w:rsidRPr="002C6386" w:rsidRDefault="00863BDE" w:rsidP="008620A3">
            <w:pPr>
              <w:keepNext/>
              <w:rPr>
                <w:sz w:val="16"/>
                <w:szCs w:val="16"/>
              </w:rPr>
            </w:pPr>
            <w:r w:rsidRPr="00B619B2">
              <w:rPr>
                <w:color w:val="000000"/>
                <w:sz w:val="16"/>
                <w:szCs w:val="16"/>
              </w:rPr>
              <w:t>Maize (corn) oil (excl. crude) and fractions</w:t>
            </w:r>
          </w:p>
        </w:tc>
        <w:tc>
          <w:tcPr>
            <w:tcW w:w="420" w:type="pct"/>
            <w:vAlign w:val="bottom"/>
          </w:tcPr>
          <w:p w14:paraId="1FD34FD8" w14:textId="77777777" w:rsidR="00863BDE" w:rsidRPr="002C6386" w:rsidRDefault="00863BDE" w:rsidP="008620A3">
            <w:pPr>
              <w:keepNext/>
              <w:jc w:val="center"/>
              <w:rPr>
                <w:sz w:val="16"/>
                <w:szCs w:val="16"/>
              </w:rPr>
            </w:pPr>
            <w:r w:rsidRPr="00B619B2">
              <w:rPr>
                <w:sz w:val="16"/>
                <w:szCs w:val="16"/>
              </w:rPr>
              <w:t>77.93</w:t>
            </w:r>
          </w:p>
        </w:tc>
        <w:tc>
          <w:tcPr>
            <w:tcW w:w="420" w:type="pct"/>
            <w:vAlign w:val="bottom"/>
          </w:tcPr>
          <w:p w14:paraId="08AAE40B" w14:textId="77777777" w:rsidR="00863BDE" w:rsidRPr="002C6386" w:rsidRDefault="00863BDE" w:rsidP="008620A3">
            <w:pPr>
              <w:keepNext/>
              <w:jc w:val="center"/>
              <w:rPr>
                <w:sz w:val="16"/>
                <w:szCs w:val="16"/>
              </w:rPr>
            </w:pPr>
            <w:r w:rsidRPr="00B619B2">
              <w:rPr>
                <w:sz w:val="16"/>
                <w:szCs w:val="16"/>
              </w:rPr>
              <w:t>77.93</w:t>
            </w:r>
          </w:p>
        </w:tc>
        <w:tc>
          <w:tcPr>
            <w:tcW w:w="466" w:type="pct"/>
            <w:vAlign w:val="bottom"/>
          </w:tcPr>
          <w:p w14:paraId="1EFB33EB" w14:textId="77777777" w:rsidR="00863BDE" w:rsidRPr="002C6386" w:rsidRDefault="00863BDE" w:rsidP="008620A3">
            <w:pPr>
              <w:keepNext/>
              <w:jc w:val="center"/>
              <w:rPr>
                <w:sz w:val="16"/>
                <w:szCs w:val="16"/>
              </w:rPr>
            </w:pPr>
            <w:r w:rsidRPr="00B619B2">
              <w:rPr>
                <w:sz w:val="16"/>
                <w:szCs w:val="16"/>
              </w:rPr>
              <w:t>238.09</w:t>
            </w:r>
          </w:p>
        </w:tc>
        <w:tc>
          <w:tcPr>
            <w:tcW w:w="466" w:type="pct"/>
            <w:vAlign w:val="bottom"/>
          </w:tcPr>
          <w:p w14:paraId="26038182" w14:textId="77777777" w:rsidR="00863BDE" w:rsidRPr="002C6386" w:rsidRDefault="00863BDE" w:rsidP="008620A3">
            <w:pPr>
              <w:keepNext/>
              <w:jc w:val="center"/>
              <w:rPr>
                <w:sz w:val="16"/>
                <w:szCs w:val="16"/>
              </w:rPr>
            </w:pPr>
            <w:r w:rsidRPr="00B619B2">
              <w:rPr>
                <w:sz w:val="16"/>
                <w:szCs w:val="16"/>
              </w:rPr>
              <w:t>238.09</w:t>
            </w:r>
          </w:p>
        </w:tc>
        <w:tc>
          <w:tcPr>
            <w:tcW w:w="466" w:type="pct"/>
            <w:vAlign w:val="bottom"/>
          </w:tcPr>
          <w:p w14:paraId="6F8C2879" w14:textId="77777777" w:rsidR="00863BDE" w:rsidRPr="002C6386" w:rsidRDefault="00863BDE" w:rsidP="008620A3">
            <w:pPr>
              <w:keepNext/>
              <w:jc w:val="center"/>
              <w:rPr>
                <w:sz w:val="16"/>
                <w:szCs w:val="16"/>
              </w:rPr>
            </w:pPr>
          </w:p>
        </w:tc>
        <w:tc>
          <w:tcPr>
            <w:tcW w:w="465" w:type="pct"/>
            <w:vAlign w:val="bottom"/>
          </w:tcPr>
          <w:p w14:paraId="6EF99866" w14:textId="77777777" w:rsidR="00863BDE" w:rsidRPr="002C6386" w:rsidRDefault="00863BDE" w:rsidP="008620A3">
            <w:pPr>
              <w:keepNext/>
              <w:jc w:val="center"/>
              <w:rPr>
                <w:sz w:val="16"/>
                <w:szCs w:val="16"/>
              </w:rPr>
            </w:pPr>
          </w:p>
        </w:tc>
      </w:tr>
      <w:tr w:rsidR="00863BDE" w:rsidRPr="00B62100" w14:paraId="13E2D63B" w14:textId="77777777" w:rsidTr="00E07731">
        <w:tc>
          <w:tcPr>
            <w:tcW w:w="446" w:type="pct"/>
            <w:vAlign w:val="bottom"/>
          </w:tcPr>
          <w:p w14:paraId="74E823CB" w14:textId="77777777" w:rsidR="00863BDE" w:rsidRPr="002C6386" w:rsidRDefault="00863BDE" w:rsidP="008620A3">
            <w:pPr>
              <w:keepNext/>
              <w:rPr>
                <w:sz w:val="16"/>
                <w:szCs w:val="16"/>
              </w:rPr>
            </w:pPr>
            <w:r w:rsidRPr="00B62100">
              <w:rPr>
                <w:color w:val="000000"/>
                <w:sz w:val="16"/>
                <w:szCs w:val="16"/>
              </w:rPr>
              <w:t>230210</w:t>
            </w:r>
          </w:p>
        </w:tc>
        <w:tc>
          <w:tcPr>
            <w:tcW w:w="1852" w:type="pct"/>
            <w:vAlign w:val="bottom"/>
          </w:tcPr>
          <w:p w14:paraId="08B20A13" w14:textId="77777777" w:rsidR="00863BDE" w:rsidRPr="002C6386" w:rsidRDefault="00863BDE" w:rsidP="008620A3">
            <w:pPr>
              <w:keepNext/>
              <w:rPr>
                <w:sz w:val="16"/>
                <w:szCs w:val="16"/>
              </w:rPr>
            </w:pPr>
            <w:r w:rsidRPr="00B619B2">
              <w:rPr>
                <w:color w:val="000000"/>
                <w:sz w:val="16"/>
                <w:szCs w:val="16"/>
              </w:rPr>
              <w:t>Brans, sharps and other</w:t>
            </w:r>
            <w:r w:rsidRPr="00B62100">
              <w:rPr>
                <w:color w:val="000000"/>
                <w:sz w:val="16"/>
                <w:szCs w:val="16"/>
              </w:rPr>
              <w:t xml:space="preserve"> residues of maize</w:t>
            </w:r>
          </w:p>
        </w:tc>
        <w:tc>
          <w:tcPr>
            <w:tcW w:w="420" w:type="pct"/>
            <w:vAlign w:val="bottom"/>
          </w:tcPr>
          <w:p w14:paraId="313940F6" w14:textId="77777777" w:rsidR="00863BDE" w:rsidRPr="002C6386" w:rsidRDefault="00863BDE" w:rsidP="008620A3">
            <w:pPr>
              <w:keepNext/>
              <w:jc w:val="center"/>
              <w:rPr>
                <w:sz w:val="16"/>
                <w:szCs w:val="16"/>
              </w:rPr>
            </w:pPr>
            <w:r w:rsidRPr="00B619B2">
              <w:rPr>
                <w:sz w:val="16"/>
                <w:szCs w:val="16"/>
              </w:rPr>
              <w:t>13.05</w:t>
            </w:r>
          </w:p>
        </w:tc>
        <w:tc>
          <w:tcPr>
            <w:tcW w:w="420" w:type="pct"/>
            <w:vAlign w:val="bottom"/>
          </w:tcPr>
          <w:p w14:paraId="7C7DF0D5" w14:textId="77777777" w:rsidR="00863BDE" w:rsidRPr="002C6386" w:rsidRDefault="00863BDE" w:rsidP="008620A3">
            <w:pPr>
              <w:keepNext/>
              <w:jc w:val="center"/>
              <w:rPr>
                <w:sz w:val="16"/>
                <w:szCs w:val="16"/>
              </w:rPr>
            </w:pPr>
            <w:r w:rsidRPr="00B619B2">
              <w:rPr>
                <w:sz w:val="16"/>
                <w:szCs w:val="16"/>
              </w:rPr>
              <w:t>13.05</w:t>
            </w:r>
          </w:p>
        </w:tc>
        <w:tc>
          <w:tcPr>
            <w:tcW w:w="466" w:type="pct"/>
            <w:vAlign w:val="bottom"/>
          </w:tcPr>
          <w:p w14:paraId="068D28EC" w14:textId="77777777" w:rsidR="00863BDE" w:rsidRPr="002C6386" w:rsidRDefault="00863BDE" w:rsidP="008620A3">
            <w:pPr>
              <w:keepNext/>
              <w:jc w:val="center"/>
              <w:rPr>
                <w:sz w:val="16"/>
                <w:szCs w:val="16"/>
              </w:rPr>
            </w:pPr>
            <w:r w:rsidRPr="00B619B2">
              <w:rPr>
                <w:sz w:val="16"/>
                <w:szCs w:val="16"/>
              </w:rPr>
              <w:t>0.59</w:t>
            </w:r>
          </w:p>
        </w:tc>
        <w:tc>
          <w:tcPr>
            <w:tcW w:w="466" w:type="pct"/>
            <w:vAlign w:val="bottom"/>
          </w:tcPr>
          <w:p w14:paraId="70679DDA" w14:textId="77777777" w:rsidR="00863BDE" w:rsidRPr="002C6386" w:rsidRDefault="00863BDE" w:rsidP="008620A3">
            <w:pPr>
              <w:keepNext/>
              <w:jc w:val="center"/>
              <w:rPr>
                <w:sz w:val="16"/>
                <w:szCs w:val="16"/>
              </w:rPr>
            </w:pPr>
            <w:r w:rsidRPr="00B619B2">
              <w:rPr>
                <w:sz w:val="16"/>
                <w:szCs w:val="16"/>
              </w:rPr>
              <w:t>0.59</w:t>
            </w:r>
          </w:p>
        </w:tc>
        <w:tc>
          <w:tcPr>
            <w:tcW w:w="466" w:type="pct"/>
            <w:vAlign w:val="bottom"/>
          </w:tcPr>
          <w:p w14:paraId="521FB645" w14:textId="77777777" w:rsidR="00863BDE" w:rsidRPr="002C6386" w:rsidRDefault="00863BDE" w:rsidP="008620A3">
            <w:pPr>
              <w:keepNext/>
              <w:jc w:val="center"/>
              <w:rPr>
                <w:sz w:val="16"/>
                <w:szCs w:val="16"/>
              </w:rPr>
            </w:pPr>
            <w:r w:rsidRPr="00B619B2">
              <w:rPr>
                <w:sz w:val="16"/>
                <w:szCs w:val="16"/>
              </w:rPr>
              <w:t>5039.32</w:t>
            </w:r>
          </w:p>
        </w:tc>
        <w:tc>
          <w:tcPr>
            <w:tcW w:w="465" w:type="pct"/>
            <w:vAlign w:val="bottom"/>
          </w:tcPr>
          <w:p w14:paraId="25A05B7F" w14:textId="77777777" w:rsidR="00863BDE" w:rsidRPr="002C6386" w:rsidRDefault="00863BDE" w:rsidP="008620A3">
            <w:pPr>
              <w:keepNext/>
              <w:jc w:val="center"/>
              <w:rPr>
                <w:sz w:val="16"/>
                <w:szCs w:val="16"/>
              </w:rPr>
            </w:pPr>
            <w:r w:rsidRPr="00B619B2">
              <w:rPr>
                <w:color w:val="000000"/>
                <w:sz w:val="16"/>
                <w:szCs w:val="16"/>
              </w:rPr>
              <w:t>5039.32</w:t>
            </w:r>
          </w:p>
        </w:tc>
      </w:tr>
      <w:tr w:rsidR="00863BDE" w:rsidRPr="00B62100" w14:paraId="655CBC90" w14:textId="77777777" w:rsidTr="00E07731">
        <w:tc>
          <w:tcPr>
            <w:tcW w:w="2298" w:type="pct"/>
            <w:gridSpan w:val="2"/>
            <w:vAlign w:val="bottom"/>
          </w:tcPr>
          <w:p w14:paraId="004146AA" w14:textId="77777777" w:rsidR="00863BDE" w:rsidRPr="00B62100" w:rsidRDefault="00863BDE" w:rsidP="008620A3">
            <w:pPr>
              <w:keepNext/>
              <w:rPr>
                <w:b/>
                <w:color w:val="000000"/>
                <w:sz w:val="16"/>
                <w:szCs w:val="16"/>
              </w:rPr>
            </w:pPr>
            <w:r w:rsidRPr="00B62100">
              <w:rPr>
                <w:b/>
                <w:color w:val="000000"/>
                <w:sz w:val="16"/>
                <w:szCs w:val="16"/>
              </w:rPr>
              <w:t>Sorghum</w:t>
            </w:r>
          </w:p>
        </w:tc>
        <w:tc>
          <w:tcPr>
            <w:tcW w:w="420" w:type="pct"/>
            <w:vAlign w:val="bottom"/>
          </w:tcPr>
          <w:p w14:paraId="6340A832" w14:textId="77777777" w:rsidR="00863BDE" w:rsidRPr="002C6386" w:rsidRDefault="00863BDE" w:rsidP="008620A3">
            <w:pPr>
              <w:keepNext/>
              <w:jc w:val="center"/>
              <w:rPr>
                <w:sz w:val="16"/>
                <w:szCs w:val="16"/>
              </w:rPr>
            </w:pPr>
          </w:p>
        </w:tc>
        <w:tc>
          <w:tcPr>
            <w:tcW w:w="420" w:type="pct"/>
            <w:vAlign w:val="bottom"/>
          </w:tcPr>
          <w:p w14:paraId="42816819" w14:textId="77777777" w:rsidR="00863BDE" w:rsidRPr="002C6386" w:rsidRDefault="00863BDE" w:rsidP="008620A3">
            <w:pPr>
              <w:keepNext/>
              <w:jc w:val="center"/>
              <w:rPr>
                <w:sz w:val="16"/>
                <w:szCs w:val="16"/>
              </w:rPr>
            </w:pPr>
          </w:p>
        </w:tc>
        <w:tc>
          <w:tcPr>
            <w:tcW w:w="466" w:type="pct"/>
            <w:vAlign w:val="bottom"/>
          </w:tcPr>
          <w:p w14:paraId="79835873" w14:textId="77777777" w:rsidR="00863BDE" w:rsidRPr="00B619B2" w:rsidRDefault="00863BDE" w:rsidP="008620A3">
            <w:pPr>
              <w:keepNext/>
              <w:jc w:val="center"/>
              <w:rPr>
                <w:sz w:val="16"/>
                <w:szCs w:val="16"/>
              </w:rPr>
            </w:pPr>
          </w:p>
        </w:tc>
        <w:tc>
          <w:tcPr>
            <w:tcW w:w="466" w:type="pct"/>
            <w:vAlign w:val="bottom"/>
          </w:tcPr>
          <w:p w14:paraId="3EE53E05" w14:textId="77777777" w:rsidR="00863BDE" w:rsidRPr="00B62100" w:rsidRDefault="00863BDE" w:rsidP="008620A3">
            <w:pPr>
              <w:keepNext/>
              <w:jc w:val="center"/>
              <w:rPr>
                <w:sz w:val="16"/>
                <w:szCs w:val="16"/>
              </w:rPr>
            </w:pPr>
          </w:p>
        </w:tc>
        <w:tc>
          <w:tcPr>
            <w:tcW w:w="466" w:type="pct"/>
            <w:vAlign w:val="bottom"/>
          </w:tcPr>
          <w:p w14:paraId="7B892499" w14:textId="77777777" w:rsidR="00863BDE" w:rsidRPr="002C6386" w:rsidRDefault="00863BDE" w:rsidP="008620A3">
            <w:pPr>
              <w:keepNext/>
              <w:jc w:val="center"/>
              <w:rPr>
                <w:sz w:val="16"/>
                <w:szCs w:val="16"/>
              </w:rPr>
            </w:pPr>
          </w:p>
        </w:tc>
        <w:tc>
          <w:tcPr>
            <w:tcW w:w="465" w:type="pct"/>
            <w:vAlign w:val="bottom"/>
          </w:tcPr>
          <w:p w14:paraId="574DF92B" w14:textId="77777777" w:rsidR="00863BDE" w:rsidRPr="002C6386" w:rsidRDefault="00863BDE" w:rsidP="008620A3">
            <w:pPr>
              <w:keepNext/>
              <w:jc w:val="center"/>
              <w:rPr>
                <w:sz w:val="16"/>
                <w:szCs w:val="16"/>
              </w:rPr>
            </w:pPr>
          </w:p>
        </w:tc>
      </w:tr>
      <w:tr w:rsidR="00863BDE" w:rsidRPr="00B62100" w14:paraId="599AD592" w14:textId="77777777" w:rsidTr="00E07731">
        <w:tc>
          <w:tcPr>
            <w:tcW w:w="446" w:type="pct"/>
            <w:vAlign w:val="bottom"/>
          </w:tcPr>
          <w:p w14:paraId="31BAC744" w14:textId="77777777" w:rsidR="00863BDE" w:rsidRPr="002C6386" w:rsidRDefault="00863BDE" w:rsidP="008620A3">
            <w:pPr>
              <w:keepNext/>
              <w:rPr>
                <w:sz w:val="16"/>
                <w:szCs w:val="16"/>
              </w:rPr>
            </w:pPr>
            <w:r w:rsidRPr="00B62100">
              <w:rPr>
                <w:color w:val="000000"/>
                <w:sz w:val="16"/>
                <w:szCs w:val="16"/>
              </w:rPr>
              <w:t>100700</w:t>
            </w:r>
          </w:p>
        </w:tc>
        <w:tc>
          <w:tcPr>
            <w:tcW w:w="1852" w:type="pct"/>
            <w:vAlign w:val="bottom"/>
          </w:tcPr>
          <w:p w14:paraId="657B4535" w14:textId="77777777" w:rsidR="00863BDE" w:rsidRPr="002C6386" w:rsidRDefault="00863BDE" w:rsidP="008620A3">
            <w:pPr>
              <w:keepNext/>
              <w:rPr>
                <w:sz w:val="16"/>
                <w:szCs w:val="16"/>
              </w:rPr>
            </w:pPr>
            <w:r w:rsidRPr="00B619B2">
              <w:rPr>
                <w:color w:val="000000"/>
                <w:sz w:val="16"/>
                <w:szCs w:val="16"/>
              </w:rPr>
              <w:t>Grain sorghum</w:t>
            </w:r>
          </w:p>
        </w:tc>
        <w:tc>
          <w:tcPr>
            <w:tcW w:w="420" w:type="pct"/>
            <w:vAlign w:val="bottom"/>
          </w:tcPr>
          <w:p w14:paraId="451AE35C" w14:textId="77777777" w:rsidR="00863BDE" w:rsidRPr="002C6386" w:rsidRDefault="00863BDE" w:rsidP="008620A3">
            <w:pPr>
              <w:keepNext/>
              <w:jc w:val="center"/>
              <w:rPr>
                <w:sz w:val="16"/>
                <w:szCs w:val="16"/>
              </w:rPr>
            </w:pPr>
          </w:p>
        </w:tc>
        <w:tc>
          <w:tcPr>
            <w:tcW w:w="420" w:type="pct"/>
            <w:vAlign w:val="bottom"/>
          </w:tcPr>
          <w:p w14:paraId="339129D9" w14:textId="77777777" w:rsidR="00863BDE" w:rsidRPr="002C6386" w:rsidRDefault="00863BDE" w:rsidP="008620A3">
            <w:pPr>
              <w:keepNext/>
              <w:jc w:val="center"/>
              <w:rPr>
                <w:sz w:val="16"/>
                <w:szCs w:val="16"/>
              </w:rPr>
            </w:pPr>
          </w:p>
        </w:tc>
        <w:tc>
          <w:tcPr>
            <w:tcW w:w="466" w:type="pct"/>
            <w:vAlign w:val="bottom"/>
          </w:tcPr>
          <w:p w14:paraId="62FF331C" w14:textId="77777777" w:rsidR="00863BDE" w:rsidRPr="002C6386" w:rsidRDefault="00863BDE" w:rsidP="008620A3">
            <w:pPr>
              <w:keepNext/>
              <w:jc w:val="center"/>
              <w:rPr>
                <w:sz w:val="16"/>
                <w:szCs w:val="16"/>
              </w:rPr>
            </w:pPr>
            <w:r w:rsidRPr="00B619B2">
              <w:rPr>
                <w:sz w:val="16"/>
                <w:szCs w:val="16"/>
              </w:rPr>
              <w:t>966.56</w:t>
            </w:r>
          </w:p>
        </w:tc>
        <w:tc>
          <w:tcPr>
            <w:tcW w:w="466" w:type="pct"/>
            <w:vAlign w:val="bottom"/>
          </w:tcPr>
          <w:p w14:paraId="7358ABBC" w14:textId="77777777" w:rsidR="00863BDE" w:rsidRPr="002C6386" w:rsidRDefault="00863BDE" w:rsidP="008620A3">
            <w:pPr>
              <w:keepNext/>
              <w:jc w:val="center"/>
              <w:rPr>
                <w:sz w:val="16"/>
                <w:szCs w:val="16"/>
              </w:rPr>
            </w:pPr>
            <w:r w:rsidRPr="00B619B2">
              <w:rPr>
                <w:sz w:val="16"/>
                <w:szCs w:val="16"/>
              </w:rPr>
              <w:t>966.56</w:t>
            </w:r>
          </w:p>
        </w:tc>
        <w:tc>
          <w:tcPr>
            <w:tcW w:w="466" w:type="pct"/>
            <w:vAlign w:val="bottom"/>
          </w:tcPr>
          <w:p w14:paraId="2BC14116" w14:textId="77777777" w:rsidR="00863BDE" w:rsidRPr="002C6386" w:rsidRDefault="00863BDE" w:rsidP="008620A3">
            <w:pPr>
              <w:keepNext/>
              <w:jc w:val="center"/>
              <w:rPr>
                <w:sz w:val="16"/>
                <w:szCs w:val="16"/>
              </w:rPr>
            </w:pPr>
          </w:p>
        </w:tc>
        <w:tc>
          <w:tcPr>
            <w:tcW w:w="465" w:type="pct"/>
            <w:vAlign w:val="bottom"/>
          </w:tcPr>
          <w:p w14:paraId="2FEAB126" w14:textId="77777777" w:rsidR="00863BDE" w:rsidRPr="002C6386" w:rsidRDefault="00863BDE" w:rsidP="008620A3">
            <w:pPr>
              <w:keepNext/>
              <w:jc w:val="center"/>
              <w:rPr>
                <w:sz w:val="16"/>
                <w:szCs w:val="16"/>
              </w:rPr>
            </w:pPr>
          </w:p>
        </w:tc>
      </w:tr>
      <w:tr w:rsidR="00863BDE" w:rsidRPr="00B62100" w14:paraId="28FF55C1" w14:textId="77777777" w:rsidTr="00E07731">
        <w:tc>
          <w:tcPr>
            <w:tcW w:w="446" w:type="pct"/>
            <w:vAlign w:val="bottom"/>
          </w:tcPr>
          <w:p w14:paraId="240028EB" w14:textId="77777777" w:rsidR="00863BDE" w:rsidRPr="002C6386" w:rsidRDefault="00863BDE" w:rsidP="008620A3">
            <w:pPr>
              <w:keepNext/>
              <w:rPr>
                <w:sz w:val="16"/>
                <w:szCs w:val="16"/>
              </w:rPr>
            </w:pPr>
            <w:r w:rsidRPr="00B62100">
              <w:rPr>
                <w:color w:val="000000"/>
                <w:sz w:val="16"/>
                <w:szCs w:val="16"/>
              </w:rPr>
              <w:t>110290</w:t>
            </w:r>
          </w:p>
        </w:tc>
        <w:tc>
          <w:tcPr>
            <w:tcW w:w="1852" w:type="pct"/>
            <w:vAlign w:val="bottom"/>
          </w:tcPr>
          <w:p w14:paraId="352E81E9" w14:textId="77777777" w:rsidR="00863BDE" w:rsidRPr="002C6386" w:rsidRDefault="00863BDE" w:rsidP="008620A3">
            <w:pPr>
              <w:keepNext/>
              <w:rPr>
                <w:sz w:val="16"/>
                <w:szCs w:val="16"/>
              </w:rPr>
            </w:pPr>
            <w:r w:rsidRPr="00B619B2">
              <w:rPr>
                <w:color w:val="000000"/>
                <w:sz w:val="16"/>
                <w:szCs w:val="16"/>
              </w:rPr>
              <w:t>Other cereal flour, nes</w:t>
            </w:r>
          </w:p>
        </w:tc>
        <w:tc>
          <w:tcPr>
            <w:tcW w:w="420" w:type="pct"/>
            <w:vAlign w:val="bottom"/>
          </w:tcPr>
          <w:p w14:paraId="543A8682" w14:textId="77777777" w:rsidR="00863BDE" w:rsidRPr="002C6386" w:rsidRDefault="00863BDE" w:rsidP="008620A3">
            <w:pPr>
              <w:keepNext/>
              <w:jc w:val="center"/>
              <w:rPr>
                <w:sz w:val="16"/>
                <w:szCs w:val="16"/>
              </w:rPr>
            </w:pPr>
            <w:r w:rsidRPr="00B619B2">
              <w:rPr>
                <w:sz w:val="16"/>
                <w:szCs w:val="16"/>
              </w:rPr>
              <w:t>238.34</w:t>
            </w:r>
          </w:p>
        </w:tc>
        <w:tc>
          <w:tcPr>
            <w:tcW w:w="420" w:type="pct"/>
            <w:vAlign w:val="bottom"/>
          </w:tcPr>
          <w:p w14:paraId="64471246" w14:textId="77777777" w:rsidR="00863BDE" w:rsidRPr="002C6386" w:rsidRDefault="00863BDE" w:rsidP="008620A3">
            <w:pPr>
              <w:keepNext/>
              <w:jc w:val="center"/>
              <w:rPr>
                <w:sz w:val="16"/>
                <w:szCs w:val="16"/>
              </w:rPr>
            </w:pPr>
            <w:r w:rsidRPr="00B619B2">
              <w:rPr>
                <w:sz w:val="16"/>
                <w:szCs w:val="16"/>
              </w:rPr>
              <w:t>1.23</w:t>
            </w:r>
          </w:p>
        </w:tc>
        <w:tc>
          <w:tcPr>
            <w:tcW w:w="466" w:type="pct"/>
            <w:vAlign w:val="bottom"/>
          </w:tcPr>
          <w:p w14:paraId="1594FA99" w14:textId="77777777" w:rsidR="00863BDE" w:rsidRPr="002C6386" w:rsidRDefault="00863BDE" w:rsidP="008620A3">
            <w:pPr>
              <w:keepNext/>
              <w:jc w:val="center"/>
              <w:rPr>
                <w:sz w:val="16"/>
                <w:szCs w:val="16"/>
              </w:rPr>
            </w:pPr>
            <w:r w:rsidRPr="00B619B2">
              <w:rPr>
                <w:sz w:val="16"/>
                <w:szCs w:val="16"/>
              </w:rPr>
              <w:t>290.27</w:t>
            </w:r>
          </w:p>
        </w:tc>
        <w:tc>
          <w:tcPr>
            <w:tcW w:w="466" w:type="pct"/>
            <w:vAlign w:val="bottom"/>
          </w:tcPr>
          <w:p w14:paraId="0F5E7A08" w14:textId="77777777" w:rsidR="00863BDE" w:rsidRPr="002C6386" w:rsidRDefault="00863BDE" w:rsidP="008620A3">
            <w:pPr>
              <w:keepNext/>
              <w:jc w:val="center"/>
              <w:rPr>
                <w:sz w:val="16"/>
                <w:szCs w:val="16"/>
              </w:rPr>
            </w:pPr>
            <w:r w:rsidRPr="00B619B2">
              <w:rPr>
                <w:sz w:val="16"/>
                <w:szCs w:val="16"/>
              </w:rPr>
              <w:t>24.49</w:t>
            </w:r>
          </w:p>
        </w:tc>
        <w:tc>
          <w:tcPr>
            <w:tcW w:w="466" w:type="pct"/>
            <w:vAlign w:val="bottom"/>
          </w:tcPr>
          <w:p w14:paraId="367C2C18" w14:textId="77777777" w:rsidR="00863BDE" w:rsidRPr="002C6386" w:rsidRDefault="00863BDE" w:rsidP="008620A3">
            <w:pPr>
              <w:keepNext/>
              <w:jc w:val="center"/>
              <w:rPr>
                <w:sz w:val="16"/>
                <w:szCs w:val="16"/>
              </w:rPr>
            </w:pPr>
            <w:r w:rsidRPr="00B619B2">
              <w:rPr>
                <w:sz w:val="16"/>
                <w:szCs w:val="16"/>
              </w:rPr>
              <w:t>8.50</w:t>
            </w:r>
          </w:p>
        </w:tc>
        <w:tc>
          <w:tcPr>
            <w:tcW w:w="465" w:type="pct"/>
            <w:vAlign w:val="bottom"/>
          </w:tcPr>
          <w:p w14:paraId="54B46E7B" w14:textId="77777777" w:rsidR="00863BDE" w:rsidRPr="002C6386" w:rsidRDefault="00863BDE" w:rsidP="008620A3">
            <w:pPr>
              <w:keepNext/>
              <w:jc w:val="center"/>
              <w:rPr>
                <w:sz w:val="16"/>
                <w:szCs w:val="16"/>
              </w:rPr>
            </w:pPr>
          </w:p>
        </w:tc>
      </w:tr>
      <w:tr w:rsidR="00863BDE" w:rsidRPr="00B62100" w14:paraId="04917161" w14:textId="77777777" w:rsidTr="00E07731">
        <w:tc>
          <w:tcPr>
            <w:tcW w:w="446" w:type="pct"/>
            <w:vAlign w:val="bottom"/>
          </w:tcPr>
          <w:p w14:paraId="66898442" w14:textId="77777777" w:rsidR="00863BDE" w:rsidRPr="002C6386" w:rsidRDefault="00863BDE" w:rsidP="008620A3">
            <w:pPr>
              <w:keepNext/>
              <w:rPr>
                <w:sz w:val="16"/>
                <w:szCs w:val="16"/>
              </w:rPr>
            </w:pPr>
            <w:r w:rsidRPr="00B62100">
              <w:rPr>
                <w:color w:val="000000"/>
                <w:sz w:val="16"/>
                <w:szCs w:val="16"/>
              </w:rPr>
              <w:t>110319</w:t>
            </w:r>
          </w:p>
        </w:tc>
        <w:tc>
          <w:tcPr>
            <w:tcW w:w="1852" w:type="pct"/>
            <w:vAlign w:val="bottom"/>
          </w:tcPr>
          <w:p w14:paraId="44A3CC31" w14:textId="77777777" w:rsidR="00863BDE" w:rsidRPr="002C6386" w:rsidRDefault="00863BDE" w:rsidP="008620A3">
            <w:pPr>
              <w:keepNext/>
              <w:rPr>
                <w:sz w:val="16"/>
                <w:szCs w:val="16"/>
              </w:rPr>
            </w:pPr>
            <w:r w:rsidRPr="00B619B2">
              <w:rPr>
                <w:color w:val="000000"/>
                <w:sz w:val="16"/>
                <w:szCs w:val="16"/>
              </w:rPr>
              <w:t>Groats and meal of other cereals, nes</w:t>
            </w:r>
          </w:p>
        </w:tc>
        <w:tc>
          <w:tcPr>
            <w:tcW w:w="420" w:type="pct"/>
            <w:vAlign w:val="bottom"/>
          </w:tcPr>
          <w:p w14:paraId="5ADD4313" w14:textId="77777777" w:rsidR="00863BDE" w:rsidRPr="002C6386" w:rsidRDefault="00863BDE" w:rsidP="008620A3">
            <w:pPr>
              <w:keepNext/>
              <w:jc w:val="center"/>
              <w:rPr>
                <w:sz w:val="16"/>
                <w:szCs w:val="16"/>
              </w:rPr>
            </w:pPr>
            <w:r w:rsidRPr="00B619B2">
              <w:rPr>
                <w:sz w:val="16"/>
                <w:szCs w:val="16"/>
              </w:rPr>
              <w:t>4.01</w:t>
            </w:r>
          </w:p>
        </w:tc>
        <w:tc>
          <w:tcPr>
            <w:tcW w:w="420" w:type="pct"/>
            <w:vAlign w:val="bottom"/>
          </w:tcPr>
          <w:p w14:paraId="7563107B" w14:textId="77777777" w:rsidR="00863BDE" w:rsidRPr="002C6386" w:rsidRDefault="00863BDE" w:rsidP="008620A3">
            <w:pPr>
              <w:keepNext/>
              <w:jc w:val="center"/>
              <w:rPr>
                <w:sz w:val="16"/>
                <w:szCs w:val="16"/>
              </w:rPr>
            </w:pPr>
          </w:p>
        </w:tc>
        <w:tc>
          <w:tcPr>
            <w:tcW w:w="466" w:type="pct"/>
            <w:vAlign w:val="bottom"/>
          </w:tcPr>
          <w:p w14:paraId="747C440E" w14:textId="77777777" w:rsidR="00863BDE" w:rsidRPr="002C6386" w:rsidRDefault="00863BDE" w:rsidP="008620A3">
            <w:pPr>
              <w:keepNext/>
              <w:jc w:val="center"/>
              <w:rPr>
                <w:sz w:val="16"/>
                <w:szCs w:val="16"/>
              </w:rPr>
            </w:pPr>
            <w:r w:rsidRPr="00B619B2">
              <w:rPr>
                <w:sz w:val="16"/>
                <w:szCs w:val="16"/>
              </w:rPr>
              <w:t>283.76</w:t>
            </w:r>
          </w:p>
        </w:tc>
        <w:tc>
          <w:tcPr>
            <w:tcW w:w="466" w:type="pct"/>
            <w:vAlign w:val="bottom"/>
          </w:tcPr>
          <w:p w14:paraId="5E4BB336" w14:textId="77777777" w:rsidR="00863BDE" w:rsidRPr="002C6386" w:rsidRDefault="00863BDE" w:rsidP="008620A3">
            <w:pPr>
              <w:keepNext/>
              <w:jc w:val="center"/>
              <w:rPr>
                <w:sz w:val="16"/>
                <w:szCs w:val="16"/>
              </w:rPr>
            </w:pPr>
            <w:r w:rsidRPr="00B619B2">
              <w:rPr>
                <w:sz w:val="16"/>
                <w:szCs w:val="16"/>
              </w:rPr>
              <w:t>0.56</w:t>
            </w:r>
          </w:p>
        </w:tc>
        <w:tc>
          <w:tcPr>
            <w:tcW w:w="466" w:type="pct"/>
            <w:vAlign w:val="bottom"/>
          </w:tcPr>
          <w:p w14:paraId="19270EA3" w14:textId="77777777" w:rsidR="00863BDE" w:rsidRPr="002C6386" w:rsidRDefault="00863BDE" w:rsidP="008620A3">
            <w:pPr>
              <w:keepNext/>
              <w:jc w:val="center"/>
              <w:rPr>
                <w:sz w:val="16"/>
                <w:szCs w:val="16"/>
              </w:rPr>
            </w:pPr>
          </w:p>
        </w:tc>
        <w:tc>
          <w:tcPr>
            <w:tcW w:w="465" w:type="pct"/>
            <w:vAlign w:val="bottom"/>
          </w:tcPr>
          <w:p w14:paraId="0A694BE6" w14:textId="77777777" w:rsidR="00863BDE" w:rsidRPr="002C6386" w:rsidRDefault="00863BDE" w:rsidP="008620A3">
            <w:pPr>
              <w:keepNext/>
              <w:jc w:val="center"/>
              <w:rPr>
                <w:sz w:val="16"/>
                <w:szCs w:val="16"/>
              </w:rPr>
            </w:pPr>
          </w:p>
        </w:tc>
      </w:tr>
      <w:tr w:rsidR="00863BDE" w:rsidRPr="00B62100" w14:paraId="5690212C" w14:textId="77777777" w:rsidTr="00E07731">
        <w:tc>
          <w:tcPr>
            <w:tcW w:w="446" w:type="pct"/>
            <w:vAlign w:val="bottom"/>
          </w:tcPr>
          <w:p w14:paraId="5AB739E7" w14:textId="77777777" w:rsidR="00863BDE" w:rsidRPr="002C6386" w:rsidRDefault="00863BDE" w:rsidP="008620A3">
            <w:pPr>
              <w:keepNext/>
              <w:rPr>
                <w:sz w:val="16"/>
                <w:szCs w:val="16"/>
              </w:rPr>
            </w:pPr>
            <w:r w:rsidRPr="00B62100">
              <w:rPr>
                <w:color w:val="000000"/>
                <w:sz w:val="16"/>
                <w:szCs w:val="16"/>
              </w:rPr>
              <w:t>110419</w:t>
            </w:r>
          </w:p>
        </w:tc>
        <w:tc>
          <w:tcPr>
            <w:tcW w:w="1852" w:type="pct"/>
            <w:vAlign w:val="bottom"/>
          </w:tcPr>
          <w:p w14:paraId="42353E71" w14:textId="77777777" w:rsidR="00863BDE" w:rsidRPr="002C6386" w:rsidRDefault="00863BDE" w:rsidP="008620A3">
            <w:pPr>
              <w:keepNext/>
              <w:rPr>
                <w:sz w:val="16"/>
                <w:szCs w:val="16"/>
              </w:rPr>
            </w:pPr>
            <w:r w:rsidRPr="00B619B2">
              <w:rPr>
                <w:color w:val="000000"/>
                <w:sz w:val="16"/>
                <w:szCs w:val="16"/>
              </w:rPr>
              <w:t xml:space="preserve">Rolled </w:t>
            </w:r>
            <w:r w:rsidRPr="00B62100">
              <w:rPr>
                <w:color w:val="000000"/>
                <w:sz w:val="16"/>
                <w:szCs w:val="16"/>
              </w:rPr>
              <w:t>or flaked grains of other cereals, nes</w:t>
            </w:r>
          </w:p>
        </w:tc>
        <w:tc>
          <w:tcPr>
            <w:tcW w:w="420" w:type="pct"/>
            <w:vAlign w:val="bottom"/>
          </w:tcPr>
          <w:p w14:paraId="0FA941A1" w14:textId="77777777" w:rsidR="00863BDE" w:rsidRPr="002C6386" w:rsidRDefault="00863BDE" w:rsidP="008620A3">
            <w:pPr>
              <w:keepNext/>
              <w:jc w:val="center"/>
              <w:rPr>
                <w:sz w:val="16"/>
                <w:szCs w:val="16"/>
              </w:rPr>
            </w:pPr>
            <w:r w:rsidRPr="00B619B2">
              <w:rPr>
                <w:sz w:val="16"/>
                <w:szCs w:val="16"/>
              </w:rPr>
              <w:t>6.59</w:t>
            </w:r>
          </w:p>
        </w:tc>
        <w:tc>
          <w:tcPr>
            <w:tcW w:w="420" w:type="pct"/>
            <w:vAlign w:val="bottom"/>
          </w:tcPr>
          <w:p w14:paraId="6B478963" w14:textId="77777777" w:rsidR="00863BDE" w:rsidRPr="002C6386" w:rsidRDefault="00863BDE" w:rsidP="008620A3">
            <w:pPr>
              <w:keepNext/>
              <w:jc w:val="center"/>
              <w:rPr>
                <w:sz w:val="16"/>
                <w:szCs w:val="16"/>
              </w:rPr>
            </w:pPr>
          </w:p>
        </w:tc>
        <w:tc>
          <w:tcPr>
            <w:tcW w:w="466" w:type="pct"/>
            <w:vAlign w:val="bottom"/>
          </w:tcPr>
          <w:p w14:paraId="326E9B3E" w14:textId="77777777" w:rsidR="00863BDE" w:rsidRPr="002C6386" w:rsidRDefault="00863BDE" w:rsidP="008620A3">
            <w:pPr>
              <w:keepNext/>
              <w:jc w:val="center"/>
              <w:rPr>
                <w:sz w:val="16"/>
                <w:szCs w:val="16"/>
              </w:rPr>
            </w:pPr>
            <w:r w:rsidRPr="00B619B2">
              <w:rPr>
                <w:sz w:val="16"/>
                <w:szCs w:val="16"/>
              </w:rPr>
              <w:t>1.11</w:t>
            </w:r>
          </w:p>
        </w:tc>
        <w:tc>
          <w:tcPr>
            <w:tcW w:w="466" w:type="pct"/>
            <w:vAlign w:val="bottom"/>
          </w:tcPr>
          <w:p w14:paraId="5846722A" w14:textId="77777777" w:rsidR="00863BDE" w:rsidRPr="002C6386" w:rsidRDefault="00863BDE" w:rsidP="008620A3">
            <w:pPr>
              <w:keepNext/>
              <w:jc w:val="center"/>
              <w:rPr>
                <w:sz w:val="16"/>
                <w:szCs w:val="16"/>
              </w:rPr>
            </w:pPr>
            <w:r w:rsidRPr="00B619B2">
              <w:rPr>
                <w:sz w:val="16"/>
                <w:szCs w:val="16"/>
              </w:rPr>
              <w:t>1.11</w:t>
            </w:r>
          </w:p>
        </w:tc>
        <w:tc>
          <w:tcPr>
            <w:tcW w:w="466" w:type="pct"/>
            <w:vAlign w:val="bottom"/>
          </w:tcPr>
          <w:p w14:paraId="21968A87" w14:textId="77777777" w:rsidR="00863BDE" w:rsidRPr="002C6386" w:rsidRDefault="00863BDE" w:rsidP="008620A3">
            <w:pPr>
              <w:keepNext/>
              <w:jc w:val="center"/>
              <w:rPr>
                <w:sz w:val="16"/>
                <w:szCs w:val="16"/>
              </w:rPr>
            </w:pPr>
          </w:p>
        </w:tc>
        <w:tc>
          <w:tcPr>
            <w:tcW w:w="465" w:type="pct"/>
            <w:vAlign w:val="bottom"/>
          </w:tcPr>
          <w:p w14:paraId="274D2BA5" w14:textId="77777777" w:rsidR="00863BDE" w:rsidRPr="002C6386" w:rsidRDefault="00863BDE" w:rsidP="008620A3">
            <w:pPr>
              <w:keepNext/>
              <w:jc w:val="center"/>
              <w:rPr>
                <w:sz w:val="16"/>
                <w:szCs w:val="16"/>
              </w:rPr>
            </w:pPr>
          </w:p>
        </w:tc>
      </w:tr>
      <w:tr w:rsidR="00863BDE" w:rsidRPr="00B62100" w14:paraId="68AAACEB" w14:textId="77777777" w:rsidTr="00E07731">
        <w:tc>
          <w:tcPr>
            <w:tcW w:w="446" w:type="pct"/>
            <w:vAlign w:val="bottom"/>
          </w:tcPr>
          <w:p w14:paraId="725572B8" w14:textId="77777777" w:rsidR="00863BDE" w:rsidRPr="002C6386" w:rsidRDefault="00863BDE" w:rsidP="008620A3">
            <w:pPr>
              <w:keepNext/>
              <w:rPr>
                <w:sz w:val="16"/>
                <w:szCs w:val="16"/>
              </w:rPr>
            </w:pPr>
            <w:r w:rsidRPr="00B62100">
              <w:rPr>
                <w:color w:val="000000"/>
                <w:sz w:val="16"/>
                <w:szCs w:val="16"/>
              </w:rPr>
              <w:t>110429</w:t>
            </w:r>
          </w:p>
        </w:tc>
        <w:tc>
          <w:tcPr>
            <w:tcW w:w="1852" w:type="pct"/>
            <w:vAlign w:val="bottom"/>
          </w:tcPr>
          <w:p w14:paraId="531EDF99" w14:textId="77777777" w:rsidR="00863BDE" w:rsidRPr="002C6386" w:rsidRDefault="00863BDE" w:rsidP="008620A3">
            <w:pPr>
              <w:keepNext/>
              <w:rPr>
                <w:sz w:val="16"/>
                <w:szCs w:val="16"/>
              </w:rPr>
            </w:pPr>
            <w:r w:rsidRPr="00B619B2">
              <w:rPr>
                <w:color w:val="000000"/>
                <w:sz w:val="16"/>
                <w:szCs w:val="16"/>
              </w:rPr>
              <w:t>Other worked grains of other cereals, nes</w:t>
            </w:r>
          </w:p>
        </w:tc>
        <w:tc>
          <w:tcPr>
            <w:tcW w:w="420" w:type="pct"/>
            <w:vAlign w:val="bottom"/>
          </w:tcPr>
          <w:p w14:paraId="6274DA01" w14:textId="77777777" w:rsidR="00863BDE" w:rsidRPr="002C6386" w:rsidRDefault="00863BDE" w:rsidP="008620A3">
            <w:pPr>
              <w:keepNext/>
              <w:jc w:val="center"/>
              <w:rPr>
                <w:sz w:val="16"/>
                <w:szCs w:val="16"/>
              </w:rPr>
            </w:pPr>
            <w:r w:rsidRPr="00B619B2">
              <w:rPr>
                <w:sz w:val="16"/>
                <w:szCs w:val="16"/>
              </w:rPr>
              <w:t>60.69</w:t>
            </w:r>
          </w:p>
        </w:tc>
        <w:tc>
          <w:tcPr>
            <w:tcW w:w="420" w:type="pct"/>
            <w:vAlign w:val="bottom"/>
          </w:tcPr>
          <w:p w14:paraId="37DC4802" w14:textId="77777777" w:rsidR="00863BDE" w:rsidRPr="002C6386" w:rsidRDefault="00863BDE" w:rsidP="008620A3">
            <w:pPr>
              <w:keepNext/>
              <w:jc w:val="center"/>
              <w:rPr>
                <w:sz w:val="16"/>
                <w:szCs w:val="16"/>
              </w:rPr>
            </w:pPr>
          </w:p>
        </w:tc>
        <w:tc>
          <w:tcPr>
            <w:tcW w:w="466" w:type="pct"/>
            <w:vAlign w:val="bottom"/>
          </w:tcPr>
          <w:p w14:paraId="18C340EE" w14:textId="77777777" w:rsidR="00863BDE" w:rsidRPr="002C6386" w:rsidRDefault="00863BDE" w:rsidP="008620A3">
            <w:pPr>
              <w:keepNext/>
              <w:jc w:val="center"/>
              <w:rPr>
                <w:sz w:val="16"/>
                <w:szCs w:val="16"/>
              </w:rPr>
            </w:pPr>
            <w:r w:rsidRPr="00B619B2">
              <w:rPr>
                <w:sz w:val="16"/>
                <w:szCs w:val="16"/>
              </w:rPr>
              <w:t>48.65</w:t>
            </w:r>
          </w:p>
        </w:tc>
        <w:tc>
          <w:tcPr>
            <w:tcW w:w="466" w:type="pct"/>
            <w:vAlign w:val="bottom"/>
          </w:tcPr>
          <w:p w14:paraId="159EB9E3" w14:textId="77777777" w:rsidR="00863BDE" w:rsidRPr="002C6386" w:rsidRDefault="00863BDE" w:rsidP="008620A3">
            <w:pPr>
              <w:keepNext/>
              <w:jc w:val="center"/>
              <w:rPr>
                <w:sz w:val="16"/>
                <w:szCs w:val="16"/>
              </w:rPr>
            </w:pPr>
            <w:r w:rsidRPr="00B619B2">
              <w:rPr>
                <w:sz w:val="16"/>
                <w:szCs w:val="16"/>
              </w:rPr>
              <w:t>48.65</w:t>
            </w:r>
          </w:p>
        </w:tc>
        <w:tc>
          <w:tcPr>
            <w:tcW w:w="466" w:type="pct"/>
            <w:vAlign w:val="bottom"/>
          </w:tcPr>
          <w:p w14:paraId="054E01A0" w14:textId="77777777" w:rsidR="00863BDE" w:rsidRPr="002C6386" w:rsidRDefault="00863BDE" w:rsidP="008620A3">
            <w:pPr>
              <w:keepNext/>
              <w:jc w:val="center"/>
              <w:rPr>
                <w:sz w:val="16"/>
                <w:szCs w:val="16"/>
              </w:rPr>
            </w:pPr>
          </w:p>
        </w:tc>
        <w:tc>
          <w:tcPr>
            <w:tcW w:w="465" w:type="pct"/>
            <w:vAlign w:val="bottom"/>
          </w:tcPr>
          <w:p w14:paraId="1CA10788" w14:textId="77777777" w:rsidR="00863BDE" w:rsidRPr="002C6386" w:rsidRDefault="00863BDE" w:rsidP="008620A3">
            <w:pPr>
              <w:keepNext/>
              <w:jc w:val="center"/>
              <w:rPr>
                <w:sz w:val="16"/>
                <w:szCs w:val="16"/>
              </w:rPr>
            </w:pPr>
          </w:p>
        </w:tc>
      </w:tr>
      <w:tr w:rsidR="00863BDE" w:rsidRPr="00B62100" w14:paraId="0D0C50E8" w14:textId="77777777" w:rsidTr="00E07731">
        <w:tc>
          <w:tcPr>
            <w:tcW w:w="446" w:type="pct"/>
            <w:vAlign w:val="bottom"/>
          </w:tcPr>
          <w:p w14:paraId="76B89C45" w14:textId="77777777" w:rsidR="00863BDE" w:rsidRPr="002C6386" w:rsidRDefault="00863BDE" w:rsidP="008620A3">
            <w:pPr>
              <w:keepNext/>
              <w:rPr>
                <w:sz w:val="16"/>
                <w:szCs w:val="16"/>
              </w:rPr>
            </w:pPr>
            <w:r w:rsidRPr="00B62100">
              <w:rPr>
                <w:color w:val="000000"/>
                <w:sz w:val="16"/>
                <w:szCs w:val="16"/>
              </w:rPr>
              <w:t>110430</w:t>
            </w:r>
          </w:p>
        </w:tc>
        <w:tc>
          <w:tcPr>
            <w:tcW w:w="1852" w:type="pct"/>
            <w:vAlign w:val="bottom"/>
          </w:tcPr>
          <w:p w14:paraId="234FE84C" w14:textId="77777777" w:rsidR="00863BDE" w:rsidRPr="002C6386" w:rsidRDefault="00863BDE" w:rsidP="008620A3">
            <w:pPr>
              <w:keepNext/>
              <w:rPr>
                <w:sz w:val="16"/>
                <w:szCs w:val="16"/>
              </w:rPr>
            </w:pPr>
            <w:r w:rsidRPr="00B619B2">
              <w:rPr>
                <w:color w:val="000000"/>
                <w:sz w:val="16"/>
                <w:szCs w:val="16"/>
              </w:rPr>
              <w:t>Cereal germ, whole, rolled, flaked or ground</w:t>
            </w:r>
          </w:p>
        </w:tc>
        <w:tc>
          <w:tcPr>
            <w:tcW w:w="420" w:type="pct"/>
            <w:vAlign w:val="bottom"/>
          </w:tcPr>
          <w:p w14:paraId="4B8F6E5F" w14:textId="77777777" w:rsidR="00863BDE" w:rsidRPr="002C6386" w:rsidRDefault="00863BDE" w:rsidP="008620A3">
            <w:pPr>
              <w:keepNext/>
              <w:jc w:val="center"/>
              <w:rPr>
                <w:sz w:val="16"/>
                <w:szCs w:val="16"/>
              </w:rPr>
            </w:pPr>
            <w:r w:rsidRPr="00B619B2">
              <w:rPr>
                <w:sz w:val="16"/>
                <w:szCs w:val="16"/>
              </w:rPr>
              <w:t>0.10</w:t>
            </w:r>
          </w:p>
        </w:tc>
        <w:tc>
          <w:tcPr>
            <w:tcW w:w="420" w:type="pct"/>
            <w:vAlign w:val="bottom"/>
          </w:tcPr>
          <w:p w14:paraId="588A0648" w14:textId="77777777" w:rsidR="00863BDE" w:rsidRPr="002C6386" w:rsidRDefault="00863BDE" w:rsidP="008620A3">
            <w:pPr>
              <w:keepNext/>
              <w:jc w:val="center"/>
              <w:rPr>
                <w:sz w:val="16"/>
                <w:szCs w:val="16"/>
              </w:rPr>
            </w:pPr>
          </w:p>
        </w:tc>
        <w:tc>
          <w:tcPr>
            <w:tcW w:w="466" w:type="pct"/>
            <w:vAlign w:val="bottom"/>
          </w:tcPr>
          <w:p w14:paraId="421FD4D8" w14:textId="77777777" w:rsidR="00863BDE" w:rsidRPr="002C6386" w:rsidRDefault="00863BDE" w:rsidP="008620A3">
            <w:pPr>
              <w:keepNext/>
              <w:jc w:val="center"/>
              <w:rPr>
                <w:sz w:val="16"/>
                <w:szCs w:val="16"/>
              </w:rPr>
            </w:pPr>
            <w:r w:rsidRPr="00B619B2">
              <w:rPr>
                <w:sz w:val="16"/>
                <w:szCs w:val="16"/>
              </w:rPr>
              <w:t>0.04</w:t>
            </w:r>
          </w:p>
        </w:tc>
        <w:tc>
          <w:tcPr>
            <w:tcW w:w="466" w:type="pct"/>
            <w:vAlign w:val="bottom"/>
          </w:tcPr>
          <w:p w14:paraId="5A353065" w14:textId="77777777" w:rsidR="00863BDE" w:rsidRPr="002C6386" w:rsidRDefault="00863BDE" w:rsidP="008620A3">
            <w:pPr>
              <w:keepNext/>
              <w:jc w:val="center"/>
              <w:rPr>
                <w:sz w:val="16"/>
                <w:szCs w:val="16"/>
              </w:rPr>
            </w:pPr>
            <w:r w:rsidRPr="00B619B2">
              <w:rPr>
                <w:sz w:val="16"/>
                <w:szCs w:val="16"/>
              </w:rPr>
              <w:t>0.04</w:t>
            </w:r>
          </w:p>
        </w:tc>
        <w:tc>
          <w:tcPr>
            <w:tcW w:w="466" w:type="pct"/>
            <w:vAlign w:val="bottom"/>
          </w:tcPr>
          <w:p w14:paraId="458E68EF" w14:textId="77777777" w:rsidR="00863BDE" w:rsidRPr="002C6386" w:rsidRDefault="00863BDE" w:rsidP="008620A3">
            <w:pPr>
              <w:keepNext/>
              <w:jc w:val="center"/>
              <w:rPr>
                <w:sz w:val="16"/>
                <w:szCs w:val="16"/>
              </w:rPr>
            </w:pPr>
          </w:p>
        </w:tc>
        <w:tc>
          <w:tcPr>
            <w:tcW w:w="465" w:type="pct"/>
            <w:vAlign w:val="bottom"/>
          </w:tcPr>
          <w:p w14:paraId="035C754A" w14:textId="77777777" w:rsidR="00863BDE" w:rsidRPr="002C6386" w:rsidRDefault="00863BDE" w:rsidP="008620A3">
            <w:pPr>
              <w:keepNext/>
              <w:jc w:val="center"/>
              <w:rPr>
                <w:sz w:val="16"/>
                <w:szCs w:val="16"/>
              </w:rPr>
            </w:pPr>
          </w:p>
        </w:tc>
      </w:tr>
      <w:tr w:rsidR="00863BDE" w:rsidRPr="00B62100" w14:paraId="63A4258A" w14:textId="77777777" w:rsidTr="00E07731">
        <w:tc>
          <w:tcPr>
            <w:tcW w:w="446" w:type="pct"/>
            <w:vAlign w:val="bottom"/>
          </w:tcPr>
          <w:p w14:paraId="2C889086" w14:textId="77777777" w:rsidR="00863BDE" w:rsidRPr="002C6386" w:rsidRDefault="00863BDE" w:rsidP="008620A3">
            <w:pPr>
              <w:keepNext/>
              <w:rPr>
                <w:sz w:val="16"/>
                <w:szCs w:val="16"/>
              </w:rPr>
            </w:pPr>
            <w:r w:rsidRPr="00B62100">
              <w:rPr>
                <w:color w:val="000000"/>
                <w:sz w:val="16"/>
                <w:szCs w:val="16"/>
              </w:rPr>
              <w:t>110819</w:t>
            </w:r>
          </w:p>
        </w:tc>
        <w:tc>
          <w:tcPr>
            <w:tcW w:w="1852" w:type="pct"/>
            <w:vAlign w:val="bottom"/>
          </w:tcPr>
          <w:p w14:paraId="0E1D4005" w14:textId="77777777" w:rsidR="00863BDE" w:rsidRPr="002C6386" w:rsidRDefault="00863BDE" w:rsidP="008620A3">
            <w:pPr>
              <w:keepNext/>
              <w:rPr>
                <w:sz w:val="16"/>
                <w:szCs w:val="16"/>
              </w:rPr>
            </w:pPr>
            <w:r w:rsidRPr="00B619B2">
              <w:rPr>
                <w:color w:val="000000"/>
                <w:sz w:val="16"/>
                <w:szCs w:val="16"/>
              </w:rPr>
              <w:t>Other starches, nes</w:t>
            </w:r>
          </w:p>
        </w:tc>
        <w:tc>
          <w:tcPr>
            <w:tcW w:w="420" w:type="pct"/>
            <w:vAlign w:val="bottom"/>
          </w:tcPr>
          <w:p w14:paraId="132DC368" w14:textId="77777777" w:rsidR="00863BDE" w:rsidRPr="002C6386" w:rsidRDefault="00863BDE" w:rsidP="008620A3">
            <w:pPr>
              <w:keepNext/>
              <w:jc w:val="center"/>
              <w:rPr>
                <w:sz w:val="16"/>
                <w:szCs w:val="16"/>
              </w:rPr>
            </w:pPr>
            <w:r w:rsidRPr="00B619B2">
              <w:rPr>
                <w:sz w:val="16"/>
                <w:szCs w:val="16"/>
              </w:rPr>
              <w:t>0.10</w:t>
            </w:r>
          </w:p>
        </w:tc>
        <w:tc>
          <w:tcPr>
            <w:tcW w:w="420" w:type="pct"/>
            <w:vAlign w:val="bottom"/>
          </w:tcPr>
          <w:p w14:paraId="5DAE1A1D" w14:textId="77777777" w:rsidR="00863BDE" w:rsidRPr="002C6386" w:rsidRDefault="00863BDE" w:rsidP="008620A3">
            <w:pPr>
              <w:keepNext/>
              <w:jc w:val="center"/>
              <w:rPr>
                <w:sz w:val="16"/>
                <w:szCs w:val="16"/>
              </w:rPr>
            </w:pPr>
          </w:p>
        </w:tc>
        <w:tc>
          <w:tcPr>
            <w:tcW w:w="466" w:type="pct"/>
            <w:vAlign w:val="bottom"/>
          </w:tcPr>
          <w:p w14:paraId="7B2CA040" w14:textId="77777777" w:rsidR="00863BDE" w:rsidRPr="002C6386" w:rsidRDefault="00863BDE" w:rsidP="008620A3">
            <w:pPr>
              <w:keepNext/>
              <w:jc w:val="center"/>
              <w:rPr>
                <w:sz w:val="16"/>
                <w:szCs w:val="16"/>
              </w:rPr>
            </w:pPr>
            <w:r w:rsidRPr="00B619B2">
              <w:rPr>
                <w:sz w:val="16"/>
                <w:szCs w:val="16"/>
              </w:rPr>
              <w:t>6.31</w:t>
            </w:r>
          </w:p>
        </w:tc>
        <w:tc>
          <w:tcPr>
            <w:tcW w:w="466" w:type="pct"/>
            <w:vAlign w:val="bottom"/>
          </w:tcPr>
          <w:p w14:paraId="7A0CAFA8" w14:textId="77777777" w:rsidR="00863BDE" w:rsidRPr="002C6386" w:rsidRDefault="00863BDE" w:rsidP="008620A3">
            <w:pPr>
              <w:keepNext/>
              <w:jc w:val="center"/>
              <w:rPr>
                <w:sz w:val="16"/>
                <w:szCs w:val="16"/>
              </w:rPr>
            </w:pPr>
            <w:r w:rsidRPr="00B619B2">
              <w:rPr>
                <w:sz w:val="16"/>
                <w:szCs w:val="16"/>
              </w:rPr>
              <w:t>6.31</w:t>
            </w:r>
          </w:p>
        </w:tc>
        <w:tc>
          <w:tcPr>
            <w:tcW w:w="466" w:type="pct"/>
            <w:vAlign w:val="bottom"/>
          </w:tcPr>
          <w:p w14:paraId="53BBBC56" w14:textId="77777777" w:rsidR="00863BDE" w:rsidRPr="002C6386" w:rsidRDefault="00863BDE" w:rsidP="008620A3">
            <w:pPr>
              <w:keepNext/>
              <w:jc w:val="center"/>
              <w:rPr>
                <w:sz w:val="16"/>
                <w:szCs w:val="16"/>
              </w:rPr>
            </w:pPr>
            <w:r w:rsidRPr="00B619B2">
              <w:rPr>
                <w:sz w:val="16"/>
                <w:szCs w:val="16"/>
              </w:rPr>
              <w:t>0.03</w:t>
            </w:r>
          </w:p>
        </w:tc>
        <w:tc>
          <w:tcPr>
            <w:tcW w:w="465" w:type="pct"/>
            <w:vAlign w:val="bottom"/>
          </w:tcPr>
          <w:p w14:paraId="64351644" w14:textId="77777777" w:rsidR="00863BDE" w:rsidRPr="002C6386" w:rsidRDefault="00863BDE" w:rsidP="008620A3">
            <w:pPr>
              <w:keepNext/>
              <w:jc w:val="center"/>
              <w:rPr>
                <w:sz w:val="16"/>
                <w:szCs w:val="16"/>
              </w:rPr>
            </w:pPr>
            <w:r w:rsidRPr="00B619B2">
              <w:rPr>
                <w:color w:val="000000"/>
                <w:sz w:val="16"/>
                <w:szCs w:val="16"/>
              </w:rPr>
              <w:t>0.03</w:t>
            </w:r>
          </w:p>
        </w:tc>
      </w:tr>
      <w:tr w:rsidR="00863BDE" w:rsidRPr="00B62100" w14:paraId="77CF3ECE" w14:textId="77777777" w:rsidTr="00E07731">
        <w:tc>
          <w:tcPr>
            <w:tcW w:w="446" w:type="pct"/>
            <w:vAlign w:val="bottom"/>
          </w:tcPr>
          <w:p w14:paraId="2B40FC1F" w14:textId="77777777" w:rsidR="00863BDE" w:rsidRPr="002C6386" w:rsidRDefault="00863BDE" w:rsidP="008620A3">
            <w:pPr>
              <w:keepNext/>
              <w:rPr>
                <w:sz w:val="16"/>
                <w:szCs w:val="16"/>
              </w:rPr>
            </w:pPr>
            <w:r w:rsidRPr="00B62100">
              <w:rPr>
                <w:color w:val="000000"/>
                <w:sz w:val="16"/>
                <w:szCs w:val="16"/>
              </w:rPr>
              <w:t>230240</w:t>
            </w:r>
          </w:p>
        </w:tc>
        <w:tc>
          <w:tcPr>
            <w:tcW w:w="1852" w:type="pct"/>
            <w:vAlign w:val="bottom"/>
          </w:tcPr>
          <w:p w14:paraId="7714F4B2" w14:textId="77777777" w:rsidR="00863BDE" w:rsidRPr="002C6386" w:rsidRDefault="00863BDE" w:rsidP="008620A3">
            <w:pPr>
              <w:keepNext/>
              <w:rPr>
                <w:sz w:val="16"/>
                <w:szCs w:val="16"/>
              </w:rPr>
            </w:pPr>
            <w:r w:rsidRPr="00B619B2">
              <w:rPr>
                <w:color w:val="000000"/>
                <w:sz w:val="16"/>
                <w:szCs w:val="16"/>
              </w:rPr>
              <w:t>Brans, sharps and other residues of other cerea</w:t>
            </w:r>
            <w:r w:rsidRPr="00B62100">
              <w:rPr>
                <w:color w:val="000000"/>
                <w:sz w:val="16"/>
                <w:szCs w:val="16"/>
              </w:rPr>
              <w:t>l</w:t>
            </w:r>
          </w:p>
        </w:tc>
        <w:tc>
          <w:tcPr>
            <w:tcW w:w="420" w:type="pct"/>
            <w:vAlign w:val="bottom"/>
          </w:tcPr>
          <w:p w14:paraId="79FC3CC8" w14:textId="77777777" w:rsidR="00863BDE" w:rsidRPr="002C6386" w:rsidRDefault="00863BDE" w:rsidP="008620A3">
            <w:pPr>
              <w:keepNext/>
              <w:jc w:val="center"/>
              <w:rPr>
                <w:sz w:val="16"/>
                <w:szCs w:val="16"/>
              </w:rPr>
            </w:pPr>
            <w:r w:rsidRPr="00B619B2">
              <w:rPr>
                <w:sz w:val="16"/>
                <w:szCs w:val="16"/>
              </w:rPr>
              <w:t>247.58</w:t>
            </w:r>
          </w:p>
        </w:tc>
        <w:tc>
          <w:tcPr>
            <w:tcW w:w="420" w:type="pct"/>
            <w:vAlign w:val="bottom"/>
          </w:tcPr>
          <w:p w14:paraId="5CB4C90E" w14:textId="77777777" w:rsidR="00863BDE" w:rsidRPr="002C6386" w:rsidRDefault="00863BDE" w:rsidP="008620A3">
            <w:pPr>
              <w:keepNext/>
              <w:jc w:val="center"/>
              <w:rPr>
                <w:sz w:val="16"/>
                <w:szCs w:val="16"/>
              </w:rPr>
            </w:pPr>
            <w:r w:rsidRPr="00B619B2">
              <w:rPr>
                <w:sz w:val="16"/>
                <w:szCs w:val="16"/>
              </w:rPr>
              <w:t>247.54</w:t>
            </w:r>
          </w:p>
        </w:tc>
        <w:tc>
          <w:tcPr>
            <w:tcW w:w="466" w:type="pct"/>
            <w:vAlign w:val="bottom"/>
          </w:tcPr>
          <w:p w14:paraId="1E91F66E" w14:textId="77777777" w:rsidR="00863BDE" w:rsidRPr="002C6386" w:rsidRDefault="00863BDE" w:rsidP="008620A3">
            <w:pPr>
              <w:keepNext/>
              <w:jc w:val="center"/>
              <w:rPr>
                <w:sz w:val="16"/>
                <w:szCs w:val="16"/>
              </w:rPr>
            </w:pPr>
            <w:r w:rsidRPr="00B619B2">
              <w:rPr>
                <w:sz w:val="16"/>
                <w:szCs w:val="16"/>
              </w:rPr>
              <w:t>4.42</w:t>
            </w:r>
          </w:p>
        </w:tc>
        <w:tc>
          <w:tcPr>
            <w:tcW w:w="466" w:type="pct"/>
            <w:vAlign w:val="bottom"/>
          </w:tcPr>
          <w:p w14:paraId="60A7935B" w14:textId="77777777" w:rsidR="00863BDE" w:rsidRPr="002C6386" w:rsidRDefault="00863BDE" w:rsidP="008620A3">
            <w:pPr>
              <w:keepNext/>
              <w:jc w:val="center"/>
              <w:rPr>
                <w:sz w:val="16"/>
                <w:szCs w:val="16"/>
              </w:rPr>
            </w:pPr>
            <w:r w:rsidRPr="00B619B2">
              <w:rPr>
                <w:sz w:val="16"/>
                <w:szCs w:val="16"/>
              </w:rPr>
              <w:t>0.06</w:t>
            </w:r>
          </w:p>
        </w:tc>
        <w:tc>
          <w:tcPr>
            <w:tcW w:w="466" w:type="pct"/>
            <w:vAlign w:val="bottom"/>
          </w:tcPr>
          <w:p w14:paraId="17CCE925" w14:textId="77777777" w:rsidR="00863BDE" w:rsidRPr="002C6386" w:rsidRDefault="00863BDE" w:rsidP="008620A3">
            <w:pPr>
              <w:keepNext/>
              <w:jc w:val="center"/>
              <w:rPr>
                <w:sz w:val="16"/>
                <w:szCs w:val="16"/>
              </w:rPr>
            </w:pPr>
            <w:r w:rsidRPr="00B619B2">
              <w:rPr>
                <w:sz w:val="16"/>
                <w:szCs w:val="16"/>
              </w:rPr>
              <w:t>78.65</w:t>
            </w:r>
          </w:p>
        </w:tc>
        <w:tc>
          <w:tcPr>
            <w:tcW w:w="465" w:type="pct"/>
            <w:vAlign w:val="bottom"/>
          </w:tcPr>
          <w:p w14:paraId="2B18F72D" w14:textId="77777777" w:rsidR="00863BDE" w:rsidRPr="002C6386" w:rsidRDefault="00863BDE" w:rsidP="008620A3">
            <w:pPr>
              <w:keepNext/>
              <w:jc w:val="center"/>
              <w:rPr>
                <w:sz w:val="16"/>
                <w:szCs w:val="16"/>
              </w:rPr>
            </w:pPr>
            <w:r w:rsidRPr="00B619B2">
              <w:rPr>
                <w:color w:val="000000"/>
                <w:sz w:val="16"/>
                <w:szCs w:val="16"/>
              </w:rPr>
              <w:t>78.65</w:t>
            </w:r>
          </w:p>
        </w:tc>
      </w:tr>
      <w:tr w:rsidR="00863BDE" w:rsidRPr="00B62100" w14:paraId="08103D1E" w14:textId="77777777" w:rsidTr="00E07731">
        <w:tc>
          <w:tcPr>
            <w:tcW w:w="2298" w:type="pct"/>
            <w:gridSpan w:val="2"/>
            <w:vAlign w:val="bottom"/>
          </w:tcPr>
          <w:p w14:paraId="64A94D49" w14:textId="77777777" w:rsidR="00863BDE" w:rsidRPr="00B62100" w:rsidRDefault="00863BDE" w:rsidP="008620A3">
            <w:pPr>
              <w:keepNext/>
              <w:rPr>
                <w:b/>
                <w:color w:val="000000"/>
                <w:sz w:val="16"/>
                <w:szCs w:val="16"/>
              </w:rPr>
            </w:pPr>
            <w:r w:rsidRPr="00B62100">
              <w:rPr>
                <w:b/>
                <w:color w:val="000000"/>
                <w:sz w:val="16"/>
                <w:szCs w:val="16"/>
              </w:rPr>
              <w:t>Cassava</w:t>
            </w:r>
          </w:p>
        </w:tc>
        <w:tc>
          <w:tcPr>
            <w:tcW w:w="420" w:type="pct"/>
            <w:vAlign w:val="bottom"/>
          </w:tcPr>
          <w:p w14:paraId="4E06CB73" w14:textId="77777777" w:rsidR="00863BDE" w:rsidRPr="00B62100" w:rsidRDefault="00863BDE" w:rsidP="008620A3">
            <w:pPr>
              <w:keepNext/>
              <w:jc w:val="center"/>
              <w:rPr>
                <w:sz w:val="16"/>
                <w:szCs w:val="16"/>
              </w:rPr>
            </w:pPr>
          </w:p>
        </w:tc>
        <w:tc>
          <w:tcPr>
            <w:tcW w:w="420" w:type="pct"/>
            <w:vAlign w:val="bottom"/>
          </w:tcPr>
          <w:p w14:paraId="75B7E420" w14:textId="77777777" w:rsidR="00863BDE" w:rsidRPr="00B62100" w:rsidRDefault="00863BDE" w:rsidP="008620A3">
            <w:pPr>
              <w:keepNext/>
              <w:jc w:val="center"/>
              <w:rPr>
                <w:sz w:val="16"/>
                <w:szCs w:val="16"/>
              </w:rPr>
            </w:pPr>
          </w:p>
        </w:tc>
        <w:tc>
          <w:tcPr>
            <w:tcW w:w="466" w:type="pct"/>
            <w:vAlign w:val="bottom"/>
          </w:tcPr>
          <w:p w14:paraId="2AB7884D" w14:textId="77777777" w:rsidR="00863BDE" w:rsidRPr="00B62100" w:rsidRDefault="00863BDE" w:rsidP="008620A3">
            <w:pPr>
              <w:keepNext/>
              <w:jc w:val="center"/>
              <w:rPr>
                <w:sz w:val="16"/>
                <w:szCs w:val="16"/>
              </w:rPr>
            </w:pPr>
          </w:p>
        </w:tc>
        <w:tc>
          <w:tcPr>
            <w:tcW w:w="466" w:type="pct"/>
            <w:vAlign w:val="bottom"/>
          </w:tcPr>
          <w:p w14:paraId="5DF4C25F" w14:textId="77777777" w:rsidR="00863BDE" w:rsidRPr="002C6386" w:rsidRDefault="00863BDE" w:rsidP="008620A3">
            <w:pPr>
              <w:keepNext/>
              <w:jc w:val="center"/>
              <w:rPr>
                <w:sz w:val="16"/>
                <w:szCs w:val="16"/>
              </w:rPr>
            </w:pPr>
          </w:p>
        </w:tc>
        <w:tc>
          <w:tcPr>
            <w:tcW w:w="466" w:type="pct"/>
            <w:vAlign w:val="bottom"/>
          </w:tcPr>
          <w:p w14:paraId="11D18C88" w14:textId="77777777" w:rsidR="00863BDE" w:rsidRPr="00B619B2" w:rsidRDefault="00863BDE" w:rsidP="008620A3">
            <w:pPr>
              <w:keepNext/>
              <w:jc w:val="center"/>
              <w:rPr>
                <w:sz w:val="16"/>
                <w:szCs w:val="16"/>
              </w:rPr>
            </w:pPr>
          </w:p>
        </w:tc>
        <w:tc>
          <w:tcPr>
            <w:tcW w:w="465" w:type="pct"/>
            <w:vAlign w:val="bottom"/>
          </w:tcPr>
          <w:p w14:paraId="2F0904F7" w14:textId="77777777" w:rsidR="00863BDE" w:rsidRPr="00B62100" w:rsidRDefault="00863BDE" w:rsidP="008620A3">
            <w:pPr>
              <w:keepNext/>
              <w:jc w:val="center"/>
              <w:rPr>
                <w:color w:val="000000"/>
                <w:sz w:val="16"/>
                <w:szCs w:val="16"/>
              </w:rPr>
            </w:pPr>
          </w:p>
        </w:tc>
      </w:tr>
      <w:tr w:rsidR="00863BDE" w:rsidRPr="00B62100" w14:paraId="41E5CB2E" w14:textId="77777777" w:rsidTr="00E07731">
        <w:tc>
          <w:tcPr>
            <w:tcW w:w="446" w:type="pct"/>
            <w:vAlign w:val="bottom"/>
          </w:tcPr>
          <w:p w14:paraId="72056304" w14:textId="77777777" w:rsidR="00863BDE" w:rsidRPr="002C6386" w:rsidRDefault="00863BDE" w:rsidP="008620A3">
            <w:pPr>
              <w:keepNext/>
              <w:rPr>
                <w:sz w:val="16"/>
                <w:szCs w:val="16"/>
              </w:rPr>
            </w:pPr>
            <w:r w:rsidRPr="00B62100">
              <w:rPr>
                <w:color w:val="000000"/>
                <w:sz w:val="16"/>
                <w:szCs w:val="16"/>
              </w:rPr>
              <w:t>71410</w:t>
            </w:r>
          </w:p>
        </w:tc>
        <w:tc>
          <w:tcPr>
            <w:tcW w:w="1852" w:type="pct"/>
            <w:vAlign w:val="bottom"/>
          </w:tcPr>
          <w:p w14:paraId="53B4765B" w14:textId="77777777" w:rsidR="00863BDE" w:rsidRPr="002C6386" w:rsidRDefault="00863BDE" w:rsidP="008620A3">
            <w:pPr>
              <w:keepNext/>
              <w:rPr>
                <w:sz w:val="16"/>
                <w:szCs w:val="16"/>
              </w:rPr>
            </w:pPr>
            <w:r w:rsidRPr="00B619B2">
              <w:rPr>
                <w:color w:val="000000"/>
                <w:sz w:val="16"/>
                <w:szCs w:val="16"/>
              </w:rPr>
              <w:t>Manioc, fresh or dried</w:t>
            </w:r>
          </w:p>
        </w:tc>
        <w:tc>
          <w:tcPr>
            <w:tcW w:w="420" w:type="pct"/>
            <w:vAlign w:val="bottom"/>
          </w:tcPr>
          <w:p w14:paraId="4D2D5C19" w14:textId="77777777" w:rsidR="00863BDE" w:rsidRPr="002C6386" w:rsidRDefault="00863BDE" w:rsidP="008620A3">
            <w:pPr>
              <w:keepNext/>
              <w:jc w:val="center"/>
              <w:rPr>
                <w:sz w:val="16"/>
                <w:szCs w:val="16"/>
              </w:rPr>
            </w:pPr>
            <w:r w:rsidRPr="00B619B2">
              <w:rPr>
                <w:sz w:val="16"/>
                <w:szCs w:val="16"/>
              </w:rPr>
              <w:t>1084.01</w:t>
            </w:r>
          </w:p>
        </w:tc>
        <w:tc>
          <w:tcPr>
            <w:tcW w:w="420" w:type="pct"/>
            <w:vAlign w:val="bottom"/>
          </w:tcPr>
          <w:p w14:paraId="6032F928" w14:textId="77777777" w:rsidR="00863BDE" w:rsidRPr="002C6386" w:rsidRDefault="00863BDE" w:rsidP="008620A3">
            <w:pPr>
              <w:keepNext/>
              <w:jc w:val="center"/>
              <w:rPr>
                <w:sz w:val="16"/>
                <w:szCs w:val="16"/>
              </w:rPr>
            </w:pPr>
            <w:r w:rsidRPr="00B619B2">
              <w:rPr>
                <w:sz w:val="16"/>
                <w:szCs w:val="16"/>
              </w:rPr>
              <w:t>16.58</w:t>
            </w:r>
          </w:p>
        </w:tc>
        <w:tc>
          <w:tcPr>
            <w:tcW w:w="466" w:type="pct"/>
            <w:vAlign w:val="bottom"/>
          </w:tcPr>
          <w:p w14:paraId="1E8D57B6" w14:textId="77777777" w:rsidR="00863BDE" w:rsidRPr="002C6386" w:rsidRDefault="00863BDE" w:rsidP="008620A3">
            <w:pPr>
              <w:keepNext/>
              <w:jc w:val="center"/>
              <w:rPr>
                <w:sz w:val="16"/>
                <w:szCs w:val="16"/>
              </w:rPr>
            </w:pPr>
            <w:r w:rsidRPr="00B619B2">
              <w:rPr>
                <w:sz w:val="16"/>
                <w:szCs w:val="16"/>
              </w:rPr>
              <w:t>1.09</w:t>
            </w:r>
          </w:p>
        </w:tc>
        <w:tc>
          <w:tcPr>
            <w:tcW w:w="466" w:type="pct"/>
            <w:vAlign w:val="bottom"/>
          </w:tcPr>
          <w:p w14:paraId="2F6AB557" w14:textId="77777777" w:rsidR="00863BDE" w:rsidRPr="002C6386" w:rsidRDefault="00863BDE" w:rsidP="008620A3">
            <w:pPr>
              <w:keepNext/>
              <w:jc w:val="center"/>
              <w:rPr>
                <w:sz w:val="16"/>
                <w:szCs w:val="16"/>
              </w:rPr>
            </w:pPr>
          </w:p>
        </w:tc>
        <w:tc>
          <w:tcPr>
            <w:tcW w:w="466" w:type="pct"/>
            <w:vAlign w:val="bottom"/>
          </w:tcPr>
          <w:p w14:paraId="2BBB8460" w14:textId="77777777" w:rsidR="00863BDE" w:rsidRPr="002C6386" w:rsidRDefault="00863BDE" w:rsidP="008620A3">
            <w:pPr>
              <w:keepNext/>
              <w:jc w:val="center"/>
              <w:rPr>
                <w:sz w:val="16"/>
                <w:szCs w:val="16"/>
              </w:rPr>
            </w:pPr>
            <w:r w:rsidRPr="00B619B2">
              <w:rPr>
                <w:sz w:val="16"/>
                <w:szCs w:val="16"/>
              </w:rPr>
              <w:t>28.71</w:t>
            </w:r>
          </w:p>
        </w:tc>
        <w:tc>
          <w:tcPr>
            <w:tcW w:w="465" w:type="pct"/>
            <w:vAlign w:val="bottom"/>
          </w:tcPr>
          <w:p w14:paraId="53D23270" w14:textId="77777777" w:rsidR="00863BDE" w:rsidRPr="002C6386" w:rsidRDefault="00863BDE" w:rsidP="008620A3">
            <w:pPr>
              <w:keepNext/>
              <w:jc w:val="center"/>
              <w:rPr>
                <w:sz w:val="16"/>
                <w:szCs w:val="16"/>
              </w:rPr>
            </w:pPr>
            <w:r w:rsidRPr="00B619B2">
              <w:rPr>
                <w:color w:val="000000"/>
                <w:sz w:val="16"/>
                <w:szCs w:val="16"/>
              </w:rPr>
              <w:t>28.71</w:t>
            </w:r>
          </w:p>
        </w:tc>
      </w:tr>
      <w:tr w:rsidR="00863BDE" w:rsidRPr="00B62100" w14:paraId="055C086D" w14:textId="77777777" w:rsidTr="00E07731">
        <w:tc>
          <w:tcPr>
            <w:tcW w:w="446" w:type="pct"/>
            <w:vAlign w:val="bottom"/>
          </w:tcPr>
          <w:p w14:paraId="27B06B0B" w14:textId="77777777" w:rsidR="00863BDE" w:rsidRPr="002C6386" w:rsidRDefault="00863BDE" w:rsidP="008620A3">
            <w:pPr>
              <w:keepNext/>
              <w:rPr>
                <w:sz w:val="16"/>
                <w:szCs w:val="16"/>
              </w:rPr>
            </w:pPr>
            <w:r w:rsidRPr="00B62100">
              <w:rPr>
                <w:color w:val="000000"/>
                <w:sz w:val="16"/>
                <w:szCs w:val="16"/>
              </w:rPr>
              <w:t>110620</w:t>
            </w:r>
          </w:p>
        </w:tc>
        <w:tc>
          <w:tcPr>
            <w:tcW w:w="1852" w:type="pct"/>
            <w:vAlign w:val="bottom"/>
          </w:tcPr>
          <w:p w14:paraId="36075BD7" w14:textId="77777777" w:rsidR="00863BDE" w:rsidRPr="002C6386" w:rsidRDefault="00863BDE" w:rsidP="008620A3">
            <w:pPr>
              <w:keepNext/>
              <w:rPr>
                <w:sz w:val="16"/>
                <w:szCs w:val="16"/>
              </w:rPr>
            </w:pPr>
            <w:r w:rsidRPr="00B619B2">
              <w:rPr>
                <w:color w:val="000000"/>
                <w:sz w:val="16"/>
                <w:szCs w:val="16"/>
              </w:rPr>
              <w:t>Flour and meal of sago, roots or tubers of 0714</w:t>
            </w:r>
          </w:p>
        </w:tc>
        <w:tc>
          <w:tcPr>
            <w:tcW w:w="420" w:type="pct"/>
            <w:vAlign w:val="bottom"/>
          </w:tcPr>
          <w:p w14:paraId="535B0E96" w14:textId="77777777" w:rsidR="00863BDE" w:rsidRPr="002C6386" w:rsidRDefault="00863BDE" w:rsidP="008620A3">
            <w:pPr>
              <w:keepNext/>
              <w:jc w:val="center"/>
              <w:rPr>
                <w:sz w:val="16"/>
                <w:szCs w:val="16"/>
              </w:rPr>
            </w:pPr>
            <w:r w:rsidRPr="00B619B2">
              <w:rPr>
                <w:sz w:val="16"/>
                <w:szCs w:val="16"/>
              </w:rPr>
              <w:t>1203.54</w:t>
            </w:r>
          </w:p>
        </w:tc>
        <w:tc>
          <w:tcPr>
            <w:tcW w:w="420" w:type="pct"/>
            <w:vAlign w:val="bottom"/>
          </w:tcPr>
          <w:p w14:paraId="674B7545" w14:textId="77777777" w:rsidR="00863BDE" w:rsidRPr="002C6386" w:rsidRDefault="00863BDE" w:rsidP="008620A3">
            <w:pPr>
              <w:keepNext/>
              <w:jc w:val="center"/>
              <w:rPr>
                <w:sz w:val="16"/>
                <w:szCs w:val="16"/>
              </w:rPr>
            </w:pPr>
            <w:r w:rsidRPr="00B619B2">
              <w:rPr>
                <w:sz w:val="16"/>
                <w:szCs w:val="16"/>
              </w:rPr>
              <w:t>9.15</w:t>
            </w:r>
          </w:p>
        </w:tc>
        <w:tc>
          <w:tcPr>
            <w:tcW w:w="466" w:type="pct"/>
            <w:vAlign w:val="bottom"/>
          </w:tcPr>
          <w:p w14:paraId="54DEBDAB" w14:textId="77777777" w:rsidR="00863BDE" w:rsidRPr="002C6386" w:rsidRDefault="00863BDE" w:rsidP="008620A3">
            <w:pPr>
              <w:keepNext/>
              <w:jc w:val="center"/>
              <w:rPr>
                <w:sz w:val="16"/>
                <w:szCs w:val="16"/>
              </w:rPr>
            </w:pPr>
          </w:p>
        </w:tc>
        <w:tc>
          <w:tcPr>
            <w:tcW w:w="466" w:type="pct"/>
            <w:vAlign w:val="bottom"/>
          </w:tcPr>
          <w:p w14:paraId="001F2EA7" w14:textId="77777777" w:rsidR="00863BDE" w:rsidRPr="002C6386" w:rsidRDefault="00863BDE" w:rsidP="008620A3">
            <w:pPr>
              <w:keepNext/>
              <w:jc w:val="center"/>
              <w:rPr>
                <w:sz w:val="16"/>
                <w:szCs w:val="16"/>
              </w:rPr>
            </w:pPr>
          </w:p>
        </w:tc>
        <w:tc>
          <w:tcPr>
            <w:tcW w:w="466" w:type="pct"/>
            <w:vAlign w:val="bottom"/>
          </w:tcPr>
          <w:p w14:paraId="474D74DD" w14:textId="77777777" w:rsidR="00863BDE" w:rsidRPr="002C6386" w:rsidRDefault="00863BDE" w:rsidP="008620A3">
            <w:pPr>
              <w:keepNext/>
              <w:jc w:val="center"/>
              <w:rPr>
                <w:sz w:val="16"/>
                <w:szCs w:val="16"/>
              </w:rPr>
            </w:pPr>
            <w:r w:rsidRPr="00B619B2">
              <w:rPr>
                <w:sz w:val="16"/>
                <w:szCs w:val="16"/>
              </w:rPr>
              <w:t>0.88</w:t>
            </w:r>
          </w:p>
        </w:tc>
        <w:tc>
          <w:tcPr>
            <w:tcW w:w="465" w:type="pct"/>
            <w:vAlign w:val="bottom"/>
          </w:tcPr>
          <w:p w14:paraId="018924F9" w14:textId="77777777" w:rsidR="00863BDE" w:rsidRPr="002C6386" w:rsidRDefault="00863BDE" w:rsidP="008620A3">
            <w:pPr>
              <w:keepNext/>
              <w:jc w:val="center"/>
              <w:rPr>
                <w:sz w:val="16"/>
                <w:szCs w:val="16"/>
              </w:rPr>
            </w:pPr>
            <w:r w:rsidRPr="00B619B2">
              <w:rPr>
                <w:color w:val="000000"/>
                <w:sz w:val="16"/>
                <w:szCs w:val="16"/>
              </w:rPr>
              <w:t>0.88</w:t>
            </w:r>
          </w:p>
        </w:tc>
      </w:tr>
      <w:tr w:rsidR="00863BDE" w:rsidRPr="00B62100" w14:paraId="78C246E6" w14:textId="77777777" w:rsidTr="00E07731">
        <w:tc>
          <w:tcPr>
            <w:tcW w:w="446" w:type="pct"/>
            <w:vAlign w:val="bottom"/>
          </w:tcPr>
          <w:p w14:paraId="36BBF845" w14:textId="77777777" w:rsidR="00863BDE" w:rsidRPr="002C6386" w:rsidRDefault="00863BDE" w:rsidP="008620A3">
            <w:pPr>
              <w:keepNext/>
              <w:rPr>
                <w:sz w:val="16"/>
                <w:szCs w:val="16"/>
              </w:rPr>
            </w:pPr>
            <w:r w:rsidRPr="00B62100">
              <w:rPr>
                <w:color w:val="000000"/>
                <w:sz w:val="16"/>
                <w:szCs w:val="16"/>
              </w:rPr>
              <w:t>110814</w:t>
            </w:r>
          </w:p>
        </w:tc>
        <w:tc>
          <w:tcPr>
            <w:tcW w:w="1852" w:type="pct"/>
            <w:vAlign w:val="bottom"/>
          </w:tcPr>
          <w:p w14:paraId="643036A7" w14:textId="77777777" w:rsidR="00863BDE" w:rsidRPr="002C6386" w:rsidRDefault="00863BDE" w:rsidP="008620A3">
            <w:pPr>
              <w:keepNext/>
              <w:rPr>
                <w:sz w:val="16"/>
                <w:szCs w:val="16"/>
              </w:rPr>
            </w:pPr>
            <w:r w:rsidRPr="00B619B2">
              <w:rPr>
                <w:color w:val="000000"/>
                <w:sz w:val="16"/>
                <w:szCs w:val="16"/>
              </w:rPr>
              <w:t>Manioc (cassava) starch</w:t>
            </w:r>
          </w:p>
        </w:tc>
        <w:tc>
          <w:tcPr>
            <w:tcW w:w="420" w:type="pct"/>
            <w:vAlign w:val="bottom"/>
          </w:tcPr>
          <w:p w14:paraId="28AD9F7A" w14:textId="77777777" w:rsidR="00863BDE" w:rsidRPr="002C6386" w:rsidRDefault="00863BDE" w:rsidP="008620A3">
            <w:pPr>
              <w:keepNext/>
              <w:jc w:val="center"/>
              <w:rPr>
                <w:sz w:val="16"/>
                <w:szCs w:val="16"/>
              </w:rPr>
            </w:pPr>
            <w:r w:rsidRPr="00B619B2">
              <w:rPr>
                <w:sz w:val="16"/>
                <w:szCs w:val="16"/>
              </w:rPr>
              <w:t>47.67</w:t>
            </w:r>
          </w:p>
        </w:tc>
        <w:tc>
          <w:tcPr>
            <w:tcW w:w="420" w:type="pct"/>
            <w:vAlign w:val="bottom"/>
          </w:tcPr>
          <w:p w14:paraId="27CBD9FF" w14:textId="77777777" w:rsidR="00863BDE" w:rsidRPr="002C6386" w:rsidRDefault="00863BDE" w:rsidP="008620A3">
            <w:pPr>
              <w:keepNext/>
              <w:jc w:val="center"/>
              <w:rPr>
                <w:sz w:val="16"/>
                <w:szCs w:val="16"/>
              </w:rPr>
            </w:pPr>
            <w:r w:rsidRPr="00B619B2">
              <w:rPr>
                <w:sz w:val="16"/>
                <w:szCs w:val="16"/>
              </w:rPr>
              <w:t>6.67</w:t>
            </w:r>
          </w:p>
        </w:tc>
        <w:tc>
          <w:tcPr>
            <w:tcW w:w="466" w:type="pct"/>
            <w:vAlign w:val="bottom"/>
          </w:tcPr>
          <w:p w14:paraId="5276DAD6" w14:textId="77777777" w:rsidR="00863BDE" w:rsidRPr="002C6386" w:rsidRDefault="00863BDE" w:rsidP="008620A3">
            <w:pPr>
              <w:keepNext/>
              <w:jc w:val="center"/>
              <w:rPr>
                <w:sz w:val="16"/>
                <w:szCs w:val="16"/>
              </w:rPr>
            </w:pPr>
            <w:r w:rsidRPr="00B619B2">
              <w:rPr>
                <w:sz w:val="16"/>
                <w:szCs w:val="16"/>
              </w:rPr>
              <w:t>0.32</w:t>
            </w:r>
          </w:p>
        </w:tc>
        <w:tc>
          <w:tcPr>
            <w:tcW w:w="466" w:type="pct"/>
            <w:vAlign w:val="bottom"/>
          </w:tcPr>
          <w:p w14:paraId="34B61D5C" w14:textId="77777777" w:rsidR="00863BDE" w:rsidRPr="002C6386" w:rsidRDefault="00863BDE" w:rsidP="008620A3">
            <w:pPr>
              <w:keepNext/>
              <w:jc w:val="center"/>
              <w:rPr>
                <w:sz w:val="16"/>
                <w:szCs w:val="16"/>
              </w:rPr>
            </w:pPr>
            <w:r w:rsidRPr="00B619B2">
              <w:rPr>
                <w:sz w:val="16"/>
                <w:szCs w:val="16"/>
              </w:rPr>
              <w:t>0.32</w:t>
            </w:r>
          </w:p>
        </w:tc>
        <w:tc>
          <w:tcPr>
            <w:tcW w:w="466" w:type="pct"/>
            <w:vAlign w:val="bottom"/>
          </w:tcPr>
          <w:p w14:paraId="49910F30" w14:textId="77777777" w:rsidR="00863BDE" w:rsidRPr="002C6386" w:rsidRDefault="00863BDE" w:rsidP="008620A3">
            <w:pPr>
              <w:keepNext/>
              <w:jc w:val="center"/>
              <w:rPr>
                <w:sz w:val="16"/>
                <w:szCs w:val="16"/>
              </w:rPr>
            </w:pPr>
            <w:r w:rsidRPr="00B619B2">
              <w:rPr>
                <w:sz w:val="16"/>
                <w:szCs w:val="16"/>
              </w:rPr>
              <w:t>2.09</w:t>
            </w:r>
          </w:p>
        </w:tc>
        <w:tc>
          <w:tcPr>
            <w:tcW w:w="465" w:type="pct"/>
            <w:vAlign w:val="bottom"/>
          </w:tcPr>
          <w:p w14:paraId="5D008A30" w14:textId="77777777" w:rsidR="00863BDE" w:rsidRPr="002C6386" w:rsidRDefault="00863BDE" w:rsidP="008620A3">
            <w:pPr>
              <w:keepNext/>
              <w:jc w:val="center"/>
              <w:rPr>
                <w:sz w:val="16"/>
                <w:szCs w:val="16"/>
              </w:rPr>
            </w:pPr>
            <w:r w:rsidRPr="00B619B2">
              <w:rPr>
                <w:color w:val="000000"/>
                <w:sz w:val="16"/>
                <w:szCs w:val="16"/>
              </w:rPr>
              <w:t>2.09</w:t>
            </w:r>
          </w:p>
        </w:tc>
      </w:tr>
      <w:tr w:rsidR="00863BDE" w:rsidRPr="00B62100" w14:paraId="252E201E" w14:textId="77777777" w:rsidTr="00E07731">
        <w:tc>
          <w:tcPr>
            <w:tcW w:w="446" w:type="pct"/>
            <w:vAlign w:val="bottom"/>
          </w:tcPr>
          <w:p w14:paraId="5026E23C" w14:textId="77777777" w:rsidR="00863BDE" w:rsidRPr="002C6386" w:rsidRDefault="00863BDE" w:rsidP="008620A3">
            <w:pPr>
              <w:keepNext/>
              <w:rPr>
                <w:sz w:val="16"/>
                <w:szCs w:val="16"/>
              </w:rPr>
            </w:pPr>
            <w:r w:rsidRPr="00B62100">
              <w:rPr>
                <w:sz w:val="16"/>
                <w:szCs w:val="16"/>
              </w:rPr>
              <w:t>230250</w:t>
            </w:r>
          </w:p>
        </w:tc>
        <w:tc>
          <w:tcPr>
            <w:tcW w:w="1852" w:type="pct"/>
            <w:vAlign w:val="bottom"/>
          </w:tcPr>
          <w:p w14:paraId="7EC1FB39" w14:textId="77777777" w:rsidR="00863BDE" w:rsidRPr="002C6386" w:rsidRDefault="00863BDE" w:rsidP="008620A3">
            <w:pPr>
              <w:keepNext/>
              <w:rPr>
                <w:sz w:val="16"/>
                <w:szCs w:val="16"/>
              </w:rPr>
            </w:pPr>
            <w:r w:rsidRPr="00B619B2">
              <w:rPr>
                <w:color w:val="000000"/>
                <w:sz w:val="16"/>
                <w:szCs w:val="16"/>
              </w:rPr>
              <w:t>Brans, sharps and other residues of leguminous</w:t>
            </w:r>
          </w:p>
        </w:tc>
        <w:tc>
          <w:tcPr>
            <w:tcW w:w="420" w:type="pct"/>
            <w:vAlign w:val="bottom"/>
          </w:tcPr>
          <w:p w14:paraId="72CFBB55" w14:textId="77777777" w:rsidR="00863BDE" w:rsidRPr="002C6386" w:rsidRDefault="00863BDE" w:rsidP="008620A3">
            <w:pPr>
              <w:keepNext/>
              <w:jc w:val="center"/>
              <w:rPr>
                <w:sz w:val="16"/>
                <w:szCs w:val="16"/>
              </w:rPr>
            </w:pPr>
          </w:p>
        </w:tc>
        <w:tc>
          <w:tcPr>
            <w:tcW w:w="420" w:type="pct"/>
            <w:vAlign w:val="bottom"/>
          </w:tcPr>
          <w:p w14:paraId="26528F03" w14:textId="77777777" w:rsidR="00863BDE" w:rsidRPr="002C6386" w:rsidRDefault="00863BDE" w:rsidP="008620A3">
            <w:pPr>
              <w:keepNext/>
              <w:jc w:val="center"/>
              <w:rPr>
                <w:sz w:val="16"/>
                <w:szCs w:val="16"/>
              </w:rPr>
            </w:pPr>
          </w:p>
        </w:tc>
        <w:tc>
          <w:tcPr>
            <w:tcW w:w="466" w:type="pct"/>
            <w:vAlign w:val="bottom"/>
          </w:tcPr>
          <w:p w14:paraId="4845258E" w14:textId="77777777" w:rsidR="00863BDE" w:rsidRPr="002C6386" w:rsidRDefault="00863BDE" w:rsidP="008620A3">
            <w:pPr>
              <w:keepNext/>
              <w:jc w:val="center"/>
              <w:rPr>
                <w:sz w:val="16"/>
                <w:szCs w:val="16"/>
              </w:rPr>
            </w:pPr>
            <w:r w:rsidRPr="00B619B2">
              <w:rPr>
                <w:sz w:val="16"/>
                <w:szCs w:val="16"/>
              </w:rPr>
              <w:t>0.03</w:t>
            </w:r>
          </w:p>
        </w:tc>
        <w:tc>
          <w:tcPr>
            <w:tcW w:w="466" w:type="pct"/>
            <w:vAlign w:val="bottom"/>
          </w:tcPr>
          <w:p w14:paraId="1FBE8CA8" w14:textId="77777777" w:rsidR="00863BDE" w:rsidRPr="002C6386" w:rsidRDefault="00863BDE" w:rsidP="008620A3">
            <w:pPr>
              <w:keepNext/>
              <w:jc w:val="center"/>
              <w:rPr>
                <w:sz w:val="16"/>
                <w:szCs w:val="16"/>
              </w:rPr>
            </w:pPr>
            <w:r w:rsidRPr="00B619B2">
              <w:rPr>
                <w:sz w:val="16"/>
                <w:szCs w:val="16"/>
              </w:rPr>
              <w:t>0.03</w:t>
            </w:r>
          </w:p>
        </w:tc>
        <w:tc>
          <w:tcPr>
            <w:tcW w:w="466" w:type="pct"/>
            <w:vAlign w:val="bottom"/>
          </w:tcPr>
          <w:p w14:paraId="6C26DB3A" w14:textId="77777777" w:rsidR="00863BDE" w:rsidRPr="002C6386" w:rsidRDefault="00863BDE" w:rsidP="008620A3">
            <w:pPr>
              <w:keepNext/>
              <w:jc w:val="center"/>
              <w:rPr>
                <w:sz w:val="16"/>
                <w:szCs w:val="16"/>
              </w:rPr>
            </w:pPr>
          </w:p>
        </w:tc>
        <w:tc>
          <w:tcPr>
            <w:tcW w:w="465" w:type="pct"/>
            <w:vAlign w:val="bottom"/>
          </w:tcPr>
          <w:p w14:paraId="29B523E0" w14:textId="77777777" w:rsidR="00863BDE" w:rsidRPr="002C6386" w:rsidRDefault="00863BDE" w:rsidP="008620A3">
            <w:pPr>
              <w:keepNext/>
              <w:jc w:val="center"/>
              <w:rPr>
                <w:sz w:val="16"/>
                <w:szCs w:val="16"/>
              </w:rPr>
            </w:pPr>
          </w:p>
        </w:tc>
      </w:tr>
      <w:tr w:rsidR="00863BDE" w:rsidRPr="00B62100" w14:paraId="299FF43F" w14:textId="77777777" w:rsidTr="00E07731">
        <w:tc>
          <w:tcPr>
            <w:tcW w:w="446" w:type="pct"/>
            <w:vAlign w:val="bottom"/>
          </w:tcPr>
          <w:p w14:paraId="7592ED45" w14:textId="77777777" w:rsidR="00863BDE" w:rsidRPr="002C6386" w:rsidRDefault="00863BDE" w:rsidP="008620A3">
            <w:pPr>
              <w:keepNext/>
              <w:rPr>
                <w:sz w:val="16"/>
                <w:szCs w:val="16"/>
              </w:rPr>
            </w:pPr>
            <w:r w:rsidRPr="00B62100">
              <w:rPr>
                <w:sz w:val="16"/>
                <w:szCs w:val="16"/>
              </w:rPr>
              <w:t>230890</w:t>
            </w:r>
          </w:p>
        </w:tc>
        <w:tc>
          <w:tcPr>
            <w:tcW w:w="1852" w:type="pct"/>
            <w:vAlign w:val="bottom"/>
          </w:tcPr>
          <w:p w14:paraId="20A5701F" w14:textId="00813771" w:rsidR="00863BDE" w:rsidRPr="002C6386" w:rsidRDefault="00863BDE" w:rsidP="008620A3">
            <w:pPr>
              <w:keepNext/>
              <w:rPr>
                <w:sz w:val="16"/>
                <w:szCs w:val="16"/>
              </w:rPr>
            </w:pPr>
            <w:r w:rsidRPr="00B619B2">
              <w:rPr>
                <w:color w:val="000000"/>
                <w:sz w:val="16"/>
                <w:szCs w:val="16"/>
              </w:rPr>
              <w:t>Other vegetable materials, waste, residues, etc</w:t>
            </w:r>
            <w:r w:rsidR="00B62100">
              <w:rPr>
                <w:color w:val="000000"/>
                <w:sz w:val="16"/>
                <w:szCs w:val="16"/>
              </w:rPr>
              <w:t>.</w:t>
            </w:r>
          </w:p>
        </w:tc>
        <w:tc>
          <w:tcPr>
            <w:tcW w:w="420" w:type="pct"/>
            <w:vAlign w:val="bottom"/>
          </w:tcPr>
          <w:p w14:paraId="05CB1913" w14:textId="77777777" w:rsidR="00863BDE" w:rsidRPr="002C6386" w:rsidRDefault="00863BDE" w:rsidP="008620A3">
            <w:pPr>
              <w:keepNext/>
              <w:jc w:val="center"/>
              <w:rPr>
                <w:sz w:val="16"/>
                <w:szCs w:val="16"/>
              </w:rPr>
            </w:pPr>
            <w:r w:rsidRPr="00B619B2">
              <w:rPr>
                <w:sz w:val="16"/>
                <w:szCs w:val="16"/>
              </w:rPr>
              <w:t>0.72</w:t>
            </w:r>
          </w:p>
        </w:tc>
        <w:tc>
          <w:tcPr>
            <w:tcW w:w="420" w:type="pct"/>
            <w:vAlign w:val="bottom"/>
          </w:tcPr>
          <w:p w14:paraId="5B8DB023" w14:textId="77777777" w:rsidR="00863BDE" w:rsidRPr="002C6386" w:rsidRDefault="00863BDE" w:rsidP="008620A3">
            <w:pPr>
              <w:keepNext/>
              <w:jc w:val="center"/>
              <w:rPr>
                <w:sz w:val="16"/>
                <w:szCs w:val="16"/>
              </w:rPr>
            </w:pPr>
            <w:r w:rsidRPr="00B619B2">
              <w:rPr>
                <w:sz w:val="16"/>
                <w:szCs w:val="16"/>
              </w:rPr>
              <w:t>0.72</w:t>
            </w:r>
          </w:p>
        </w:tc>
        <w:tc>
          <w:tcPr>
            <w:tcW w:w="466" w:type="pct"/>
            <w:vAlign w:val="bottom"/>
          </w:tcPr>
          <w:p w14:paraId="65AB1E6E" w14:textId="77777777" w:rsidR="00863BDE" w:rsidRPr="002C6386" w:rsidRDefault="00863BDE" w:rsidP="008620A3">
            <w:pPr>
              <w:keepNext/>
              <w:jc w:val="center"/>
              <w:rPr>
                <w:sz w:val="16"/>
                <w:szCs w:val="16"/>
              </w:rPr>
            </w:pPr>
            <w:r w:rsidRPr="00B619B2">
              <w:rPr>
                <w:sz w:val="16"/>
                <w:szCs w:val="16"/>
              </w:rPr>
              <w:t>0.53</w:t>
            </w:r>
          </w:p>
        </w:tc>
        <w:tc>
          <w:tcPr>
            <w:tcW w:w="466" w:type="pct"/>
            <w:vAlign w:val="bottom"/>
          </w:tcPr>
          <w:p w14:paraId="70BB5B7E" w14:textId="77777777" w:rsidR="00863BDE" w:rsidRPr="002C6386" w:rsidRDefault="00863BDE" w:rsidP="008620A3">
            <w:pPr>
              <w:keepNext/>
              <w:jc w:val="center"/>
              <w:rPr>
                <w:sz w:val="16"/>
                <w:szCs w:val="16"/>
              </w:rPr>
            </w:pPr>
            <w:r w:rsidRPr="00B619B2">
              <w:rPr>
                <w:sz w:val="16"/>
                <w:szCs w:val="16"/>
              </w:rPr>
              <w:t>0.53</w:t>
            </w:r>
          </w:p>
        </w:tc>
        <w:tc>
          <w:tcPr>
            <w:tcW w:w="466" w:type="pct"/>
            <w:vAlign w:val="bottom"/>
          </w:tcPr>
          <w:p w14:paraId="5EB1E270" w14:textId="77777777" w:rsidR="00863BDE" w:rsidRPr="002C6386" w:rsidRDefault="00863BDE" w:rsidP="008620A3">
            <w:pPr>
              <w:keepNext/>
              <w:jc w:val="center"/>
              <w:rPr>
                <w:sz w:val="16"/>
                <w:szCs w:val="16"/>
              </w:rPr>
            </w:pPr>
            <w:r w:rsidRPr="00B619B2">
              <w:rPr>
                <w:sz w:val="16"/>
                <w:szCs w:val="16"/>
              </w:rPr>
              <w:t>0.79</w:t>
            </w:r>
          </w:p>
        </w:tc>
        <w:tc>
          <w:tcPr>
            <w:tcW w:w="465" w:type="pct"/>
            <w:vAlign w:val="bottom"/>
          </w:tcPr>
          <w:p w14:paraId="6948D1A7" w14:textId="77777777" w:rsidR="00863BDE" w:rsidRPr="002C6386" w:rsidRDefault="00863BDE" w:rsidP="008620A3">
            <w:pPr>
              <w:keepNext/>
              <w:jc w:val="center"/>
              <w:rPr>
                <w:sz w:val="16"/>
                <w:szCs w:val="16"/>
              </w:rPr>
            </w:pPr>
            <w:r w:rsidRPr="00B619B2">
              <w:rPr>
                <w:color w:val="000000"/>
                <w:sz w:val="16"/>
                <w:szCs w:val="16"/>
              </w:rPr>
              <w:t>0.79</w:t>
            </w:r>
          </w:p>
        </w:tc>
      </w:tr>
      <w:tr w:rsidR="00863BDE" w:rsidRPr="00B62100" w14:paraId="53D1B85D" w14:textId="77777777" w:rsidTr="00E07731">
        <w:tc>
          <w:tcPr>
            <w:tcW w:w="2298" w:type="pct"/>
            <w:gridSpan w:val="2"/>
            <w:vAlign w:val="bottom"/>
          </w:tcPr>
          <w:p w14:paraId="7869E309" w14:textId="77777777" w:rsidR="00863BDE" w:rsidRPr="00B62100" w:rsidRDefault="00863BDE" w:rsidP="008620A3">
            <w:pPr>
              <w:keepNext/>
              <w:rPr>
                <w:b/>
                <w:color w:val="000000"/>
                <w:sz w:val="16"/>
                <w:szCs w:val="16"/>
              </w:rPr>
            </w:pPr>
            <w:r w:rsidRPr="00B62100">
              <w:rPr>
                <w:b/>
                <w:color w:val="000000"/>
                <w:sz w:val="16"/>
                <w:szCs w:val="16"/>
              </w:rPr>
              <w:t>Multiple</w:t>
            </w:r>
          </w:p>
        </w:tc>
        <w:tc>
          <w:tcPr>
            <w:tcW w:w="420" w:type="pct"/>
            <w:vAlign w:val="bottom"/>
          </w:tcPr>
          <w:p w14:paraId="1137BB6C" w14:textId="77777777" w:rsidR="00863BDE" w:rsidRPr="00B62100" w:rsidRDefault="00863BDE" w:rsidP="008620A3">
            <w:pPr>
              <w:keepNext/>
              <w:jc w:val="center"/>
              <w:rPr>
                <w:sz w:val="16"/>
                <w:szCs w:val="16"/>
              </w:rPr>
            </w:pPr>
          </w:p>
        </w:tc>
        <w:tc>
          <w:tcPr>
            <w:tcW w:w="420" w:type="pct"/>
            <w:vAlign w:val="bottom"/>
          </w:tcPr>
          <w:p w14:paraId="221DC81F" w14:textId="77777777" w:rsidR="00863BDE" w:rsidRPr="00B62100" w:rsidRDefault="00863BDE" w:rsidP="008620A3">
            <w:pPr>
              <w:keepNext/>
              <w:jc w:val="center"/>
              <w:rPr>
                <w:sz w:val="16"/>
                <w:szCs w:val="16"/>
              </w:rPr>
            </w:pPr>
          </w:p>
        </w:tc>
        <w:tc>
          <w:tcPr>
            <w:tcW w:w="466" w:type="pct"/>
            <w:vAlign w:val="bottom"/>
          </w:tcPr>
          <w:p w14:paraId="6B931557" w14:textId="77777777" w:rsidR="00863BDE" w:rsidRPr="00B62100" w:rsidRDefault="00863BDE" w:rsidP="008620A3">
            <w:pPr>
              <w:keepNext/>
              <w:jc w:val="center"/>
              <w:rPr>
                <w:sz w:val="16"/>
                <w:szCs w:val="16"/>
              </w:rPr>
            </w:pPr>
          </w:p>
        </w:tc>
        <w:tc>
          <w:tcPr>
            <w:tcW w:w="466" w:type="pct"/>
            <w:vAlign w:val="bottom"/>
          </w:tcPr>
          <w:p w14:paraId="04A6A0C5" w14:textId="77777777" w:rsidR="00863BDE" w:rsidRPr="00B62100" w:rsidRDefault="00863BDE" w:rsidP="008620A3">
            <w:pPr>
              <w:keepNext/>
              <w:jc w:val="center"/>
              <w:rPr>
                <w:sz w:val="16"/>
                <w:szCs w:val="16"/>
              </w:rPr>
            </w:pPr>
          </w:p>
        </w:tc>
        <w:tc>
          <w:tcPr>
            <w:tcW w:w="466" w:type="pct"/>
            <w:vAlign w:val="bottom"/>
          </w:tcPr>
          <w:p w14:paraId="07726A48" w14:textId="77777777" w:rsidR="00863BDE" w:rsidRPr="00B62100" w:rsidRDefault="00863BDE" w:rsidP="008620A3">
            <w:pPr>
              <w:keepNext/>
              <w:jc w:val="center"/>
              <w:rPr>
                <w:sz w:val="16"/>
                <w:szCs w:val="16"/>
              </w:rPr>
            </w:pPr>
          </w:p>
        </w:tc>
        <w:tc>
          <w:tcPr>
            <w:tcW w:w="465" w:type="pct"/>
            <w:vAlign w:val="bottom"/>
          </w:tcPr>
          <w:p w14:paraId="4B63EEEC" w14:textId="77777777" w:rsidR="00863BDE" w:rsidRPr="00B62100" w:rsidRDefault="00863BDE" w:rsidP="008620A3">
            <w:pPr>
              <w:keepNext/>
              <w:jc w:val="center"/>
              <w:rPr>
                <w:color w:val="000000"/>
                <w:sz w:val="16"/>
                <w:szCs w:val="16"/>
              </w:rPr>
            </w:pPr>
          </w:p>
        </w:tc>
      </w:tr>
      <w:tr w:rsidR="00863BDE" w:rsidRPr="00B62100" w14:paraId="1309CBCE" w14:textId="77777777" w:rsidTr="00E07731">
        <w:tc>
          <w:tcPr>
            <w:tcW w:w="446" w:type="pct"/>
            <w:vAlign w:val="bottom"/>
          </w:tcPr>
          <w:p w14:paraId="2F9A9F74" w14:textId="77777777" w:rsidR="00863BDE" w:rsidRPr="002C6386" w:rsidRDefault="00863BDE" w:rsidP="008620A3">
            <w:pPr>
              <w:keepNext/>
              <w:rPr>
                <w:sz w:val="16"/>
                <w:szCs w:val="16"/>
              </w:rPr>
            </w:pPr>
            <w:r w:rsidRPr="00B62100">
              <w:rPr>
                <w:color w:val="000000"/>
                <w:sz w:val="16"/>
                <w:szCs w:val="16"/>
              </w:rPr>
              <w:t>110710</w:t>
            </w:r>
          </w:p>
        </w:tc>
        <w:tc>
          <w:tcPr>
            <w:tcW w:w="1852" w:type="pct"/>
            <w:vAlign w:val="bottom"/>
          </w:tcPr>
          <w:p w14:paraId="59E3EC8C" w14:textId="77777777" w:rsidR="00863BDE" w:rsidRPr="002C6386" w:rsidRDefault="00863BDE" w:rsidP="008620A3">
            <w:pPr>
              <w:keepNext/>
              <w:rPr>
                <w:sz w:val="16"/>
                <w:szCs w:val="16"/>
              </w:rPr>
            </w:pPr>
            <w:r w:rsidRPr="00B619B2">
              <w:rPr>
                <w:color w:val="000000"/>
                <w:sz w:val="16"/>
                <w:szCs w:val="16"/>
              </w:rPr>
              <w:t>Malt not roasted</w:t>
            </w:r>
          </w:p>
        </w:tc>
        <w:tc>
          <w:tcPr>
            <w:tcW w:w="420" w:type="pct"/>
            <w:vAlign w:val="bottom"/>
          </w:tcPr>
          <w:p w14:paraId="17F694AC" w14:textId="77777777" w:rsidR="00863BDE" w:rsidRPr="002C6386" w:rsidRDefault="00863BDE" w:rsidP="008620A3">
            <w:pPr>
              <w:keepNext/>
              <w:jc w:val="center"/>
              <w:rPr>
                <w:sz w:val="16"/>
                <w:szCs w:val="16"/>
              </w:rPr>
            </w:pPr>
            <w:r w:rsidRPr="00B619B2">
              <w:rPr>
                <w:sz w:val="16"/>
                <w:szCs w:val="16"/>
              </w:rPr>
              <w:t>1.01</w:t>
            </w:r>
          </w:p>
        </w:tc>
        <w:tc>
          <w:tcPr>
            <w:tcW w:w="420" w:type="pct"/>
            <w:vAlign w:val="bottom"/>
          </w:tcPr>
          <w:p w14:paraId="69B24DD8" w14:textId="77777777" w:rsidR="00863BDE" w:rsidRPr="002C6386" w:rsidRDefault="00863BDE" w:rsidP="008620A3">
            <w:pPr>
              <w:keepNext/>
              <w:jc w:val="center"/>
              <w:rPr>
                <w:sz w:val="16"/>
                <w:szCs w:val="16"/>
              </w:rPr>
            </w:pPr>
            <w:r w:rsidRPr="00B619B2">
              <w:rPr>
                <w:sz w:val="16"/>
                <w:szCs w:val="16"/>
              </w:rPr>
              <w:t>0.92</w:t>
            </w:r>
          </w:p>
        </w:tc>
        <w:tc>
          <w:tcPr>
            <w:tcW w:w="466" w:type="pct"/>
            <w:vAlign w:val="bottom"/>
          </w:tcPr>
          <w:p w14:paraId="78613C9E" w14:textId="77777777" w:rsidR="00863BDE" w:rsidRPr="002C6386" w:rsidRDefault="00863BDE" w:rsidP="008620A3">
            <w:pPr>
              <w:keepNext/>
              <w:jc w:val="center"/>
              <w:rPr>
                <w:sz w:val="16"/>
                <w:szCs w:val="16"/>
              </w:rPr>
            </w:pPr>
            <w:r w:rsidRPr="00B619B2">
              <w:rPr>
                <w:sz w:val="16"/>
                <w:szCs w:val="16"/>
              </w:rPr>
              <w:t>3649.44</w:t>
            </w:r>
          </w:p>
        </w:tc>
        <w:tc>
          <w:tcPr>
            <w:tcW w:w="466" w:type="pct"/>
            <w:vAlign w:val="bottom"/>
          </w:tcPr>
          <w:p w14:paraId="455F81D8" w14:textId="77777777" w:rsidR="00863BDE" w:rsidRPr="002C6386" w:rsidRDefault="00863BDE" w:rsidP="008620A3">
            <w:pPr>
              <w:keepNext/>
              <w:jc w:val="center"/>
              <w:rPr>
                <w:sz w:val="16"/>
                <w:szCs w:val="16"/>
              </w:rPr>
            </w:pPr>
            <w:r w:rsidRPr="00B619B2">
              <w:rPr>
                <w:sz w:val="16"/>
                <w:szCs w:val="16"/>
              </w:rPr>
              <w:t>3649.44</w:t>
            </w:r>
          </w:p>
        </w:tc>
        <w:tc>
          <w:tcPr>
            <w:tcW w:w="466" w:type="pct"/>
            <w:vAlign w:val="bottom"/>
          </w:tcPr>
          <w:p w14:paraId="7C050C77" w14:textId="77777777" w:rsidR="00863BDE" w:rsidRPr="002C6386" w:rsidRDefault="00863BDE" w:rsidP="008620A3">
            <w:pPr>
              <w:keepNext/>
              <w:jc w:val="center"/>
              <w:rPr>
                <w:sz w:val="16"/>
                <w:szCs w:val="16"/>
              </w:rPr>
            </w:pPr>
            <w:r w:rsidRPr="00B619B2">
              <w:rPr>
                <w:sz w:val="16"/>
                <w:szCs w:val="16"/>
              </w:rPr>
              <w:t>75.70</w:t>
            </w:r>
          </w:p>
        </w:tc>
        <w:tc>
          <w:tcPr>
            <w:tcW w:w="465" w:type="pct"/>
            <w:vAlign w:val="bottom"/>
          </w:tcPr>
          <w:p w14:paraId="68BC18A1" w14:textId="77777777" w:rsidR="00863BDE" w:rsidRPr="002C6386" w:rsidRDefault="00863BDE" w:rsidP="008620A3">
            <w:pPr>
              <w:keepNext/>
              <w:jc w:val="center"/>
              <w:rPr>
                <w:sz w:val="16"/>
                <w:szCs w:val="16"/>
              </w:rPr>
            </w:pPr>
            <w:r w:rsidRPr="00B619B2">
              <w:rPr>
                <w:color w:val="000000"/>
                <w:sz w:val="16"/>
                <w:szCs w:val="16"/>
              </w:rPr>
              <w:t>75.70</w:t>
            </w:r>
          </w:p>
        </w:tc>
      </w:tr>
      <w:tr w:rsidR="00863BDE" w:rsidRPr="00B62100" w14:paraId="735B795A" w14:textId="77777777" w:rsidTr="00E07731">
        <w:tc>
          <w:tcPr>
            <w:tcW w:w="446" w:type="pct"/>
            <w:vAlign w:val="bottom"/>
          </w:tcPr>
          <w:p w14:paraId="79DC6637" w14:textId="77777777" w:rsidR="00863BDE" w:rsidRPr="002C6386" w:rsidRDefault="00863BDE" w:rsidP="008620A3">
            <w:pPr>
              <w:keepNext/>
              <w:rPr>
                <w:sz w:val="16"/>
                <w:szCs w:val="16"/>
              </w:rPr>
            </w:pPr>
            <w:r w:rsidRPr="00B62100">
              <w:rPr>
                <w:color w:val="000000"/>
                <w:sz w:val="16"/>
                <w:szCs w:val="16"/>
              </w:rPr>
              <w:t>110720</w:t>
            </w:r>
          </w:p>
        </w:tc>
        <w:tc>
          <w:tcPr>
            <w:tcW w:w="1852" w:type="pct"/>
            <w:vAlign w:val="bottom"/>
          </w:tcPr>
          <w:p w14:paraId="174A37A8" w14:textId="77777777" w:rsidR="00863BDE" w:rsidRPr="002C6386" w:rsidRDefault="00863BDE" w:rsidP="008620A3">
            <w:pPr>
              <w:keepNext/>
              <w:rPr>
                <w:sz w:val="16"/>
                <w:szCs w:val="16"/>
              </w:rPr>
            </w:pPr>
            <w:r w:rsidRPr="00B619B2">
              <w:rPr>
                <w:color w:val="000000"/>
                <w:sz w:val="16"/>
                <w:szCs w:val="16"/>
              </w:rPr>
              <w:t>Roasted malt</w:t>
            </w:r>
          </w:p>
        </w:tc>
        <w:tc>
          <w:tcPr>
            <w:tcW w:w="420" w:type="pct"/>
            <w:vAlign w:val="bottom"/>
          </w:tcPr>
          <w:p w14:paraId="1545DC42" w14:textId="77777777" w:rsidR="00863BDE" w:rsidRPr="002C6386" w:rsidRDefault="00863BDE" w:rsidP="008620A3">
            <w:pPr>
              <w:keepNext/>
              <w:jc w:val="center"/>
              <w:rPr>
                <w:sz w:val="16"/>
                <w:szCs w:val="16"/>
              </w:rPr>
            </w:pPr>
          </w:p>
        </w:tc>
        <w:tc>
          <w:tcPr>
            <w:tcW w:w="420" w:type="pct"/>
            <w:vAlign w:val="bottom"/>
          </w:tcPr>
          <w:p w14:paraId="341F9A9B" w14:textId="77777777" w:rsidR="00863BDE" w:rsidRPr="002C6386" w:rsidRDefault="00863BDE" w:rsidP="008620A3">
            <w:pPr>
              <w:keepNext/>
              <w:jc w:val="center"/>
              <w:rPr>
                <w:sz w:val="16"/>
                <w:szCs w:val="16"/>
              </w:rPr>
            </w:pPr>
          </w:p>
        </w:tc>
        <w:tc>
          <w:tcPr>
            <w:tcW w:w="466" w:type="pct"/>
            <w:vAlign w:val="bottom"/>
          </w:tcPr>
          <w:p w14:paraId="3B7B02DA" w14:textId="77777777" w:rsidR="00863BDE" w:rsidRPr="002C6386" w:rsidRDefault="00863BDE" w:rsidP="008620A3">
            <w:pPr>
              <w:keepNext/>
              <w:jc w:val="center"/>
              <w:rPr>
                <w:sz w:val="16"/>
                <w:szCs w:val="16"/>
              </w:rPr>
            </w:pPr>
            <w:r w:rsidRPr="00B619B2">
              <w:rPr>
                <w:sz w:val="16"/>
                <w:szCs w:val="16"/>
              </w:rPr>
              <w:t>0.02</w:t>
            </w:r>
          </w:p>
        </w:tc>
        <w:tc>
          <w:tcPr>
            <w:tcW w:w="466" w:type="pct"/>
            <w:vAlign w:val="bottom"/>
          </w:tcPr>
          <w:p w14:paraId="7929372A" w14:textId="77777777" w:rsidR="00863BDE" w:rsidRPr="002C6386" w:rsidRDefault="00863BDE" w:rsidP="008620A3">
            <w:pPr>
              <w:keepNext/>
              <w:jc w:val="center"/>
              <w:rPr>
                <w:sz w:val="16"/>
                <w:szCs w:val="16"/>
              </w:rPr>
            </w:pPr>
          </w:p>
        </w:tc>
        <w:tc>
          <w:tcPr>
            <w:tcW w:w="466" w:type="pct"/>
            <w:vAlign w:val="bottom"/>
          </w:tcPr>
          <w:p w14:paraId="3D363B85" w14:textId="77777777" w:rsidR="00863BDE" w:rsidRPr="002C6386" w:rsidRDefault="00863BDE" w:rsidP="008620A3">
            <w:pPr>
              <w:keepNext/>
              <w:jc w:val="center"/>
              <w:rPr>
                <w:sz w:val="16"/>
                <w:szCs w:val="16"/>
              </w:rPr>
            </w:pPr>
            <w:r w:rsidRPr="00B619B2">
              <w:rPr>
                <w:sz w:val="16"/>
                <w:szCs w:val="16"/>
              </w:rPr>
              <w:t>0.57</w:t>
            </w:r>
          </w:p>
        </w:tc>
        <w:tc>
          <w:tcPr>
            <w:tcW w:w="465" w:type="pct"/>
            <w:vAlign w:val="bottom"/>
          </w:tcPr>
          <w:p w14:paraId="6496417E" w14:textId="77777777" w:rsidR="00863BDE" w:rsidRPr="002C6386" w:rsidRDefault="00863BDE" w:rsidP="008620A3">
            <w:pPr>
              <w:keepNext/>
              <w:jc w:val="center"/>
              <w:rPr>
                <w:sz w:val="16"/>
                <w:szCs w:val="16"/>
              </w:rPr>
            </w:pPr>
            <w:r w:rsidRPr="00B619B2">
              <w:rPr>
                <w:color w:val="000000"/>
                <w:sz w:val="16"/>
                <w:szCs w:val="16"/>
              </w:rPr>
              <w:t>0.57</w:t>
            </w:r>
          </w:p>
        </w:tc>
      </w:tr>
      <w:tr w:rsidR="00863BDE" w:rsidRPr="00B62100" w14:paraId="7FBC4140" w14:textId="77777777" w:rsidTr="00E07731">
        <w:tc>
          <w:tcPr>
            <w:tcW w:w="446" w:type="pct"/>
            <w:vAlign w:val="bottom"/>
          </w:tcPr>
          <w:p w14:paraId="174B7832" w14:textId="77777777" w:rsidR="00863BDE" w:rsidRPr="002C6386" w:rsidRDefault="00863BDE" w:rsidP="008620A3">
            <w:pPr>
              <w:keepNext/>
              <w:rPr>
                <w:sz w:val="16"/>
                <w:szCs w:val="16"/>
              </w:rPr>
            </w:pPr>
            <w:r w:rsidRPr="00B62100">
              <w:rPr>
                <w:color w:val="000000"/>
                <w:sz w:val="16"/>
                <w:szCs w:val="16"/>
              </w:rPr>
              <w:t>220210</w:t>
            </w:r>
          </w:p>
        </w:tc>
        <w:tc>
          <w:tcPr>
            <w:tcW w:w="1852" w:type="pct"/>
            <w:vAlign w:val="bottom"/>
          </w:tcPr>
          <w:p w14:paraId="454ECB70" w14:textId="77777777" w:rsidR="00863BDE" w:rsidRPr="002C6386" w:rsidRDefault="00863BDE" w:rsidP="008620A3">
            <w:pPr>
              <w:keepNext/>
              <w:rPr>
                <w:sz w:val="16"/>
                <w:szCs w:val="16"/>
              </w:rPr>
            </w:pPr>
            <w:r w:rsidRPr="00B619B2">
              <w:rPr>
                <w:color w:val="000000"/>
                <w:sz w:val="16"/>
                <w:szCs w:val="16"/>
              </w:rPr>
              <w:t>Waters (incl. mineral and aerated), with added</w:t>
            </w:r>
            <w:r w:rsidRPr="00B62100">
              <w:rPr>
                <w:color w:val="000000"/>
                <w:sz w:val="16"/>
                <w:szCs w:val="16"/>
              </w:rPr>
              <w:t xml:space="preserve"> sugar or other sweeteners</w:t>
            </w:r>
          </w:p>
        </w:tc>
        <w:tc>
          <w:tcPr>
            <w:tcW w:w="420" w:type="pct"/>
            <w:vAlign w:val="bottom"/>
          </w:tcPr>
          <w:p w14:paraId="7ADF6725" w14:textId="77777777" w:rsidR="00863BDE" w:rsidRPr="002C6386" w:rsidRDefault="00863BDE" w:rsidP="008620A3">
            <w:pPr>
              <w:keepNext/>
              <w:jc w:val="center"/>
              <w:rPr>
                <w:sz w:val="16"/>
                <w:szCs w:val="16"/>
              </w:rPr>
            </w:pPr>
            <w:r w:rsidRPr="00B619B2">
              <w:rPr>
                <w:sz w:val="16"/>
                <w:szCs w:val="16"/>
              </w:rPr>
              <w:t>355.88</w:t>
            </w:r>
          </w:p>
        </w:tc>
        <w:tc>
          <w:tcPr>
            <w:tcW w:w="420" w:type="pct"/>
            <w:vAlign w:val="bottom"/>
          </w:tcPr>
          <w:p w14:paraId="6784E003" w14:textId="77777777" w:rsidR="00863BDE" w:rsidRPr="002C6386" w:rsidRDefault="00863BDE" w:rsidP="008620A3">
            <w:pPr>
              <w:keepNext/>
              <w:jc w:val="center"/>
              <w:rPr>
                <w:sz w:val="16"/>
                <w:szCs w:val="16"/>
              </w:rPr>
            </w:pPr>
            <w:r w:rsidRPr="00B619B2">
              <w:rPr>
                <w:sz w:val="16"/>
                <w:szCs w:val="16"/>
              </w:rPr>
              <w:t>162.19</w:t>
            </w:r>
          </w:p>
        </w:tc>
        <w:tc>
          <w:tcPr>
            <w:tcW w:w="466" w:type="pct"/>
            <w:vAlign w:val="bottom"/>
          </w:tcPr>
          <w:p w14:paraId="6F92D0BE" w14:textId="77777777" w:rsidR="00863BDE" w:rsidRPr="002C6386" w:rsidRDefault="00863BDE" w:rsidP="008620A3">
            <w:pPr>
              <w:keepNext/>
              <w:jc w:val="center"/>
              <w:rPr>
                <w:sz w:val="16"/>
                <w:szCs w:val="16"/>
              </w:rPr>
            </w:pPr>
            <w:r w:rsidRPr="00B619B2">
              <w:rPr>
                <w:sz w:val="16"/>
                <w:szCs w:val="16"/>
              </w:rPr>
              <w:t>552.72</w:t>
            </w:r>
          </w:p>
        </w:tc>
        <w:tc>
          <w:tcPr>
            <w:tcW w:w="466" w:type="pct"/>
            <w:vAlign w:val="bottom"/>
          </w:tcPr>
          <w:p w14:paraId="6E5EFA50" w14:textId="77777777" w:rsidR="00863BDE" w:rsidRPr="002C6386" w:rsidRDefault="00863BDE" w:rsidP="008620A3">
            <w:pPr>
              <w:keepNext/>
              <w:jc w:val="center"/>
              <w:rPr>
                <w:sz w:val="16"/>
                <w:szCs w:val="16"/>
              </w:rPr>
            </w:pPr>
            <w:r w:rsidRPr="00B619B2">
              <w:rPr>
                <w:sz w:val="16"/>
                <w:szCs w:val="16"/>
              </w:rPr>
              <w:t>549.45</w:t>
            </w:r>
          </w:p>
        </w:tc>
        <w:tc>
          <w:tcPr>
            <w:tcW w:w="466" w:type="pct"/>
            <w:vAlign w:val="bottom"/>
          </w:tcPr>
          <w:p w14:paraId="4CB5C17A" w14:textId="77777777" w:rsidR="00863BDE" w:rsidRPr="002C6386" w:rsidRDefault="00863BDE" w:rsidP="008620A3">
            <w:pPr>
              <w:keepNext/>
              <w:jc w:val="center"/>
              <w:rPr>
                <w:sz w:val="16"/>
                <w:szCs w:val="16"/>
              </w:rPr>
            </w:pPr>
            <w:r w:rsidRPr="00B619B2">
              <w:rPr>
                <w:sz w:val="16"/>
                <w:szCs w:val="16"/>
              </w:rPr>
              <w:t>3393.56</w:t>
            </w:r>
          </w:p>
        </w:tc>
        <w:tc>
          <w:tcPr>
            <w:tcW w:w="465" w:type="pct"/>
            <w:vAlign w:val="bottom"/>
          </w:tcPr>
          <w:p w14:paraId="73CC4D3E" w14:textId="77777777" w:rsidR="00863BDE" w:rsidRPr="002C6386" w:rsidRDefault="00863BDE" w:rsidP="008620A3">
            <w:pPr>
              <w:keepNext/>
              <w:jc w:val="center"/>
              <w:rPr>
                <w:sz w:val="16"/>
                <w:szCs w:val="16"/>
              </w:rPr>
            </w:pPr>
            <w:r w:rsidRPr="00B619B2">
              <w:rPr>
                <w:color w:val="000000"/>
                <w:sz w:val="16"/>
                <w:szCs w:val="16"/>
              </w:rPr>
              <w:t>3393.34</w:t>
            </w:r>
          </w:p>
        </w:tc>
      </w:tr>
      <w:tr w:rsidR="00863BDE" w:rsidRPr="00B62100" w14:paraId="4B48B37B" w14:textId="77777777" w:rsidTr="00E07731">
        <w:tc>
          <w:tcPr>
            <w:tcW w:w="446" w:type="pct"/>
            <w:vAlign w:val="bottom"/>
          </w:tcPr>
          <w:p w14:paraId="74202CA8" w14:textId="77777777" w:rsidR="00863BDE" w:rsidRPr="002C6386" w:rsidRDefault="00863BDE" w:rsidP="008620A3">
            <w:pPr>
              <w:keepNext/>
              <w:rPr>
                <w:sz w:val="16"/>
                <w:szCs w:val="16"/>
              </w:rPr>
            </w:pPr>
            <w:r w:rsidRPr="00B62100">
              <w:rPr>
                <w:color w:val="000000"/>
                <w:sz w:val="16"/>
                <w:szCs w:val="16"/>
              </w:rPr>
              <w:t>220290</w:t>
            </w:r>
          </w:p>
        </w:tc>
        <w:tc>
          <w:tcPr>
            <w:tcW w:w="1852" w:type="pct"/>
            <w:vAlign w:val="bottom"/>
          </w:tcPr>
          <w:p w14:paraId="115E2557" w14:textId="0682AC44" w:rsidR="00863BDE" w:rsidRPr="002C6386" w:rsidRDefault="00863BDE" w:rsidP="008620A3">
            <w:pPr>
              <w:keepNext/>
              <w:rPr>
                <w:sz w:val="16"/>
                <w:szCs w:val="16"/>
              </w:rPr>
            </w:pPr>
            <w:r w:rsidRPr="00B619B2">
              <w:rPr>
                <w:color w:val="000000"/>
                <w:sz w:val="16"/>
                <w:szCs w:val="16"/>
              </w:rPr>
              <w:t>Other non</w:t>
            </w:r>
            <w:r w:rsidRPr="00B62100">
              <w:rPr>
                <w:color w:val="000000"/>
                <w:sz w:val="16"/>
                <w:szCs w:val="16"/>
              </w:rPr>
              <w:t>alcoholic beverages, nes</w:t>
            </w:r>
          </w:p>
        </w:tc>
        <w:tc>
          <w:tcPr>
            <w:tcW w:w="420" w:type="pct"/>
            <w:vAlign w:val="bottom"/>
          </w:tcPr>
          <w:p w14:paraId="63CB3B44" w14:textId="77777777" w:rsidR="00863BDE" w:rsidRPr="002C6386" w:rsidRDefault="00863BDE" w:rsidP="008620A3">
            <w:pPr>
              <w:keepNext/>
              <w:jc w:val="center"/>
              <w:rPr>
                <w:sz w:val="16"/>
                <w:szCs w:val="16"/>
              </w:rPr>
            </w:pPr>
            <w:r w:rsidRPr="00B619B2">
              <w:rPr>
                <w:sz w:val="16"/>
                <w:szCs w:val="16"/>
              </w:rPr>
              <w:t>2195.97</w:t>
            </w:r>
          </w:p>
        </w:tc>
        <w:tc>
          <w:tcPr>
            <w:tcW w:w="420" w:type="pct"/>
            <w:vAlign w:val="bottom"/>
          </w:tcPr>
          <w:p w14:paraId="06AD968B" w14:textId="77777777" w:rsidR="00863BDE" w:rsidRPr="002C6386" w:rsidRDefault="00863BDE" w:rsidP="008620A3">
            <w:pPr>
              <w:keepNext/>
              <w:jc w:val="center"/>
              <w:rPr>
                <w:sz w:val="16"/>
                <w:szCs w:val="16"/>
              </w:rPr>
            </w:pPr>
            <w:r w:rsidRPr="00B619B2">
              <w:rPr>
                <w:sz w:val="16"/>
                <w:szCs w:val="16"/>
              </w:rPr>
              <w:t>1813.62</w:t>
            </w:r>
          </w:p>
        </w:tc>
        <w:tc>
          <w:tcPr>
            <w:tcW w:w="466" w:type="pct"/>
            <w:vAlign w:val="bottom"/>
          </w:tcPr>
          <w:p w14:paraId="4C75091E" w14:textId="77777777" w:rsidR="00863BDE" w:rsidRPr="002C6386" w:rsidRDefault="00863BDE" w:rsidP="008620A3">
            <w:pPr>
              <w:keepNext/>
              <w:jc w:val="center"/>
              <w:rPr>
                <w:sz w:val="16"/>
                <w:szCs w:val="16"/>
              </w:rPr>
            </w:pPr>
            <w:r w:rsidRPr="00B619B2">
              <w:rPr>
                <w:sz w:val="16"/>
                <w:szCs w:val="16"/>
              </w:rPr>
              <w:t>6257.59</w:t>
            </w:r>
          </w:p>
        </w:tc>
        <w:tc>
          <w:tcPr>
            <w:tcW w:w="466" w:type="pct"/>
            <w:vAlign w:val="bottom"/>
          </w:tcPr>
          <w:p w14:paraId="40EBADB3" w14:textId="77777777" w:rsidR="00863BDE" w:rsidRPr="002C6386" w:rsidRDefault="00863BDE" w:rsidP="008620A3">
            <w:pPr>
              <w:keepNext/>
              <w:jc w:val="center"/>
              <w:rPr>
                <w:sz w:val="16"/>
                <w:szCs w:val="16"/>
              </w:rPr>
            </w:pPr>
            <w:r w:rsidRPr="00B619B2">
              <w:rPr>
                <w:sz w:val="16"/>
                <w:szCs w:val="16"/>
              </w:rPr>
              <w:t>6257.59</w:t>
            </w:r>
          </w:p>
        </w:tc>
        <w:tc>
          <w:tcPr>
            <w:tcW w:w="466" w:type="pct"/>
            <w:vAlign w:val="bottom"/>
          </w:tcPr>
          <w:p w14:paraId="2C7371C9" w14:textId="77777777" w:rsidR="00863BDE" w:rsidRPr="002C6386" w:rsidRDefault="00863BDE" w:rsidP="008620A3">
            <w:pPr>
              <w:keepNext/>
              <w:jc w:val="center"/>
              <w:rPr>
                <w:sz w:val="16"/>
                <w:szCs w:val="16"/>
              </w:rPr>
            </w:pPr>
            <w:r w:rsidRPr="00B619B2">
              <w:rPr>
                <w:sz w:val="16"/>
                <w:szCs w:val="16"/>
              </w:rPr>
              <w:t>1498.17</w:t>
            </w:r>
          </w:p>
        </w:tc>
        <w:tc>
          <w:tcPr>
            <w:tcW w:w="465" w:type="pct"/>
            <w:vAlign w:val="bottom"/>
          </w:tcPr>
          <w:p w14:paraId="63E109FA" w14:textId="77777777" w:rsidR="00863BDE" w:rsidRPr="002C6386" w:rsidRDefault="00863BDE" w:rsidP="008620A3">
            <w:pPr>
              <w:keepNext/>
              <w:jc w:val="center"/>
              <w:rPr>
                <w:sz w:val="16"/>
                <w:szCs w:val="16"/>
              </w:rPr>
            </w:pPr>
            <w:r w:rsidRPr="00B619B2">
              <w:rPr>
                <w:color w:val="000000"/>
                <w:sz w:val="16"/>
                <w:szCs w:val="16"/>
              </w:rPr>
              <w:t>1498.17</w:t>
            </w:r>
          </w:p>
        </w:tc>
      </w:tr>
      <w:tr w:rsidR="00863BDE" w:rsidRPr="00B62100" w14:paraId="2E8BCBA1" w14:textId="77777777" w:rsidTr="00E07731">
        <w:tc>
          <w:tcPr>
            <w:tcW w:w="446" w:type="pct"/>
            <w:vAlign w:val="bottom"/>
          </w:tcPr>
          <w:p w14:paraId="3F1A5298" w14:textId="77777777" w:rsidR="00863BDE" w:rsidRPr="002C6386" w:rsidRDefault="00863BDE" w:rsidP="008620A3">
            <w:pPr>
              <w:keepNext/>
              <w:rPr>
                <w:sz w:val="16"/>
                <w:szCs w:val="16"/>
              </w:rPr>
            </w:pPr>
            <w:r w:rsidRPr="00B62100">
              <w:rPr>
                <w:color w:val="000000"/>
                <w:sz w:val="16"/>
                <w:szCs w:val="16"/>
              </w:rPr>
              <w:t>220300</w:t>
            </w:r>
          </w:p>
        </w:tc>
        <w:tc>
          <w:tcPr>
            <w:tcW w:w="1852" w:type="pct"/>
            <w:vAlign w:val="bottom"/>
          </w:tcPr>
          <w:p w14:paraId="6FDF740C" w14:textId="77777777" w:rsidR="00863BDE" w:rsidRPr="002C6386" w:rsidRDefault="00863BDE" w:rsidP="008620A3">
            <w:pPr>
              <w:keepNext/>
              <w:rPr>
                <w:sz w:val="16"/>
                <w:szCs w:val="16"/>
              </w:rPr>
            </w:pPr>
            <w:r w:rsidRPr="00B619B2">
              <w:rPr>
                <w:color w:val="000000"/>
                <w:sz w:val="16"/>
                <w:szCs w:val="16"/>
              </w:rPr>
              <w:t>Beer made from malt</w:t>
            </w:r>
          </w:p>
        </w:tc>
        <w:tc>
          <w:tcPr>
            <w:tcW w:w="420" w:type="pct"/>
            <w:vAlign w:val="bottom"/>
          </w:tcPr>
          <w:p w14:paraId="6A73E09A" w14:textId="77777777" w:rsidR="00863BDE" w:rsidRPr="002C6386" w:rsidRDefault="00863BDE" w:rsidP="008620A3">
            <w:pPr>
              <w:keepNext/>
              <w:jc w:val="center"/>
              <w:rPr>
                <w:sz w:val="16"/>
                <w:szCs w:val="16"/>
              </w:rPr>
            </w:pPr>
            <w:r w:rsidRPr="00B619B2">
              <w:rPr>
                <w:sz w:val="16"/>
                <w:szCs w:val="16"/>
              </w:rPr>
              <w:t>372.31</w:t>
            </w:r>
          </w:p>
        </w:tc>
        <w:tc>
          <w:tcPr>
            <w:tcW w:w="420" w:type="pct"/>
            <w:vAlign w:val="bottom"/>
          </w:tcPr>
          <w:p w14:paraId="7A7C51AD" w14:textId="77777777" w:rsidR="00863BDE" w:rsidRPr="002C6386" w:rsidRDefault="00863BDE" w:rsidP="008620A3">
            <w:pPr>
              <w:keepNext/>
              <w:jc w:val="center"/>
              <w:rPr>
                <w:sz w:val="16"/>
                <w:szCs w:val="16"/>
              </w:rPr>
            </w:pPr>
            <w:r w:rsidRPr="00B619B2">
              <w:rPr>
                <w:sz w:val="16"/>
                <w:szCs w:val="16"/>
              </w:rPr>
              <w:t>105.14</w:t>
            </w:r>
          </w:p>
        </w:tc>
        <w:tc>
          <w:tcPr>
            <w:tcW w:w="466" w:type="pct"/>
            <w:vAlign w:val="bottom"/>
          </w:tcPr>
          <w:p w14:paraId="0E5662F8" w14:textId="77777777" w:rsidR="00863BDE" w:rsidRPr="002C6386" w:rsidRDefault="00863BDE" w:rsidP="008620A3">
            <w:pPr>
              <w:keepNext/>
              <w:jc w:val="center"/>
              <w:rPr>
                <w:sz w:val="16"/>
                <w:szCs w:val="16"/>
              </w:rPr>
            </w:pPr>
            <w:r w:rsidRPr="00B619B2">
              <w:rPr>
                <w:sz w:val="16"/>
                <w:szCs w:val="16"/>
              </w:rPr>
              <w:t>13936.23</w:t>
            </w:r>
          </w:p>
        </w:tc>
        <w:tc>
          <w:tcPr>
            <w:tcW w:w="466" w:type="pct"/>
            <w:vAlign w:val="bottom"/>
          </w:tcPr>
          <w:p w14:paraId="231F8728" w14:textId="77777777" w:rsidR="00863BDE" w:rsidRPr="002C6386" w:rsidRDefault="00863BDE" w:rsidP="008620A3">
            <w:pPr>
              <w:keepNext/>
              <w:jc w:val="center"/>
              <w:rPr>
                <w:sz w:val="16"/>
                <w:szCs w:val="16"/>
              </w:rPr>
            </w:pPr>
            <w:r w:rsidRPr="00B619B2">
              <w:rPr>
                <w:sz w:val="16"/>
                <w:szCs w:val="16"/>
              </w:rPr>
              <w:t>13039.24</w:t>
            </w:r>
          </w:p>
        </w:tc>
        <w:tc>
          <w:tcPr>
            <w:tcW w:w="466" w:type="pct"/>
            <w:vAlign w:val="bottom"/>
          </w:tcPr>
          <w:p w14:paraId="0B90D2D1" w14:textId="77777777" w:rsidR="00863BDE" w:rsidRPr="002C6386" w:rsidRDefault="00863BDE" w:rsidP="008620A3">
            <w:pPr>
              <w:keepNext/>
              <w:jc w:val="center"/>
              <w:rPr>
                <w:sz w:val="16"/>
                <w:szCs w:val="16"/>
              </w:rPr>
            </w:pPr>
            <w:r w:rsidRPr="00B619B2">
              <w:rPr>
                <w:sz w:val="16"/>
                <w:szCs w:val="16"/>
              </w:rPr>
              <w:t>3.22</w:t>
            </w:r>
          </w:p>
        </w:tc>
        <w:tc>
          <w:tcPr>
            <w:tcW w:w="465" w:type="pct"/>
            <w:vAlign w:val="bottom"/>
          </w:tcPr>
          <w:p w14:paraId="4DF441C4" w14:textId="77777777" w:rsidR="00863BDE" w:rsidRPr="002C6386" w:rsidRDefault="00863BDE" w:rsidP="008620A3">
            <w:pPr>
              <w:keepNext/>
              <w:jc w:val="center"/>
              <w:rPr>
                <w:sz w:val="16"/>
                <w:szCs w:val="16"/>
              </w:rPr>
            </w:pPr>
            <w:r w:rsidRPr="00B619B2">
              <w:rPr>
                <w:color w:val="000000"/>
                <w:sz w:val="16"/>
                <w:szCs w:val="16"/>
              </w:rPr>
              <w:t>0.63</w:t>
            </w:r>
          </w:p>
        </w:tc>
      </w:tr>
      <w:tr w:rsidR="00863BDE" w:rsidRPr="00B62100" w14:paraId="24E039D6" w14:textId="77777777" w:rsidTr="00E07731">
        <w:tc>
          <w:tcPr>
            <w:tcW w:w="446" w:type="pct"/>
            <w:vAlign w:val="bottom"/>
          </w:tcPr>
          <w:p w14:paraId="440FA7A5" w14:textId="77777777" w:rsidR="00863BDE" w:rsidRPr="002C6386" w:rsidRDefault="00863BDE" w:rsidP="008620A3">
            <w:pPr>
              <w:keepNext/>
              <w:rPr>
                <w:sz w:val="16"/>
                <w:szCs w:val="16"/>
              </w:rPr>
            </w:pPr>
            <w:r w:rsidRPr="00B62100">
              <w:rPr>
                <w:color w:val="000000"/>
                <w:sz w:val="16"/>
                <w:szCs w:val="16"/>
              </w:rPr>
              <w:t>220710</w:t>
            </w:r>
          </w:p>
        </w:tc>
        <w:tc>
          <w:tcPr>
            <w:tcW w:w="1852" w:type="pct"/>
            <w:vAlign w:val="bottom"/>
          </w:tcPr>
          <w:p w14:paraId="279F3BB6" w14:textId="77777777" w:rsidR="00863BDE" w:rsidRPr="002C6386" w:rsidRDefault="00863BDE" w:rsidP="008620A3">
            <w:pPr>
              <w:keepNext/>
              <w:rPr>
                <w:sz w:val="16"/>
                <w:szCs w:val="16"/>
              </w:rPr>
            </w:pPr>
            <w:r w:rsidRPr="00B619B2">
              <w:rPr>
                <w:color w:val="000000"/>
                <w:sz w:val="16"/>
                <w:szCs w:val="16"/>
              </w:rPr>
              <w:t>Undenatured ethyl alcohol, of alcoholic strengt</w:t>
            </w:r>
            <w:r w:rsidRPr="00B62100">
              <w:rPr>
                <w:color w:val="000000"/>
                <w:sz w:val="16"/>
                <w:szCs w:val="16"/>
              </w:rPr>
              <w:t>h</w:t>
            </w:r>
          </w:p>
        </w:tc>
        <w:tc>
          <w:tcPr>
            <w:tcW w:w="420" w:type="pct"/>
            <w:vAlign w:val="bottom"/>
          </w:tcPr>
          <w:p w14:paraId="22C275A2" w14:textId="77777777" w:rsidR="00863BDE" w:rsidRPr="002C6386" w:rsidRDefault="00863BDE" w:rsidP="008620A3">
            <w:pPr>
              <w:keepNext/>
              <w:jc w:val="center"/>
              <w:rPr>
                <w:sz w:val="16"/>
                <w:szCs w:val="16"/>
              </w:rPr>
            </w:pPr>
            <w:r w:rsidRPr="00B619B2">
              <w:rPr>
                <w:color w:val="000000"/>
                <w:sz w:val="16"/>
                <w:szCs w:val="16"/>
              </w:rPr>
              <w:t>3281.68</w:t>
            </w:r>
          </w:p>
        </w:tc>
        <w:tc>
          <w:tcPr>
            <w:tcW w:w="420" w:type="pct"/>
            <w:vAlign w:val="bottom"/>
          </w:tcPr>
          <w:p w14:paraId="19278A64" w14:textId="77777777" w:rsidR="00863BDE" w:rsidRPr="002C6386" w:rsidRDefault="00863BDE" w:rsidP="008620A3">
            <w:pPr>
              <w:keepNext/>
              <w:jc w:val="center"/>
              <w:rPr>
                <w:sz w:val="16"/>
                <w:szCs w:val="16"/>
              </w:rPr>
            </w:pPr>
            <w:r w:rsidRPr="00B619B2">
              <w:rPr>
                <w:color w:val="000000"/>
                <w:sz w:val="16"/>
                <w:szCs w:val="16"/>
              </w:rPr>
              <w:t>3281.38</w:t>
            </w:r>
          </w:p>
        </w:tc>
        <w:tc>
          <w:tcPr>
            <w:tcW w:w="466" w:type="pct"/>
            <w:vAlign w:val="bottom"/>
          </w:tcPr>
          <w:p w14:paraId="1CF4DD32" w14:textId="77777777" w:rsidR="00863BDE" w:rsidRPr="002C6386" w:rsidRDefault="00863BDE" w:rsidP="008620A3">
            <w:pPr>
              <w:keepNext/>
              <w:jc w:val="center"/>
              <w:rPr>
                <w:sz w:val="16"/>
                <w:szCs w:val="16"/>
              </w:rPr>
            </w:pPr>
            <w:r w:rsidRPr="00B619B2">
              <w:rPr>
                <w:color w:val="000000"/>
                <w:sz w:val="16"/>
                <w:szCs w:val="16"/>
              </w:rPr>
              <w:t>17119.32</w:t>
            </w:r>
          </w:p>
        </w:tc>
        <w:tc>
          <w:tcPr>
            <w:tcW w:w="466" w:type="pct"/>
            <w:vAlign w:val="bottom"/>
          </w:tcPr>
          <w:p w14:paraId="78D689D9" w14:textId="77777777" w:rsidR="00863BDE" w:rsidRPr="002C6386" w:rsidRDefault="00863BDE" w:rsidP="008620A3">
            <w:pPr>
              <w:keepNext/>
              <w:jc w:val="center"/>
              <w:rPr>
                <w:sz w:val="16"/>
                <w:szCs w:val="16"/>
              </w:rPr>
            </w:pPr>
            <w:r w:rsidRPr="00B619B2">
              <w:rPr>
                <w:color w:val="000000"/>
                <w:sz w:val="16"/>
                <w:szCs w:val="16"/>
              </w:rPr>
              <w:t>17119.32</w:t>
            </w:r>
          </w:p>
        </w:tc>
        <w:tc>
          <w:tcPr>
            <w:tcW w:w="466" w:type="pct"/>
            <w:vAlign w:val="bottom"/>
          </w:tcPr>
          <w:p w14:paraId="59733CFF" w14:textId="77777777" w:rsidR="00863BDE" w:rsidRPr="002C6386" w:rsidRDefault="00863BDE" w:rsidP="008620A3">
            <w:pPr>
              <w:keepNext/>
              <w:jc w:val="center"/>
              <w:rPr>
                <w:sz w:val="16"/>
                <w:szCs w:val="16"/>
              </w:rPr>
            </w:pPr>
          </w:p>
        </w:tc>
        <w:tc>
          <w:tcPr>
            <w:tcW w:w="465" w:type="pct"/>
            <w:vAlign w:val="bottom"/>
          </w:tcPr>
          <w:p w14:paraId="34F7E385" w14:textId="77777777" w:rsidR="00863BDE" w:rsidRPr="002C6386" w:rsidRDefault="00863BDE" w:rsidP="008620A3">
            <w:pPr>
              <w:keepNext/>
              <w:jc w:val="center"/>
              <w:rPr>
                <w:sz w:val="16"/>
                <w:szCs w:val="16"/>
              </w:rPr>
            </w:pPr>
          </w:p>
        </w:tc>
      </w:tr>
      <w:tr w:rsidR="00863BDE" w:rsidRPr="00B62100" w14:paraId="5FDF3574" w14:textId="77777777" w:rsidTr="00E07731">
        <w:tc>
          <w:tcPr>
            <w:tcW w:w="446" w:type="pct"/>
            <w:vAlign w:val="bottom"/>
          </w:tcPr>
          <w:p w14:paraId="49179C63" w14:textId="77777777" w:rsidR="00863BDE" w:rsidRPr="002C6386" w:rsidRDefault="00863BDE" w:rsidP="008620A3">
            <w:pPr>
              <w:keepNext/>
              <w:rPr>
                <w:sz w:val="16"/>
                <w:szCs w:val="16"/>
              </w:rPr>
            </w:pPr>
            <w:r w:rsidRPr="00B62100">
              <w:rPr>
                <w:color w:val="000000"/>
                <w:sz w:val="16"/>
                <w:szCs w:val="16"/>
              </w:rPr>
              <w:t>220720</w:t>
            </w:r>
          </w:p>
        </w:tc>
        <w:tc>
          <w:tcPr>
            <w:tcW w:w="1852" w:type="pct"/>
            <w:vAlign w:val="bottom"/>
          </w:tcPr>
          <w:p w14:paraId="29D74D0B" w14:textId="77777777" w:rsidR="00863BDE" w:rsidRPr="002C6386" w:rsidRDefault="00863BDE" w:rsidP="008620A3">
            <w:pPr>
              <w:keepNext/>
              <w:rPr>
                <w:sz w:val="16"/>
                <w:szCs w:val="16"/>
              </w:rPr>
            </w:pPr>
            <w:r w:rsidRPr="00B619B2">
              <w:rPr>
                <w:color w:val="000000"/>
                <w:sz w:val="16"/>
                <w:szCs w:val="16"/>
              </w:rPr>
              <w:t xml:space="preserve">Ethyl alcohol and other denatured spirits </w:t>
            </w:r>
          </w:p>
        </w:tc>
        <w:tc>
          <w:tcPr>
            <w:tcW w:w="420" w:type="pct"/>
            <w:vAlign w:val="bottom"/>
          </w:tcPr>
          <w:p w14:paraId="43B378FC" w14:textId="77777777" w:rsidR="00863BDE" w:rsidRPr="002C6386" w:rsidRDefault="00863BDE" w:rsidP="008620A3">
            <w:pPr>
              <w:keepNext/>
              <w:jc w:val="center"/>
              <w:rPr>
                <w:sz w:val="16"/>
                <w:szCs w:val="16"/>
              </w:rPr>
            </w:pPr>
            <w:r w:rsidRPr="00B619B2">
              <w:rPr>
                <w:color w:val="000000"/>
                <w:sz w:val="16"/>
                <w:szCs w:val="16"/>
              </w:rPr>
              <w:t>40.65</w:t>
            </w:r>
          </w:p>
        </w:tc>
        <w:tc>
          <w:tcPr>
            <w:tcW w:w="420" w:type="pct"/>
            <w:vAlign w:val="bottom"/>
          </w:tcPr>
          <w:p w14:paraId="57353B27" w14:textId="77777777" w:rsidR="00863BDE" w:rsidRPr="002C6386" w:rsidRDefault="00863BDE" w:rsidP="008620A3">
            <w:pPr>
              <w:keepNext/>
              <w:jc w:val="center"/>
              <w:rPr>
                <w:sz w:val="16"/>
                <w:szCs w:val="16"/>
              </w:rPr>
            </w:pPr>
            <w:r w:rsidRPr="00B619B2">
              <w:rPr>
                <w:color w:val="000000"/>
                <w:sz w:val="16"/>
                <w:szCs w:val="16"/>
              </w:rPr>
              <w:t>40.6</w:t>
            </w:r>
            <w:r w:rsidRPr="00B62100">
              <w:rPr>
                <w:color w:val="000000"/>
                <w:sz w:val="16"/>
                <w:szCs w:val="16"/>
              </w:rPr>
              <w:t>5</w:t>
            </w:r>
          </w:p>
        </w:tc>
        <w:tc>
          <w:tcPr>
            <w:tcW w:w="466" w:type="pct"/>
            <w:vAlign w:val="bottom"/>
          </w:tcPr>
          <w:p w14:paraId="302B3EAE" w14:textId="77777777" w:rsidR="00863BDE" w:rsidRPr="002C6386" w:rsidRDefault="00863BDE" w:rsidP="008620A3">
            <w:pPr>
              <w:keepNext/>
              <w:jc w:val="center"/>
              <w:rPr>
                <w:sz w:val="16"/>
                <w:szCs w:val="16"/>
              </w:rPr>
            </w:pPr>
            <w:r w:rsidRPr="00B619B2">
              <w:rPr>
                <w:color w:val="000000"/>
                <w:sz w:val="16"/>
                <w:szCs w:val="16"/>
              </w:rPr>
              <w:t>144.70</w:t>
            </w:r>
          </w:p>
        </w:tc>
        <w:tc>
          <w:tcPr>
            <w:tcW w:w="466" w:type="pct"/>
            <w:vAlign w:val="bottom"/>
          </w:tcPr>
          <w:p w14:paraId="06106830" w14:textId="77777777" w:rsidR="00863BDE" w:rsidRPr="002C6386" w:rsidRDefault="00863BDE" w:rsidP="008620A3">
            <w:pPr>
              <w:keepNext/>
              <w:jc w:val="center"/>
              <w:rPr>
                <w:sz w:val="16"/>
                <w:szCs w:val="16"/>
              </w:rPr>
            </w:pPr>
            <w:r w:rsidRPr="00B619B2">
              <w:rPr>
                <w:color w:val="000000"/>
                <w:sz w:val="16"/>
                <w:szCs w:val="16"/>
              </w:rPr>
              <w:t>144.70</w:t>
            </w:r>
          </w:p>
        </w:tc>
        <w:tc>
          <w:tcPr>
            <w:tcW w:w="466" w:type="pct"/>
            <w:vAlign w:val="bottom"/>
          </w:tcPr>
          <w:p w14:paraId="3E79BE26" w14:textId="77777777" w:rsidR="00863BDE" w:rsidRPr="002C6386" w:rsidRDefault="00863BDE" w:rsidP="008620A3">
            <w:pPr>
              <w:keepNext/>
              <w:jc w:val="center"/>
              <w:rPr>
                <w:sz w:val="16"/>
                <w:szCs w:val="16"/>
              </w:rPr>
            </w:pPr>
            <w:r w:rsidRPr="00B619B2">
              <w:rPr>
                <w:color w:val="000000"/>
                <w:sz w:val="16"/>
                <w:szCs w:val="16"/>
              </w:rPr>
              <w:t>2.02</w:t>
            </w:r>
          </w:p>
        </w:tc>
        <w:tc>
          <w:tcPr>
            <w:tcW w:w="465" w:type="pct"/>
            <w:vAlign w:val="bottom"/>
          </w:tcPr>
          <w:p w14:paraId="5F8080EF" w14:textId="77777777" w:rsidR="00863BDE" w:rsidRPr="002C6386" w:rsidRDefault="00863BDE" w:rsidP="008620A3">
            <w:pPr>
              <w:keepNext/>
              <w:jc w:val="center"/>
              <w:rPr>
                <w:sz w:val="16"/>
                <w:szCs w:val="16"/>
              </w:rPr>
            </w:pPr>
            <w:r w:rsidRPr="00B619B2">
              <w:rPr>
                <w:color w:val="000000"/>
                <w:sz w:val="16"/>
                <w:szCs w:val="16"/>
              </w:rPr>
              <w:t>2.02</w:t>
            </w:r>
          </w:p>
        </w:tc>
      </w:tr>
      <w:tr w:rsidR="00863BDE" w:rsidRPr="00B62100" w14:paraId="59DC1E24" w14:textId="77777777" w:rsidTr="00E07731">
        <w:tc>
          <w:tcPr>
            <w:tcW w:w="446" w:type="pct"/>
            <w:vAlign w:val="bottom"/>
          </w:tcPr>
          <w:p w14:paraId="11127ACF" w14:textId="77777777" w:rsidR="00863BDE" w:rsidRPr="002C6386" w:rsidRDefault="00863BDE" w:rsidP="008620A3">
            <w:pPr>
              <w:keepNext/>
              <w:rPr>
                <w:sz w:val="16"/>
                <w:szCs w:val="16"/>
              </w:rPr>
            </w:pPr>
            <w:r w:rsidRPr="00B62100">
              <w:rPr>
                <w:color w:val="000000"/>
                <w:sz w:val="16"/>
                <w:szCs w:val="16"/>
              </w:rPr>
              <w:t>220890</w:t>
            </w:r>
          </w:p>
        </w:tc>
        <w:tc>
          <w:tcPr>
            <w:tcW w:w="1852" w:type="pct"/>
            <w:vAlign w:val="bottom"/>
          </w:tcPr>
          <w:p w14:paraId="0CFE1E9C" w14:textId="77777777" w:rsidR="00863BDE" w:rsidRPr="002C6386" w:rsidRDefault="00863BDE" w:rsidP="008620A3">
            <w:pPr>
              <w:keepNext/>
              <w:rPr>
                <w:sz w:val="16"/>
                <w:szCs w:val="16"/>
              </w:rPr>
            </w:pPr>
            <w:r w:rsidRPr="00B619B2">
              <w:rPr>
                <w:color w:val="000000"/>
                <w:sz w:val="16"/>
                <w:szCs w:val="16"/>
              </w:rPr>
              <w:t>Other spirituous beverages, nes</w:t>
            </w:r>
          </w:p>
        </w:tc>
        <w:tc>
          <w:tcPr>
            <w:tcW w:w="420" w:type="pct"/>
            <w:vAlign w:val="bottom"/>
          </w:tcPr>
          <w:p w14:paraId="0BE8FE1F" w14:textId="77777777" w:rsidR="00863BDE" w:rsidRPr="002C6386" w:rsidRDefault="00863BDE" w:rsidP="008620A3">
            <w:pPr>
              <w:keepNext/>
              <w:jc w:val="center"/>
              <w:rPr>
                <w:sz w:val="16"/>
                <w:szCs w:val="16"/>
              </w:rPr>
            </w:pPr>
            <w:r w:rsidRPr="00B619B2">
              <w:rPr>
                <w:color w:val="000000"/>
                <w:sz w:val="16"/>
                <w:szCs w:val="16"/>
              </w:rPr>
              <w:t>7775.21</w:t>
            </w:r>
          </w:p>
        </w:tc>
        <w:tc>
          <w:tcPr>
            <w:tcW w:w="420" w:type="pct"/>
            <w:vAlign w:val="bottom"/>
          </w:tcPr>
          <w:p w14:paraId="0469AEA0" w14:textId="77777777" w:rsidR="00863BDE" w:rsidRPr="002C6386" w:rsidRDefault="00863BDE" w:rsidP="008620A3">
            <w:pPr>
              <w:keepNext/>
              <w:jc w:val="center"/>
              <w:rPr>
                <w:sz w:val="16"/>
                <w:szCs w:val="16"/>
              </w:rPr>
            </w:pPr>
            <w:r w:rsidRPr="00B619B2">
              <w:rPr>
                <w:color w:val="000000"/>
                <w:sz w:val="16"/>
                <w:szCs w:val="16"/>
              </w:rPr>
              <w:t>7755.25</w:t>
            </w:r>
          </w:p>
        </w:tc>
        <w:tc>
          <w:tcPr>
            <w:tcW w:w="466" w:type="pct"/>
            <w:vAlign w:val="bottom"/>
          </w:tcPr>
          <w:p w14:paraId="655CEEEA" w14:textId="77777777" w:rsidR="00863BDE" w:rsidRPr="002C6386" w:rsidRDefault="00863BDE" w:rsidP="008620A3">
            <w:pPr>
              <w:keepNext/>
              <w:jc w:val="center"/>
              <w:rPr>
                <w:sz w:val="16"/>
                <w:szCs w:val="16"/>
              </w:rPr>
            </w:pPr>
            <w:r w:rsidRPr="00B619B2">
              <w:rPr>
                <w:color w:val="000000"/>
                <w:sz w:val="16"/>
                <w:szCs w:val="16"/>
              </w:rPr>
              <w:t>3207.93</w:t>
            </w:r>
          </w:p>
        </w:tc>
        <w:tc>
          <w:tcPr>
            <w:tcW w:w="466" w:type="pct"/>
            <w:vAlign w:val="bottom"/>
          </w:tcPr>
          <w:p w14:paraId="39466917" w14:textId="77777777" w:rsidR="00863BDE" w:rsidRPr="002C6386" w:rsidRDefault="00863BDE" w:rsidP="008620A3">
            <w:pPr>
              <w:keepNext/>
              <w:jc w:val="center"/>
              <w:rPr>
                <w:sz w:val="16"/>
                <w:szCs w:val="16"/>
              </w:rPr>
            </w:pPr>
            <w:r w:rsidRPr="00B619B2">
              <w:rPr>
                <w:color w:val="000000"/>
                <w:sz w:val="16"/>
                <w:szCs w:val="16"/>
              </w:rPr>
              <w:t>3205.64</w:t>
            </w:r>
          </w:p>
        </w:tc>
        <w:tc>
          <w:tcPr>
            <w:tcW w:w="466" w:type="pct"/>
            <w:vAlign w:val="bottom"/>
          </w:tcPr>
          <w:p w14:paraId="5D3A6847" w14:textId="77777777" w:rsidR="00863BDE" w:rsidRPr="002C6386" w:rsidRDefault="00863BDE" w:rsidP="008620A3">
            <w:pPr>
              <w:keepNext/>
              <w:jc w:val="center"/>
              <w:rPr>
                <w:sz w:val="16"/>
                <w:szCs w:val="16"/>
              </w:rPr>
            </w:pPr>
            <w:r w:rsidRPr="00B619B2">
              <w:rPr>
                <w:color w:val="000000"/>
                <w:sz w:val="16"/>
                <w:szCs w:val="16"/>
              </w:rPr>
              <w:t>1.85</w:t>
            </w:r>
          </w:p>
        </w:tc>
        <w:tc>
          <w:tcPr>
            <w:tcW w:w="465" w:type="pct"/>
            <w:vAlign w:val="bottom"/>
          </w:tcPr>
          <w:p w14:paraId="24BF4C3A" w14:textId="77777777" w:rsidR="00863BDE" w:rsidRPr="002C6386" w:rsidRDefault="00863BDE" w:rsidP="008620A3">
            <w:pPr>
              <w:keepNext/>
              <w:jc w:val="center"/>
              <w:rPr>
                <w:sz w:val="16"/>
                <w:szCs w:val="16"/>
              </w:rPr>
            </w:pPr>
            <w:r w:rsidRPr="00B619B2">
              <w:rPr>
                <w:color w:val="000000"/>
                <w:sz w:val="16"/>
                <w:szCs w:val="16"/>
              </w:rPr>
              <w:t>1.85</w:t>
            </w:r>
          </w:p>
        </w:tc>
      </w:tr>
    </w:tbl>
    <w:p w14:paraId="514F0D64" w14:textId="5E1755D6" w:rsidR="00A6192D" w:rsidRPr="00B62100" w:rsidRDefault="00863BDE" w:rsidP="00C10407">
      <w:pPr>
        <w:widowControl w:val="0"/>
        <w:spacing w:after="120" w:line="240" w:lineRule="auto"/>
        <w:jc w:val="both"/>
        <w:rPr>
          <w:rFonts w:ascii="Times New Roman" w:hAnsi="Times New Roman"/>
          <w:sz w:val="24"/>
          <w:szCs w:val="24"/>
        </w:rPr>
      </w:pPr>
      <w:r w:rsidRPr="00C10407">
        <w:rPr>
          <w:rFonts w:ascii="Times New Roman" w:hAnsi="Times New Roman"/>
          <w:i/>
          <w:sz w:val="20"/>
          <w:szCs w:val="24"/>
        </w:rPr>
        <w:t>Source:</w:t>
      </w:r>
      <w:r w:rsidRPr="00C10407">
        <w:rPr>
          <w:rFonts w:ascii="Times New Roman" w:hAnsi="Times New Roman"/>
          <w:sz w:val="20"/>
          <w:szCs w:val="24"/>
        </w:rPr>
        <w:t xml:space="preserve"> </w:t>
      </w:r>
      <w:r w:rsidR="008B0273" w:rsidRPr="00C10407">
        <w:rPr>
          <w:rFonts w:ascii="Times New Roman" w:hAnsi="Times New Roman"/>
          <w:sz w:val="20"/>
          <w:szCs w:val="24"/>
        </w:rPr>
        <w:t>Staff</w:t>
      </w:r>
      <w:r w:rsidRPr="00C10407">
        <w:rPr>
          <w:rFonts w:ascii="Times New Roman" w:hAnsi="Times New Roman"/>
          <w:sz w:val="20"/>
          <w:szCs w:val="24"/>
        </w:rPr>
        <w:t xml:space="preserve"> calculations using mirror data from UN Comtrade.</w:t>
      </w:r>
    </w:p>
    <w:p w14:paraId="6DADB9F3" w14:textId="65AFD61B" w:rsidR="0063672C" w:rsidRPr="002C6386" w:rsidRDefault="002C0485" w:rsidP="00185E9C">
      <w:pPr>
        <w:spacing w:after="120" w:line="240" w:lineRule="auto"/>
        <w:rPr>
          <w:rFonts w:ascii="Times New Roman" w:hAnsi="Times New Roman"/>
          <w:b/>
          <w:i/>
          <w:sz w:val="24"/>
          <w:szCs w:val="24"/>
        </w:rPr>
      </w:pPr>
      <w:r w:rsidRPr="002C6386">
        <w:rPr>
          <w:rFonts w:ascii="Times New Roman" w:hAnsi="Times New Roman"/>
          <w:b/>
          <w:i/>
          <w:sz w:val="24"/>
          <w:szCs w:val="24"/>
        </w:rPr>
        <w:t xml:space="preserve">Key </w:t>
      </w:r>
      <w:r w:rsidR="008B0273" w:rsidRPr="002C6386">
        <w:rPr>
          <w:rFonts w:ascii="Times New Roman" w:hAnsi="Times New Roman"/>
          <w:b/>
          <w:i/>
          <w:sz w:val="24"/>
          <w:szCs w:val="24"/>
        </w:rPr>
        <w:t>C</w:t>
      </w:r>
      <w:r w:rsidRPr="002C6386">
        <w:rPr>
          <w:rFonts w:ascii="Times New Roman" w:hAnsi="Times New Roman"/>
          <w:b/>
          <w:i/>
          <w:sz w:val="24"/>
          <w:szCs w:val="24"/>
        </w:rPr>
        <w:t xml:space="preserve">haracteristics of </w:t>
      </w:r>
      <w:r w:rsidR="008B0273" w:rsidRPr="002C6386">
        <w:rPr>
          <w:rFonts w:ascii="Times New Roman" w:hAnsi="Times New Roman"/>
          <w:b/>
          <w:i/>
          <w:sz w:val="24"/>
          <w:szCs w:val="24"/>
        </w:rPr>
        <w:t>V</w:t>
      </w:r>
      <w:r w:rsidRPr="002C6386">
        <w:rPr>
          <w:rFonts w:ascii="Times New Roman" w:hAnsi="Times New Roman"/>
          <w:b/>
          <w:i/>
          <w:sz w:val="24"/>
          <w:szCs w:val="24"/>
        </w:rPr>
        <w:t xml:space="preserve">alue </w:t>
      </w:r>
      <w:r w:rsidR="008B0273" w:rsidRPr="002C6386">
        <w:rPr>
          <w:rFonts w:ascii="Times New Roman" w:hAnsi="Times New Roman"/>
          <w:b/>
          <w:i/>
          <w:sz w:val="24"/>
          <w:szCs w:val="24"/>
        </w:rPr>
        <w:t>C</w:t>
      </w:r>
      <w:r w:rsidRPr="002C6386">
        <w:rPr>
          <w:rFonts w:ascii="Times New Roman" w:hAnsi="Times New Roman"/>
          <w:b/>
          <w:i/>
          <w:sz w:val="24"/>
          <w:szCs w:val="24"/>
        </w:rPr>
        <w:t xml:space="preserve">hains from </w:t>
      </w:r>
      <w:r w:rsidR="008B0273" w:rsidRPr="002C6386">
        <w:rPr>
          <w:rFonts w:ascii="Times New Roman" w:hAnsi="Times New Roman"/>
          <w:b/>
          <w:i/>
          <w:sz w:val="24"/>
          <w:szCs w:val="24"/>
        </w:rPr>
        <w:t>Q</w:t>
      </w:r>
      <w:r w:rsidRPr="002C6386">
        <w:rPr>
          <w:rFonts w:ascii="Times New Roman" w:hAnsi="Times New Roman"/>
          <w:b/>
          <w:i/>
          <w:sz w:val="24"/>
          <w:szCs w:val="24"/>
        </w:rPr>
        <w:t xml:space="preserve">uantitative </w:t>
      </w:r>
      <w:r w:rsidR="008B0273" w:rsidRPr="002C6386">
        <w:rPr>
          <w:rFonts w:ascii="Times New Roman" w:hAnsi="Times New Roman"/>
          <w:b/>
          <w:i/>
          <w:sz w:val="24"/>
          <w:szCs w:val="24"/>
        </w:rPr>
        <w:t>S</w:t>
      </w:r>
      <w:r w:rsidRPr="002C6386">
        <w:rPr>
          <w:rFonts w:ascii="Times New Roman" w:hAnsi="Times New Roman"/>
          <w:b/>
          <w:i/>
          <w:sz w:val="24"/>
          <w:szCs w:val="24"/>
        </w:rPr>
        <w:t>urveys</w:t>
      </w:r>
    </w:p>
    <w:p w14:paraId="5E081310" w14:textId="291FE6B5" w:rsidR="005D72EB" w:rsidRPr="00B62100" w:rsidRDefault="00A6192D" w:rsidP="00185E9C">
      <w:pPr>
        <w:spacing w:after="120" w:line="240" w:lineRule="auto"/>
        <w:jc w:val="both"/>
        <w:rPr>
          <w:rFonts w:ascii="Times New Roman" w:hAnsi="Times New Roman" w:cs="Times New Roman"/>
          <w:sz w:val="24"/>
          <w:szCs w:val="24"/>
        </w:rPr>
      </w:pPr>
      <w:r w:rsidRPr="00B62100">
        <w:rPr>
          <w:rFonts w:ascii="Times New Roman" w:hAnsi="Times New Roman"/>
          <w:sz w:val="24"/>
          <w:szCs w:val="24"/>
        </w:rPr>
        <w:t>O</w:t>
      </w:r>
      <w:r w:rsidR="00975ADE" w:rsidRPr="00B62100">
        <w:rPr>
          <w:rFonts w:ascii="Times New Roman" w:hAnsi="Times New Roman"/>
          <w:sz w:val="24"/>
          <w:szCs w:val="24"/>
        </w:rPr>
        <w:t xml:space="preserve">f the farmers who </w:t>
      </w:r>
      <w:r w:rsidR="008B0273" w:rsidRPr="00B62100">
        <w:rPr>
          <w:rFonts w:ascii="Times New Roman" w:hAnsi="Times New Roman"/>
          <w:sz w:val="24"/>
          <w:szCs w:val="24"/>
        </w:rPr>
        <w:t>knew</w:t>
      </w:r>
      <w:r w:rsidR="00975ADE" w:rsidRPr="00B62100">
        <w:rPr>
          <w:rFonts w:ascii="Times New Roman" w:hAnsi="Times New Roman"/>
          <w:sz w:val="24"/>
          <w:szCs w:val="24"/>
        </w:rPr>
        <w:t xml:space="preserve"> the immediate destination of their crops, most believe</w:t>
      </w:r>
      <w:r w:rsidR="008B0273" w:rsidRPr="00B62100">
        <w:rPr>
          <w:rFonts w:ascii="Times New Roman" w:hAnsi="Times New Roman"/>
          <w:sz w:val="24"/>
          <w:szCs w:val="24"/>
        </w:rPr>
        <w:t>d</w:t>
      </w:r>
      <w:r w:rsidR="00975ADE" w:rsidRPr="00B62100">
        <w:rPr>
          <w:rFonts w:ascii="Times New Roman" w:hAnsi="Times New Roman"/>
          <w:sz w:val="24"/>
          <w:szCs w:val="24"/>
        </w:rPr>
        <w:t xml:space="preserve"> that their crop </w:t>
      </w:r>
      <w:r w:rsidR="008B0273" w:rsidRPr="00B62100">
        <w:rPr>
          <w:rFonts w:ascii="Times New Roman" w:hAnsi="Times New Roman"/>
          <w:sz w:val="24"/>
          <w:szCs w:val="24"/>
        </w:rPr>
        <w:t>was</w:t>
      </w:r>
      <w:r w:rsidR="00975ADE" w:rsidRPr="00B62100">
        <w:rPr>
          <w:rFonts w:ascii="Times New Roman" w:hAnsi="Times New Roman"/>
          <w:sz w:val="24"/>
          <w:szCs w:val="24"/>
        </w:rPr>
        <w:t xml:space="preserve"> sold within the country. This is true for randomly selected as well as purposively targeted contractual farmers. </w:t>
      </w:r>
      <w:r w:rsidR="008B0273" w:rsidRPr="00B62100">
        <w:rPr>
          <w:rFonts w:ascii="Times New Roman" w:hAnsi="Times New Roman"/>
          <w:sz w:val="24"/>
          <w:szCs w:val="24"/>
        </w:rPr>
        <w:t>On</w:t>
      </w:r>
      <w:r w:rsidR="0063672C" w:rsidRPr="00B62100">
        <w:rPr>
          <w:rFonts w:ascii="Times New Roman" w:hAnsi="Times New Roman"/>
          <w:sz w:val="24"/>
          <w:szCs w:val="24"/>
        </w:rPr>
        <w:t xml:space="preserve"> the d</w:t>
      </w:r>
      <w:r w:rsidR="00975ADE" w:rsidRPr="00B62100">
        <w:rPr>
          <w:rFonts w:ascii="Times New Roman" w:hAnsi="Times New Roman"/>
          <w:sz w:val="24"/>
          <w:szCs w:val="24"/>
        </w:rPr>
        <w:t xml:space="preserve">estination of the </w:t>
      </w:r>
      <w:r w:rsidR="0063672C" w:rsidRPr="00B62100">
        <w:rPr>
          <w:rFonts w:ascii="Times New Roman" w:hAnsi="Times New Roman"/>
          <w:sz w:val="24"/>
          <w:szCs w:val="24"/>
        </w:rPr>
        <w:t>end product, m</w:t>
      </w:r>
      <w:r w:rsidR="00975ADE" w:rsidRPr="00B62100">
        <w:rPr>
          <w:rFonts w:ascii="Times New Roman" w:hAnsi="Times New Roman"/>
          <w:sz w:val="24"/>
          <w:szCs w:val="24"/>
        </w:rPr>
        <w:t xml:space="preserve">ost farmers in Kenya and Zambia </w:t>
      </w:r>
      <w:r w:rsidR="008B0273" w:rsidRPr="00B62100">
        <w:rPr>
          <w:rFonts w:ascii="Times New Roman" w:hAnsi="Times New Roman"/>
          <w:sz w:val="24"/>
          <w:szCs w:val="24"/>
        </w:rPr>
        <w:t>were</w:t>
      </w:r>
      <w:r w:rsidR="00975ADE" w:rsidRPr="00B62100">
        <w:rPr>
          <w:rFonts w:ascii="Times New Roman" w:hAnsi="Times New Roman"/>
          <w:sz w:val="24"/>
          <w:szCs w:val="24"/>
        </w:rPr>
        <w:t xml:space="preserve"> not aware of where the end product of their crop </w:t>
      </w:r>
      <w:r w:rsidR="008B0273" w:rsidRPr="00B62100">
        <w:rPr>
          <w:rFonts w:ascii="Times New Roman" w:hAnsi="Times New Roman"/>
          <w:sz w:val="24"/>
          <w:szCs w:val="24"/>
        </w:rPr>
        <w:t>was</w:t>
      </w:r>
      <w:r w:rsidR="00975ADE" w:rsidRPr="00B62100">
        <w:rPr>
          <w:rFonts w:ascii="Times New Roman" w:hAnsi="Times New Roman"/>
          <w:sz w:val="24"/>
          <w:szCs w:val="24"/>
        </w:rPr>
        <w:t xml:space="preserve"> sold by the buyer. Among those who </w:t>
      </w:r>
      <w:r w:rsidR="008B0273" w:rsidRPr="00B62100">
        <w:rPr>
          <w:rFonts w:ascii="Times New Roman" w:hAnsi="Times New Roman"/>
          <w:sz w:val="24"/>
          <w:szCs w:val="24"/>
        </w:rPr>
        <w:t>were</w:t>
      </w:r>
      <w:r w:rsidR="00975ADE" w:rsidRPr="00B62100">
        <w:rPr>
          <w:rFonts w:ascii="Times New Roman" w:hAnsi="Times New Roman"/>
          <w:sz w:val="24"/>
          <w:szCs w:val="24"/>
        </w:rPr>
        <w:t xml:space="preserve"> aware, they believe</w:t>
      </w:r>
      <w:r w:rsidR="008B0273" w:rsidRPr="00B62100">
        <w:rPr>
          <w:rFonts w:ascii="Times New Roman" w:hAnsi="Times New Roman"/>
          <w:sz w:val="24"/>
          <w:szCs w:val="24"/>
        </w:rPr>
        <w:t>d</w:t>
      </w:r>
      <w:r w:rsidR="00975ADE" w:rsidRPr="00B62100">
        <w:rPr>
          <w:rFonts w:ascii="Times New Roman" w:hAnsi="Times New Roman"/>
          <w:sz w:val="24"/>
          <w:szCs w:val="24"/>
        </w:rPr>
        <w:t xml:space="preserve"> that the end product of their produce </w:t>
      </w:r>
      <w:r w:rsidR="008B0273" w:rsidRPr="00B62100">
        <w:rPr>
          <w:rFonts w:ascii="Times New Roman" w:hAnsi="Times New Roman"/>
          <w:sz w:val="24"/>
          <w:szCs w:val="24"/>
        </w:rPr>
        <w:t>was</w:t>
      </w:r>
      <w:r w:rsidR="00975ADE" w:rsidRPr="00B62100">
        <w:rPr>
          <w:rFonts w:ascii="Times New Roman" w:hAnsi="Times New Roman"/>
          <w:sz w:val="24"/>
          <w:szCs w:val="24"/>
        </w:rPr>
        <w:t xml:space="preserve"> sold within the country. This is true for the randomly selected as well as the targeted sample of contractual farmers.</w:t>
      </w:r>
      <w:r w:rsidR="00B62100" w:rsidRPr="00B62100">
        <w:rPr>
          <w:rFonts w:ascii="Times New Roman" w:hAnsi="Times New Roman"/>
          <w:sz w:val="24"/>
          <w:szCs w:val="24"/>
        </w:rPr>
        <w:t xml:space="preserve"> </w:t>
      </w:r>
      <w:r w:rsidR="00975ADE" w:rsidRPr="00B62100">
        <w:rPr>
          <w:rFonts w:ascii="Times New Roman" w:hAnsi="Times New Roman"/>
          <w:sz w:val="24"/>
          <w:szCs w:val="24"/>
        </w:rPr>
        <w:t>An exception to this is Kenya</w:t>
      </w:r>
      <w:r w:rsidR="008B0273" w:rsidRPr="00B62100">
        <w:rPr>
          <w:rFonts w:ascii="Times New Roman" w:hAnsi="Times New Roman"/>
          <w:sz w:val="24"/>
          <w:szCs w:val="24"/>
        </w:rPr>
        <w:t>,</w:t>
      </w:r>
      <w:r w:rsidR="00975ADE" w:rsidRPr="00B62100">
        <w:rPr>
          <w:rFonts w:ascii="Times New Roman" w:hAnsi="Times New Roman"/>
          <w:sz w:val="24"/>
          <w:szCs w:val="24"/>
        </w:rPr>
        <w:t xml:space="preserve"> where the purposively selected contractual </w:t>
      </w:r>
      <w:r w:rsidR="00975ADE" w:rsidRPr="00B62100">
        <w:rPr>
          <w:rFonts w:ascii="Times New Roman" w:hAnsi="Times New Roman" w:cs="Times New Roman"/>
          <w:sz w:val="24"/>
          <w:szCs w:val="24"/>
        </w:rPr>
        <w:t>farmers believe</w:t>
      </w:r>
      <w:r w:rsidR="008B0273" w:rsidRPr="00B62100">
        <w:rPr>
          <w:rFonts w:ascii="Times New Roman" w:hAnsi="Times New Roman" w:cs="Times New Roman"/>
          <w:sz w:val="24"/>
          <w:szCs w:val="24"/>
        </w:rPr>
        <w:t>d</w:t>
      </w:r>
      <w:r w:rsidR="00975ADE" w:rsidRPr="00B62100">
        <w:rPr>
          <w:rFonts w:ascii="Times New Roman" w:hAnsi="Times New Roman" w:cs="Times New Roman"/>
          <w:sz w:val="24"/>
          <w:szCs w:val="24"/>
        </w:rPr>
        <w:t xml:space="preserve"> that the end product at least travel</w:t>
      </w:r>
      <w:r w:rsidR="008B0273" w:rsidRPr="002C6386">
        <w:rPr>
          <w:rFonts w:ascii="Times New Roman" w:hAnsi="Times New Roman" w:cs="Times New Roman"/>
          <w:sz w:val="24"/>
          <w:szCs w:val="24"/>
        </w:rPr>
        <w:t>ed</w:t>
      </w:r>
      <w:r w:rsidR="00975ADE" w:rsidRPr="002C6386">
        <w:rPr>
          <w:rFonts w:ascii="Times New Roman" w:hAnsi="Times New Roman" w:cs="Times New Roman"/>
          <w:sz w:val="24"/>
          <w:szCs w:val="24"/>
        </w:rPr>
        <w:t xml:space="preserve"> to other countries within the region</w:t>
      </w:r>
      <w:r w:rsidR="00A335C7" w:rsidRPr="002C6386">
        <w:rPr>
          <w:rFonts w:ascii="Times New Roman" w:hAnsi="Times New Roman" w:cs="Times New Roman"/>
          <w:sz w:val="24"/>
          <w:szCs w:val="24"/>
        </w:rPr>
        <w:t xml:space="preserve"> (</w:t>
      </w:r>
      <w:r w:rsidR="00004EE1" w:rsidRPr="00B62100">
        <w:rPr>
          <w:rFonts w:ascii="Times New Roman" w:hAnsi="Times New Roman" w:cs="Times New Roman"/>
          <w:sz w:val="24"/>
          <w:szCs w:val="24"/>
        </w:rPr>
        <w:t>figure 12</w:t>
      </w:r>
      <w:r w:rsidR="00A335C7" w:rsidRPr="00B619B2">
        <w:rPr>
          <w:rFonts w:ascii="Times New Roman" w:hAnsi="Times New Roman" w:cs="Times New Roman"/>
          <w:sz w:val="24"/>
          <w:szCs w:val="24"/>
        </w:rPr>
        <w:t>)</w:t>
      </w:r>
      <w:r w:rsidR="00975ADE" w:rsidRPr="00B62100">
        <w:rPr>
          <w:rFonts w:ascii="Times New Roman" w:hAnsi="Times New Roman" w:cs="Times New Roman"/>
          <w:sz w:val="24"/>
          <w:szCs w:val="24"/>
        </w:rPr>
        <w:t xml:space="preserve">. </w:t>
      </w:r>
    </w:p>
    <w:p w14:paraId="6B28E64D" w14:textId="706C1C1B" w:rsidR="00975ADE" w:rsidRPr="00C10407" w:rsidRDefault="00566229" w:rsidP="008620A3">
      <w:pPr>
        <w:pStyle w:val="Caption"/>
        <w:keepNext/>
        <w:spacing w:after="0"/>
        <w:rPr>
          <w:rFonts w:ascii="Times New Roman" w:hAnsi="Times New Roman" w:cs="Times New Roman"/>
          <w:b/>
          <w:sz w:val="24"/>
          <w:szCs w:val="24"/>
        </w:rPr>
      </w:pPr>
      <w:bookmarkStart w:id="32" w:name="_Ref484191230"/>
      <w:r w:rsidRPr="00C10407">
        <w:rPr>
          <w:rFonts w:ascii="Times New Roman" w:hAnsi="Times New Roman" w:cs="Times New Roman"/>
          <w:b/>
          <w:sz w:val="24"/>
          <w:szCs w:val="24"/>
        </w:rPr>
        <w:lastRenderedPageBreak/>
        <w:t>Figure</w:t>
      </w:r>
      <w:r w:rsidR="00004EE1" w:rsidRPr="00C10407">
        <w:rPr>
          <w:rFonts w:ascii="Times New Roman" w:hAnsi="Times New Roman" w:cs="Times New Roman"/>
          <w:b/>
          <w:sz w:val="24"/>
          <w:szCs w:val="24"/>
        </w:rPr>
        <w:t xml:space="preserve"> 12</w:t>
      </w:r>
      <w:bookmarkEnd w:id="32"/>
      <w:r w:rsidRPr="00C10407">
        <w:rPr>
          <w:rFonts w:ascii="Times New Roman" w:hAnsi="Times New Roman" w:cs="Times New Roman"/>
          <w:b/>
          <w:sz w:val="24"/>
          <w:szCs w:val="24"/>
        </w:rPr>
        <w:t xml:space="preserve">: Destination of </w:t>
      </w:r>
      <w:r w:rsidR="008B0273" w:rsidRPr="00C10407">
        <w:rPr>
          <w:rFonts w:ascii="Times New Roman" w:hAnsi="Times New Roman" w:cs="Times New Roman"/>
          <w:b/>
          <w:sz w:val="24"/>
          <w:szCs w:val="24"/>
        </w:rPr>
        <w:t>E</w:t>
      </w:r>
      <w:r w:rsidRPr="00C10407">
        <w:rPr>
          <w:rFonts w:ascii="Times New Roman" w:hAnsi="Times New Roman" w:cs="Times New Roman"/>
          <w:b/>
          <w:sz w:val="24"/>
          <w:szCs w:val="24"/>
        </w:rPr>
        <w:t xml:space="preserve">nd </w:t>
      </w:r>
      <w:r w:rsidR="008B0273" w:rsidRPr="00C10407">
        <w:rPr>
          <w:rFonts w:ascii="Times New Roman" w:hAnsi="Times New Roman" w:cs="Times New Roman"/>
          <w:b/>
          <w:sz w:val="24"/>
          <w:szCs w:val="24"/>
        </w:rPr>
        <w:t>P</w:t>
      </w:r>
      <w:r w:rsidRPr="00C10407">
        <w:rPr>
          <w:rFonts w:ascii="Times New Roman" w:hAnsi="Times New Roman" w:cs="Times New Roman"/>
          <w:b/>
          <w:sz w:val="24"/>
          <w:szCs w:val="24"/>
        </w:rPr>
        <w:t>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7"/>
      </w:tblGrid>
      <w:tr w:rsidR="0063672C" w:rsidRPr="00B62100" w14:paraId="6D2429CE" w14:textId="77777777" w:rsidTr="00C10407">
        <w:tc>
          <w:tcPr>
            <w:tcW w:w="4675" w:type="dxa"/>
          </w:tcPr>
          <w:p w14:paraId="52B03117" w14:textId="37243D08" w:rsidR="0063672C" w:rsidRPr="00B62100" w:rsidRDefault="00566229" w:rsidP="008620A3">
            <w:pPr>
              <w:keepNext/>
              <w:widowControl w:val="0"/>
              <w:jc w:val="both"/>
              <w:rPr>
                <w:sz w:val="24"/>
                <w:szCs w:val="24"/>
              </w:rPr>
            </w:pPr>
            <w:r w:rsidRPr="00B62100">
              <w:rPr>
                <w:sz w:val="24"/>
                <w:szCs w:val="24"/>
              </w:rPr>
              <w:t>a</w:t>
            </w:r>
            <w:r w:rsidR="008B0273" w:rsidRPr="00B62100">
              <w:rPr>
                <w:sz w:val="24"/>
                <w:szCs w:val="24"/>
              </w:rPr>
              <w:t>.</w:t>
            </w:r>
            <w:r w:rsidRPr="00B62100">
              <w:rPr>
                <w:sz w:val="24"/>
                <w:szCs w:val="24"/>
              </w:rPr>
              <w:t xml:space="preserve"> Destination of end products</w:t>
            </w:r>
            <w:r w:rsidR="008B0273" w:rsidRPr="00B62100">
              <w:rPr>
                <w:sz w:val="24"/>
                <w:szCs w:val="24"/>
              </w:rPr>
              <w:t>:</w:t>
            </w:r>
            <w:r w:rsidRPr="00B62100">
              <w:rPr>
                <w:sz w:val="24"/>
                <w:szCs w:val="24"/>
              </w:rPr>
              <w:t xml:space="preserve"> </w:t>
            </w:r>
            <w:r w:rsidR="0063672C" w:rsidRPr="00B62100">
              <w:rPr>
                <w:sz w:val="24"/>
                <w:szCs w:val="24"/>
              </w:rPr>
              <w:t>Random</w:t>
            </w:r>
            <w:r w:rsidRPr="00B62100">
              <w:rPr>
                <w:sz w:val="24"/>
                <w:szCs w:val="24"/>
              </w:rPr>
              <w:t xml:space="preserve"> sampl</w:t>
            </w:r>
            <w:r w:rsidR="007E300C" w:rsidRPr="00B62100">
              <w:rPr>
                <w:sz w:val="24"/>
                <w:szCs w:val="24"/>
              </w:rPr>
              <w:t>e</w:t>
            </w:r>
          </w:p>
        </w:tc>
        <w:tc>
          <w:tcPr>
            <w:tcW w:w="4675" w:type="dxa"/>
          </w:tcPr>
          <w:p w14:paraId="4C5828DB" w14:textId="3979FD64" w:rsidR="0063672C" w:rsidRPr="00B62100" w:rsidRDefault="00566229" w:rsidP="008620A3">
            <w:pPr>
              <w:keepNext/>
              <w:widowControl w:val="0"/>
              <w:jc w:val="both"/>
              <w:rPr>
                <w:sz w:val="24"/>
                <w:szCs w:val="24"/>
              </w:rPr>
            </w:pPr>
            <w:r w:rsidRPr="00B62100">
              <w:rPr>
                <w:sz w:val="24"/>
                <w:szCs w:val="24"/>
              </w:rPr>
              <w:t>b</w:t>
            </w:r>
            <w:r w:rsidR="007E300C" w:rsidRPr="00B62100">
              <w:rPr>
                <w:sz w:val="24"/>
                <w:szCs w:val="24"/>
              </w:rPr>
              <w:t>.</w:t>
            </w:r>
            <w:r w:rsidRPr="00B62100">
              <w:rPr>
                <w:sz w:val="24"/>
                <w:szCs w:val="24"/>
              </w:rPr>
              <w:t xml:space="preserve"> Destination of end products</w:t>
            </w:r>
            <w:r w:rsidR="007E300C" w:rsidRPr="00B62100">
              <w:rPr>
                <w:sz w:val="24"/>
                <w:szCs w:val="24"/>
              </w:rPr>
              <w:t>,</w:t>
            </w:r>
            <w:r w:rsidRPr="00B62100">
              <w:rPr>
                <w:sz w:val="24"/>
                <w:szCs w:val="24"/>
              </w:rPr>
              <w:t xml:space="preserve"> by </w:t>
            </w:r>
            <w:r w:rsidR="007E300C" w:rsidRPr="00B62100">
              <w:rPr>
                <w:sz w:val="24"/>
                <w:szCs w:val="24"/>
              </w:rPr>
              <w:t>value chain</w:t>
            </w:r>
            <w:r w:rsidRPr="00B62100">
              <w:rPr>
                <w:sz w:val="24"/>
                <w:szCs w:val="24"/>
              </w:rPr>
              <w:t xml:space="preserve"> participation</w:t>
            </w:r>
            <w:r w:rsidR="007E300C" w:rsidRPr="00B62100">
              <w:rPr>
                <w:sz w:val="24"/>
                <w:szCs w:val="24"/>
              </w:rPr>
              <w:t>:</w:t>
            </w:r>
            <w:r w:rsidRPr="00B62100">
              <w:rPr>
                <w:sz w:val="24"/>
                <w:szCs w:val="24"/>
              </w:rPr>
              <w:t xml:space="preserve"> Random sampl</w:t>
            </w:r>
            <w:r w:rsidR="007E300C" w:rsidRPr="00B62100">
              <w:rPr>
                <w:sz w:val="24"/>
                <w:szCs w:val="24"/>
              </w:rPr>
              <w:t>e</w:t>
            </w:r>
          </w:p>
        </w:tc>
      </w:tr>
      <w:tr w:rsidR="0063672C" w:rsidRPr="00B62100" w14:paraId="3EF99261" w14:textId="77777777" w:rsidTr="00C10407">
        <w:tc>
          <w:tcPr>
            <w:tcW w:w="4675" w:type="dxa"/>
          </w:tcPr>
          <w:p w14:paraId="1F64B248" w14:textId="5C5CF362" w:rsidR="0063672C" w:rsidRPr="00B619B2" w:rsidRDefault="0063672C" w:rsidP="00C10407">
            <w:pPr>
              <w:widowControl w:val="0"/>
              <w:jc w:val="both"/>
              <w:rPr>
                <w:sz w:val="24"/>
                <w:szCs w:val="24"/>
              </w:rPr>
            </w:pPr>
            <w:r w:rsidRPr="00B619B2">
              <w:rPr>
                <w:noProof/>
                <w:sz w:val="24"/>
                <w:szCs w:val="24"/>
                <w:lang w:val="de-DE" w:eastAsia="de-DE"/>
              </w:rPr>
              <w:drawing>
                <wp:inline distT="0" distB="0" distL="0" distR="0" wp14:anchorId="74F1D801" wp14:editId="6706448C">
                  <wp:extent cx="2847975" cy="1876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8818" cy="1896746"/>
                          </a:xfrm>
                          <a:prstGeom prst="rect">
                            <a:avLst/>
                          </a:prstGeom>
                          <a:noFill/>
                          <a:ln>
                            <a:noFill/>
                          </a:ln>
                        </pic:spPr>
                      </pic:pic>
                    </a:graphicData>
                  </a:graphic>
                </wp:inline>
              </w:drawing>
            </w:r>
          </w:p>
        </w:tc>
        <w:tc>
          <w:tcPr>
            <w:tcW w:w="4675" w:type="dxa"/>
          </w:tcPr>
          <w:p w14:paraId="7518441A" w14:textId="7189ECA9" w:rsidR="0063672C" w:rsidRPr="00B619B2" w:rsidRDefault="0029220E" w:rsidP="00C10407">
            <w:pPr>
              <w:widowControl w:val="0"/>
              <w:jc w:val="both"/>
              <w:rPr>
                <w:sz w:val="24"/>
                <w:szCs w:val="24"/>
              </w:rPr>
            </w:pPr>
            <w:r w:rsidRPr="00B619B2">
              <w:rPr>
                <w:noProof/>
                <w:sz w:val="24"/>
                <w:szCs w:val="24"/>
                <w:lang w:val="de-DE" w:eastAsia="de-DE"/>
              </w:rPr>
              <w:drawing>
                <wp:inline distT="0" distB="0" distL="0" distR="0" wp14:anchorId="5348F72B" wp14:editId="6F575657">
                  <wp:extent cx="2862263" cy="1909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0853" cy="1915175"/>
                          </a:xfrm>
                          <a:prstGeom prst="rect">
                            <a:avLst/>
                          </a:prstGeom>
                          <a:noFill/>
                          <a:ln>
                            <a:noFill/>
                          </a:ln>
                        </pic:spPr>
                      </pic:pic>
                    </a:graphicData>
                  </a:graphic>
                </wp:inline>
              </w:drawing>
            </w:r>
          </w:p>
        </w:tc>
      </w:tr>
      <w:tr w:rsidR="0063672C" w:rsidRPr="00B62100" w14:paraId="198B5BF5" w14:textId="77777777" w:rsidTr="00C10407">
        <w:tc>
          <w:tcPr>
            <w:tcW w:w="4675" w:type="dxa"/>
          </w:tcPr>
          <w:p w14:paraId="077173AD" w14:textId="3EA81F3A" w:rsidR="0063672C" w:rsidRPr="00B62100" w:rsidRDefault="00566229" w:rsidP="00C10407">
            <w:pPr>
              <w:widowControl w:val="0"/>
              <w:jc w:val="both"/>
              <w:rPr>
                <w:sz w:val="24"/>
                <w:szCs w:val="24"/>
              </w:rPr>
            </w:pPr>
            <w:r w:rsidRPr="00B62100">
              <w:rPr>
                <w:sz w:val="24"/>
                <w:szCs w:val="24"/>
              </w:rPr>
              <w:t>c</w:t>
            </w:r>
            <w:r w:rsidR="007E300C" w:rsidRPr="00B62100">
              <w:rPr>
                <w:sz w:val="24"/>
                <w:szCs w:val="24"/>
              </w:rPr>
              <w:t>.</w:t>
            </w:r>
            <w:r w:rsidRPr="00B62100">
              <w:rPr>
                <w:sz w:val="24"/>
                <w:szCs w:val="24"/>
              </w:rPr>
              <w:t xml:space="preserve"> Destination of end products</w:t>
            </w:r>
            <w:r w:rsidR="007E300C" w:rsidRPr="00B62100">
              <w:rPr>
                <w:sz w:val="24"/>
                <w:szCs w:val="24"/>
              </w:rPr>
              <w:t>:</w:t>
            </w:r>
            <w:r w:rsidRPr="00B62100">
              <w:rPr>
                <w:sz w:val="24"/>
                <w:szCs w:val="24"/>
              </w:rPr>
              <w:t xml:space="preserve"> </w:t>
            </w:r>
            <w:r w:rsidR="0063672C" w:rsidRPr="00B62100">
              <w:rPr>
                <w:sz w:val="24"/>
                <w:szCs w:val="24"/>
              </w:rPr>
              <w:t>Purposive</w:t>
            </w:r>
            <w:r w:rsidRPr="00B62100">
              <w:rPr>
                <w:sz w:val="24"/>
                <w:szCs w:val="24"/>
              </w:rPr>
              <w:t xml:space="preserve"> sampl</w:t>
            </w:r>
            <w:r w:rsidR="007E300C" w:rsidRPr="00B62100">
              <w:rPr>
                <w:sz w:val="24"/>
                <w:szCs w:val="24"/>
              </w:rPr>
              <w:t>e</w:t>
            </w:r>
          </w:p>
        </w:tc>
        <w:tc>
          <w:tcPr>
            <w:tcW w:w="4675" w:type="dxa"/>
          </w:tcPr>
          <w:p w14:paraId="266F5E8F" w14:textId="15F696DE" w:rsidR="0063672C" w:rsidRPr="00B62100" w:rsidRDefault="007E300C" w:rsidP="00C10407">
            <w:pPr>
              <w:widowControl w:val="0"/>
              <w:jc w:val="both"/>
              <w:rPr>
                <w:sz w:val="24"/>
                <w:szCs w:val="24"/>
              </w:rPr>
            </w:pPr>
            <w:r w:rsidRPr="00B62100">
              <w:rPr>
                <w:sz w:val="24"/>
                <w:szCs w:val="24"/>
              </w:rPr>
              <w:t>d.</w:t>
            </w:r>
            <w:r w:rsidR="00566229" w:rsidRPr="00B62100">
              <w:rPr>
                <w:sz w:val="24"/>
                <w:szCs w:val="24"/>
              </w:rPr>
              <w:t xml:space="preserve"> Destination of end products</w:t>
            </w:r>
            <w:r w:rsidRPr="00B62100">
              <w:rPr>
                <w:sz w:val="24"/>
                <w:szCs w:val="24"/>
              </w:rPr>
              <w:t>,</w:t>
            </w:r>
            <w:r w:rsidR="00566229" w:rsidRPr="00B62100">
              <w:rPr>
                <w:sz w:val="24"/>
                <w:szCs w:val="24"/>
              </w:rPr>
              <w:t xml:space="preserve"> by </w:t>
            </w:r>
            <w:r w:rsidRPr="00B62100">
              <w:rPr>
                <w:sz w:val="24"/>
                <w:szCs w:val="24"/>
              </w:rPr>
              <w:t>value chain</w:t>
            </w:r>
            <w:r w:rsidR="00566229" w:rsidRPr="00B62100">
              <w:rPr>
                <w:sz w:val="24"/>
                <w:szCs w:val="24"/>
              </w:rPr>
              <w:t xml:space="preserve"> participation</w:t>
            </w:r>
            <w:r w:rsidRPr="00B62100">
              <w:rPr>
                <w:sz w:val="24"/>
                <w:szCs w:val="24"/>
              </w:rPr>
              <w:t>:</w:t>
            </w:r>
            <w:r w:rsidR="00566229" w:rsidRPr="00B62100">
              <w:rPr>
                <w:sz w:val="24"/>
                <w:szCs w:val="24"/>
              </w:rPr>
              <w:t xml:space="preserve"> Purposive sampl</w:t>
            </w:r>
            <w:r w:rsidRPr="00B62100">
              <w:rPr>
                <w:sz w:val="24"/>
                <w:szCs w:val="24"/>
              </w:rPr>
              <w:t>e</w:t>
            </w:r>
          </w:p>
        </w:tc>
      </w:tr>
      <w:tr w:rsidR="0063672C" w:rsidRPr="00B62100" w14:paraId="2837A04A" w14:textId="77777777" w:rsidTr="00C10407">
        <w:tc>
          <w:tcPr>
            <w:tcW w:w="4675" w:type="dxa"/>
          </w:tcPr>
          <w:p w14:paraId="12538ED6" w14:textId="4C68687E" w:rsidR="0063672C" w:rsidRPr="00B619B2" w:rsidRDefault="0029220E" w:rsidP="00C10407">
            <w:pPr>
              <w:widowControl w:val="0"/>
              <w:jc w:val="both"/>
              <w:rPr>
                <w:sz w:val="24"/>
                <w:szCs w:val="24"/>
              </w:rPr>
            </w:pPr>
            <w:r w:rsidRPr="00B619B2">
              <w:rPr>
                <w:noProof/>
                <w:sz w:val="24"/>
                <w:szCs w:val="24"/>
                <w:lang w:val="de-DE" w:eastAsia="de-DE"/>
              </w:rPr>
              <w:drawing>
                <wp:inline distT="0" distB="0" distL="0" distR="0" wp14:anchorId="5C7D7C0B" wp14:editId="57448F65">
                  <wp:extent cx="2881312" cy="1692660"/>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0656" cy="1704024"/>
                          </a:xfrm>
                          <a:prstGeom prst="rect">
                            <a:avLst/>
                          </a:prstGeom>
                          <a:noFill/>
                          <a:ln>
                            <a:noFill/>
                          </a:ln>
                        </pic:spPr>
                      </pic:pic>
                    </a:graphicData>
                  </a:graphic>
                </wp:inline>
              </w:drawing>
            </w:r>
          </w:p>
        </w:tc>
        <w:tc>
          <w:tcPr>
            <w:tcW w:w="4675" w:type="dxa"/>
          </w:tcPr>
          <w:p w14:paraId="2A9B7080" w14:textId="54EAD98D" w:rsidR="0063672C" w:rsidRPr="00B619B2" w:rsidRDefault="0029220E" w:rsidP="00C10407">
            <w:pPr>
              <w:widowControl w:val="0"/>
              <w:jc w:val="both"/>
              <w:rPr>
                <w:sz w:val="24"/>
                <w:szCs w:val="24"/>
              </w:rPr>
            </w:pPr>
            <w:r w:rsidRPr="00B619B2">
              <w:rPr>
                <w:noProof/>
                <w:sz w:val="24"/>
                <w:szCs w:val="24"/>
                <w:lang w:val="de-DE" w:eastAsia="de-DE"/>
              </w:rPr>
              <w:drawing>
                <wp:inline distT="0" distB="0" distL="0" distR="0" wp14:anchorId="50A8DCCC" wp14:editId="13C70924">
                  <wp:extent cx="2871788" cy="1692910"/>
                  <wp:effectExtent l="0" t="0" r="508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5507" cy="1706892"/>
                          </a:xfrm>
                          <a:prstGeom prst="rect">
                            <a:avLst/>
                          </a:prstGeom>
                          <a:noFill/>
                          <a:ln>
                            <a:noFill/>
                          </a:ln>
                        </pic:spPr>
                      </pic:pic>
                    </a:graphicData>
                  </a:graphic>
                </wp:inline>
              </w:drawing>
            </w:r>
          </w:p>
        </w:tc>
      </w:tr>
    </w:tbl>
    <w:p w14:paraId="636CFAE8" w14:textId="77777777" w:rsidR="00D072CF" w:rsidRDefault="002911F9" w:rsidP="00D072CF">
      <w:pPr>
        <w:widowControl w:val="0"/>
        <w:spacing w:after="0" w:line="240" w:lineRule="auto"/>
        <w:jc w:val="both"/>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r w:rsidR="006B32B7">
        <w:rPr>
          <w:rFonts w:ascii="Times New Roman" w:hAnsi="Times New Roman" w:cs="Times New Roman"/>
          <w:sz w:val="20"/>
          <w:szCs w:val="20"/>
        </w:rPr>
        <w:t xml:space="preserve"> </w:t>
      </w:r>
    </w:p>
    <w:p w14:paraId="3B3F9F37" w14:textId="13A95D4C" w:rsidR="00BE5445" w:rsidRDefault="002911F9" w:rsidP="00185E9C">
      <w:pPr>
        <w:widowControl w:val="0"/>
        <w:spacing w:after="120" w:line="240" w:lineRule="auto"/>
        <w:jc w:val="both"/>
        <w:rPr>
          <w:rFonts w:ascii="Times New Roman" w:hAnsi="Times New Roman" w:cs="Times New Roman"/>
          <w:sz w:val="20"/>
          <w:szCs w:val="20"/>
        </w:rPr>
      </w:pPr>
      <w:r>
        <w:rPr>
          <w:rFonts w:ascii="Times New Roman" w:hAnsi="Times New Roman" w:cs="Times New Roman"/>
          <w:i/>
          <w:sz w:val="20"/>
          <w:szCs w:val="20"/>
        </w:rPr>
        <w:t>Note:</w:t>
      </w:r>
      <w:r>
        <w:rPr>
          <w:rFonts w:ascii="Times New Roman" w:hAnsi="Times New Roman" w:cs="Times New Roman"/>
          <w:sz w:val="20"/>
          <w:szCs w:val="20"/>
        </w:rPr>
        <w:t xml:space="preserve"> VC = value chain.</w:t>
      </w:r>
      <w:r w:rsidR="006B32B7">
        <w:rPr>
          <w:rFonts w:ascii="Times New Roman" w:hAnsi="Times New Roman" w:cs="Times New Roman"/>
          <w:sz w:val="20"/>
          <w:szCs w:val="20"/>
        </w:rPr>
        <w:t xml:space="preserve"> </w:t>
      </w:r>
    </w:p>
    <w:p w14:paraId="7E3FCBEE" w14:textId="722A4719" w:rsidR="001D481C" w:rsidRDefault="00A6192D" w:rsidP="00185E9C">
      <w:pPr>
        <w:widowControl w:val="0"/>
        <w:spacing w:after="120" w:line="240" w:lineRule="auto"/>
        <w:jc w:val="both"/>
        <w:rPr>
          <w:rFonts w:ascii="Times New Roman" w:hAnsi="Times New Roman" w:cs="Times New Roman"/>
          <w:sz w:val="24"/>
          <w:szCs w:val="24"/>
        </w:rPr>
      </w:pPr>
      <w:r w:rsidRPr="00B62100">
        <w:rPr>
          <w:rFonts w:ascii="Times New Roman" w:hAnsi="Times New Roman" w:cs="Times New Roman"/>
          <w:color w:val="000000" w:themeColor="text1"/>
          <w:sz w:val="24"/>
          <w:szCs w:val="24"/>
        </w:rPr>
        <w:t>Most value chains in agriculture in Africa are domestic or regional in nature, rather than global. This suggests that addressing integration at the regional level is critical.</w:t>
      </w:r>
      <w:r w:rsidR="006B32B7">
        <w:rPr>
          <w:rFonts w:ascii="Times New Roman" w:hAnsi="Times New Roman" w:cs="Times New Roman"/>
          <w:color w:val="000000" w:themeColor="text1"/>
          <w:sz w:val="24"/>
          <w:szCs w:val="24"/>
        </w:rPr>
        <w:t xml:space="preserve"> </w:t>
      </w:r>
      <w:r w:rsidR="002C0485" w:rsidRPr="002C6386">
        <w:rPr>
          <w:rFonts w:ascii="Times New Roman" w:hAnsi="Times New Roman" w:cs="Times New Roman"/>
          <w:sz w:val="24"/>
          <w:szCs w:val="24"/>
        </w:rPr>
        <w:t>T</w:t>
      </w:r>
      <w:r w:rsidR="00AE5F10" w:rsidRPr="002C6386">
        <w:rPr>
          <w:rFonts w:ascii="Times New Roman" w:hAnsi="Times New Roman" w:cs="Times New Roman"/>
          <w:sz w:val="24"/>
          <w:szCs w:val="24"/>
        </w:rPr>
        <w:t>he following key findings</w:t>
      </w:r>
      <w:r w:rsidR="001848F3" w:rsidRPr="002C6386">
        <w:rPr>
          <w:rStyle w:val="FootnoteReference"/>
          <w:rFonts w:ascii="Times New Roman" w:hAnsi="Times New Roman" w:cs="Times New Roman"/>
          <w:sz w:val="24"/>
          <w:szCs w:val="24"/>
        </w:rPr>
        <w:footnoteReference w:id="24"/>
      </w:r>
      <w:r w:rsidR="00AE5F10" w:rsidRPr="002C6386">
        <w:rPr>
          <w:rFonts w:ascii="Times New Roman" w:hAnsi="Times New Roman" w:cs="Times New Roman"/>
          <w:sz w:val="24"/>
          <w:szCs w:val="24"/>
        </w:rPr>
        <w:t xml:space="preserve"> </w:t>
      </w:r>
      <w:r w:rsidR="007E300C" w:rsidRPr="002C6386">
        <w:rPr>
          <w:rFonts w:ascii="Times New Roman" w:hAnsi="Times New Roman" w:cs="Times New Roman"/>
          <w:sz w:val="24"/>
          <w:szCs w:val="24"/>
        </w:rPr>
        <w:t>on</w:t>
      </w:r>
      <w:r w:rsidR="006D06D5" w:rsidRPr="002C6386">
        <w:rPr>
          <w:rFonts w:ascii="Times New Roman" w:hAnsi="Times New Roman" w:cs="Times New Roman"/>
          <w:sz w:val="24"/>
          <w:szCs w:val="24"/>
        </w:rPr>
        <w:t xml:space="preserve"> </w:t>
      </w:r>
      <w:r w:rsidR="007E300C" w:rsidRPr="002C6386">
        <w:rPr>
          <w:rFonts w:ascii="Times New Roman" w:hAnsi="Times New Roman" w:cs="Times New Roman"/>
          <w:sz w:val="24"/>
          <w:szCs w:val="24"/>
        </w:rPr>
        <w:t xml:space="preserve">the </w:t>
      </w:r>
      <w:r w:rsidR="006D06D5" w:rsidRPr="002C6386">
        <w:rPr>
          <w:rFonts w:ascii="Times New Roman" w:hAnsi="Times New Roman" w:cs="Times New Roman"/>
          <w:sz w:val="24"/>
          <w:szCs w:val="24"/>
        </w:rPr>
        <w:t>specialization, various forms of upgrading</w:t>
      </w:r>
      <w:r w:rsidR="007E300C" w:rsidRPr="002C6386">
        <w:rPr>
          <w:rFonts w:ascii="Times New Roman" w:hAnsi="Times New Roman" w:cs="Times New Roman"/>
          <w:sz w:val="24"/>
          <w:szCs w:val="24"/>
        </w:rPr>
        <w:t>,</w:t>
      </w:r>
      <w:r w:rsidR="006D06D5" w:rsidRPr="002C6386">
        <w:rPr>
          <w:rFonts w:ascii="Times New Roman" w:hAnsi="Times New Roman" w:cs="Times New Roman"/>
          <w:sz w:val="24"/>
          <w:szCs w:val="24"/>
        </w:rPr>
        <w:t xml:space="preserve"> and productivity of farmers participating in contracts and value chains </w:t>
      </w:r>
      <w:r w:rsidR="00AE5F10" w:rsidRPr="002C6386">
        <w:rPr>
          <w:rFonts w:ascii="Times New Roman" w:hAnsi="Times New Roman" w:cs="Times New Roman"/>
          <w:sz w:val="24"/>
          <w:szCs w:val="24"/>
        </w:rPr>
        <w:t>emerged from the full surveys</w:t>
      </w:r>
      <w:r w:rsidR="007E300C" w:rsidRPr="002C6386">
        <w:rPr>
          <w:rFonts w:ascii="Times New Roman" w:hAnsi="Times New Roman" w:cs="Times New Roman"/>
          <w:sz w:val="24"/>
          <w:szCs w:val="24"/>
        </w:rPr>
        <w:t>.</w:t>
      </w:r>
      <w:r w:rsidR="00BE5445">
        <w:rPr>
          <w:rFonts w:ascii="Times New Roman" w:hAnsi="Times New Roman" w:cs="Times New Roman"/>
          <w:sz w:val="24"/>
          <w:szCs w:val="24"/>
        </w:rPr>
        <w:t xml:space="preserve"> </w:t>
      </w:r>
    </w:p>
    <w:p w14:paraId="6C7F8C2D" w14:textId="69130301" w:rsidR="00EA4904" w:rsidRPr="002C6386" w:rsidRDefault="00AE5F10" w:rsidP="00185E9C">
      <w:pPr>
        <w:spacing w:after="120" w:line="240" w:lineRule="auto"/>
        <w:jc w:val="both"/>
        <w:rPr>
          <w:rFonts w:ascii="Times New Roman" w:hAnsi="Times New Roman" w:cs="Times New Roman"/>
          <w:sz w:val="24"/>
          <w:szCs w:val="24"/>
        </w:rPr>
      </w:pPr>
      <w:r w:rsidRPr="002C6386">
        <w:rPr>
          <w:rFonts w:ascii="Times New Roman" w:hAnsi="Times New Roman" w:cs="Times New Roman"/>
          <w:i/>
          <w:sz w:val="24"/>
          <w:szCs w:val="24"/>
        </w:rPr>
        <w:lastRenderedPageBreak/>
        <w:t>Specialization</w:t>
      </w:r>
      <w:r w:rsidR="007E300C" w:rsidRPr="002C6386">
        <w:rPr>
          <w:rFonts w:ascii="Times New Roman" w:hAnsi="Times New Roman" w:cs="Times New Roman"/>
          <w:i/>
          <w:sz w:val="24"/>
          <w:szCs w:val="24"/>
        </w:rPr>
        <w:t>.</w:t>
      </w:r>
      <w:r w:rsidRPr="002C6386">
        <w:rPr>
          <w:rStyle w:val="FootnoteReference"/>
          <w:rFonts w:ascii="Times New Roman" w:hAnsi="Times New Roman" w:cs="Times New Roman"/>
          <w:sz w:val="24"/>
          <w:szCs w:val="24"/>
        </w:rPr>
        <w:footnoteReference w:id="25"/>
      </w:r>
      <w:r w:rsidRPr="002C6386">
        <w:rPr>
          <w:rFonts w:ascii="Times New Roman" w:hAnsi="Times New Roman" w:cs="Times New Roman"/>
          <w:sz w:val="24"/>
          <w:szCs w:val="24"/>
        </w:rPr>
        <w:t xml:space="preserve"> Of the cohort of farmers </w:t>
      </w:r>
      <w:r w:rsidR="007E300C" w:rsidRPr="002C6386">
        <w:rPr>
          <w:rFonts w:ascii="Times New Roman" w:hAnsi="Times New Roman" w:cs="Times New Roman"/>
          <w:sz w:val="24"/>
          <w:szCs w:val="24"/>
        </w:rPr>
        <w:t>who</w:t>
      </w:r>
      <w:r w:rsidRPr="002C6386">
        <w:rPr>
          <w:rFonts w:ascii="Times New Roman" w:hAnsi="Times New Roman" w:cs="Times New Roman"/>
          <w:sz w:val="24"/>
          <w:szCs w:val="24"/>
        </w:rPr>
        <w:t xml:space="preserve"> moved toward specialization, a very large share of farmers in Ghana and Zambia belonged to the group that was on contracts and also known to be on value chains. </w:t>
      </w:r>
      <w:r w:rsidR="006D06D5" w:rsidRPr="002C6386">
        <w:rPr>
          <w:rFonts w:ascii="Times New Roman" w:hAnsi="Times New Roman" w:cs="Times New Roman"/>
          <w:sz w:val="24"/>
          <w:szCs w:val="24"/>
        </w:rPr>
        <w:t>T</w:t>
      </w:r>
      <w:r w:rsidRPr="002C6386">
        <w:rPr>
          <w:rFonts w:ascii="Times New Roman" w:hAnsi="Times New Roman" w:cs="Times New Roman"/>
          <w:sz w:val="24"/>
          <w:szCs w:val="24"/>
        </w:rPr>
        <w:t>his pattern is not observed in Kenya</w:t>
      </w:r>
      <w:r w:rsidR="007E300C" w:rsidRPr="002C6386">
        <w:rPr>
          <w:rFonts w:ascii="Times New Roman" w:hAnsi="Times New Roman" w:cs="Times New Roman"/>
          <w:sz w:val="24"/>
          <w:szCs w:val="24"/>
        </w:rPr>
        <w:t>,</w:t>
      </w:r>
      <w:r w:rsidRPr="002C6386">
        <w:rPr>
          <w:rFonts w:ascii="Times New Roman" w:hAnsi="Times New Roman" w:cs="Times New Roman"/>
          <w:sz w:val="24"/>
          <w:szCs w:val="24"/>
        </w:rPr>
        <w:t xml:space="preserve"> perhaps due to lack of information on the part of the farmers</w:t>
      </w:r>
      <w:r w:rsidR="006D06D5" w:rsidRPr="002C6386">
        <w:rPr>
          <w:rFonts w:ascii="Times New Roman" w:hAnsi="Times New Roman" w:cs="Times New Roman"/>
          <w:sz w:val="24"/>
          <w:szCs w:val="24"/>
        </w:rPr>
        <w:t xml:space="preserve"> about their participation in value chains</w:t>
      </w:r>
      <w:r w:rsidR="007E300C" w:rsidRPr="002C6386">
        <w:rPr>
          <w:rFonts w:ascii="Times New Roman" w:hAnsi="Times New Roman" w:cs="Times New Roman"/>
          <w:sz w:val="24"/>
          <w:szCs w:val="24"/>
        </w:rPr>
        <w:t>,</w:t>
      </w:r>
      <w:r w:rsidRPr="002C6386">
        <w:rPr>
          <w:rFonts w:ascii="Times New Roman" w:hAnsi="Times New Roman" w:cs="Times New Roman"/>
          <w:sz w:val="24"/>
          <w:szCs w:val="24"/>
        </w:rPr>
        <w:t xml:space="preserve"> or our sample bias.</w:t>
      </w:r>
      <w:r w:rsidR="00F50963" w:rsidRPr="002C6386">
        <w:rPr>
          <w:rFonts w:ascii="Times New Roman" w:hAnsi="Times New Roman" w:cs="Times New Roman"/>
          <w:sz w:val="24"/>
          <w:szCs w:val="24"/>
        </w:rPr>
        <w:t xml:space="preserve"> This is true only </w:t>
      </w:r>
      <w:r w:rsidR="007E300C" w:rsidRPr="002C6386">
        <w:rPr>
          <w:rFonts w:ascii="Times New Roman" w:hAnsi="Times New Roman" w:cs="Times New Roman"/>
          <w:sz w:val="24"/>
          <w:szCs w:val="24"/>
        </w:rPr>
        <w:t>for</w:t>
      </w:r>
      <w:r w:rsidR="00F50963" w:rsidRPr="002C6386">
        <w:rPr>
          <w:rFonts w:ascii="Times New Roman" w:hAnsi="Times New Roman" w:cs="Times New Roman"/>
          <w:sz w:val="24"/>
          <w:szCs w:val="24"/>
        </w:rPr>
        <w:t xml:space="preserve"> the purposive sample</w:t>
      </w:r>
      <w:r w:rsidR="007E300C" w:rsidRPr="002C6386">
        <w:rPr>
          <w:rFonts w:ascii="Times New Roman" w:hAnsi="Times New Roman" w:cs="Times New Roman"/>
          <w:sz w:val="24"/>
          <w:szCs w:val="24"/>
        </w:rPr>
        <w:t>.</w:t>
      </w:r>
      <w:r w:rsidR="00F50963" w:rsidRPr="002C6386">
        <w:rPr>
          <w:rFonts w:ascii="Times New Roman" w:hAnsi="Times New Roman" w:cs="Times New Roman"/>
          <w:sz w:val="24"/>
          <w:szCs w:val="24"/>
        </w:rPr>
        <w:t xml:space="preserve"> </w:t>
      </w:r>
      <w:r w:rsidR="007E300C" w:rsidRPr="002C6386">
        <w:rPr>
          <w:rFonts w:ascii="Times New Roman" w:hAnsi="Times New Roman" w:cs="Times New Roman"/>
          <w:sz w:val="24"/>
          <w:szCs w:val="24"/>
        </w:rPr>
        <w:t>For</w:t>
      </w:r>
      <w:r w:rsidR="00F50963" w:rsidRPr="002C6386">
        <w:rPr>
          <w:rFonts w:ascii="Times New Roman" w:hAnsi="Times New Roman" w:cs="Times New Roman"/>
          <w:sz w:val="24"/>
          <w:szCs w:val="24"/>
        </w:rPr>
        <w:t xml:space="preserve"> </w:t>
      </w:r>
      <w:r w:rsidR="007E300C" w:rsidRPr="002C6386">
        <w:rPr>
          <w:rFonts w:ascii="Times New Roman" w:hAnsi="Times New Roman" w:cs="Times New Roman"/>
          <w:sz w:val="24"/>
          <w:szCs w:val="24"/>
        </w:rPr>
        <w:t xml:space="preserve">the </w:t>
      </w:r>
      <w:r w:rsidR="00F50963" w:rsidRPr="002C6386">
        <w:rPr>
          <w:rFonts w:ascii="Times New Roman" w:hAnsi="Times New Roman" w:cs="Times New Roman"/>
          <w:sz w:val="24"/>
          <w:szCs w:val="24"/>
        </w:rPr>
        <w:t xml:space="preserve">random sample, </w:t>
      </w:r>
      <w:r w:rsidR="007E300C" w:rsidRPr="002C6386">
        <w:rPr>
          <w:rFonts w:ascii="Times New Roman" w:hAnsi="Times New Roman" w:cs="Times New Roman"/>
          <w:sz w:val="24"/>
          <w:szCs w:val="24"/>
        </w:rPr>
        <w:t>there is</w:t>
      </w:r>
      <w:r w:rsidR="00F50963" w:rsidRPr="002C6386">
        <w:rPr>
          <w:rFonts w:ascii="Times New Roman" w:hAnsi="Times New Roman" w:cs="Times New Roman"/>
          <w:sz w:val="24"/>
          <w:szCs w:val="24"/>
        </w:rPr>
        <w:t xml:space="preserve"> not much variation across contract type and the interaction with participation in GVCs. An exception to this is Zambia, where we observe a small share of contractual farmers </w:t>
      </w:r>
      <w:r w:rsidR="007E300C" w:rsidRPr="002C6386">
        <w:rPr>
          <w:rFonts w:ascii="Times New Roman" w:hAnsi="Times New Roman" w:cs="Times New Roman"/>
          <w:sz w:val="24"/>
          <w:szCs w:val="24"/>
        </w:rPr>
        <w:t>who</w:t>
      </w:r>
      <w:r w:rsidR="00F50963" w:rsidRPr="002C6386">
        <w:rPr>
          <w:rFonts w:ascii="Times New Roman" w:hAnsi="Times New Roman" w:cs="Times New Roman"/>
          <w:sz w:val="24"/>
          <w:szCs w:val="24"/>
        </w:rPr>
        <w:t xml:space="preserve"> participate in value chains reporting to specialize</w:t>
      </w:r>
      <w:r w:rsidR="00A335C7" w:rsidRPr="002C6386">
        <w:rPr>
          <w:rFonts w:ascii="Times New Roman" w:hAnsi="Times New Roman" w:cs="Times New Roman"/>
          <w:sz w:val="24"/>
          <w:szCs w:val="24"/>
        </w:rPr>
        <w:t xml:space="preserve"> (</w:t>
      </w:r>
      <w:r w:rsidR="00004EE1" w:rsidRPr="002C6386">
        <w:rPr>
          <w:rFonts w:ascii="Times New Roman" w:hAnsi="Times New Roman" w:cs="Times New Roman"/>
          <w:sz w:val="24"/>
          <w:szCs w:val="24"/>
        </w:rPr>
        <w:t>figure 13</w:t>
      </w:r>
      <w:r w:rsidR="00A335C7" w:rsidRPr="002C6386">
        <w:rPr>
          <w:rFonts w:ascii="Times New Roman" w:hAnsi="Times New Roman" w:cs="Times New Roman"/>
          <w:sz w:val="24"/>
          <w:szCs w:val="24"/>
        </w:rPr>
        <w:t>)</w:t>
      </w:r>
      <w:r w:rsidR="00F50963" w:rsidRPr="002C6386">
        <w:rPr>
          <w:rFonts w:ascii="Times New Roman" w:hAnsi="Times New Roman" w:cs="Times New Roman"/>
          <w:sz w:val="24"/>
          <w:szCs w:val="24"/>
        </w:rPr>
        <w:t xml:space="preserve">. </w:t>
      </w:r>
    </w:p>
    <w:p w14:paraId="478CF24F" w14:textId="4951B36F" w:rsidR="00A335C7" w:rsidRPr="00C10407" w:rsidRDefault="00A335C7" w:rsidP="00C10407">
      <w:pPr>
        <w:pStyle w:val="Caption"/>
        <w:spacing w:after="0"/>
        <w:rPr>
          <w:rFonts w:ascii="Times New Roman" w:hAnsi="Times New Roman" w:cs="Times New Roman"/>
          <w:b/>
          <w:sz w:val="24"/>
          <w:szCs w:val="24"/>
        </w:rPr>
      </w:pPr>
      <w:bookmarkStart w:id="33" w:name="_Ref484191341"/>
      <w:r w:rsidRPr="00C10407">
        <w:rPr>
          <w:rFonts w:ascii="Times New Roman" w:hAnsi="Times New Roman" w:cs="Times New Roman"/>
          <w:b/>
          <w:sz w:val="24"/>
          <w:szCs w:val="24"/>
        </w:rPr>
        <w:t xml:space="preserve">Figure </w:t>
      </w:r>
      <w:r w:rsidR="00004EE1" w:rsidRPr="00C10407">
        <w:rPr>
          <w:rFonts w:ascii="Times New Roman" w:hAnsi="Times New Roman" w:cs="Times New Roman"/>
          <w:b/>
          <w:sz w:val="24"/>
          <w:szCs w:val="24"/>
        </w:rPr>
        <w:t xml:space="preserve">13: </w:t>
      </w:r>
      <w:bookmarkEnd w:id="33"/>
      <w:r w:rsidRPr="00C10407">
        <w:rPr>
          <w:rFonts w:ascii="Times New Roman" w:hAnsi="Times New Roman" w:cs="Times New Roman"/>
          <w:b/>
          <w:sz w:val="24"/>
          <w:szCs w:val="24"/>
        </w:rPr>
        <w:t xml:space="preserve">Specialization of </w:t>
      </w:r>
      <w:r w:rsidR="007E300C" w:rsidRPr="00C10407">
        <w:rPr>
          <w:rFonts w:ascii="Times New Roman" w:hAnsi="Times New Roman" w:cs="Times New Roman"/>
          <w:b/>
          <w:sz w:val="24"/>
          <w:szCs w:val="24"/>
        </w:rPr>
        <w:t>F</w:t>
      </w:r>
      <w:r w:rsidRPr="00C10407">
        <w:rPr>
          <w:rFonts w:ascii="Times New Roman" w:hAnsi="Times New Roman" w:cs="Times New Roman"/>
          <w:b/>
          <w:sz w:val="24"/>
          <w:szCs w:val="24"/>
        </w:rPr>
        <w:t>armers</w:t>
      </w:r>
      <w:r w:rsidR="000D39E9" w:rsidRPr="00C10407">
        <w:rPr>
          <w:rFonts w:ascii="Times New Roman" w:hAnsi="Times New Roman" w:cs="Times New Roman"/>
          <w:b/>
          <w:sz w:val="24"/>
          <w:szCs w:val="24"/>
        </w:rPr>
        <w:t>,</w:t>
      </w:r>
      <w:r w:rsidRPr="00C10407">
        <w:rPr>
          <w:rFonts w:ascii="Times New Roman" w:hAnsi="Times New Roman" w:cs="Times New Roman"/>
          <w:b/>
          <w:sz w:val="24"/>
          <w:szCs w:val="24"/>
        </w:rPr>
        <w:t xml:space="preserve"> by </w:t>
      </w:r>
      <w:r w:rsidR="007E300C" w:rsidRPr="00C10407">
        <w:rPr>
          <w:rFonts w:ascii="Times New Roman" w:hAnsi="Times New Roman" w:cs="Times New Roman"/>
          <w:b/>
          <w:sz w:val="24"/>
          <w:szCs w:val="24"/>
        </w:rPr>
        <w:t>C</w:t>
      </w:r>
      <w:r w:rsidRPr="00C10407">
        <w:rPr>
          <w:rFonts w:ascii="Times New Roman" w:hAnsi="Times New Roman" w:cs="Times New Roman"/>
          <w:b/>
          <w:sz w:val="24"/>
          <w:szCs w:val="24"/>
        </w:rPr>
        <w:t xml:space="preserve">ontract and </w:t>
      </w:r>
      <w:r w:rsidR="007E300C" w:rsidRPr="00C10407">
        <w:rPr>
          <w:rFonts w:ascii="Times New Roman" w:hAnsi="Times New Roman" w:cs="Times New Roman"/>
          <w:b/>
          <w:sz w:val="24"/>
          <w:szCs w:val="24"/>
        </w:rPr>
        <w:t>V</w:t>
      </w:r>
      <w:r w:rsidRPr="00C10407">
        <w:rPr>
          <w:rFonts w:ascii="Times New Roman" w:hAnsi="Times New Roman" w:cs="Times New Roman"/>
          <w:b/>
          <w:sz w:val="24"/>
          <w:szCs w:val="24"/>
        </w:rPr>
        <w:t xml:space="preserve">alue </w:t>
      </w:r>
      <w:r w:rsidR="007E300C" w:rsidRPr="00C10407">
        <w:rPr>
          <w:rFonts w:ascii="Times New Roman" w:hAnsi="Times New Roman" w:cs="Times New Roman"/>
          <w:b/>
          <w:sz w:val="24"/>
          <w:szCs w:val="24"/>
        </w:rPr>
        <w:t>C</w:t>
      </w:r>
      <w:r w:rsidRPr="00C10407">
        <w:rPr>
          <w:rFonts w:ascii="Times New Roman" w:hAnsi="Times New Roman" w:cs="Times New Roman"/>
          <w:b/>
          <w:sz w:val="24"/>
          <w:szCs w:val="24"/>
        </w:rPr>
        <w:t xml:space="preserve">hain </w:t>
      </w:r>
      <w:r w:rsidR="007E300C" w:rsidRPr="00C10407">
        <w:rPr>
          <w:rFonts w:ascii="Times New Roman" w:hAnsi="Times New Roman" w:cs="Times New Roman"/>
          <w:b/>
          <w:sz w:val="24"/>
          <w:szCs w:val="24"/>
        </w:rPr>
        <w:t>P</w:t>
      </w:r>
      <w:r w:rsidRPr="00C10407">
        <w:rPr>
          <w:rFonts w:ascii="Times New Roman" w:hAnsi="Times New Roman" w:cs="Times New Roman"/>
          <w:b/>
          <w:sz w:val="24"/>
          <w:szCs w:val="24"/>
        </w:rPr>
        <w:t xml:space="preserve">articipation </w:t>
      </w:r>
      <w:r w:rsidR="007E300C" w:rsidRPr="00C10407">
        <w:rPr>
          <w:rFonts w:ascii="Times New Roman" w:hAnsi="Times New Roman" w:cs="Times New Roman"/>
          <w:b/>
          <w:sz w:val="24"/>
          <w:szCs w:val="24"/>
        </w:rPr>
        <w:t>(</w:t>
      </w:r>
      <w:r w:rsidRPr="00C10407">
        <w:rPr>
          <w:rFonts w:ascii="Times New Roman" w:hAnsi="Times New Roman" w:cs="Times New Roman"/>
          <w:b/>
          <w:sz w:val="24"/>
          <w:szCs w:val="24"/>
        </w:rPr>
        <w:t>%</w:t>
      </w:r>
      <w:r w:rsidR="007E300C" w:rsidRPr="00C10407">
        <w:rPr>
          <w:rFonts w:ascii="Times New Roman" w:hAnsi="Times New Roman" w:cs="Times New Roman"/>
          <w:b/>
          <w:sz w:val="24"/>
          <w:szCs w:val="24"/>
        </w:rPr>
        <w:t>)</w:t>
      </w:r>
    </w:p>
    <w:p w14:paraId="4D987957" w14:textId="77777777" w:rsidR="00C10407" w:rsidRPr="00C10407" w:rsidRDefault="00C10407" w:rsidP="00C10407">
      <w:pPr>
        <w:spacing w:after="0" w:line="240" w:lineRule="auto"/>
        <w:jc w:val="both"/>
        <w:rPr>
          <w:rFonts w:ascii="Times New Roman" w:hAnsi="Times New Roman" w:cs="Times New Roman"/>
          <w:sz w:val="24"/>
          <w:szCs w:val="24"/>
        </w:rPr>
      </w:pPr>
      <w:r w:rsidRPr="00C10407">
        <w:rPr>
          <w:rFonts w:ascii="Times New Roman" w:hAnsi="Times New Roman" w:cs="Times New Roman"/>
          <w:color w:val="000000" w:themeColor="text1"/>
          <w:sz w:val="24"/>
          <w:szCs w:val="24"/>
        </w:rPr>
        <w:t xml:space="preserve">a. </w:t>
      </w:r>
      <w:r w:rsidRPr="00C10407">
        <w:rPr>
          <w:rFonts w:ascii="Times New Roman" w:hAnsi="Times New Roman" w:cs="Times New Roman"/>
          <w:sz w:val="24"/>
          <w:szCs w:val="24"/>
        </w:rPr>
        <w:t>Random sample</w:t>
      </w:r>
    </w:p>
    <w:p w14:paraId="6D73E1BC" w14:textId="77777777" w:rsidR="00C10407" w:rsidRPr="00C10407" w:rsidRDefault="00C10407" w:rsidP="00C10407">
      <w:pPr>
        <w:spacing w:after="0" w:line="240" w:lineRule="auto"/>
        <w:jc w:val="both"/>
        <w:rPr>
          <w:rFonts w:ascii="Times New Roman" w:hAnsi="Times New Roman" w:cs="Times New Roman"/>
          <w:sz w:val="24"/>
          <w:szCs w:val="24"/>
        </w:rPr>
      </w:pPr>
      <w:r w:rsidRPr="00C10407">
        <w:rPr>
          <w:rFonts w:ascii="Times New Roman" w:hAnsi="Times New Roman" w:cs="Times New Roman"/>
          <w:sz w:val="24"/>
          <w:szCs w:val="24"/>
        </w:rPr>
        <w:object w:dxaOrig="12615" w:dyaOrig="9075" w14:anchorId="3ACA1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167.25pt" o:ole="">
            <v:imagedata r:id="rId44" o:title=""/>
          </v:shape>
          <o:OLEObject Type="Embed" ProgID="PBrush" ShapeID="_x0000_i1025" DrawAspect="Content" ObjectID="_1591008933" r:id="rId45"/>
        </w:object>
      </w:r>
    </w:p>
    <w:p w14:paraId="11A7CF0D" w14:textId="77777777" w:rsidR="00C10407" w:rsidRPr="00C10407" w:rsidRDefault="00C10407" w:rsidP="00C10407">
      <w:pPr>
        <w:spacing w:after="0" w:line="240" w:lineRule="auto"/>
        <w:jc w:val="both"/>
        <w:rPr>
          <w:rFonts w:ascii="Times New Roman" w:hAnsi="Times New Roman" w:cs="Times New Roman"/>
          <w:sz w:val="24"/>
          <w:szCs w:val="24"/>
        </w:rPr>
      </w:pPr>
      <w:r w:rsidRPr="00C10407">
        <w:rPr>
          <w:rFonts w:ascii="Times New Roman" w:hAnsi="Times New Roman" w:cs="Times New Roman"/>
          <w:color w:val="000000" w:themeColor="text1"/>
          <w:sz w:val="24"/>
          <w:szCs w:val="24"/>
        </w:rPr>
        <w:t xml:space="preserve">b. </w:t>
      </w:r>
      <w:r w:rsidRPr="00C10407">
        <w:rPr>
          <w:rFonts w:ascii="Times New Roman" w:hAnsi="Times New Roman" w:cs="Times New Roman"/>
          <w:sz w:val="24"/>
          <w:szCs w:val="24"/>
        </w:rPr>
        <w:t>Purposive sample</w:t>
      </w:r>
    </w:p>
    <w:p w14:paraId="5611790F" w14:textId="77777777" w:rsidR="00C10407" w:rsidRDefault="00C10407" w:rsidP="00C10407">
      <w:pPr>
        <w:spacing w:after="0" w:line="240" w:lineRule="auto"/>
        <w:jc w:val="both"/>
      </w:pPr>
      <w:r w:rsidRPr="002C6386">
        <w:object w:dxaOrig="12615" w:dyaOrig="9105" w14:anchorId="75D37E12">
          <v:shape id="_x0000_i1026" type="#_x0000_t75" style="width:433.9pt;height:210pt" o:ole="">
            <v:imagedata r:id="rId46" o:title=""/>
          </v:shape>
          <o:OLEObject Type="Embed" ProgID="PBrush" ShapeID="_x0000_i1026" DrawAspect="Content" ObjectID="_1591008934" r:id="rId47"/>
        </w:object>
      </w:r>
    </w:p>
    <w:p w14:paraId="00B51DDD" w14:textId="1272B835" w:rsidR="007D430F" w:rsidRDefault="002911F9" w:rsidP="00C10407">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p>
    <w:p w14:paraId="273447E3" w14:textId="5187DC8F" w:rsidR="002911F9" w:rsidRPr="002C6386" w:rsidRDefault="002911F9" w:rsidP="00185E9C">
      <w:pPr>
        <w:spacing w:after="120" w:line="240" w:lineRule="auto"/>
        <w:jc w:val="both"/>
        <w:rPr>
          <w:rFonts w:ascii="Times New Roman" w:hAnsi="Times New Roman" w:cs="Times New Roman"/>
          <w:sz w:val="20"/>
          <w:szCs w:val="20"/>
        </w:rPr>
      </w:pPr>
      <w:r>
        <w:rPr>
          <w:rFonts w:ascii="Times New Roman" w:hAnsi="Times New Roman" w:cs="Times New Roman"/>
          <w:i/>
          <w:sz w:val="20"/>
          <w:szCs w:val="20"/>
        </w:rPr>
        <w:t>Note:</w:t>
      </w:r>
      <w:r>
        <w:rPr>
          <w:rFonts w:ascii="Times New Roman" w:hAnsi="Times New Roman" w:cs="Times New Roman"/>
          <w:sz w:val="20"/>
          <w:szCs w:val="20"/>
        </w:rPr>
        <w:t xml:space="preserve"> VC = value chain.</w:t>
      </w:r>
    </w:p>
    <w:p w14:paraId="2C2E77CE" w14:textId="5A59FE14" w:rsidR="001D481C" w:rsidRPr="002C6386" w:rsidRDefault="001D481C" w:rsidP="00185E9C">
      <w:pPr>
        <w:spacing w:after="120" w:line="240" w:lineRule="auto"/>
        <w:jc w:val="both"/>
        <w:rPr>
          <w:rFonts w:ascii="Times New Roman" w:hAnsi="Times New Roman" w:cs="Times New Roman"/>
          <w:sz w:val="24"/>
          <w:szCs w:val="24"/>
        </w:rPr>
      </w:pPr>
      <w:r w:rsidRPr="002C6386">
        <w:rPr>
          <w:rFonts w:ascii="Times New Roman" w:hAnsi="Times New Roman" w:cs="Times New Roman"/>
          <w:i/>
          <w:sz w:val="24"/>
          <w:szCs w:val="24"/>
        </w:rPr>
        <w:lastRenderedPageBreak/>
        <w:t xml:space="preserve">Product </w:t>
      </w:r>
      <w:r w:rsidR="007D430F" w:rsidRPr="002C6386">
        <w:rPr>
          <w:rFonts w:ascii="Times New Roman" w:hAnsi="Times New Roman" w:cs="Times New Roman"/>
          <w:i/>
          <w:sz w:val="24"/>
          <w:szCs w:val="24"/>
        </w:rPr>
        <w:t>u</w:t>
      </w:r>
      <w:r w:rsidRPr="002C6386">
        <w:rPr>
          <w:rFonts w:ascii="Times New Roman" w:hAnsi="Times New Roman" w:cs="Times New Roman"/>
          <w:i/>
          <w:sz w:val="24"/>
          <w:szCs w:val="24"/>
        </w:rPr>
        <w:t>pgrading</w:t>
      </w:r>
      <w:r w:rsidR="007D430F" w:rsidRPr="002C6386">
        <w:rPr>
          <w:rFonts w:ascii="Times New Roman" w:hAnsi="Times New Roman" w:cs="Times New Roman"/>
          <w:i/>
          <w:sz w:val="24"/>
          <w:szCs w:val="24"/>
        </w:rPr>
        <w:t>.</w:t>
      </w:r>
      <w:r w:rsidRPr="002C6386">
        <w:rPr>
          <w:rStyle w:val="FootnoteReference"/>
          <w:rFonts w:ascii="Times New Roman" w:hAnsi="Times New Roman" w:cs="Times New Roman"/>
          <w:sz w:val="24"/>
          <w:szCs w:val="24"/>
        </w:rPr>
        <w:footnoteReference w:id="26"/>
      </w:r>
      <w:r w:rsidRPr="002C6386">
        <w:rPr>
          <w:rFonts w:ascii="Times New Roman" w:hAnsi="Times New Roman" w:cs="Times New Roman"/>
          <w:sz w:val="24"/>
          <w:szCs w:val="24"/>
        </w:rPr>
        <w:t xml:space="preserve"> Of the universe of farmers </w:t>
      </w:r>
      <w:r w:rsidR="007D430F" w:rsidRPr="002C6386">
        <w:rPr>
          <w:rFonts w:ascii="Times New Roman" w:hAnsi="Times New Roman" w:cs="Times New Roman"/>
          <w:sz w:val="24"/>
          <w:szCs w:val="24"/>
        </w:rPr>
        <w:t>who</w:t>
      </w:r>
      <w:r w:rsidRPr="002C6386">
        <w:rPr>
          <w:rFonts w:ascii="Times New Roman" w:hAnsi="Times New Roman" w:cs="Times New Roman"/>
          <w:sz w:val="24"/>
          <w:szCs w:val="24"/>
        </w:rPr>
        <w:t xml:space="preserve"> upgraded their planting materials in the hope of improving the quality of their product, a very large share of the purposively targeted farmers in Ghana and Zambia belong to the group that was on contracts and also known to be </w:t>
      </w:r>
      <w:r w:rsidR="007D430F" w:rsidRPr="002C6386">
        <w:rPr>
          <w:rFonts w:ascii="Times New Roman" w:hAnsi="Times New Roman" w:cs="Times New Roman"/>
          <w:sz w:val="24"/>
          <w:szCs w:val="24"/>
        </w:rPr>
        <w:t>in</w:t>
      </w:r>
      <w:r w:rsidRPr="002C6386">
        <w:rPr>
          <w:rFonts w:ascii="Times New Roman" w:hAnsi="Times New Roman" w:cs="Times New Roman"/>
          <w:sz w:val="24"/>
          <w:szCs w:val="24"/>
        </w:rPr>
        <w:t xml:space="preserve"> value chains. In the case of Kenya, this pattern is not as strong</w:t>
      </w:r>
      <w:r w:rsidR="007D430F" w:rsidRPr="002C6386">
        <w:rPr>
          <w:rFonts w:ascii="Times New Roman" w:hAnsi="Times New Roman" w:cs="Times New Roman"/>
          <w:sz w:val="24"/>
          <w:szCs w:val="24"/>
        </w:rPr>
        <w:t>,</w:t>
      </w:r>
      <w:r w:rsidRPr="002C6386">
        <w:rPr>
          <w:rFonts w:ascii="Times New Roman" w:hAnsi="Times New Roman" w:cs="Times New Roman"/>
          <w:sz w:val="24"/>
          <w:szCs w:val="24"/>
        </w:rPr>
        <w:t xml:space="preserve"> perhaps due to lack of information on the part of the farmers</w:t>
      </w:r>
      <w:r w:rsidR="007D430F" w:rsidRPr="002C6386">
        <w:rPr>
          <w:rFonts w:ascii="Times New Roman" w:hAnsi="Times New Roman" w:cs="Times New Roman"/>
          <w:sz w:val="24"/>
          <w:szCs w:val="24"/>
        </w:rPr>
        <w:t>,</w:t>
      </w:r>
      <w:r w:rsidRPr="002C6386">
        <w:rPr>
          <w:rFonts w:ascii="Times New Roman" w:hAnsi="Times New Roman" w:cs="Times New Roman"/>
          <w:sz w:val="24"/>
          <w:szCs w:val="24"/>
        </w:rPr>
        <w:t xml:space="preserve"> or our sample bias. For the randomly selected farmers in Ghana and Kenya, most were neither on contracts nor knew of their participation in value chains when it came to recording improvements in product upgrading. However, in the case of Zambia, </w:t>
      </w:r>
      <w:r w:rsidR="007D430F" w:rsidRPr="002C6386">
        <w:rPr>
          <w:rFonts w:ascii="Times New Roman" w:hAnsi="Times New Roman" w:cs="Times New Roman"/>
          <w:sz w:val="24"/>
          <w:szCs w:val="24"/>
        </w:rPr>
        <w:t>there is</w:t>
      </w:r>
      <w:r w:rsidRPr="002C6386">
        <w:rPr>
          <w:rFonts w:ascii="Times New Roman" w:hAnsi="Times New Roman" w:cs="Times New Roman"/>
          <w:sz w:val="24"/>
          <w:szCs w:val="24"/>
        </w:rPr>
        <w:t xml:space="preserve"> some difference</w:t>
      </w:r>
      <w:r w:rsidR="007D430F" w:rsidRPr="002C6386">
        <w:rPr>
          <w:rFonts w:ascii="Times New Roman" w:hAnsi="Times New Roman" w:cs="Times New Roman"/>
          <w:sz w:val="24"/>
          <w:szCs w:val="24"/>
        </w:rPr>
        <w:t>,</w:t>
      </w:r>
      <w:r w:rsidRPr="002C6386">
        <w:rPr>
          <w:rFonts w:ascii="Times New Roman" w:hAnsi="Times New Roman" w:cs="Times New Roman"/>
          <w:sz w:val="24"/>
          <w:szCs w:val="24"/>
        </w:rPr>
        <w:t xml:space="preserve"> where a modest share of randomly selected farmers who improved their products were on contracts and aware of their participation in value chains</w:t>
      </w:r>
      <w:r w:rsidR="00A335C7" w:rsidRPr="002C6386">
        <w:rPr>
          <w:rFonts w:ascii="Times New Roman" w:hAnsi="Times New Roman" w:cs="Times New Roman"/>
          <w:sz w:val="24"/>
          <w:szCs w:val="24"/>
        </w:rPr>
        <w:t xml:space="preserve"> (</w:t>
      </w:r>
      <w:r w:rsidR="00004EE1" w:rsidRPr="002C6386">
        <w:rPr>
          <w:rFonts w:ascii="Times New Roman" w:hAnsi="Times New Roman" w:cs="Times New Roman"/>
          <w:sz w:val="24"/>
          <w:szCs w:val="24"/>
        </w:rPr>
        <w:t>figure 14</w:t>
      </w:r>
      <w:r w:rsidR="00A335C7" w:rsidRPr="002C6386">
        <w:rPr>
          <w:rFonts w:ascii="Times New Roman" w:hAnsi="Times New Roman" w:cs="Times New Roman"/>
          <w:sz w:val="24"/>
          <w:szCs w:val="24"/>
        </w:rPr>
        <w:t>)</w:t>
      </w:r>
      <w:r w:rsidRPr="002C6386">
        <w:rPr>
          <w:rFonts w:ascii="Times New Roman" w:hAnsi="Times New Roman" w:cs="Times New Roman"/>
          <w:sz w:val="24"/>
          <w:szCs w:val="24"/>
        </w:rPr>
        <w:t>.</w:t>
      </w:r>
    </w:p>
    <w:p w14:paraId="18695009" w14:textId="73F899FE" w:rsidR="00A335C7" w:rsidRPr="00C10407" w:rsidRDefault="00A335C7" w:rsidP="00C10407">
      <w:pPr>
        <w:pStyle w:val="Caption"/>
        <w:spacing w:after="0"/>
        <w:rPr>
          <w:rFonts w:ascii="Times New Roman" w:hAnsi="Times New Roman" w:cs="Times New Roman"/>
          <w:b/>
          <w:sz w:val="24"/>
          <w:szCs w:val="24"/>
        </w:rPr>
      </w:pPr>
      <w:bookmarkStart w:id="34" w:name="_Ref484191389"/>
      <w:r w:rsidRPr="00C10407">
        <w:rPr>
          <w:rFonts w:ascii="Times New Roman" w:hAnsi="Times New Roman" w:cs="Times New Roman"/>
          <w:b/>
          <w:sz w:val="24"/>
          <w:szCs w:val="24"/>
        </w:rPr>
        <w:t>Figure</w:t>
      </w:r>
      <w:r w:rsidR="00004EE1" w:rsidRPr="00C10407">
        <w:rPr>
          <w:rFonts w:ascii="Times New Roman" w:hAnsi="Times New Roman" w:cs="Times New Roman"/>
          <w:b/>
          <w:sz w:val="24"/>
          <w:szCs w:val="24"/>
        </w:rPr>
        <w:t xml:space="preserve"> 14</w:t>
      </w:r>
      <w:bookmarkEnd w:id="34"/>
      <w:r w:rsidRPr="00C10407">
        <w:rPr>
          <w:rFonts w:ascii="Times New Roman" w:hAnsi="Times New Roman" w:cs="Times New Roman"/>
          <w:b/>
          <w:sz w:val="24"/>
          <w:szCs w:val="24"/>
        </w:rPr>
        <w:t xml:space="preserve">: Product </w:t>
      </w:r>
      <w:r w:rsidR="007D430F" w:rsidRPr="00C10407">
        <w:rPr>
          <w:rFonts w:ascii="Times New Roman" w:hAnsi="Times New Roman" w:cs="Times New Roman"/>
          <w:b/>
          <w:sz w:val="24"/>
          <w:szCs w:val="24"/>
        </w:rPr>
        <w:t>U</w:t>
      </w:r>
      <w:r w:rsidRPr="00C10407">
        <w:rPr>
          <w:rFonts w:ascii="Times New Roman" w:hAnsi="Times New Roman" w:cs="Times New Roman"/>
          <w:b/>
          <w:sz w:val="24"/>
          <w:szCs w:val="24"/>
        </w:rPr>
        <w:t>pgrading</w:t>
      </w:r>
      <w:r w:rsidR="007D430F" w:rsidRPr="00C10407">
        <w:rPr>
          <w:rFonts w:ascii="Times New Roman" w:hAnsi="Times New Roman" w:cs="Times New Roman"/>
          <w:b/>
          <w:sz w:val="24"/>
          <w:szCs w:val="24"/>
        </w:rPr>
        <w:t>,</w:t>
      </w:r>
      <w:r w:rsidRPr="00C10407">
        <w:rPr>
          <w:rFonts w:ascii="Times New Roman" w:hAnsi="Times New Roman" w:cs="Times New Roman"/>
          <w:b/>
          <w:sz w:val="24"/>
          <w:szCs w:val="24"/>
        </w:rPr>
        <w:t xml:space="preserve"> by </w:t>
      </w:r>
      <w:r w:rsidR="007D430F" w:rsidRPr="00C10407">
        <w:rPr>
          <w:rFonts w:ascii="Times New Roman" w:hAnsi="Times New Roman" w:cs="Times New Roman"/>
          <w:b/>
          <w:sz w:val="24"/>
          <w:szCs w:val="24"/>
        </w:rPr>
        <w:t>C</w:t>
      </w:r>
      <w:r w:rsidRPr="00C10407">
        <w:rPr>
          <w:rFonts w:ascii="Times New Roman" w:hAnsi="Times New Roman" w:cs="Times New Roman"/>
          <w:b/>
          <w:sz w:val="24"/>
          <w:szCs w:val="24"/>
        </w:rPr>
        <w:t xml:space="preserve">ontract and </w:t>
      </w:r>
      <w:r w:rsidR="007D430F" w:rsidRPr="00C10407">
        <w:rPr>
          <w:rFonts w:ascii="Times New Roman" w:hAnsi="Times New Roman" w:cs="Times New Roman"/>
          <w:b/>
          <w:sz w:val="24"/>
          <w:szCs w:val="24"/>
        </w:rPr>
        <w:t>V</w:t>
      </w:r>
      <w:r w:rsidRPr="00C10407">
        <w:rPr>
          <w:rFonts w:ascii="Times New Roman" w:hAnsi="Times New Roman" w:cs="Times New Roman"/>
          <w:b/>
          <w:sz w:val="24"/>
          <w:szCs w:val="24"/>
        </w:rPr>
        <w:t xml:space="preserve">alue </w:t>
      </w:r>
      <w:r w:rsidR="007D430F" w:rsidRPr="00C10407">
        <w:rPr>
          <w:rFonts w:ascii="Times New Roman" w:hAnsi="Times New Roman" w:cs="Times New Roman"/>
          <w:b/>
          <w:sz w:val="24"/>
          <w:szCs w:val="24"/>
        </w:rPr>
        <w:t>C</w:t>
      </w:r>
      <w:r w:rsidRPr="00C10407">
        <w:rPr>
          <w:rFonts w:ascii="Times New Roman" w:hAnsi="Times New Roman" w:cs="Times New Roman"/>
          <w:b/>
          <w:sz w:val="24"/>
          <w:szCs w:val="24"/>
        </w:rPr>
        <w:t xml:space="preserve">hain </w:t>
      </w:r>
      <w:r w:rsidR="007D430F" w:rsidRPr="00C10407">
        <w:rPr>
          <w:rFonts w:ascii="Times New Roman" w:hAnsi="Times New Roman" w:cs="Times New Roman"/>
          <w:b/>
          <w:sz w:val="24"/>
          <w:szCs w:val="24"/>
        </w:rPr>
        <w:t>P</w:t>
      </w:r>
      <w:r w:rsidRPr="00C10407">
        <w:rPr>
          <w:rFonts w:ascii="Times New Roman" w:hAnsi="Times New Roman" w:cs="Times New Roman"/>
          <w:b/>
          <w:sz w:val="24"/>
          <w:szCs w:val="24"/>
        </w:rPr>
        <w:t xml:space="preserve">articipation </w:t>
      </w:r>
      <w:r w:rsidR="007D430F" w:rsidRPr="00C10407">
        <w:rPr>
          <w:rFonts w:ascii="Times New Roman" w:hAnsi="Times New Roman" w:cs="Times New Roman"/>
          <w:b/>
          <w:sz w:val="24"/>
          <w:szCs w:val="24"/>
        </w:rPr>
        <w:t>(</w:t>
      </w:r>
      <w:r w:rsidRPr="00C10407">
        <w:rPr>
          <w:rFonts w:ascii="Times New Roman" w:hAnsi="Times New Roman" w:cs="Times New Roman"/>
          <w:b/>
          <w:sz w:val="24"/>
          <w:szCs w:val="24"/>
        </w:rPr>
        <w:t>%</w:t>
      </w:r>
      <w:r w:rsidR="007D430F" w:rsidRPr="00C10407">
        <w:rPr>
          <w:rFonts w:ascii="Times New Roman" w:hAnsi="Times New Roman" w:cs="Times New Roman"/>
          <w:b/>
          <w:sz w:val="24"/>
          <w:szCs w:val="24"/>
        </w:rPr>
        <w:t>)</w:t>
      </w:r>
    </w:p>
    <w:p w14:paraId="46664E5D" w14:textId="77777777" w:rsidR="00C10407" w:rsidRPr="00C10407" w:rsidRDefault="00C10407" w:rsidP="00C10407">
      <w:pPr>
        <w:spacing w:after="0" w:line="240" w:lineRule="auto"/>
        <w:jc w:val="both"/>
        <w:rPr>
          <w:rFonts w:ascii="Times New Roman" w:hAnsi="Times New Roman" w:cs="Times New Roman"/>
          <w:sz w:val="24"/>
        </w:rPr>
      </w:pPr>
      <w:r w:rsidRPr="00C10407">
        <w:rPr>
          <w:rFonts w:ascii="Times New Roman" w:hAnsi="Times New Roman" w:cs="Times New Roman"/>
          <w:color w:val="000000" w:themeColor="text1"/>
          <w:sz w:val="24"/>
        </w:rPr>
        <w:t xml:space="preserve">a. </w:t>
      </w:r>
      <w:r w:rsidRPr="00C10407">
        <w:rPr>
          <w:rFonts w:ascii="Times New Roman" w:hAnsi="Times New Roman" w:cs="Times New Roman"/>
          <w:sz w:val="24"/>
        </w:rPr>
        <w:t>Random sample</w:t>
      </w:r>
    </w:p>
    <w:p w14:paraId="5DD928B0" w14:textId="77777777" w:rsidR="00C10407" w:rsidRPr="00C10407" w:rsidRDefault="00C10407" w:rsidP="00C10407">
      <w:pPr>
        <w:spacing w:after="0" w:line="240" w:lineRule="auto"/>
        <w:jc w:val="both"/>
        <w:rPr>
          <w:rFonts w:ascii="Times New Roman" w:hAnsi="Times New Roman" w:cs="Times New Roman"/>
          <w:sz w:val="24"/>
        </w:rPr>
      </w:pPr>
      <w:r w:rsidRPr="00C10407">
        <w:rPr>
          <w:rFonts w:ascii="Times New Roman" w:hAnsi="Times New Roman" w:cs="Times New Roman"/>
          <w:sz w:val="24"/>
        </w:rPr>
        <w:object w:dxaOrig="12795" w:dyaOrig="9135" w14:anchorId="304A338E">
          <v:shape id="_x0000_i1027" type="#_x0000_t75" style="width:445.15pt;height:186pt" o:ole="">
            <v:imagedata r:id="rId48" o:title=""/>
          </v:shape>
          <o:OLEObject Type="Embed" ProgID="PBrush" ShapeID="_x0000_i1027" DrawAspect="Content" ObjectID="_1591008935" r:id="rId49"/>
        </w:object>
      </w:r>
    </w:p>
    <w:p w14:paraId="294F8E45" w14:textId="77777777" w:rsidR="00C10407" w:rsidRPr="00C10407" w:rsidRDefault="00C10407" w:rsidP="00C10407">
      <w:pPr>
        <w:spacing w:after="0" w:line="240" w:lineRule="auto"/>
        <w:jc w:val="both"/>
        <w:rPr>
          <w:rFonts w:ascii="Times New Roman" w:hAnsi="Times New Roman" w:cs="Times New Roman"/>
          <w:sz w:val="24"/>
        </w:rPr>
      </w:pPr>
      <w:r w:rsidRPr="00C10407">
        <w:rPr>
          <w:rFonts w:ascii="Times New Roman" w:hAnsi="Times New Roman" w:cs="Times New Roman"/>
          <w:color w:val="000000" w:themeColor="text1"/>
          <w:sz w:val="24"/>
        </w:rPr>
        <w:t xml:space="preserve">b. </w:t>
      </w:r>
      <w:r w:rsidRPr="00C10407">
        <w:rPr>
          <w:rFonts w:ascii="Times New Roman" w:hAnsi="Times New Roman" w:cs="Times New Roman"/>
          <w:sz w:val="24"/>
        </w:rPr>
        <w:t>Purposive sample</w:t>
      </w:r>
    </w:p>
    <w:p w14:paraId="78D997FB" w14:textId="77777777" w:rsidR="00C10407" w:rsidRDefault="00C10407" w:rsidP="00C10407">
      <w:pPr>
        <w:spacing w:after="0" w:line="240" w:lineRule="auto"/>
        <w:jc w:val="both"/>
      </w:pPr>
      <w:r w:rsidRPr="00C10407">
        <w:rPr>
          <w:rFonts w:ascii="Times New Roman" w:hAnsi="Times New Roman" w:cs="Times New Roman"/>
          <w:sz w:val="24"/>
        </w:rPr>
        <w:object w:dxaOrig="12765" w:dyaOrig="9045" w14:anchorId="29A8A8F3">
          <v:shape id="_x0000_i1028" type="#_x0000_t75" style="width:455.65pt;height:195.75pt" o:ole="">
            <v:imagedata r:id="rId50" o:title=""/>
          </v:shape>
          <o:OLEObject Type="Embed" ProgID="PBrush" ShapeID="_x0000_i1028" DrawAspect="Content" ObjectID="_1591008936" r:id="rId51"/>
        </w:object>
      </w:r>
    </w:p>
    <w:p w14:paraId="06127276" w14:textId="6AD7EE30" w:rsidR="007D430F" w:rsidRPr="00C10407" w:rsidRDefault="002911F9" w:rsidP="00C10407">
      <w:pPr>
        <w:spacing w:after="0" w:line="240" w:lineRule="auto"/>
        <w:jc w:val="both"/>
      </w:pPr>
      <w:r>
        <w:rPr>
          <w:rFonts w:ascii="Times New Roman" w:hAnsi="Times New Roman"/>
          <w:i/>
          <w:sz w:val="20"/>
          <w:szCs w:val="20"/>
        </w:rPr>
        <w:t>Source:</w:t>
      </w:r>
      <w:r>
        <w:rPr>
          <w:rFonts w:ascii="Times New Roman" w:hAnsi="Times New Roman"/>
          <w:sz w:val="20"/>
          <w:szCs w:val="20"/>
        </w:rPr>
        <w:t xml:space="preserve"> Staff calculations based on survey responses.</w:t>
      </w:r>
    </w:p>
    <w:p w14:paraId="5BAB5CEF" w14:textId="4C52DBF4" w:rsidR="002911F9" w:rsidRPr="002C6386" w:rsidRDefault="002911F9" w:rsidP="00185E9C">
      <w:pPr>
        <w:spacing w:after="120" w:line="240" w:lineRule="auto"/>
        <w:jc w:val="both"/>
        <w:rPr>
          <w:rFonts w:ascii="Times New Roman" w:hAnsi="Times New Roman"/>
          <w:sz w:val="20"/>
          <w:szCs w:val="20"/>
        </w:rPr>
      </w:pPr>
      <w:r>
        <w:rPr>
          <w:rFonts w:ascii="Times New Roman" w:hAnsi="Times New Roman"/>
          <w:i/>
          <w:sz w:val="20"/>
          <w:szCs w:val="20"/>
        </w:rPr>
        <w:t>Note:</w:t>
      </w:r>
      <w:r>
        <w:rPr>
          <w:rFonts w:ascii="Times New Roman" w:hAnsi="Times New Roman"/>
          <w:sz w:val="20"/>
          <w:szCs w:val="20"/>
        </w:rPr>
        <w:t xml:space="preserve"> VC= value chain.</w:t>
      </w:r>
    </w:p>
    <w:p w14:paraId="17E7FE36" w14:textId="51F14E59" w:rsidR="001D481C" w:rsidRPr="002C6386" w:rsidRDefault="001D481C" w:rsidP="00185E9C">
      <w:pPr>
        <w:spacing w:after="120" w:line="240" w:lineRule="auto"/>
        <w:jc w:val="both"/>
        <w:rPr>
          <w:rFonts w:ascii="Times New Roman" w:hAnsi="Times New Roman" w:cs="Times New Roman"/>
          <w:sz w:val="24"/>
          <w:szCs w:val="24"/>
        </w:rPr>
      </w:pPr>
      <w:r w:rsidRPr="002C6386">
        <w:rPr>
          <w:rFonts w:ascii="Times New Roman" w:hAnsi="Times New Roman"/>
          <w:i/>
          <w:sz w:val="24"/>
          <w:szCs w:val="24"/>
        </w:rPr>
        <w:lastRenderedPageBreak/>
        <w:t xml:space="preserve">Process </w:t>
      </w:r>
      <w:r w:rsidR="007D430F" w:rsidRPr="002C6386">
        <w:rPr>
          <w:rFonts w:ascii="Times New Roman" w:hAnsi="Times New Roman"/>
          <w:i/>
          <w:sz w:val="24"/>
          <w:szCs w:val="24"/>
        </w:rPr>
        <w:t>u</w:t>
      </w:r>
      <w:r w:rsidRPr="002C6386">
        <w:rPr>
          <w:rFonts w:ascii="Times New Roman" w:hAnsi="Times New Roman"/>
          <w:i/>
          <w:sz w:val="24"/>
          <w:szCs w:val="24"/>
        </w:rPr>
        <w:t>pgrading</w:t>
      </w:r>
      <w:r w:rsidR="007D430F" w:rsidRPr="002C6386">
        <w:rPr>
          <w:rFonts w:ascii="Times New Roman" w:hAnsi="Times New Roman"/>
          <w:i/>
          <w:sz w:val="24"/>
          <w:szCs w:val="24"/>
        </w:rPr>
        <w:t>.</w:t>
      </w:r>
      <w:r w:rsidRPr="002C6386">
        <w:rPr>
          <w:rStyle w:val="FootnoteReference"/>
          <w:rFonts w:ascii="Times New Roman" w:hAnsi="Times New Roman"/>
          <w:sz w:val="24"/>
          <w:szCs w:val="24"/>
        </w:rPr>
        <w:footnoteReference w:id="27"/>
      </w:r>
      <w:r w:rsidRPr="002C6386">
        <w:rPr>
          <w:rFonts w:ascii="Times New Roman" w:hAnsi="Times New Roman"/>
          <w:sz w:val="24"/>
          <w:szCs w:val="24"/>
        </w:rPr>
        <w:t xml:space="preserve"> Being on a contract as well as </w:t>
      </w:r>
      <w:r w:rsidR="007D430F" w:rsidRPr="002C6386">
        <w:rPr>
          <w:rFonts w:ascii="Times New Roman" w:hAnsi="Times New Roman"/>
          <w:sz w:val="24"/>
          <w:szCs w:val="24"/>
        </w:rPr>
        <w:t>having</w:t>
      </w:r>
      <w:r w:rsidRPr="002C6386">
        <w:rPr>
          <w:rFonts w:ascii="Times New Roman" w:hAnsi="Times New Roman"/>
          <w:sz w:val="24"/>
          <w:szCs w:val="24"/>
        </w:rPr>
        <w:t xml:space="preserve"> knowledge about participation in value chains seems to be strongly driving the large share of purposively targeted farmers in Ghana and Zambia toward improvement in their planting technique. </w:t>
      </w:r>
      <w:r w:rsidRPr="002C6386">
        <w:rPr>
          <w:rFonts w:ascii="Times New Roman" w:hAnsi="Times New Roman" w:cs="Times New Roman"/>
          <w:sz w:val="24"/>
          <w:szCs w:val="24"/>
        </w:rPr>
        <w:t>Although this is also true for Kenya, where 30</w:t>
      </w:r>
      <w:r w:rsidR="007D430F" w:rsidRPr="002C6386">
        <w:rPr>
          <w:rFonts w:ascii="Times New Roman" w:hAnsi="Times New Roman" w:cs="Times New Roman"/>
          <w:sz w:val="24"/>
          <w:szCs w:val="24"/>
        </w:rPr>
        <w:t xml:space="preserve"> percent</w:t>
      </w:r>
      <w:r w:rsidRPr="002C6386">
        <w:rPr>
          <w:rFonts w:ascii="Times New Roman" w:hAnsi="Times New Roman" w:cs="Times New Roman"/>
          <w:sz w:val="24"/>
          <w:szCs w:val="24"/>
        </w:rPr>
        <w:t xml:space="preserve"> of </w:t>
      </w:r>
      <w:r w:rsidR="007D430F" w:rsidRPr="002C6386">
        <w:rPr>
          <w:rFonts w:ascii="Times New Roman" w:hAnsi="Times New Roman" w:cs="Times New Roman"/>
          <w:sz w:val="24"/>
          <w:szCs w:val="24"/>
        </w:rPr>
        <w:t xml:space="preserve">the </w:t>
      </w:r>
      <w:r w:rsidRPr="002C6386">
        <w:rPr>
          <w:rFonts w:ascii="Times New Roman" w:hAnsi="Times New Roman" w:cs="Times New Roman"/>
          <w:sz w:val="24"/>
          <w:szCs w:val="24"/>
        </w:rPr>
        <w:t xml:space="preserve">purposively sampled farmers </w:t>
      </w:r>
      <w:r w:rsidR="007D430F" w:rsidRPr="002C6386">
        <w:rPr>
          <w:rFonts w:ascii="Times New Roman" w:hAnsi="Times New Roman" w:cs="Times New Roman"/>
          <w:sz w:val="24"/>
          <w:szCs w:val="24"/>
        </w:rPr>
        <w:t xml:space="preserve">who </w:t>
      </w:r>
      <w:r w:rsidRPr="002C6386">
        <w:rPr>
          <w:rFonts w:ascii="Times New Roman" w:hAnsi="Times New Roman" w:cs="Times New Roman"/>
          <w:sz w:val="24"/>
          <w:szCs w:val="24"/>
        </w:rPr>
        <w:t>report</w:t>
      </w:r>
      <w:r w:rsidR="007D430F" w:rsidRPr="002C6386">
        <w:rPr>
          <w:rFonts w:ascii="Times New Roman" w:hAnsi="Times New Roman" w:cs="Times New Roman"/>
          <w:sz w:val="24"/>
          <w:szCs w:val="24"/>
        </w:rPr>
        <w:t>ed</w:t>
      </w:r>
      <w:r w:rsidRPr="002C6386">
        <w:rPr>
          <w:rFonts w:ascii="Times New Roman" w:hAnsi="Times New Roman" w:cs="Times New Roman"/>
          <w:sz w:val="24"/>
          <w:szCs w:val="24"/>
        </w:rPr>
        <w:t xml:space="preserve"> an improvement in their planting technique were on a contract and knew about their participation in </w:t>
      </w:r>
      <w:r w:rsidR="007D430F" w:rsidRPr="002C6386">
        <w:rPr>
          <w:rFonts w:ascii="Times New Roman" w:hAnsi="Times New Roman" w:cs="Times New Roman"/>
          <w:sz w:val="24"/>
          <w:szCs w:val="24"/>
        </w:rPr>
        <w:t>value chains</w:t>
      </w:r>
      <w:r w:rsidRPr="002C6386">
        <w:rPr>
          <w:rFonts w:ascii="Times New Roman" w:hAnsi="Times New Roman" w:cs="Times New Roman"/>
          <w:sz w:val="24"/>
          <w:szCs w:val="24"/>
        </w:rPr>
        <w:t xml:space="preserve"> compared </w:t>
      </w:r>
      <w:r w:rsidR="007D430F" w:rsidRPr="002C6386">
        <w:rPr>
          <w:rFonts w:ascii="Times New Roman" w:hAnsi="Times New Roman" w:cs="Times New Roman"/>
          <w:sz w:val="24"/>
          <w:szCs w:val="24"/>
        </w:rPr>
        <w:t>with</w:t>
      </w:r>
      <w:r w:rsidRPr="002C6386">
        <w:rPr>
          <w:rFonts w:ascii="Times New Roman" w:hAnsi="Times New Roman" w:cs="Times New Roman"/>
          <w:sz w:val="24"/>
          <w:szCs w:val="24"/>
        </w:rPr>
        <w:t xml:space="preserve"> 11</w:t>
      </w:r>
      <w:r w:rsidR="007D430F" w:rsidRPr="002C6386">
        <w:rPr>
          <w:rFonts w:ascii="Times New Roman" w:hAnsi="Times New Roman" w:cs="Times New Roman"/>
          <w:sz w:val="24"/>
          <w:szCs w:val="24"/>
        </w:rPr>
        <w:t xml:space="preserve"> percent</w:t>
      </w:r>
      <w:r w:rsidRPr="002C6386">
        <w:rPr>
          <w:rFonts w:ascii="Times New Roman" w:hAnsi="Times New Roman" w:cs="Times New Roman"/>
          <w:sz w:val="24"/>
          <w:szCs w:val="24"/>
        </w:rPr>
        <w:t xml:space="preserve"> who were neither on a contract nor knew about being a part of </w:t>
      </w:r>
      <w:r w:rsidR="007D430F" w:rsidRPr="002C6386">
        <w:rPr>
          <w:rFonts w:ascii="Times New Roman" w:hAnsi="Times New Roman" w:cs="Times New Roman"/>
          <w:sz w:val="24"/>
          <w:szCs w:val="24"/>
        </w:rPr>
        <w:t>a value chain</w:t>
      </w:r>
      <w:r w:rsidRPr="002C6386">
        <w:rPr>
          <w:rFonts w:ascii="Times New Roman" w:hAnsi="Times New Roman" w:cs="Times New Roman"/>
          <w:sz w:val="24"/>
          <w:szCs w:val="24"/>
        </w:rPr>
        <w:t xml:space="preserve">, this percentage is much smaller than in Ghana and Zambia. In the random sample, however, we note that most </w:t>
      </w:r>
      <w:r w:rsidR="007D430F" w:rsidRPr="002C6386">
        <w:rPr>
          <w:rFonts w:ascii="Times New Roman" w:hAnsi="Times New Roman" w:cs="Times New Roman"/>
          <w:sz w:val="24"/>
          <w:szCs w:val="24"/>
        </w:rPr>
        <w:t xml:space="preserve">of the </w:t>
      </w:r>
      <w:r w:rsidRPr="002C6386">
        <w:rPr>
          <w:rFonts w:ascii="Times New Roman" w:hAnsi="Times New Roman" w:cs="Times New Roman"/>
          <w:sz w:val="24"/>
          <w:szCs w:val="24"/>
        </w:rPr>
        <w:t xml:space="preserve">farmers </w:t>
      </w:r>
      <w:r w:rsidR="007D430F" w:rsidRPr="002C6386">
        <w:rPr>
          <w:rFonts w:ascii="Times New Roman" w:hAnsi="Times New Roman" w:cs="Times New Roman"/>
          <w:sz w:val="24"/>
          <w:szCs w:val="24"/>
        </w:rPr>
        <w:t xml:space="preserve">who </w:t>
      </w:r>
      <w:r w:rsidRPr="002C6386">
        <w:rPr>
          <w:rFonts w:ascii="Times New Roman" w:hAnsi="Times New Roman" w:cs="Times New Roman"/>
          <w:sz w:val="24"/>
          <w:szCs w:val="24"/>
        </w:rPr>
        <w:t>upgrad</w:t>
      </w:r>
      <w:r w:rsidR="007D430F" w:rsidRPr="002C6386">
        <w:rPr>
          <w:rFonts w:ascii="Times New Roman" w:hAnsi="Times New Roman" w:cs="Times New Roman"/>
          <w:sz w:val="24"/>
          <w:szCs w:val="24"/>
        </w:rPr>
        <w:t>ed</w:t>
      </w:r>
      <w:r w:rsidRPr="002C6386">
        <w:rPr>
          <w:rFonts w:ascii="Times New Roman" w:hAnsi="Times New Roman" w:cs="Times New Roman"/>
          <w:sz w:val="24"/>
          <w:szCs w:val="24"/>
        </w:rPr>
        <w:t xml:space="preserve"> their processes neither </w:t>
      </w:r>
      <w:r w:rsidR="007D430F" w:rsidRPr="002C6386">
        <w:rPr>
          <w:rFonts w:ascii="Times New Roman" w:hAnsi="Times New Roman" w:cs="Times New Roman"/>
          <w:sz w:val="24"/>
          <w:szCs w:val="24"/>
        </w:rPr>
        <w:t xml:space="preserve">were </w:t>
      </w:r>
      <w:r w:rsidRPr="002C6386">
        <w:rPr>
          <w:rFonts w:ascii="Times New Roman" w:hAnsi="Times New Roman" w:cs="Times New Roman"/>
          <w:sz w:val="24"/>
          <w:szCs w:val="24"/>
        </w:rPr>
        <w:t xml:space="preserve">on contract nor </w:t>
      </w:r>
      <w:r w:rsidR="007D430F" w:rsidRPr="002C6386">
        <w:rPr>
          <w:rFonts w:ascii="Times New Roman" w:hAnsi="Times New Roman" w:cs="Times New Roman"/>
          <w:sz w:val="24"/>
          <w:szCs w:val="24"/>
        </w:rPr>
        <w:t>knew</w:t>
      </w:r>
      <w:r w:rsidRPr="002C6386">
        <w:rPr>
          <w:rFonts w:ascii="Times New Roman" w:hAnsi="Times New Roman" w:cs="Times New Roman"/>
          <w:sz w:val="24"/>
          <w:szCs w:val="24"/>
        </w:rPr>
        <w:t xml:space="preserve"> of their participation in value chains</w:t>
      </w:r>
      <w:r w:rsidR="00A335C7" w:rsidRPr="002C6386">
        <w:rPr>
          <w:rFonts w:ascii="Times New Roman" w:hAnsi="Times New Roman" w:cs="Times New Roman"/>
          <w:sz w:val="24"/>
          <w:szCs w:val="24"/>
        </w:rPr>
        <w:t xml:space="preserve"> (</w:t>
      </w:r>
      <w:r w:rsidR="00004EE1" w:rsidRPr="002C6386">
        <w:rPr>
          <w:rFonts w:ascii="Times New Roman" w:hAnsi="Times New Roman" w:cs="Times New Roman"/>
          <w:sz w:val="24"/>
          <w:szCs w:val="24"/>
        </w:rPr>
        <w:t>figure 15</w:t>
      </w:r>
      <w:r w:rsidR="00A335C7" w:rsidRPr="002C6386">
        <w:rPr>
          <w:rFonts w:ascii="Times New Roman" w:hAnsi="Times New Roman" w:cs="Times New Roman"/>
          <w:sz w:val="24"/>
          <w:szCs w:val="24"/>
        </w:rPr>
        <w:t>)</w:t>
      </w:r>
      <w:r w:rsidRPr="002C6386">
        <w:rPr>
          <w:rFonts w:ascii="Times New Roman" w:hAnsi="Times New Roman" w:cs="Times New Roman"/>
          <w:sz w:val="24"/>
          <w:szCs w:val="24"/>
        </w:rPr>
        <w:t>.</w:t>
      </w:r>
    </w:p>
    <w:p w14:paraId="492ABE16" w14:textId="30F3156C" w:rsidR="00A335C7" w:rsidRPr="00C10407" w:rsidRDefault="00A335C7" w:rsidP="00C10407">
      <w:pPr>
        <w:pStyle w:val="Caption"/>
        <w:spacing w:after="0"/>
        <w:rPr>
          <w:rFonts w:ascii="Times New Roman" w:hAnsi="Times New Roman" w:cs="Times New Roman"/>
          <w:b/>
          <w:sz w:val="24"/>
          <w:szCs w:val="24"/>
        </w:rPr>
      </w:pPr>
      <w:bookmarkStart w:id="35" w:name="_Ref484191434"/>
      <w:r w:rsidRPr="00C10407">
        <w:rPr>
          <w:rFonts w:ascii="Times New Roman" w:hAnsi="Times New Roman" w:cs="Times New Roman"/>
          <w:b/>
          <w:sz w:val="24"/>
          <w:szCs w:val="24"/>
        </w:rPr>
        <w:t>Figure</w:t>
      </w:r>
      <w:r w:rsidR="00004EE1" w:rsidRPr="00C10407">
        <w:rPr>
          <w:rFonts w:ascii="Times New Roman" w:hAnsi="Times New Roman" w:cs="Times New Roman"/>
          <w:b/>
          <w:sz w:val="24"/>
          <w:szCs w:val="24"/>
        </w:rPr>
        <w:t xml:space="preserve"> 15</w:t>
      </w:r>
      <w:bookmarkEnd w:id="35"/>
      <w:r w:rsidRPr="00C10407">
        <w:rPr>
          <w:rFonts w:ascii="Times New Roman" w:hAnsi="Times New Roman" w:cs="Times New Roman"/>
          <w:b/>
          <w:sz w:val="24"/>
          <w:szCs w:val="24"/>
        </w:rPr>
        <w:t xml:space="preserve">: Process </w:t>
      </w:r>
      <w:r w:rsidR="001E52BE" w:rsidRPr="00C10407">
        <w:rPr>
          <w:rFonts w:ascii="Times New Roman" w:hAnsi="Times New Roman" w:cs="Times New Roman"/>
          <w:b/>
          <w:sz w:val="24"/>
          <w:szCs w:val="24"/>
        </w:rPr>
        <w:t>U</w:t>
      </w:r>
      <w:r w:rsidRPr="00C10407">
        <w:rPr>
          <w:rFonts w:ascii="Times New Roman" w:hAnsi="Times New Roman" w:cs="Times New Roman"/>
          <w:b/>
          <w:sz w:val="24"/>
          <w:szCs w:val="24"/>
        </w:rPr>
        <w:t xml:space="preserve">pgrading by </w:t>
      </w:r>
      <w:r w:rsidR="001E52BE" w:rsidRPr="00C10407">
        <w:rPr>
          <w:rFonts w:ascii="Times New Roman" w:hAnsi="Times New Roman" w:cs="Times New Roman"/>
          <w:b/>
          <w:sz w:val="24"/>
          <w:szCs w:val="24"/>
        </w:rPr>
        <w:t>C</w:t>
      </w:r>
      <w:r w:rsidRPr="00C10407">
        <w:rPr>
          <w:rFonts w:ascii="Times New Roman" w:hAnsi="Times New Roman" w:cs="Times New Roman"/>
          <w:b/>
          <w:sz w:val="24"/>
          <w:szCs w:val="24"/>
        </w:rPr>
        <w:t xml:space="preserve">ontract and </w:t>
      </w:r>
      <w:r w:rsidR="001E52BE" w:rsidRPr="00C10407">
        <w:rPr>
          <w:rFonts w:ascii="Times New Roman" w:hAnsi="Times New Roman" w:cs="Times New Roman"/>
          <w:b/>
          <w:sz w:val="24"/>
          <w:szCs w:val="24"/>
        </w:rPr>
        <w:t>V</w:t>
      </w:r>
      <w:r w:rsidRPr="00C10407">
        <w:rPr>
          <w:rFonts w:ascii="Times New Roman" w:hAnsi="Times New Roman" w:cs="Times New Roman"/>
          <w:b/>
          <w:sz w:val="24"/>
          <w:szCs w:val="24"/>
        </w:rPr>
        <w:t xml:space="preserve">alue </w:t>
      </w:r>
      <w:r w:rsidR="001E52BE" w:rsidRPr="00C10407">
        <w:rPr>
          <w:rFonts w:ascii="Times New Roman" w:hAnsi="Times New Roman" w:cs="Times New Roman"/>
          <w:b/>
          <w:sz w:val="24"/>
          <w:szCs w:val="24"/>
        </w:rPr>
        <w:t>C</w:t>
      </w:r>
      <w:r w:rsidRPr="00C10407">
        <w:rPr>
          <w:rFonts w:ascii="Times New Roman" w:hAnsi="Times New Roman" w:cs="Times New Roman"/>
          <w:b/>
          <w:sz w:val="24"/>
          <w:szCs w:val="24"/>
        </w:rPr>
        <w:t xml:space="preserve">hain </w:t>
      </w:r>
      <w:r w:rsidR="001E52BE" w:rsidRPr="00C10407">
        <w:rPr>
          <w:rFonts w:ascii="Times New Roman" w:hAnsi="Times New Roman" w:cs="Times New Roman"/>
          <w:b/>
          <w:sz w:val="24"/>
          <w:szCs w:val="24"/>
        </w:rPr>
        <w:t>P</w:t>
      </w:r>
      <w:r w:rsidRPr="00C10407">
        <w:rPr>
          <w:rFonts w:ascii="Times New Roman" w:hAnsi="Times New Roman" w:cs="Times New Roman"/>
          <w:b/>
          <w:sz w:val="24"/>
          <w:szCs w:val="24"/>
        </w:rPr>
        <w:t xml:space="preserve">articipation </w:t>
      </w:r>
      <w:r w:rsidR="001E52BE" w:rsidRPr="00C10407">
        <w:rPr>
          <w:rFonts w:ascii="Times New Roman" w:hAnsi="Times New Roman" w:cs="Times New Roman"/>
          <w:b/>
          <w:sz w:val="24"/>
          <w:szCs w:val="24"/>
        </w:rPr>
        <w:t>(</w:t>
      </w:r>
      <w:r w:rsidRPr="00C10407">
        <w:rPr>
          <w:rFonts w:ascii="Times New Roman" w:hAnsi="Times New Roman" w:cs="Times New Roman"/>
          <w:b/>
          <w:sz w:val="24"/>
          <w:szCs w:val="24"/>
        </w:rPr>
        <w:t>%</w:t>
      </w:r>
      <w:r w:rsidR="001E52BE" w:rsidRPr="00C10407">
        <w:rPr>
          <w:rFonts w:ascii="Times New Roman" w:hAnsi="Times New Roman" w:cs="Times New Roman"/>
          <w:b/>
          <w:sz w:val="24"/>
          <w:szCs w:val="24"/>
        </w:rPr>
        <w:t>)</w:t>
      </w:r>
    </w:p>
    <w:p w14:paraId="130A50A3" w14:textId="77777777" w:rsidR="00C10407" w:rsidRPr="00C10407" w:rsidRDefault="00C10407" w:rsidP="00C10407">
      <w:pPr>
        <w:spacing w:after="0" w:line="240" w:lineRule="auto"/>
        <w:jc w:val="both"/>
        <w:rPr>
          <w:rFonts w:ascii="Times New Roman" w:hAnsi="Times New Roman" w:cs="Times New Roman"/>
          <w:sz w:val="24"/>
          <w:szCs w:val="24"/>
        </w:rPr>
      </w:pPr>
      <w:r w:rsidRPr="00C10407">
        <w:rPr>
          <w:rFonts w:ascii="Times New Roman" w:hAnsi="Times New Roman" w:cs="Times New Roman"/>
          <w:color w:val="000000" w:themeColor="text1"/>
          <w:sz w:val="24"/>
          <w:szCs w:val="24"/>
        </w:rPr>
        <w:t xml:space="preserve">a. </w:t>
      </w:r>
      <w:r w:rsidRPr="00C10407">
        <w:rPr>
          <w:rFonts w:ascii="Times New Roman" w:hAnsi="Times New Roman" w:cs="Times New Roman"/>
          <w:sz w:val="24"/>
          <w:szCs w:val="24"/>
        </w:rPr>
        <w:t>Random sample</w:t>
      </w:r>
    </w:p>
    <w:p w14:paraId="10524E02" w14:textId="77777777" w:rsidR="00C10407" w:rsidRPr="00C10407" w:rsidRDefault="00C10407" w:rsidP="00C10407">
      <w:pPr>
        <w:spacing w:after="0" w:line="240" w:lineRule="auto"/>
        <w:jc w:val="both"/>
        <w:rPr>
          <w:rFonts w:ascii="Times New Roman" w:hAnsi="Times New Roman" w:cs="Times New Roman"/>
          <w:color w:val="000000" w:themeColor="text1"/>
          <w:sz w:val="24"/>
          <w:szCs w:val="24"/>
        </w:rPr>
      </w:pPr>
      <w:r w:rsidRPr="00C10407">
        <w:rPr>
          <w:rFonts w:ascii="Times New Roman" w:hAnsi="Times New Roman" w:cs="Times New Roman"/>
          <w:sz w:val="24"/>
          <w:szCs w:val="24"/>
        </w:rPr>
        <w:object w:dxaOrig="12675" w:dyaOrig="9135" w14:anchorId="59CD0D06">
          <v:shape id="_x0000_i1029" type="#_x0000_t75" style="width:439.15pt;height:184.5pt" o:ole="">
            <v:imagedata r:id="rId52" o:title=""/>
          </v:shape>
          <o:OLEObject Type="Embed" ProgID="PBrush" ShapeID="_x0000_i1029" DrawAspect="Content" ObjectID="_1591008937" r:id="rId53"/>
        </w:object>
      </w:r>
      <w:r w:rsidRPr="00C10407">
        <w:rPr>
          <w:rFonts w:ascii="Times New Roman" w:hAnsi="Times New Roman" w:cs="Times New Roman"/>
          <w:color w:val="000000" w:themeColor="text1"/>
          <w:sz w:val="24"/>
          <w:szCs w:val="24"/>
        </w:rPr>
        <w:t xml:space="preserve"> </w:t>
      </w:r>
    </w:p>
    <w:p w14:paraId="0DC42A53" w14:textId="4DFD7A86" w:rsidR="00C10407" w:rsidRPr="00C10407" w:rsidRDefault="00C10407" w:rsidP="00C10407">
      <w:pPr>
        <w:spacing w:after="0" w:line="240" w:lineRule="auto"/>
        <w:jc w:val="both"/>
        <w:rPr>
          <w:rFonts w:ascii="Times New Roman" w:hAnsi="Times New Roman" w:cs="Times New Roman"/>
          <w:sz w:val="24"/>
          <w:szCs w:val="24"/>
        </w:rPr>
      </w:pPr>
      <w:r w:rsidRPr="00C10407">
        <w:rPr>
          <w:rFonts w:ascii="Times New Roman" w:hAnsi="Times New Roman" w:cs="Times New Roman"/>
          <w:color w:val="000000" w:themeColor="text1"/>
          <w:sz w:val="24"/>
          <w:szCs w:val="24"/>
        </w:rPr>
        <w:t xml:space="preserve">b. </w:t>
      </w:r>
      <w:r w:rsidRPr="00C10407">
        <w:rPr>
          <w:rFonts w:ascii="Times New Roman" w:hAnsi="Times New Roman" w:cs="Times New Roman"/>
          <w:sz w:val="24"/>
          <w:szCs w:val="24"/>
        </w:rPr>
        <w:t>Purposive sample</w:t>
      </w:r>
    </w:p>
    <w:p w14:paraId="5BB9BF86" w14:textId="77777777" w:rsidR="00C10407" w:rsidRDefault="00C10407" w:rsidP="00C10407">
      <w:pPr>
        <w:spacing w:after="0" w:line="240" w:lineRule="auto"/>
        <w:jc w:val="both"/>
        <w:rPr>
          <w:rFonts w:ascii="Times New Roman" w:hAnsi="Times New Roman" w:cs="Times New Roman"/>
          <w:sz w:val="24"/>
          <w:szCs w:val="24"/>
        </w:rPr>
      </w:pPr>
      <w:r w:rsidRPr="00C10407">
        <w:rPr>
          <w:rFonts w:ascii="Times New Roman" w:hAnsi="Times New Roman" w:cs="Times New Roman"/>
          <w:sz w:val="24"/>
          <w:szCs w:val="24"/>
        </w:rPr>
        <w:object w:dxaOrig="12645" w:dyaOrig="9075" w14:anchorId="2A7985AF">
          <v:shape id="_x0000_i1030" type="#_x0000_t75" style="width:439.9pt;height:194.25pt" o:ole="">
            <v:imagedata r:id="rId54" o:title=""/>
          </v:shape>
          <o:OLEObject Type="Embed" ProgID="PBrush" ShapeID="_x0000_i1030" DrawAspect="Content" ObjectID="_1591008938" r:id="rId55"/>
        </w:object>
      </w:r>
    </w:p>
    <w:p w14:paraId="4C918D84" w14:textId="082A598A" w:rsidR="002911F9" w:rsidRDefault="002911F9" w:rsidP="00C10407">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p>
    <w:p w14:paraId="6532AE50" w14:textId="77777777" w:rsidR="00C10407" w:rsidRDefault="002911F9" w:rsidP="00185E9C">
      <w:pPr>
        <w:spacing w:after="120" w:line="240" w:lineRule="auto"/>
        <w:jc w:val="both"/>
        <w:rPr>
          <w:rFonts w:ascii="Times New Roman" w:hAnsi="Times New Roman" w:cs="Times New Roman"/>
          <w:sz w:val="20"/>
          <w:szCs w:val="20"/>
        </w:rPr>
      </w:pPr>
      <w:r>
        <w:rPr>
          <w:rFonts w:ascii="Times New Roman" w:hAnsi="Times New Roman" w:cs="Times New Roman"/>
          <w:i/>
          <w:sz w:val="20"/>
          <w:szCs w:val="20"/>
        </w:rPr>
        <w:t>Note:</w:t>
      </w:r>
      <w:r>
        <w:rPr>
          <w:rFonts w:ascii="Times New Roman" w:hAnsi="Times New Roman" w:cs="Times New Roman"/>
          <w:sz w:val="20"/>
          <w:szCs w:val="20"/>
        </w:rPr>
        <w:t xml:space="preserve"> VC = value chain.</w:t>
      </w:r>
    </w:p>
    <w:p w14:paraId="61C5E1AE" w14:textId="79F5C926" w:rsidR="001D481C" w:rsidRPr="002C6386" w:rsidRDefault="001D481C" w:rsidP="00185E9C">
      <w:pPr>
        <w:spacing w:after="120" w:line="240" w:lineRule="auto"/>
        <w:jc w:val="both"/>
        <w:rPr>
          <w:rFonts w:ascii="Times New Roman" w:hAnsi="Times New Roman" w:cs="Times New Roman"/>
          <w:sz w:val="24"/>
          <w:szCs w:val="24"/>
        </w:rPr>
      </w:pPr>
      <w:r w:rsidRPr="002C6386">
        <w:rPr>
          <w:rFonts w:ascii="Times New Roman" w:hAnsi="Times New Roman" w:cs="Times New Roman"/>
          <w:i/>
          <w:sz w:val="24"/>
          <w:szCs w:val="24"/>
        </w:rPr>
        <w:lastRenderedPageBreak/>
        <w:t xml:space="preserve">Functional </w:t>
      </w:r>
      <w:r w:rsidR="007D430F" w:rsidRPr="002C6386">
        <w:rPr>
          <w:rFonts w:ascii="Times New Roman" w:hAnsi="Times New Roman" w:cs="Times New Roman"/>
          <w:i/>
          <w:sz w:val="24"/>
          <w:szCs w:val="24"/>
        </w:rPr>
        <w:t>u</w:t>
      </w:r>
      <w:r w:rsidRPr="002C6386">
        <w:rPr>
          <w:rFonts w:ascii="Times New Roman" w:hAnsi="Times New Roman" w:cs="Times New Roman"/>
          <w:i/>
          <w:sz w:val="24"/>
          <w:szCs w:val="24"/>
        </w:rPr>
        <w:t>pgrading</w:t>
      </w:r>
      <w:r w:rsidR="007D430F" w:rsidRPr="002C6386">
        <w:rPr>
          <w:rFonts w:ascii="Times New Roman" w:hAnsi="Times New Roman" w:cs="Times New Roman"/>
          <w:i/>
          <w:sz w:val="24"/>
          <w:szCs w:val="24"/>
        </w:rPr>
        <w:t>.</w:t>
      </w:r>
      <w:r w:rsidRPr="002C6386">
        <w:rPr>
          <w:rStyle w:val="FootnoteReference"/>
          <w:rFonts w:ascii="Times New Roman" w:hAnsi="Times New Roman" w:cs="Times New Roman"/>
          <w:sz w:val="24"/>
          <w:szCs w:val="24"/>
        </w:rPr>
        <w:footnoteReference w:id="28"/>
      </w:r>
      <w:r w:rsidRPr="002C6386">
        <w:rPr>
          <w:rFonts w:ascii="Times New Roman" w:hAnsi="Times New Roman" w:cs="Times New Roman"/>
          <w:sz w:val="24"/>
          <w:szCs w:val="24"/>
        </w:rPr>
        <w:t xml:space="preserve"> In the case</w:t>
      </w:r>
      <w:r w:rsidR="00F9134B" w:rsidRPr="002C6386">
        <w:rPr>
          <w:rFonts w:ascii="Times New Roman" w:hAnsi="Times New Roman" w:cs="Times New Roman"/>
          <w:sz w:val="24"/>
          <w:szCs w:val="24"/>
        </w:rPr>
        <w:t>s</w:t>
      </w:r>
      <w:r w:rsidRPr="002C6386">
        <w:rPr>
          <w:rFonts w:ascii="Times New Roman" w:hAnsi="Times New Roman" w:cs="Times New Roman"/>
          <w:sz w:val="24"/>
          <w:szCs w:val="24"/>
        </w:rPr>
        <w:t xml:space="preserve"> of Ghana and Zambia, being on a contract and </w:t>
      </w:r>
      <w:r w:rsidR="00F9134B" w:rsidRPr="002C6386">
        <w:rPr>
          <w:rFonts w:ascii="Times New Roman" w:hAnsi="Times New Roman" w:cs="Times New Roman"/>
          <w:sz w:val="24"/>
          <w:szCs w:val="24"/>
        </w:rPr>
        <w:t xml:space="preserve">having </w:t>
      </w:r>
      <w:r w:rsidRPr="002C6386">
        <w:rPr>
          <w:rFonts w:ascii="Times New Roman" w:hAnsi="Times New Roman" w:cs="Times New Roman"/>
          <w:sz w:val="24"/>
          <w:szCs w:val="24"/>
        </w:rPr>
        <w:t xml:space="preserve">knowledge about participation in value chains is associated with </w:t>
      </w:r>
      <w:r w:rsidR="00F9134B" w:rsidRPr="002C6386">
        <w:rPr>
          <w:rFonts w:ascii="Times New Roman" w:hAnsi="Times New Roman" w:cs="Times New Roman"/>
          <w:sz w:val="24"/>
          <w:szCs w:val="24"/>
        </w:rPr>
        <w:t xml:space="preserve">a </w:t>
      </w:r>
      <w:r w:rsidRPr="002C6386">
        <w:rPr>
          <w:rFonts w:ascii="Times New Roman" w:hAnsi="Times New Roman" w:cs="Times New Roman"/>
          <w:sz w:val="24"/>
          <w:szCs w:val="24"/>
        </w:rPr>
        <w:t xml:space="preserve">high share of purposively sampled farmers undertaking new tasks. However, Kenya differs in this regard, although the share is still higher relative to those </w:t>
      </w:r>
      <w:r w:rsidR="00F9134B" w:rsidRPr="002C6386">
        <w:rPr>
          <w:rFonts w:ascii="Times New Roman" w:hAnsi="Times New Roman" w:cs="Times New Roman"/>
          <w:sz w:val="24"/>
          <w:szCs w:val="24"/>
        </w:rPr>
        <w:t>who</w:t>
      </w:r>
      <w:r w:rsidRPr="002C6386">
        <w:rPr>
          <w:rFonts w:ascii="Times New Roman" w:hAnsi="Times New Roman" w:cs="Times New Roman"/>
          <w:sz w:val="24"/>
          <w:szCs w:val="24"/>
        </w:rPr>
        <w:t xml:space="preserve"> neither</w:t>
      </w:r>
      <w:r w:rsidR="00F9134B" w:rsidRPr="002C6386">
        <w:rPr>
          <w:rFonts w:ascii="Times New Roman" w:hAnsi="Times New Roman" w:cs="Times New Roman"/>
          <w:sz w:val="24"/>
          <w:szCs w:val="24"/>
        </w:rPr>
        <w:t xml:space="preserve"> were</w:t>
      </w:r>
      <w:r w:rsidRPr="002C6386">
        <w:rPr>
          <w:rFonts w:ascii="Times New Roman" w:hAnsi="Times New Roman" w:cs="Times New Roman"/>
          <w:sz w:val="24"/>
          <w:szCs w:val="24"/>
        </w:rPr>
        <w:t xml:space="preserve"> on </w:t>
      </w:r>
      <w:r w:rsidR="000D39E9" w:rsidRPr="002C6386">
        <w:rPr>
          <w:rFonts w:ascii="Times New Roman" w:hAnsi="Times New Roman" w:cs="Times New Roman"/>
          <w:sz w:val="24"/>
          <w:szCs w:val="24"/>
        </w:rPr>
        <w:t xml:space="preserve">a </w:t>
      </w:r>
      <w:r w:rsidRPr="002C6386">
        <w:rPr>
          <w:rFonts w:ascii="Times New Roman" w:hAnsi="Times New Roman" w:cs="Times New Roman"/>
          <w:sz w:val="24"/>
          <w:szCs w:val="24"/>
        </w:rPr>
        <w:t xml:space="preserve">contract nor </w:t>
      </w:r>
      <w:r w:rsidR="00F9134B" w:rsidRPr="002C6386">
        <w:rPr>
          <w:rFonts w:ascii="Times New Roman" w:hAnsi="Times New Roman" w:cs="Times New Roman"/>
          <w:sz w:val="24"/>
          <w:szCs w:val="24"/>
        </w:rPr>
        <w:t>knew</w:t>
      </w:r>
      <w:r w:rsidRPr="002C6386">
        <w:rPr>
          <w:rFonts w:ascii="Times New Roman" w:hAnsi="Times New Roman" w:cs="Times New Roman"/>
          <w:sz w:val="24"/>
          <w:szCs w:val="24"/>
        </w:rPr>
        <w:t xml:space="preserve"> about their participation in value chains. Unlike other forms of upgrading, a modest share of randomly sampled farmers upgrading functionally are on contract and are also aware of their participation in value chains</w:t>
      </w:r>
      <w:r w:rsidR="00A335C7" w:rsidRPr="002C6386">
        <w:rPr>
          <w:rFonts w:ascii="Times New Roman" w:hAnsi="Times New Roman" w:cs="Times New Roman"/>
          <w:sz w:val="24"/>
          <w:szCs w:val="24"/>
        </w:rPr>
        <w:t xml:space="preserve"> (</w:t>
      </w:r>
      <w:r w:rsidR="00004EE1" w:rsidRPr="002C6386">
        <w:rPr>
          <w:rFonts w:ascii="Times New Roman" w:hAnsi="Times New Roman" w:cs="Times New Roman"/>
          <w:sz w:val="24"/>
          <w:szCs w:val="24"/>
        </w:rPr>
        <w:t>figure 16</w:t>
      </w:r>
      <w:r w:rsidR="00A335C7" w:rsidRPr="002C6386">
        <w:rPr>
          <w:rFonts w:ascii="Times New Roman" w:hAnsi="Times New Roman" w:cs="Times New Roman"/>
          <w:sz w:val="24"/>
          <w:szCs w:val="24"/>
        </w:rPr>
        <w:t>)</w:t>
      </w:r>
      <w:r w:rsidRPr="002C6386">
        <w:rPr>
          <w:rFonts w:ascii="Times New Roman" w:hAnsi="Times New Roman" w:cs="Times New Roman"/>
          <w:sz w:val="24"/>
          <w:szCs w:val="24"/>
        </w:rPr>
        <w:t>.</w:t>
      </w:r>
    </w:p>
    <w:p w14:paraId="54FAFDFA" w14:textId="44DF36FF" w:rsidR="001D481C" w:rsidRPr="00652909" w:rsidRDefault="00A335C7" w:rsidP="00652909">
      <w:pPr>
        <w:pStyle w:val="Caption"/>
        <w:spacing w:after="0"/>
        <w:rPr>
          <w:rFonts w:ascii="Times New Roman" w:hAnsi="Times New Roman" w:cs="Times New Roman"/>
          <w:b/>
          <w:sz w:val="24"/>
          <w:szCs w:val="24"/>
        </w:rPr>
      </w:pPr>
      <w:bookmarkStart w:id="36" w:name="_Ref484191515"/>
      <w:r w:rsidRPr="00652909">
        <w:rPr>
          <w:rFonts w:ascii="Times New Roman" w:hAnsi="Times New Roman" w:cs="Times New Roman"/>
          <w:b/>
          <w:sz w:val="24"/>
          <w:szCs w:val="24"/>
        </w:rPr>
        <w:t>Figure</w:t>
      </w:r>
      <w:r w:rsidR="00004EE1" w:rsidRPr="00652909">
        <w:rPr>
          <w:rFonts w:ascii="Times New Roman" w:hAnsi="Times New Roman" w:cs="Times New Roman"/>
          <w:b/>
          <w:sz w:val="24"/>
          <w:szCs w:val="24"/>
        </w:rPr>
        <w:t xml:space="preserve"> 16</w:t>
      </w:r>
      <w:bookmarkEnd w:id="36"/>
      <w:r w:rsidRPr="00652909">
        <w:rPr>
          <w:rFonts w:ascii="Times New Roman" w:hAnsi="Times New Roman" w:cs="Times New Roman"/>
          <w:b/>
          <w:sz w:val="24"/>
          <w:szCs w:val="24"/>
        </w:rPr>
        <w:t xml:space="preserve">: Functional </w:t>
      </w:r>
      <w:r w:rsidR="00F9134B" w:rsidRPr="00652909">
        <w:rPr>
          <w:rFonts w:ascii="Times New Roman" w:hAnsi="Times New Roman" w:cs="Times New Roman"/>
          <w:b/>
          <w:sz w:val="24"/>
          <w:szCs w:val="24"/>
        </w:rPr>
        <w:t>U</w:t>
      </w:r>
      <w:r w:rsidRPr="00652909">
        <w:rPr>
          <w:rFonts w:ascii="Times New Roman" w:hAnsi="Times New Roman" w:cs="Times New Roman"/>
          <w:b/>
          <w:sz w:val="24"/>
          <w:szCs w:val="24"/>
        </w:rPr>
        <w:t>pgrading</w:t>
      </w:r>
      <w:r w:rsidR="00F9134B" w:rsidRPr="00652909">
        <w:rPr>
          <w:rFonts w:ascii="Times New Roman" w:hAnsi="Times New Roman" w:cs="Times New Roman"/>
          <w:b/>
          <w:sz w:val="24"/>
          <w:szCs w:val="24"/>
        </w:rPr>
        <w:t>,</w:t>
      </w:r>
      <w:r w:rsidRPr="00652909">
        <w:rPr>
          <w:rFonts w:ascii="Times New Roman" w:hAnsi="Times New Roman" w:cs="Times New Roman"/>
          <w:b/>
          <w:sz w:val="24"/>
          <w:szCs w:val="24"/>
        </w:rPr>
        <w:t xml:space="preserve"> by </w:t>
      </w:r>
      <w:r w:rsidR="00F9134B" w:rsidRPr="00652909">
        <w:rPr>
          <w:rFonts w:ascii="Times New Roman" w:hAnsi="Times New Roman" w:cs="Times New Roman"/>
          <w:b/>
          <w:sz w:val="24"/>
          <w:szCs w:val="24"/>
        </w:rPr>
        <w:t>C</w:t>
      </w:r>
      <w:r w:rsidRPr="00652909">
        <w:rPr>
          <w:rFonts w:ascii="Times New Roman" w:hAnsi="Times New Roman" w:cs="Times New Roman"/>
          <w:b/>
          <w:sz w:val="24"/>
          <w:szCs w:val="24"/>
        </w:rPr>
        <w:t xml:space="preserve">ontract and </w:t>
      </w:r>
      <w:r w:rsidR="00F9134B" w:rsidRPr="00652909">
        <w:rPr>
          <w:rFonts w:ascii="Times New Roman" w:hAnsi="Times New Roman" w:cs="Times New Roman"/>
          <w:b/>
          <w:sz w:val="24"/>
          <w:szCs w:val="24"/>
        </w:rPr>
        <w:t>V</w:t>
      </w:r>
      <w:r w:rsidRPr="00652909">
        <w:rPr>
          <w:rFonts w:ascii="Times New Roman" w:hAnsi="Times New Roman" w:cs="Times New Roman"/>
          <w:b/>
          <w:sz w:val="24"/>
          <w:szCs w:val="24"/>
        </w:rPr>
        <w:t xml:space="preserve">alue </w:t>
      </w:r>
      <w:r w:rsidR="00F9134B" w:rsidRPr="00652909">
        <w:rPr>
          <w:rFonts w:ascii="Times New Roman" w:hAnsi="Times New Roman" w:cs="Times New Roman"/>
          <w:b/>
          <w:sz w:val="24"/>
          <w:szCs w:val="24"/>
        </w:rPr>
        <w:t>C</w:t>
      </w:r>
      <w:r w:rsidRPr="00652909">
        <w:rPr>
          <w:rFonts w:ascii="Times New Roman" w:hAnsi="Times New Roman" w:cs="Times New Roman"/>
          <w:b/>
          <w:sz w:val="24"/>
          <w:szCs w:val="24"/>
        </w:rPr>
        <w:t xml:space="preserve">hain </w:t>
      </w:r>
      <w:r w:rsidR="00F9134B" w:rsidRPr="00652909">
        <w:rPr>
          <w:rFonts w:ascii="Times New Roman" w:hAnsi="Times New Roman" w:cs="Times New Roman"/>
          <w:b/>
          <w:sz w:val="24"/>
          <w:szCs w:val="24"/>
        </w:rPr>
        <w:t>P</w:t>
      </w:r>
      <w:r w:rsidRPr="00652909">
        <w:rPr>
          <w:rFonts w:ascii="Times New Roman" w:hAnsi="Times New Roman" w:cs="Times New Roman"/>
          <w:b/>
          <w:sz w:val="24"/>
          <w:szCs w:val="24"/>
        </w:rPr>
        <w:t xml:space="preserve">articipation </w:t>
      </w:r>
      <w:r w:rsidR="00F9134B" w:rsidRPr="00652909">
        <w:rPr>
          <w:rFonts w:ascii="Times New Roman" w:hAnsi="Times New Roman" w:cs="Times New Roman"/>
          <w:b/>
          <w:sz w:val="24"/>
          <w:szCs w:val="24"/>
        </w:rPr>
        <w:t>(</w:t>
      </w:r>
      <w:r w:rsidRPr="00652909">
        <w:rPr>
          <w:rFonts w:ascii="Times New Roman" w:hAnsi="Times New Roman" w:cs="Times New Roman"/>
          <w:b/>
          <w:sz w:val="24"/>
          <w:szCs w:val="24"/>
        </w:rPr>
        <w:t>%</w:t>
      </w:r>
      <w:r w:rsidR="00C23A5C" w:rsidRPr="00652909">
        <w:rPr>
          <w:rFonts w:ascii="Times New Roman" w:hAnsi="Times New Roman" w:cs="Times New Roman"/>
          <w:b/>
          <w:sz w:val="24"/>
          <w:szCs w:val="24"/>
        </w:rPr>
        <w:t>)</w:t>
      </w:r>
    </w:p>
    <w:p w14:paraId="2526D09C" w14:textId="77777777" w:rsidR="00652909" w:rsidRPr="00652909" w:rsidRDefault="00652909" w:rsidP="00652909">
      <w:pPr>
        <w:spacing w:after="0" w:line="240" w:lineRule="auto"/>
        <w:jc w:val="both"/>
        <w:rPr>
          <w:rFonts w:ascii="Times New Roman" w:hAnsi="Times New Roman" w:cs="Times New Roman"/>
          <w:sz w:val="24"/>
        </w:rPr>
      </w:pPr>
      <w:r w:rsidRPr="00652909">
        <w:rPr>
          <w:rFonts w:ascii="Times New Roman" w:hAnsi="Times New Roman" w:cs="Times New Roman"/>
          <w:color w:val="000000" w:themeColor="text1"/>
          <w:sz w:val="24"/>
        </w:rPr>
        <w:t xml:space="preserve">a. </w:t>
      </w:r>
      <w:r w:rsidRPr="00652909">
        <w:rPr>
          <w:rFonts w:ascii="Times New Roman" w:hAnsi="Times New Roman" w:cs="Times New Roman"/>
          <w:sz w:val="24"/>
        </w:rPr>
        <w:t>Random sample</w:t>
      </w:r>
    </w:p>
    <w:p w14:paraId="5D1DA738" w14:textId="77777777" w:rsidR="00652909" w:rsidRPr="00652909" w:rsidRDefault="00652909" w:rsidP="00652909">
      <w:pPr>
        <w:spacing w:after="0" w:line="240" w:lineRule="auto"/>
        <w:jc w:val="both"/>
        <w:rPr>
          <w:rFonts w:ascii="Times New Roman" w:hAnsi="Times New Roman" w:cs="Times New Roman"/>
          <w:sz w:val="24"/>
        </w:rPr>
      </w:pPr>
      <w:r w:rsidRPr="00652909">
        <w:rPr>
          <w:rFonts w:ascii="Times New Roman" w:hAnsi="Times New Roman" w:cs="Times New Roman"/>
          <w:sz w:val="24"/>
        </w:rPr>
        <w:object w:dxaOrig="12855" w:dyaOrig="9165" w14:anchorId="3E88B5E9">
          <v:shape id="_x0000_i1031" type="#_x0000_t75" style="width:435pt;height:188.25pt" o:ole="">
            <v:imagedata r:id="rId56" o:title=""/>
          </v:shape>
          <o:OLEObject Type="Embed" ProgID="PBrush" ShapeID="_x0000_i1031" DrawAspect="Content" ObjectID="_1591008939" r:id="rId57"/>
        </w:object>
      </w:r>
    </w:p>
    <w:p w14:paraId="33EB723A" w14:textId="77777777" w:rsidR="00652909" w:rsidRPr="00652909" w:rsidRDefault="00652909" w:rsidP="00652909">
      <w:pPr>
        <w:spacing w:after="0" w:line="240" w:lineRule="auto"/>
        <w:jc w:val="both"/>
        <w:rPr>
          <w:rFonts w:ascii="Times New Roman" w:hAnsi="Times New Roman" w:cs="Times New Roman"/>
          <w:sz w:val="24"/>
        </w:rPr>
      </w:pPr>
      <w:r w:rsidRPr="00652909">
        <w:rPr>
          <w:rFonts w:ascii="Times New Roman" w:hAnsi="Times New Roman" w:cs="Times New Roman"/>
          <w:color w:val="000000" w:themeColor="text1"/>
          <w:sz w:val="24"/>
        </w:rPr>
        <w:t xml:space="preserve">b. </w:t>
      </w:r>
      <w:r w:rsidRPr="00652909">
        <w:rPr>
          <w:rFonts w:ascii="Times New Roman" w:hAnsi="Times New Roman" w:cs="Times New Roman"/>
          <w:sz w:val="24"/>
        </w:rPr>
        <w:t>Purposive sample</w:t>
      </w:r>
    </w:p>
    <w:p w14:paraId="123E9068" w14:textId="77777777" w:rsidR="00652909" w:rsidRDefault="00652909" w:rsidP="00652909">
      <w:pPr>
        <w:spacing w:after="0" w:line="240" w:lineRule="auto"/>
      </w:pPr>
      <w:r w:rsidRPr="00652909">
        <w:rPr>
          <w:rFonts w:ascii="Times New Roman" w:hAnsi="Times New Roman" w:cs="Times New Roman"/>
          <w:sz w:val="24"/>
        </w:rPr>
        <w:object w:dxaOrig="12645" w:dyaOrig="9165" w14:anchorId="1DB7899B">
          <v:shape id="_x0000_i1032" type="#_x0000_t75" style="width:444.4pt;height:204.75pt" o:ole="">
            <v:imagedata r:id="rId58" o:title=""/>
          </v:shape>
          <o:OLEObject Type="Embed" ProgID="PBrush" ShapeID="_x0000_i1032" DrawAspect="Content" ObjectID="_1591008940" r:id="rId59"/>
        </w:object>
      </w:r>
    </w:p>
    <w:p w14:paraId="1AFBCB63" w14:textId="77777777" w:rsidR="00D072CF" w:rsidRDefault="002911F9" w:rsidP="00D072CF">
      <w:pPr>
        <w:spacing w:after="0" w:line="240" w:lineRule="auto"/>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r w:rsidR="00BE5445">
        <w:rPr>
          <w:rFonts w:ascii="Times New Roman" w:hAnsi="Times New Roman" w:cs="Times New Roman"/>
          <w:sz w:val="20"/>
          <w:szCs w:val="20"/>
        </w:rPr>
        <w:t xml:space="preserve"> </w:t>
      </w:r>
    </w:p>
    <w:p w14:paraId="34FE216C" w14:textId="56F89F15" w:rsidR="00BE5445" w:rsidRDefault="002911F9" w:rsidP="00652909">
      <w:pPr>
        <w:spacing w:after="120" w:line="240" w:lineRule="auto"/>
        <w:rPr>
          <w:rFonts w:ascii="Times New Roman" w:hAnsi="Times New Roman" w:cs="Times New Roman"/>
          <w:sz w:val="20"/>
          <w:szCs w:val="20"/>
        </w:rPr>
      </w:pPr>
      <w:r>
        <w:rPr>
          <w:rFonts w:ascii="Times New Roman" w:hAnsi="Times New Roman" w:cs="Times New Roman"/>
          <w:i/>
          <w:sz w:val="20"/>
          <w:szCs w:val="20"/>
        </w:rPr>
        <w:t>Note:</w:t>
      </w:r>
      <w:r>
        <w:rPr>
          <w:rFonts w:ascii="Times New Roman" w:hAnsi="Times New Roman" w:cs="Times New Roman"/>
          <w:sz w:val="20"/>
          <w:szCs w:val="20"/>
        </w:rPr>
        <w:t xml:space="preserve"> VC = value chain.</w:t>
      </w:r>
      <w:r w:rsidR="00BE5445">
        <w:rPr>
          <w:rFonts w:ascii="Times New Roman" w:hAnsi="Times New Roman" w:cs="Times New Roman"/>
          <w:sz w:val="20"/>
          <w:szCs w:val="20"/>
        </w:rPr>
        <w:t xml:space="preserve"> </w:t>
      </w:r>
    </w:p>
    <w:p w14:paraId="3B9709C4" w14:textId="6EA2529A" w:rsidR="001D481C" w:rsidRPr="002C6386" w:rsidRDefault="001D481C" w:rsidP="00185E9C">
      <w:pPr>
        <w:spacing w:after="120" w:line="240" w:lineRule="auto"/>
        <w:jc w:val="both"/>
        <w:rPr>
          <w:rFonts w:ascii="Times New Roman" w:hAnsi="Times New Roman" w:cs="Times New Roman"/>
          <w:sz w:val="24"/>
          <w:szCs w:val="24"/>
        </w:rPr>
      </w:pPr>
      <w:r w:rsidRPr="002C6386">
        <w:rPr>
          <w:rFonts w:ascii="Times New Roman" w:hAnsi="Times New Roman" w:cs="Times New Roman"/>
          <w:i/>
          <w:sz w:val="24"/>
          <w:szCs w:val="24"/>
        </w:rPr>
        <w:t>Output</w:t>
      </w:r>
      <w:r w:rsidR="00C23A5C" w:rsidRPr="002C6386">
        <w:rPr>
          <w:rFonts w:ascii="Times New Roman" w:hAnsi="Times New Roman" w:cs="Times New Roman"/>
          <w:i/>
          <w:sz w:val="24"/>
          <w:szCs w:val="24"/>
        </w:rPr>
        <w:t>.</w:t>
      </w:r>
      <w:r w:rsidRPr="002C6386">
        <w:rPr>
          <w:rFonts w:ascii="Times New Roman" w:hAnsi="Times New Roman" w:cs="Times New Roman"/>
          <w:sz w:val="24"/>
          <w:szCs w:val="24"/>
        </w:rPr>
        <w:t xml:space="preserve"> The average output of maize and sorghum in the three surveyed countries is higher for farmers on contract</w:t>
      </w:r>
      <w:r w:rsidR="00C23A5C" w:rsidRPr="002C6386">
        <w:rPr>
          <w:rFonts w:ascii="Times New Roman" w:hAnsi="Times New Roman" w:cs="Times New Roman"/>
          <w:sz w:val="24"/>
          <w:szCs w:val="24"/>
        </w:rPr>
        <w:t>s</w:t>
      </w:r>
      <w:r w:rsidRPr="002C6386">
        <w:rPr>
          <w:rFonts w:ascii="Times New Roman" w:hAnsi="Times New Roman" w:cs="Times New Roman"/>
          <w:sz w:val="24"/>
          <w:szCs w:val="24"/>
        </w:rPr>
        <w:t xml:space="preserve"> and those </w:t>
      </w:r>
      <w:r w:rsidR="00C23A5C" w:rsidRPr="002C6386">
        <w:rPr>
          <w:rFonts w:ascii="Times New Roman" w:hAnsi="Times New Roman" w:cs="Times New Roman"/>
          <w:sz w:val="24"/>
          <w:szCs w:val="24"/>
        </w:rPr>
        <w:t>who</w:t>
      </w:r>
      <w:r w:rsidRPr="002C6386">
        <w:rPr>
          <w:rFonts w:ascii="Times New Roman" w:hAnsi="Times New Roman" w:cs="Times New Roman"/>
          <w:sz w:val="24"/>
          <w:szCs w:val="24"/>
        </w:rPr>
        <w:t xml:space="preserve"> know about their participation in value chains relative to those </w:t>
      </w:r>
      <w:r w:rsidR="00C23A5C" w:rsidRPr="002C6386">
        <w:rPr>
          <w:rFonts w:ascii="Times New Roman" w:hAnsi="Times New Roman" w:cs="Times New Roman"/>
          <w:sz w:val="24"/>
          <w:szCs w:val="24"/>
        </w:rPr>
        <w:lastRenderedPageBreak/>
        <w:t>who</w:t>
      </w:r>
      <w:r w:rsidRPr="002C6386">
        <w:rPr>
          <w:rFonts w:ascii="Times New Roman" w:hAnsi="Times New Roman" w:cs="Times New Roman"/>
          <w:sz w:val="24"/>
          <w:szCs w:val="24"/>
        </w:rPr>
        <w:t xml:space="preserve"> neither </w:t>
      </w:r>
      <w:r w:rsidR="00C23A5C" w:rsidRPr="002C6386">
        <w:rPr>
          <w:rFonts w:ascii="Times New Roman" w:hAnsi="Times New Roman" w:cs="Times New Roman"/>
          <w:sz w:val="24"/>
          <w:szCs w:val="24"/>
        </w:rPr>
        <w:t xml:space="preserve">are </w:t>
      </w:r>
      <w:r w:rsidRPr="002C6386">
        <w:rPr>
          <w:rFonts w:ascii="Times New Roman" w:hAnsi="Times New Roman" w:cs="Times New Roman"/>
          <w:sz w:val="24"/>
          <w:szCs w:val="24"/>
        </w:rPr>
        <w:t xml:space="preserve">on </w:t>
      </w:r>
      <w:r w:rsidR="000D39E9" w:rsidRPr="002C6386">
        <w:rPr>
          <w:rFonts w:ascii="Times New Roman" w:hAnsi="Times New Roman" w:cs="Times New Roman"/>
          <w:sz w:val="24"/>
          <w:szCs w:val="24"/>
        </w:rPr>
        <w:t xml:space="preserve">a </w:t>
      </w:r>
      <w:r w:rsidRPr="002C6386">
        <w:rPr>
          <w:rFonts w:ascii="Times New Roman" w:hAnsi="Times New Roman" w:cs="Times New Roman"/>
          <w:sz w:val="24"/>
          <w:szCs w:val="24"/>
        </w:rPr>
        <w:t>contract nor are aware of their participation in value chain</w:t>
      </w:r>
      <w:r w:rsidR="00C23A5C" w:rsidRPr="002C6386">
        <w:rPr>
          <w:rFonts w:ascii="Times New Roman" w:hAnsi="Times New Roman" w:cs="Times New Roman"/>
          <w:sz w:val="24"/>
          <w:szCs w:val="24"/>
        </w:rPr>
        <w:t>s</w:t>
      </w:r>
      <w:r w:rsidRPr="002C6386">
        <w:rPr>
          <w:rFonts w:ascii="Times New Roman" w:hAnsi="Times New Roman" w:cs="Times New Roman"/>
          <w:sz w:val="24"/>
          <w:szCs w:val="24"/>
        </w:rPr>
        <w:t xml:space="preserve">. However, simply being on </w:t>
      </w:r>
      <w:r w:rsidR="000D39E9" w:rsidRPr="002C6386">
        <w:rPr>
          <w:rFonts w:ascii="Times New Roman" w:hAnsi="Times New Roman" w:cs="Times New Roman"/>
          <w:sz w:val="24"/>
          <w:szCs w:val="24"/>
        </w:rPr>
        <w:t xml:space="preserve">a </w:t>
      </w:r>
      <w:r w:rsidRPr="002C6386">
        <w:rPr>
          <w:rFonts w:ascii="Times New Roman" w:hAnsi="Times New Roman" w:cs="Times New Roman"/>
          <w:sz w:val="24"/>
          <w:szCs w:val="24"/>
        </w:rPr>
        <w:t>contract could be enough to drive higher output of the crop (</w:t>
      </w:r>
      <w:r w:rsidR="00C23A5C" w:rsidRPr="002C6386">
        <w:rPr>
          <w:rFonts w:ascii="Times New Roman" w:hAnsi="Times New Roman" w:cs="Times New Roman"/>
          <w:sz w:val="24"/>
          <w:szCs w:val="24"/>
        </w:rPr>
        <w:t>for example,</w:t>
      </w:r>
      <w:r w:rsidRPr="002C6386">
        <w:rPr>
          <w:rFonts w:ascii="Times New Roman" w:hAnsi="Times New Roman" w:cs="Times New Roman"/>
          <w:sz w:val="24"/>
          <w:szCs w:val="24"/>
        </w:rPr>
        <w:t xml:space="preserve"> maize average output per farmer in Kenya). This is not only true for </w:t>
      </w:r>
      <w:r w:rsidR="00C23A5C" w:rsidRPr="002C6386">
        <w:rPr>
          <w:rFonts w:ascii="Times New Roman" w:hAnsi="Times New Roman" w:cs="Times New Roman"/>
          <w:sz w:val="24"/>
          <w:szCs w:val="24"/>
        </w:rPr>
        <w:t xml:space="preserve">the </w:t>
      </w:r>
      <w:r w:rsidRPr="002C6386">
        <w:rPr>
          <w:rFonts w:ascii="Times New Roman" w:hAnsi="Times New Roman" w:cs="Times New Roman"/>
          <w:sz w:val="24"/>
          <w:szCs w:val="24"/>
        </w:rPr>
        <w:t>purposively sampled farmers</w:t>
      </w:r>
      <w:r w:rsidR="00C23A5C" w:rsidRPr="002C6386">
        <w:rPr>
          <w:rFonts w:ascii="Times New Roman" w:hAnsi="Times New Roman" w:cs="Times New Roman"/>
          <w:sz w:val="24"/>
          <w:szCs w:val="24"/>
        </w:rPr>
        <w:t>,</w:t>
      </w:r>
      <w:r w:rsidRPr="002C6386">
        <w:rPr>
          <w:rFonts w:ascii="Times New Roman" w:hAnsi="Times New Roman" w:cs="Times New Roman"/>
          <w:sz w:val="24"/>
          <w:szCs w:val="24"/>
        </w:rPr>
        <w:t xml:space="preserve"> but also roughly true for </w:t>
      </w:r>
      <w:r w:rsidR="00C23A5C" w:rsidRPr="002C6386">
        <w:rPr>
          <w:rFonts w:ascii="Times New Roman" w:hAnsi="Times New Roman" w:cs="Times New Roman"/>
          <w:sz w:val="24"/>
          <w:szCs w:val="24"/>
        </w:rPr>
        <w:t xml:space="preserve">the </w:t>
      </w:r>
      <w:r w:rsidRPr="002C6386">
        <w:rPr>
          <w:rFonts w:ascii="Times New Roman" w:hAnsi="Times New Roman" w:cs="Times New Roman"/>
          <w:sz w:val="24"/>
          <w:szCs w:val="24"/>
        </w:rPr>
        <w:t xml:space="preserve">randomly selected farmers, where at least the knowledge </w:t>
      </w:r>
      <w:r w:rsidR="00C23A5C" w:rsidRPr="002C6386">
        <w:rPr>
          <w:rFonts w:ascii="Times New Roman" w:hAnsi="Times New Roman" w:cs="Times New Roman"/>
          <w:sz w:val="24"/>
          <w:szCs w:val="24"/>
        </w:rPr>
        <w:t>in</w:t>
      </w:r>
      <w:r w:rsidRPr="002C6386">
        <w:rPr>
          <w:rFonts w:ascii="Times New Roman" w:hAnsi="Times New Roman" w:cs="Times New Roman"/>
          <w:sz w:val="24"/>
          <w:szCs w:val="24"/>
        </w:rPr>
        <w:t xml:space="preserve"> being on value chains raises the average output, especially that of </w:t>
      </w:r>
      <w:r w:rsidR="00C23A5C" w:rsidRPr="002C6386">
        <w:rPr>
          <w:rFonts w:ascii="Times New Roman" w:hAnsi="Times New Roman" w:cs="Times New Roman"/>
          <w:sz w:val="24"/>
          <w:szCs w:val="24"/>
        </w:rPr>
        <w:t>m</w:t>
      </w:r>
      <w:r w:rsidRPr="002C6386">
        <w:rPr>
          <w:rFonts w:ascii="Times New Roman" w:hAnsi="Times New Roman" w:cs="Times New Roman"/>
          <w:sz w:val="24"/>
          <w:szCs w:val="24"/>
        </w:rPr>
        <w:t xml:space="preserve">aize farmers in Zambia </w:t>
      </w:r>
      <w:r w:rsidR="00A335C7" w:rsidRPr="002C6386">
        <w:rPr>
          <w:rFonts w:ascii="Times New Roman" w:hAnsi="Times New Roman" w:cs="Times New Roman"/>
          <w:sz w:val="24"/>
          <w:szCs w:val="24"/>
        </w:rPr>
        <w:t>(</w:t>
      </w:r>
      <w:r w:rsidR="00004EE1" w:rsidRPr="002C6386">
        <w:rPr>
          <w:rFonts w:ascii="Times New Roman" w:hAnsi="Times New Roman" w:cs="Times New Roman"/>
          <w:sz w:val="24"/>
          <w:szCs w:val="24"/>
        </w:rPr>
        <w:t>figure 17</w:t>
      </w:r>
      <w:r w:rsidR="00A335C7" w:rsidRPr="002C6386">
        <w:rPr>
          <w:rFonts w:ascii="Times New Roman" w:hAnsi="Times New Roman" w:cs="Times New Roman"/>
          <w:sz w:val="24"/>
          <w:szCs w:val="24"/>
        </w:rPr>
        <w:t>).</w:t>
      </w:r>
    </w:p>
    <w:p w14:paraId="330BD895" w14:textId="3DCF20EE" w:rsidR="00A335C7" w:rsidRPr="00652909" w:rsidRDefault="00A335C7" w:rsidP="00652909">
      <w:pPr>
        <w:pStyle w:val="Caption"/>
        <w:spacing w:after="0"/>
        <w:rPr>
          <w:rFonts w:ascii="Times New Roman" w:hAnsi="Times New Roman" w:cs="Times New Roman"/>
          <w:b/>
          <w:sz w:val="24"/>
          <w:szCs w:val="24"/>
        </w:rPr>
      </w:pPr>
      <w:bookmarkStart w:id="37" w:name="_Ref484191557"/>
      <w:r w:rsidRPr="00652909">
        <w:rPr>
          <w:rFonts w:ascii="Times New Roman" w:hAnsi="Times New Roman" w:cs="Times New Roman"/>
          <w:b/>
          <w:sz w:val="24"/>
          <w:szCs w:val="24"/>
        </w:rPr>
        <w:t>Figure</w:t>
      </w:r>
      <w:r w:rsidR="00004EE1" w:rsidRPr="00652909">
        <w:rPr>
          <w:rFonts w:ascii="Times New Roman" w:hAnsi="Times New Roman" w:cs="Times New Roman"/>
          <w:b/>
          <w:sz w:val="24"/>
          <w:szCs w:val="24"/>
        </w:rPr>
        <w:t xml:space="preserve"> 17</w:t>
      </w:r>
      <w:bookmarkEnd w:id="37"/>
      <w:r w:rsidRPr="00652909">
        <w:rPr>
          <w:rFonts w:ascii="Times New Roman" w:hAnsi="Times New Roman" w:cs="Times New Roman"/>
          <w:b/>
          <w:sz w:val="24"/>
          <w:szCs w:val="24"/>
        </w:rPr>
        <w:t>: Output</w:t>
      </w:r>
      <w:r w:rsidR="00C23A5C" w:rsidRPr="00652909">
        <w:rPr>
          <w:rFonts w:ascii="Times New Roman" w:hAnsi="Times New Roman" w:cs="Times New Roman"/>
          <w:b/>
          <w:sz w:val="24"/>
          <w:szCs w:val="24"/>
        </w:rPr>
        <w:t>,</w:t>
      </w:r>
      <w:r w:rsidRPr="00652909">
        <w:rPr>
          <w:rFonts w:ascii="Times New Roman" w:hAnsi="Times New Roman" w:cs="Times New Roman"/>
          <w:b/>
          <w:sz w:val="24"/>
          <w:szCs w:val="24"/>
        </w:rPr>
        <w:t xml:space="preserve"> by </w:t>
      </w:r>
      <w:r w:rsidR="00C23A5C" w:rsidRPr="00652909">
        <w:rPr>
          <w:rFonts w:ascii="Times New Roman" w:hAnsi="Times New Roman" w:cs="Times New Roman"/>
          <w:b/>
          <w:sz w:val="24"/>
          <w:szCs w:val="24"/>
        </w:rPr>
        <w:t>C</w:t>
      </w:r>
      <w:r w:rsidRPr="00652909">
        <w:rPr>
          <w:rFonts w:ascii="Times New Roman" w:hAnsi="Times New Roman" w:cs="Times New Roman"/>
          <w:b/>
          <w:sz w:val="24"/>
          <w:szCs w:val="24"/>
        </w:rPr>
        <w:t xml:space="preserve">ontract and </w:t>
      </w:r>
      <w:r w:rsidR="00C23A5C" w:rsidRPr="00652909">
        <w:rPr>
          <w:rFonts w:ascii="Times New Roman" w:hAnsi="Times New Roman" w:cs="Times New Roman"/>
          <w:b/>
          <w:sz w:val="24"/>
          <w:szCs w:val="24"/>
        </w:rPr>
        <w:t>V</w:t>
      </w:r>
      <w:r w:rsidRPr="00652909">
        <w:rPr>
          <w:rFonts w:ascii="Times New Roman" w:hAnsi="Times New Roman" w:cs="Times New Roman"/>
          <w:b/>
          <w:sz w:val="24"/>
          <w:szCs w:val="24"/>
        </w:rPr>
        <w:t xml:space="preserve">alue </w:t>
      </w:r>
      <w:r w:rsidR="00C23A5C" w:rsidRPr="00652909">
        <w:rPr>
          <w:rFonts w:ascii="Times New Roman" w:hAnsi="Times New Roman" w:cs="Times New Roman"/>
          <w:b/>
          <w:sz w:val="24"/>
          <w:szCs w:val="24"/>
        </w:rPr>
        <w:t>C</w:t>
      </w:r>
      <w:r w:rsidRPr="00652909">
        <w:rPr>
          <w:rFonts w:ascii="Times New Roman" w:hAnsi="Times New Roman" w:cs="Times New Roman"/>
          <w:b/>
          <w:sz w:val="24"/>
          <w:szCs w:val="24"/>
        </w:rPr>
        <w:t xml:space="preserve">hain </w:t>
      </w:r>
      <w:r w:rsidR="00C23A5C" w:rsidRPr="00652909">
        <w:rPr>
          <w:rFonts w:ascii="Times New Roman" w:hAnsi="Times New Roman" w:cs="Times New Roman"/>
          <w:b/>
          <w:sz w:val="24"/>
          <w:szCs w:val="24"/>
        </w:rPr>
        <w:t>P</w:t>
      </w:r>
      <w:r w:rsidRPr="00652909">
        <w:rPr>
          <w:rFonts w:ascii="Times New Roman" w:hAnsi="Times New Roman" w:cs="Times New Roman"/>
          <w:b/>
          <w:sz w:val="24"/>
          <w:szCs w:val="24"/>
        </w:rPr>
        <w:t xml:space="preserve">articipation </w:t>
      </w:r>
      <w:r w:rsidR="00C23A5C" w:rsidRPr="00652909">
        <w:rPr>
          <w:rFonts w:ascii="Times New Roman" w:hAnsi="Times New Roman" w:cs="Times New Roman"/>
          <w:b/>
          <w:sz w:val="24"/>
          <w:szCs w:val="24"/>
        </w:rPr>
        <w:t>(</w:t>
      </w:r>
      <w:r w:rsidRPr="00652909">
        <w:rPr>
          <w:rFonts w:ascii="Times New Roman" w:hAnsi="Times New Roman" w:cs="Times New Roman"/>
          <w:b/>
          <w:sz w:val="24"/>
          <w:szCs w:val="24"/>
        </w:rPr>
        <w:t>%</w:t>
      </w:r>
      <w:r w:rsidR="00C23A5C" w:rsidRPr="00652909">
        <w:rPr>
          <w:rFonts w:ascii="Times New Roman" w:hAnsi="Times New Roman" w:cs="Times New Roman"/>
          <w:b/>
          <w:sz w:val="24"/>
          <w:szCs w:val="24"/>
        </w:rPr>
        <w:t>)</w:t>
      </w:r>
    </w:p>
    <w:p w14:paraId="05BDAEF9" w14:textId="77777777" w:rsidR="00652909" w:rsidRPr="00652909" w:rsidRDefault="00652909" w:rsidP="00652909">
      <w:pPr>
        <w:spacing w:after="0" w:line="240" w:lineRule="auto"/>
        <w:jc w:val="both"/>
        <w:rPr>
          <w:rFonts w:ascii="Times New Roman" w:hAnsi="Times New Roman" w:cs="Times New Roman"/>
          <w:sz w:val="24"/>
        </w:rPr>
      </w:pPr>
      <w:r w:rsidRPr="00652909">
        <w:rPr>
          <w:rFonts w:ascii="Times New Roman" w:hAnsi="Times New Roman" w:cs="Times New Roman"/>
          <w:color w:val="000000" w:themeColor="text1"/>
          <w:sz w:val="24"/>
        </w:rPr>
        <w:t xml:space="preserve">a. </w:t>
      </w:r>
      <w:r w:rsidRPr="00652909">
        <w:rPr>
          <w:rFonts w:ascii="Times New Roman" w:hAnsi="Times New Roman" w:cs="Times New Roman"/>
          <w:sz w:val="24"/>
        </w:rPr>
        <w:t>Random sample</w:t>
      </w:r>
    </w:p>
    <w:p w14:paraId="58EE4BFD" w14:textId="77777777" w:rsidR="00652909" w:rsidRPr="00652909" w:rsidRDefault="00652909" w:rsidP="00652909">
      <w:pPr>
        <w:spacing w:after="0" w:line="240" w:lineRule="auto"/>
        <w:jc w:val="both"/>
        <w:rPr>
          <w:rFonts w:ascii="Times New Roman" w:hAnsi="Times New Roman" w:cs="Times New Roman"/>
          <w:sz w:val="28"/>
          <w:szCs w:val="24"/>
        </w:rPr>
      </w:pPr>
    </w:p>
    <w:p w14:paraId="48E61854" w14:textId="77777777" w:rsidR="00652909" w:rsidRPr="00652909" w:rsidRDefault="00652909" w:rsidP="00652909">
      <w:pPr>
        <w:spacing w:after="0" w:line="240" w:lineRule="auto"/>
        <w:jc w:val="both"/>
        <w:rPr>
          <w:rFonts w:ascii="Times New Roman" w:hAnsi="Times New Roman" w:cs="Times New Roman"/>
          <w:color w:val="000000" w:themeColor="text1"/>
          <w:sz w:val="24"/>
        </w:rPr>
      </w:pPr>
      <w:r w:rsidRPr="00652909">
        <w:rPr>
          <w:rFonts w:ascii="Times New Roman" w:hAnsi="Times New Roman" w:cs="Times New Roman"/>
          <w:sz w:val="24"/>
        </w:rPr>
        <w:object w:dxaOrig="12705" w:dyaOrig="9135" w14:anchorId="690E103D">
          <v:shape id="_x0000_i1033" type="#_x0000_t75" style="width:423pt;height:208.15pt" o:ole="">
            <v:imagedata r:id="rId60" o:title=""/>
          </v:shape>
          <o:OLEObject Type="Embed" ProgID="PBrush" ShapeID="_x0000_i1033" DrawAspect="Content" ObjectID="_1591008941" r:id="rId61"/>
        </w:object>
      </w:r>
      <w:r w:rsidRPr="00652909">
        <w:rPr>
          <w:rFonts w:ascii="Times New Roman" w:hAnsi="Times New Roman" w:cs="Times New Roman"/>
          <w:color w:val="000000" w:themeColor="text1"/>
          <w:sz w:val="24"/>
        </w:rPr>
        <w:t xml:space="preserve"> </w:t>
      </w:r>
    </w:p>
    <w:p w14:paraId="3E402C2D" w14:textId="77777777" w:rsidR="00652909" w:rsidRPr="00652909" w:rsidRDefault="00652909" w:rsidP="00652909">
      <w:pPr>
        <w:spacing w:after="0" w:line="240" w:lineRule="auto"/>
        <w:jc w:val="both"/>
        <w:rPr>
          <w:rFonts w:ascii="Times New Roman" w:hAnsi="Times New Roman" w:cs="Times New Roman"/>
          <w:sz w:val="24"/>
        </w:rPr>
      </w:pPr>
      <w:r w:rsidRPr="00652909">
        <w:rPr>
          <w:rFonts w:ascii="Times New Roman" w:hAnsi="Times New Roman" w:cs="Times New Roman"/>
          <w:color w:val="000000" w:themeColor="text1"/>
          <w:sz w:val="24"/>
        </w:rPr>
        <w:t xml:space="preserve">b. </w:t>
      </w:r>
      <w:r w:rsidRPr="00652909">
        <w:rPr>
          <w:rFonts w:ascii="Times New Roman" w:hAnsi="Times New Roman" w:cs="Times New Roman"/>
          <w:sz w:val="24"/>
        </w:rPr>
        <w:t>Purposive sample</w:t>
      </w:r>
    </w:p>
    <w:p w14:paraId="7DB1D2BB" w14:textId="77777777" w:rsidR="00652909" w:rsidRPr="00652909" w:rsidRDefault="00652909" w:rsidP="00652909">
      <w:pPr>
        <w:spacing w:after="0" w:line="240" w:lineRule="auto"/>
        <w:jc w:val="both"/>
        <w:rPr>
          <w:rFonts w:ascii="Times New Roman" w:hAnsi="Times New Roman" w:cs="Times New Roman"/>
          <w:sz w:val="24"/>
        </w:rPr>
      </w:pPr>
      <w:r w:rsidRPr="00652909">
        <w:rPr>
          <w:rFonts w:ascii="Times New Roman" w:hAnsi="Times New Roman" w:cs="Times New Roman"/>
          <w:sz w:val="24"/>
        </w:rPr>
        <w:object w:dxaOrig="12825" w:dyaOrig="9105" w14:anchorId="5B91DC4F">
          <v:shape id="_x0000_i1034" type="#_x0000_t75" style="width:431.65pt;height:204pt" o:ole="">
            <v:imagedata r:id="rId62" o:title=""/>
          </v:shape>
          <o:OLEObject Type="Embed" ProgID="PBrush" ShapeID="_x0000_i1034" DrawAspect="Content" ObjectID="_1591008942" r:id="rId63"/>
        </w:object>
      </w:r>
    </w:p>
    <w:p w14:paraId="2788E13E" w14:textId="77777777" w:rsidR="00D072CF" w:rsidRDefault="005276B2" w:rsidP="00D072CF">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r w:rsidR="00BE5445">
        <w:rPr>
          <w:rFonts w:ascii="Times New Roman" w:hAnsi="Times New Roman" w:cs="Times New Roman"/>
          <w:sz w:val="20"/>
          <w:szCs w:val="20"/>
        </w:rPr>
        <w:t xml:space="preserve"> </w:t>
      </w:r>
    </w:p>
    <w:p w14:paraId="77886B33" w14:textId="3096E2D5" w:rsidR="005276B2" w:rsidRDefault="005276B2" w:rsidP="00652909">
      <w:pPr>
        <w:spacing w:after="120" w:line="240" w:lineRule="auto"/>
        <w:jc w:val="both"/>
        <w:rPr>
          <w:rFonts w:ascii="Times New Roman" w:hAnsi="Times New Roman" w:cs="Times New Roman"/>
          <w:sz w:val="20"/>
          <w:szCs w:val="20"/>
        </w:rPr>
      </w:pPr>
      <w:r>
        <w:rPr>
          <w:rFonts w:ascii="Times New Roman" w:hAnsi="Times New Roman" w:cs="Times New Roman"/>
          <w:i/>
          <w:sz w:val="20"/>
          <w:szCs w:val="20"/>
        </w:rPr>
        <w:t>Note:</w:t>
      </w:r>
      <w:r>
        <w:rPr>
          <w:rFonts w:ascii="Times New Roman" w:hAnsi="Times New Roman" w:cs="Times New Roman"/>
          <w:sz w:val="20"/>
          <w:szCs w:val="20"/>
        </w:rPr>
        <w:t xml:space="preserve"> VC = value chain.</w:t>
      </w:r>
    </w:p>
    <w:p w14:paraId="56112917" w14:textId="31C38EA5" w:rsidR="004C6D2B" w:rsidRPr="002C6386" w:rsidRDefault="001D481C" w:rsidP="00185E9C">
      <w:pPr>
        <w:spacing w:after="120" w:line="240" w:lineRule="auto"/>
        <w:jc w:val="both"/>
        <w:rPr>
          <w:rFonts w:ascii="Times New Roman" w:hAnsi="Times New Roman" w:cs="Times New Roman"/>
          <w:sz w:val="24"/>
          <w:szCs w:val="24"/>
        </w:rPr>
      </w:pPr>
      <w:r w:rsidRPr="002C6386">
        <w:rPr>
          <w:rFonts w:ascii="Times New Roman" w:hAnsi="Times New Roman" w:cs="Times New Roman"/>
          <w:i/>
          <w:sz w:val="24"/>
          <w:szCs w:val="24"/>
        </w:rPr>
        <w:lastRenderedPageBreak/>
        <w:t xml:space="preserve">Labor </w:t>
      </w:r>
      <w:r w:rsidR="00C23A5C" w:rsidRPr="002C6386">
        <w:rPr>
          <w:rFonts w:ascii="Times New Roman" w:hAnsi="Times New Roman" w:cs="Times New Roman"/>
          <w:i/>
          <w:sz w:val="24"/>
          <w:szCs w:val="24"/>
        </w:rPr>
        <w:t>p</w:t>
      </w:r>
      <w:r w:rsidRPr="002C6386">
        <w:rPr>
          <w:rFonts w:ascii="Times New Roman" w:hAnsi="Times New Roman" w:cs="Times New Roman"/>
          <w:i/>
          <w:sz w:val="24"/>
          <w:szCs w:val="24"/>
        </w:rPr>
        <w:t>roductivity</w:t>
      </w:r>
      <w:r w:rsidR="00C23A5C" w:rsidRPr="002C6386">
        <w:rPr>
          <w:rFonts w:ascii="Times New Roman" w:hAnsi="Times New Roman" w:cs="Times New Roman"/>
          <w:i/>
          <w:sz w:val="24"/>
          <w:szCs w:val="24"/>
        </w:rPr>
        <w:t>.</w:t>
      </w:r>
      <w:r w:rsidRPr="002C6386">
        <w:rPr>
          <w:rStyle w:val="FootnoteReference"/>
          <w:rFonts w:ascii="Times New Roman" w:hAnsi="Times New Roman" w:cs="Times New Roman"/>
          <w:sz w:val="24"/>
          <w:szCs w:val="24"/>
        </w:rPr>
        <w:footnoteReference w:id="29"/>
      </w:r>
      <w:r w:rsidRPr="002C6386">
        <w:rPr>
          <w:rFonts w:ascii="Times New Roman" w:hAnsi="Times New Roman" w:cs="Times New Roman"/>
          <w:sz w:val="24"/>
          <w:szCs w:val="24"/>
        </w:rPr>
        <w:t xml:space="preserve"> Average output per worker in the surveyed countries for maize and sorghum is higher for contractual farmers with information on their participation in value chains</w:t>
      </w:r>
      <w:r w:rsidR="00C23A5C" w:rsidRPr="002C6386">
        <w:rPr>
          <w:rFonts w:ascii="Times New Roman" w:hAnsi="Times New Roman" w:cs="Times New Roman"/>
          <w:sz w:val="24"/>
          <w:szCs w:val="24"/>
        </w:rPr>
        <w:t>,</w:t>
      </w:r>
      <w:r w:rsidRPr="002C6386">
        <w:rPr>
          <w:rFonts w:ascii="Times New Roman" w:hAnsi="Times New Roman" w:cs="Times New Roman"/>
          <w:sz w:val="24"/>
          <w:szCs w:val="24"/>
        </w:rPr>
        <w:t xml:space="preserve"> relative to those </w:t>
      </w:r>
      <w:r w:rsidR="00C23A5C" w:rsidRPr="002C6386">
        <w:rPr>
          <w:rFonts w:ascii="Times New Roman" w:hAnsi="Times New Roman" w:cs="Times New Roman"/>
          <w:sz w:val="24"/>
          <w:szCs w:val="24"/>
        </w:rPr>
        <w:t>who</w:t>
      </w:r>
      <w:r w:rsidRPr="002C6386">
        <w:rPr>
          <w:rFonts w:ascii="Times New Roman" w:hAnsi="Times New Roman" w:cs="Times New Roman"/>
          <w:sz w:val="24"/>
          <w:szCs w:val="24"/>
        </w:rPr>
        <w:t xml:space="preserve"> neither </w:t>
      </w:r>
      <w:r w:rsidR="00C23A5C" w:rsidRPr="002C6386">
        <w:rPr>
          <w:rFonts w:ascii="Times New Roman" w:hAnsi="Times New Roman" w:cs="Times New Roman"/>
          <w:sz w:val="24"/>
          <w:szCs w:val="24"/>
        </w:rPr>
        <w:t xml:space="preserve">are </w:t>
      </w:r>
      <w:r w:rsidRPr="002C6386">
        <w:rPr>
          <w:rFonts w:ascii="Times New Roman" w:hAnsi="Times New Roman" w:cs="Times New Roman"/>
          <w:sz w:val="24"/>
          <w:szCs w:val="24"/>
        </w:rPr>
        <w:t xml:space="preserve">on </w:t>
      </w:r>
      <w:r w:rsidR="000D39E9" w:rsidRPr="002C6386">
        <w:rPr>
          <w:rFonts w:ascii="Times New Roman" w:hAnsi="Times New Roman" w:cs="Times New Roman"/>
          <w:sz w:val="24"/>
          <w:szCs w:val="24"/>
        </w:rPr>
        <w:t xml:space="preserve">a </w:t>
      </w:r>
      <w:r w:rsidRPr="002C6386">
        <w:rPr>
          <w:rFonts w:ascii="Times New Roman" w:hAnsi="Times New Roman" w:cs="Times New Roman"/>
          <w:sz w:val="24"/>
          <w:szCs w:val="24"/>
        </w:rPr>
        <w:t>contract nor aware of their participation in value chain</w:t>
      </w:r>
      <w:r w:rsidR="00C23A5C" w:rsidRPr="002C6386">
        <w:rPr>
          <w:rFonts w:ascii="Times New Roman" w:hAnsi="Times New Roman" w:cs="Times New Roman"/>
          <w:sz w:val="24"/>
          <w:szCs w:val="24"/>
        </w:rPr>
        <w:t>s,</w:t>
      </w:r>
      <w:r w:rsidRPr="002C6386">
        <w:rPr>
          <w:rFonts w:ascii="Times New Roman" w:hAnsi="Times New Roman" w:cs="Times New Roman"/>
          <w:sz w:val="24"/>
          <w:szCs w:val="24"/>
        </w:rPr>
        <w:t xml:space="preserve"> as well as those on </w:t>
      </w:r>
      <w:r w:rsidR="000D39E9" w:rsidRPr="002C6386">
        <w:rPr>
          <w:rFonts w:ascii="Times New Roman" w:hAnsi="Times New Roman" w:cs="Times New Roman"/>
          <w:sz w:val="24"/>
          <w:szCs w:val="24"/>
        </w:rPr>
        <w:t xml:space="preserve">a </w:t>
      </w:r>
      <w:r w:rsidRPr="002C6386">
        <w:rPr>
          <w:rFonts w:ascii="Times New Roman" w:hAnsi="Times New Roman" w:cs="Times New Roman"/>
          <w:sz w:val="24"/>
          <w:szCs w:val="24"/>
        </w:rPr>
        <w:t>contract but are unaware of their participation in value chains. This holds true not only for purposively targeted farmers</w:t>
      </w:r>
      <w:r w:rsidR="00C23A5C" w:rsidRPr="002C6386">
        <w:rPr>
          <w:rFonts w:ascii="Times New Roman" w:hAnsi="Times New Roman" w:cs="Times New Roman"/>
          <w:sz w:val="24"/>
          <w:szCs w:val="24"/>
        </w:rPr>
        <w:t>,</w:t>
      </w:r>
      <w:r w:rsidRPr="002C6386">
        <w:rPr>
          <w:rFonts w:ascii="Times New Roman" w:hAnsi="Times New Roman" w:cs="Times New Roman"/>
          <w:sz w:val="24"/>
          <w:szCs w:val="24"/>
        </w:rPr>
        <w:t xml:space="preserve"> but roughly als</w:t>
      </w:r>
      <w:r w:rsidR="00A335C7" w:rsidRPr="002C6386">
        <w:rPr>
          <w:rFonts w:ascii="Times New Roman" w:hAnsi="Times New Roman" w:cs="Times New Roman"/>
          <w:sz w:val="24"/>
          <w:szCs w:val="24"/>
        </w:rPr>
        <w:t>o for randomly selected farmers (</w:t>
      </w:r>
      <w:r w:rsidR="00004EE1" w:rsidRPr="002C6386">
        <w:rPr>
          <w:rFonts w:ascii="Times New Roman" w:hAnsi="Times New Roman" w:cs="Times New Roman"/>
          <w:sz w:val="24"/>
          <w:szCs w:val="24"/>
        </w:rPr>
        <w:t>figure 18</w:t>
      </w:r>
      <w:r w:rsidR="00A335C7" w:rsidRPr="002C6386">
        <w:rPr>
          <w:rFonts w:ascii="Times New Roman" w:hAnsi="Times New Roman" w:cs="Times New Roman"/>
          <w:sz w:val="24"/>
          <w:szCs w:val="24"/>
        </w:rPr>
        <w:t>).</w:t>
      </w:r>
      <w:r w:rsidRPr="002C6386">
        <w:rPr>
          <w:rFonts w:ascii="Times New Roman" w:hAnsi="Times New Roman" w:cs="Times New Roman"/>
          <w:sz w:val="24"/>
          <w:szCs w:val="24"/>
        </w:rPr>
        <w:t xml:space="preserve"> </w:t>
      </w:r>
    </w:p>
    <w:p w14:paraId="14C9C372" w14:textId="7876EF45" w:rsidR="00A335C7" w:rsidRPr="00585F91" w:rsidRDefault="00A335C7" w:rsidP="00585F91">
      <w:pPr>
        <w:pStyle w:val="Caption"/>
        <w:spacing w:after="0"/>
        <w:rPr>
          <w:rFonts w:ascii="Times New Roman" w:hAnsi="Times New Roman" w:cs="Times New Roman"/>
          <w:b/>
          <w:sz w:val="24"/>
          <w:szCs w:val="24"/>
        </w:rPr>
      </w:pPr>
      <w:bookmarkStart w:id="38" w:name="_Ref484191618"/>
      <w:r w:rsidRPr="00585F91">
        <w:rPr>
          <w:rFonts w:ascii="Times New Roman" w:hAnsi="Times New Roman" w:cs="Times New Roman"/>
          <w:b/>
          <w:sz w:val="24"/>
          <w:szCs w:val="24"/>
        </w:rPr>
        <w:t>Figure</w:t>
      </w:r>
      <w:r w:rsidR="00004EE1" w:rsidRPr="00585F91">
        <w:rPr>
          <w:rFonts w:ascii="Times New Roman" w:hAnsi="Times New Roman" w:cs="Times New Roman"/>
          <w:b/>
          <w:sz w:val="24"/>
          <w:szCs w:val="24"/>
        </w:rPr>
        <w:t xml:space="preserve"> 18</w:t>
      </w:r>
      <w:bookmarkEnd w:id="38"/>
      <w:r w:rsidRPr="00585F91">
        <w:rPr>
          <w:rFonts w:ascii="Times New Roman" w:hAnsi="Times New Roman" w:cs="Times New Roman"/>
          <w:b/>
          <w:sz w:val="24"/>
          <w:szCs w:val="24"/>
        </w:rPr>
        <w:t xml:space="preserve">: Labor </w:t>
      </w:r>
      <w:r w:rsidR="00C23A5C" w:rsidRPr="00585F91">
        <w:rPr>
          <w:rFonts w:ascii="Times New Roman" w:hAnsi="Times New Roman" w:cs="Times New Roman"/>
          <w:b/>
          <w:sz w:val="24"/>
          <w:szCs w:val="24"/>
        </w:rPr>
        <w:t>P</w:t>
      </w:r>
      <w:r w:rsidRPr="00585F91">
        <w:rPr>
          <w:rFonts w:ascii="Times New Roman" w:hAnsi="Times New Roman" w:cs="Times New Roman"/>
          <w:b/>
          <w:sz w:val="24"/>
          <w:szCs w:val="24"/>
        </w:rPr>
        <w:t>roductivity</w:t>
      </w:r>
      <w:r w:rsidR="00C23A5C" w:rsidRPr="00585F91">
        <w:rPr>
          <w:rFonts w:ascii="Times New Roman" w:hAnsi="Times New Roman" w:cs="Times New Roman"/>
          <w:b/>
          <w:sz w:val="24"/>
          <w:szCs w:val="24"/>
        </w:rPr>
        <w:t>,</w:t>
      </w:r>
      <w:r w:rsidRPr="00585F91">
        <w:rPr>
          <w:rFonts w:ascii="Times New Roman" w:hAnsi="Times New Roman" w:cs="Times New Roman"/>
          <w:b/>
          <w:sz w:val="24"/>
          <w:szCs w:val="24"/>
        </w:rPr>
        <w:t xml:space="preserve"> by </w:t>
      </w:r>
      <w:r w:rsidR="00C23A5C" w:rsidRPr="00585F91">
        <w:rPr>
          <w:rFonts w:ascii="Times New Roman" w:hAnsi="Times New Roman" w:cs="Times New Roman"/>
          <w:b/>
          <w:sz w:val="24"/>
          <w:szCs w:val="24"/>
        </w:rPr>
        <w:t>C</w:t>
      </w:r>
      <w:r w:rsidRPr="00585F91">
        <w:rPr>
          <w:rFonts w:ascii="Times New Roman" w:hAnsi="Times New Roman" w:cs="Times New Roman"/>
          <w:b/>
          <w:sz w:val="24"/>
          <w:szCs w:val="24"/>
        </w:rPr>
        <w:t xml:space="preserve">ontract and </w:t>
      </w:r>
      <w:r w:rsidR="00C23A5C" w:rsidRPr="00585F91">
        <w:rPr>
          <w:rFonts w:ascii="Times New Roman" w:hAnsi="Times New Roman" w:cs="Times New Roman"/>
          <w:b/>
          <w:sz w:val="24"/>
          <w:szCs w:val="24"/>
        </w:rPr>
        <w:t>V</w:t>
      </w:r>
      <w:r w:rsidRPr="00585F91">
        <w:rPr>
          <w:rFonts w:ascii="Times New Roman" w:hAnsi="Times New Roman" w:cs="Times New Roman"/>
          <w:b/>
          <w:sz w:val="24"/>
          <w:szCs w:val="24"/>
        </w:rPr>
        <w:t xml:space="preserve">alue </w:t>
      </w:r>
      <w:r w:rsidR="00C23A5C" w:rsidRPr="00585F91">
        <w:rPr>
          <w:rFonts w:ascii="Times New Roman" w:hAnsi="Times New Roman" w:cs="Times New Roman"/>
          <w:b/>
          <w:sz w:val="24"/>
          <w:szCs w:val="24"/>
        </w:rPr>
        <w:t>C</w:t>
      </w:r>
      <w:r w:rsidRPr="00585F91">
        <w:rPr>
          <w:rFonts w:ascii="Times New Roman" w:hAnsi="Times New Roman" w:cs="Times New Roman"/>
          <w:b/>
          <w:sz w:val="24"/>
          <w:szCs w:val="24"/>
        </w:rPr>
        <w:t xml:space="preserve">hain </w:t>
      </w:r>
      <w:r w:rsidR="00C23A5C" w:rsidRPr="00585F91">
        <w:rPr>
          <w:rFonts w:ascii="Times New Roman" w:hAnsi="Times New Roman" w:cs="Times New Roman"/>
          <w:b/>
          <w:sz w:val="24"/>
          <w:szCs w:val="24"/>
        </w:rPr>
        <w:t>P</w:t>
      </w:r>
      <w:r w:rsidRPr="00585F91">
        <w:rPr>
          <w:rFonts w:ascii="Times New Roman" w:hAnsi="Times New Roman" w:cs="Times New Roman"/>
          <w:b/>
          <w:sz w:val="24"/>
          <w:szCs w:val="24"/>
        </w:rPr>
        <w:t xml:space="preserve">articipation </w:t>
      </w:r>
      <w:r w:rsidR="00C23A5C" w:rsidRPr="00585F91">
        <w:rPr>
          <w:rFonts w:ascii="Times New Roman" w:hAnsi="Times New Roman" w:cs="Times New Roman"/>
          <w:b/>
          <w:sz w:val="24"/>
          <w:szCs w:val="24"/>
        </w:rPr>
        <w:t>(</w:t>
      </w:r>
      <w:r w:rsidRPr="00585F91">
        <w:rPr>
          <w:rFonts w:ascii="Times New Roman" w:hAnsi="Times New Roman" w:cs="Times New Roman"/>
          <w:b/>
          <w:sz w:val="24"/>
          <w:szCs w:val="24"/>
        </w:rPr>
        <w:t>%</w:t>
      </w:r>
      <w:r w:rsidR="00C23A5C" w:rsidRPr="00585F91">
        <w:rPr>
          <w:rFonts w:ascii="Times New Roman" w:hAnsi="Times New Roman" w:cs="Times New Roman"/>
          <w:b/>
          <w:sz w:val="24"/>
          <w:szCs w:val="24"/>
        </w:rPr>
        <w:t>)</w:t>
      </w:r>
    </w:p>
    <w:p w14:paraId="6AD5F628" w14:textId="77777777" w:rsidR="00585F91" w:rsidRPr="00585F91" w:rsidRDefault="00585F91" w:rsidP="00585F91">
      <w:pPr>
        <w:spacing w:after="0" w:line="240" w:lineRule="auto"/>
        <w:jc w:val="both"/>
        <w:rPr>
          <w:rFonts w:ascii="Times New Roman" w:hAnsi="Times New Roman" w:cs="Times New Roman"/>
          <w:sz w:val="24"/>
        </w:rPr>
      </w:pPr>
      <w:r w:rsidRPr="00585F91">
        <w:rPr>
          <w:rFonts w:ascii="Times New Roman" w:hAnsi="Times New Roman" w:cs="Times New Roman"/>
          <w:color w:val="000000" w:themeColor="text1"/>
          <w:sz w:val="24"/>
        </w:rPr>
        <w:t xml:space="preserve">a. </w:t>
      </w:r>
      <w:r w:rsidRPr="00585F91">
        <w:rPr>
          <w:rFonts w:ascii="Times New Roman" w:hAnsi="Times New Roman" w:cs="Times New Roman"/>
          <w:sz w:val="24"/>
        </w:rPr>
        <w:t>Random sample</w:t>
      </w:r>
    </w:p>
    <w:p w14:paraId="2162F7E2" w14:textId="77777777" w:rsidR="00585F91" w:rsidRPr="00585F91" w:rsidRDefault="00585F91" w:rsidP="00585F91">
      <w:pPr>
        <w:spacing w:after="0" w:line="240" w:lineRule="auto"/>
        <w:jc w:val="both"/>
        <w:rPr>
          <w:rFonts w:ascii="Times New Roman" w:hAnsi="Times New Roman" w:cs="Times New Roman"/>
          <w:sz w:val="28"/>
          <w:szCs w:val="24"/>
        </w:rPr>
      </w:pPr>
      <w:r w:rsidRPr="00585F91">
        <w:rPr>
          <w:rFonts w:ascii="Times New Roman" w:hAnsi="Times New Roman" w:cs="Times New Roman"/>
          <w:sz w:val="24"/>
        </w:rPr>
        <w:object w:dxaOrig="12795" w:dyaOrig="9075" w14:anchorId="1D5D8B22">
          <v:shape id="_x0000_i1035" type="#_x0000_t75" style="width:446.65pt;height:201.75pt" o:ole="">
            <v:imagedata r:id="rId64" o:title=""/>
          </v:shape>
          <o:OLEObject Type="Embed" ProgID="PBrush" ShapeID="_x0000_i1035" DrawAspect="Content" ObjectID="_1591008943" r:id="rId65"/>
        </w:object>
      </w:r>
    </w:p>
    <w:p w14:paraId="6CCC514C" w14:textId="77777777" w:rsidR="00585F91" w:rsidRPr="00585F91" w:rsidRDefault="00585F91" w:rsidP="00585F91">
      <w:pPr>
        <w:spacing w:after="0" w:line="240" w:lineRule="auto"/>
        <w:jc w:val="both"/>
        <w:rPr>
          <w:rFonts w:ascii="Times New Roman" w:hAnsi="Times New Roman" w:cs="Times New Roman"/>
          <w:sz w:val="24"/>
        </w:rPr>
      </w:pPr>
      <w:r w:rsidRPr="00585F91">
        <w:rPr>
          <w:rFonts w:ascii="Times New Roman" w:hAnsi="Times New Roman" w:cs="Times New Roman"/>
          <w:color w:val="000000" w:themeColor="text1"/>
          <w:sz w:val="24"/>
        </w:rPr>
        <w:t xml:space="preserve">b. </w:t>
      </w:r>
      <w:r w:rsidRPr="00585F91">
        <w:rPr>
          <w:rFonts w:ascii="Times New Roman" w:hAnsi="Times New Roman" w:cs="Times New Roman"/>
          <w:sz w:val="24"/>
        </w:rPr>
        <w:t>Purposive sample</w:t>
      </w:r>
    </w:p>
    <w:p w14:paraId="2FEC7E79" w14:textId="77777777" w:rsidR="00585F91" w:rsidRDefault="00585F91" w:rsidP="00585F91">
      <w:pPr>
        <w:spacing w:after="0" w:line="240" w:lineRule="auto"/>
        <w:jc w:val="both"/>
      </w:pPr>
      <w:r w:rsidRPr="00585F91">
        <w:rPr>
          <w:rFonts w:ascii="Times New Roman" w:hAnsi="Times New Roman" w:cs="Times New Roman"/>
          <w:sz w:val="24"/>
        </w:rPr>
        <w:object w:dxaOrig="12795" w:dyaOrig="9165" w14:anchorId="28AF5ED6">
          <v:shape id="_x0000_i1036" type="#_x0000_t75" style="width:446.65pt;height:215.25pt" o:ole="">
            <v:imagedata r:id="rId66" o:title=""/>
          </v:shape>
          <o:OLEObject Type="Embed" ProgID="PBrush" ShapeID="_x0000_i1036" DrawAspect="Content" ObjectID="_1591008944" r:id="rId67"/>
        </w:object>
      </w:r>
    </w:p>
    <w:p w14:paraId="261ADBC9" w14:textId="77777777" w:rsidR="00D072CF" w:rsidRDefault="005276B2" w:rsidP="00D072CF">
      <w:pPr>
        <w:spacing w:after="0" w:line="240" w:lineRule="auto"/>
        <w:jc w:val="both"/>
        <w:rPr>
          <w:rFonts w:ascii="Times New Roman" w:hAnsi="Times New Roman" w:cs="Times New Roman"/>
          <w:sz w:val="20"/>
          <w:szCs w:val="20"/>
        </w:rPr>
      </w:pPr>
      <w:r>
        <w:rPr>
          <w:rFonts w:ascii="Times New Roman" w:hAnsi="Times New Roman" w:cs="Times New Roman"/>
          <w:i/>
          <w:sz w:val="20"/>
          <w:szCs w:val="20"/>
        </w:rPr>
        <w:t>Source:</w:t>
      </w:r>
      <w:r>
        <w:rPr>
          <w:rFonts w:ascii="Times New Roman" w:hAnsi="Times New Roman" w:cs="Times New Roman"/>
          <w:sz w:val="20"/>
          <w:szCs w:val="20"/>
        </w:rPr>
        <w:t xml:space="preserve"> Staff calculations based on survey responses.</w:t>
      </w:r>
      <w:r w:rsidR="0012699D">
        <w:rPr>
          <w:rFonts w:ascii="Times New Roman" w:hAnsi="Times New Roman" w:cs="Times New Roman"/>
          <w:sz w:val="20"/>
          <w:szCs w:val="20"/>
        </w:rPr>
        <w:t xml:space="preserve"> </w:t>
      </w:r>
    </w:p>
    <w:p w14:paraId="1D4FE3B9" w14:textId="4C7B027A" w:rsidR="005276B2" w:rsidRPr="002C6386" w:rsidRDefault="005276B2" w:rsidP="00585F91">
      <w:pPr>
        <w:spacing w:after="120" w:line="240" w:lineRule="auto"/>
        <w:jc w:val="both"/>
        <w:rPr>
          <w:rFonts w:ascii="Times New Roman" w:hAnsi="Times New Roman" w:cs="Times New Roman"/>
          <w:sz w:val="20"/>
          <w:szCs w:val="20"/>
        </w:rPr>
      </w:pPr>
      <w:r>
        <w:rPr>
          <w:rFonts w:ascii="Times New Roman" w:hAnsi="Times New Roman" w:cs="Times New Roman"/>
          <w:i/>
          <w:sz w:val="20"/>
          <w:szCs w:val="20"/>
        </w:rPr>
        <w:t>Note:</w:t>
      </w:r>
      <w:r w:rsidR="0012699D">
        <w:rPr>
          <w:rFonts w:ascii="Times New Roman" w:hAnsi="Times New Roman" w:cs="Times New Roman"/>
          <w:i/>
          <w:sz w:val="20"/>
          <w:szCs w:val="20"/>
        </w:rPr>
        <w:t xml:space="preserve"> </w:t>
      </w:r>
      <w:r>
        <w:rPr>
          <w:rFonts w:ascii="Times New Roman" w:hAnsi="Times New Roman" w:cs="Times New Roman"/>
          <w:sz w:val="20"/>
          <w:szCs w:val="20"/>
        </w:rPr>
        <w:t>VC = value chain.</w:t>
      </w:r>
    </w:p>
    <w:p w14:paraId="766CBCD1" w14:textId="35079190" w:rsidR="00AE5F10" w:rsidRPr="002C6386" w:rsidRDefault="006D06D5" w:rsidP="00185E9C">
      <w:pPr>
        <w:spacing w:after="120" w:line="240" w:lineRule="auto"/>
        <w:jc w:val="both"/>
        <w:rPr>
          <w:rFonts w:ascii="Times New Roman" w:hAnsi="Times New Roman" w:cs="Times New Roman"/>
          <w:sz w:val="24"/>
          <w:szCs w:val="24"/>
        </w:rPr>
      </w:pPr>
      <w:r w:rsidRPr="002C6386">
        <w:rPr>
          <w:rFonts w:ascii="Times New Roman" w:hAnsi="Times New Roman" w:cs="Times New Roman"/>
          <w:sz w:val="24"/>
          <w:szCs w:val="24"/>
        </w:rPr>
        <w:lastRenderedPageBreak/>
        <w:t>A clear message emerging from the</w:t>
      </w:r>
      <w:r w:rsidR="00AE5F10" w:rsidRPr="002C6386">
        <w:rPr>
          <w:rFonts w:ascii="Times New Roman" w:hAnsi="Times New Roman" w:cs="Times New Roman"/>
          <w:sz w:val="24"/>
          <w:szCs w:val="24"/>
        </w:rPr>
        <w:t xml:space="preserve"> interviews with lead firms is the important role played by key processors and buyers in organizing and developing farmers’ capacity to participate effectively and profitably in value </w:t>
      </w:r>
      <w:r w:rsidR="00AE5F10" w:rsidRPr="002C6386">
        <w:rPr>
          <w:rFonts w:ascii="Times New Roman" w:hAnsi="Times New Roman" w:cs="Times New Roman"/>
          <w:color w:val="000000" w:themeColor="text1"/>
          <w:sz w:val="24"/>
          <w:szCs w:val="24"/>
        </w:rPr>
        <w:t xml:space="preserve">chains. </w:t>
      </w:r>
      <w:r w:rsidR="00AE5F10" w:rsidRPr="002C6386">
        <w:rPr>
          <w:rFonts w:ascii="Times New Roman" w:hAnsi="Times New Roman" w:cs="Times New Roman"/>
          <w:sz w:val="24"/>
          <w:szCs w:val="24"/>
        </w:rPr>
        <w:t xml:space="preserve">Approximately one-third of the farmers on contract mentioned that they receive extension services and training. However, </w:t>
      </w:r>
      <w:r w:rsidR="00C23A5C" w:rsidRPr="002C6386">
        <w:rPr>
          <w:rFonts w:ascii="Times New Roman" w:hAnsi="Times New Roman" w:cs="Times New Roman"/>
          <w:sz w:val="24"/>
          <w:szCs w:val="24"/>
        </w:rPr>
        <w:t xml:space="preserve">the </w:t>
      </w:r>
      <w:r w:rsidR="00AE5F10" w:rsidRPr="002C6386">
        <w:rPr>
          <w:rFonts w:ascii="Times New Roman" w:hAnsi="Times New Roman" w:cs="Times New Roman"/>
          <w:sz w:val="24"/>
          <w:szCs w:val="24"/>
        </w:rPr>
        <w:t xml:space="preserve">contract farmers are unable to indicate </w:t>
      </w:r>
      <w:r w:rsidR="00C23A5C" w:rsidRPr="002C6386">
        <w:rPr>
          <w:rFonts w:ascii="Times New Roman" w:hAnsi="Times New Roman" w:cs="Times New Roman"/>
          <w:sz w:val="24"/>
          <w:szCs w:val="24"/>
        </w:rPr>
        <w:t>whether</w:t>
      </w:r>
      <w:r w:rsidR="00AE5F10" w:rsidRPr="002C6386">
        <w:rPr>
          <w:rFonts w:ascii="Times New Roman" w:hAnsi="Times New Roman" w:cs="Times New Roman"/>
          <w:sz w:val="24"/>
          <w:szCs w:val="24"/>
        </w:rPr>
        <w:t xml:space="preserve"> they are participants in a value chain or whether intermediaries are simply selling their products without any value addition. Better lin</w:t>
      </w:r>
      <w:r w:rsidR="002C0485" w:rsidRPr="002C6386">
        <w:rPr>
          <w:rFonts w:ascii="Times New Roman" w:hAnsi="Times New Roman" w:cs="Times New Roman"/>
          <w:sz w:val="24"/>
          <w:szCs w:val="24"/>
        </w:rPr>
        <w:t>king the farmers and suppliers</w:t>
      </w:r>
      <w:r w:rsidR="00AE5F10" w:rsidRPr="002C6386">
        <w:rPr>
          <w:rFonts w:ascii="Times New Roman" w:hAnsi="Times New Roman" w:cs="Times New Roman"/>
          <w:sz w:val="24"/>
          <w:szCs w:val="24"/>
        </w:rPr>
        <w:t xml:space="preserve"> is essential to inform the development of adequate value chain models for small</w:t>
      </w:r>
      <w:r w:rsidR="00C23A5C" w:rsidRPr="002C6386">
        <w:rPr>
          <w:rFonts w:ascii="Times New Roman" w:hAnsi="Times New Roman" w:cs="Times New Roman"/>
          <w:sz w:val="24"/>
          <w:szCs w:val="24"/>
        </w:rPr>
        <w:t>-</w:t>
      </w:r>
      <w:r w:rsidR="00AE5F10" w:rsidRPr="002C6386">
        <w:rPr>
          <w:rFonts w:ascii="Times New Roman" w:hAnsi="Times New Roman" w:cs="Times New Roman"/>
          <w:sz w:val="24"/>
          <w:szCs w:val="24"/>
        </w:rPr>
        <w:t>scale farmers, who form the bulk of agricultural producers in Sub</w:t>
      </w:r>
      <w:r w:rsidR="00C23A5C" w:rsidRPr="002C6386">
        <w:rPr>
          <w:rFonts w:ascii="Times New Roman" w:hAnsi="Times New Roman" w:cs="Times New Roman"/>
          <w:sz w:val="24"/>
          <w:szCs w:val="24"/>
        </w:rPr>
        <w:t>-</w:t>
      </w:r>
      <w:r w:rsidR="00AE5F10" w:rsidRPr="002C6386">
        <w:rPr>
          <w:rFonts w:ascii="Times New Roman" w:hAnsi="Times New Roman" w:cs="Times New Roman"/>
          <w:sz w:val="24"/>
          <w:szCs w:val="24"/>
        </w:rPr>
        <w:t xml:space="preserve">Saharan Africa. </w:t>
      </w:r>
    </w:p>
    <w:p w14:paraId="69C96E45" w14:textId="300EDE04" w:rsidR="002C0485" w:rsidRPr="002C6386" w:rsidRDefault="00C23A5C" w:rsidP="00955C74">
      <w:pPr>
        <w:spacing w:after="120" w:line="240" w:lineRule="auto"/>
        <w:jc w:val="both"/>
        <w:rPr>
          <w:rFonts w:ascii="Times New Roman" w:hAnsi="Times New Roman"/>
          <w:b/>
          <w:i/>
          <w:sz w:val="24"/>
          <w:szCs w:val="24"/>
        </w:rPr>
      </w:pPr>
      <w:r w:rsidRPr="002C6386">
        <w:rPr>
          <w:rFonts w:ascii="Times New Roman" w:hAnsi="Times New Roman"/>
          <w:b/>
          <w:i/>
          <w:sz w:val="24"/>
          <w:szCs w:val="24"/>
        </w:rPr>
        <w:t>I</w:t>
      </w:r>
      <w:r w:rsidR="002C0485" w:rsidRPr="002C6386">
        <w:rPr>
          <w:rFonts w:ascii="Times New Roman" w:hAnsi="Times New Roman"/>
          <w:b/>
          <w:i/>
          <w:sz w:val="24"/>
          <w:szCs w:val="24"/>
        </w:rPr>
        <w:t xml:space="preserve">mpact of </w:t>
      </w:r>
      <w:r w:rsidRPr="002C6386">
        <w:rPr>
          <w:rFonts w:ascii="Times New Roman" w:hAnsi="Times New Roman"/>
          <w:b/>
          <w:i/>
          <w:sz w:val="24"/>
          <w:szCs w:val="24"/>
        </w:rPr>
        <w:t>V</w:t>
      </w:r>
      <w:r w:rsidR="002C0485" w:rsidRPr="002C6386">
        <w:rPr>
          <w:rFonts w:ascii="Times New Roman" w:hAnsi="Times New Roman"/>
          <w:b/>
          <w:i/>
          <w:sz w:val="24"/>
          <w:szCs w:val="24"/>
        </w:rPr>
        <w:t xml:space="preserve">alue </w:t>
      </w:r>
      <w:r w:rsidRPr="002C6386">
        <w:rPr>
          <w:rFonts w:ascii="Times New Roman" w:hAnsi="Times New Roman"/>
          <w:b/>
          <w:i/>
          <w:sz w:val="24"/>
          <w:szCs w:val="24"/>
        </w:rPr>
        <w:t>C</w:t>
      </w:r>
      <w:r w:rsidR="002C0485" w:rsidRPr="002C6386">
        <w:rPr>
          <w:rFonts w:ascii="Times New Roman" w:hAnsi="Times New Roman"/>
          <w:b/>
          <w:i/>
          <w:sz w:val="24"/>
          <w:szCs w:val="24"/>
        </w:rPr>
        <w:t xml:space="preserve">hains on </w:t>
      </w:r>
      <w:r w:rsidR="00D50C20">
        <w:rPr>
          <w:rFonts w:ascii="Times New Roman" w:hAnsi="Times New Roman"/>
          <w:b/>
          <w:i/>
          <w:sz w:val="24"/>
          <w:szCs w:val="24"/>
        </w:rPr>
        <w:t xml:space="preserve">Structural </w:t>
      </w:r>
      <w:r w:rsidR="00585F91">
        <w:rPr>
          <w:rFonts w:ascii="Times New Roman" w:hAnsi="Times New Roman"/>
          <w:b/>
          <w:i/>
          <w:sz w:val="24"/>
          <w:szCs w:val="24"/>
        </w:rPr>
        <w:t>T</w:t>
      </w:r>
      <w:r w:rsidR="00D50C20">
        <w:rPr>
          <w:rFonts w:ascii="Times New Roman" w:hAnsi="Times New Roman"/>
          <w:b/>
          <w:i/>
          <w:sz w:val="24"/>
          <w:szCs w:val="24"/>
        </w:rPr>
        <w:t>ransformation</w:t>
      </w:r>
      <w:r w:rsidR="002C0485" w:rsidRPr="002C6386">
        <w:rPr>
          <w:rFonts w:ascii="Times New Roman" w:hAnsi="Times New Roman"/>
          <w:b/>
          <w:i/>
          <w:sz w:val="24"/>
          <w:szCs w:val="24"/>
        </w:rPr>
        <w:t xml:space="preserve">: </w:t>
      </w:r>
      <w:r w:rsidRPr="002C6386">
        <w:rPr>
          <w:rFonts w:ascii="Times New Roman" w:hAnsi="Times New Roman"/>
          <w:b/>
          <w:i/>
          <w:sz w:val="24"/>
          <w:szCs w:val="24"/>
        </w:rPr>
        <w:t>E</w:t>
      </w:r>
      <w:r w:rsidR="002C0485" w:rsidRPr="002C6386">
        <w:rPr>
          <w:rFonts w:ascii="Times New Roman" w:hAnsi="Times New Roman"/>
          <w:b/>
          <w:i/>
          <w:sz w:val="24"/>
          <w:szCs w:val="24"/>
        </w:rPr>
        <w:t xml:space="preserve">mpirical </w:t>
      </w:r>
      <w:r w:rsidR="00585F91">
        <w:rPr>
          <w:rFonts w:ascii="Times New Roman" w:hAnsi="Times New Roman"/>
          <w:b/>
          <w:i/>
          <w:sz w:val="24"/>
          <w:szCs w:val="24"/>
        </w:rPr>
        <w:t>e</w:t>
      </w:r>
      <w:r w:rsidR="002C0485" w:rsidRPr="002C6386">
        <w:rPr>
          <w:rFonts w:ascii="Times New Roman" w:hAnsi="Times New Roman"/>
          <w:b/>
          <w:i/>
          <w:sz w:val="24"/>
          <w:szCs w:val="24"/>
        </w:rPr>
        <w:t xml:space="preserve">stimates </w:t>
      </w:r>
    </w:p>
    <w:p w14:paraId="59FA6E34" w14:textId="2E4CC09F" w:rsidR="000E79A7" w:rsidRPr="00955C74" w:rsidRDefault="000E79A7" w:rsidP="00955C74">
      <w:pPr>
        <w:spacing w:after="120" w:line="240" w:lineRule="auto"/>
        <w:jc w:val="both"/>
        <w:rPr>
          <w:rFonts w:ascii="Times New Roman" w:hAnsi="Times New Roman"/>
          <w:i/>
          <w:sz w:val="24"/>
          <w:szCs w:val="24"/>
        </w:rPr>
      </w:pPr>
      <w:bookmarkStart w:id="39" w:name="_Toc490237222"/>
      <w:r w:rsidRPr="00955C74">
        <w:rPr>
          <w:rFonts w:ascii="Times New Roman" w:hAnsi="Times New Roman"/>
          <w:i/>
          <w:sz w:val="24"/>
          <w:szCs w:val="24"/>
        </w:rPr>
        <w:t xml:space="preserve">Empirical </w:t>
      </w:r>
      <w:r w:rsidR="00C23A5C" w:rsidRPr="00955C74">
        <w:rPr>
          <w:rFonts w:ascii="Times New Roman" w:hAnsi="Times New Roman"/>
          <w:i/>
          <w:sz w:val="24"/>
          <w:szCs w:val="24"/>
        </w:rPr>
        <w:t>F</w:t>
      </w:r>
      <w:r w:rsidRPr="00955C74">
        <w:rPr>
          <w:rFonts w:ascii="Times New Roman" w:hAnsi="Times New Roman"/>
          <w:i/>
          <w:sz w:val="24"/>
          <w:szCs w:val="24"/>
        </w:rPr>
        <w:t>ramework/</w:t>
      </w:r>
      <w:r w:rsidR="00C23A5C" w:rsidRPr="00955C74">
        <w:rPr>
          <w:rFonts w:ascii="Times New Roman" w:hAnsi="Times New Roman"/>
          <w:i/>
          <w:sz w:val="24"/>
          <w:szCs w:val="24"/>
        </w:rPr>
        <w:t>M</w:t>
      </w:r>
      <w:r w:rsidRPr="00955C74">
        <w:rPr>
          <w:rFonts w:ascii="Times New Roman" w:hAnsi="Times New Roman"/>
          <w:i/>
          <w:sz w:val="24"/>
          <w:szCs w:val="24"/>
        </w:rPr>
        <w:t>ethodology</w:t>
      </w:r>
      <w:bookmarkEnd w:id="39"/>
    </w:p>
    <w:p w14:paraId="20C1FC79" w14:textId="36DB9B9B" w:rsidR="000E79A7" w:rsidRPr="002C6386" w:rsidRDefault="000E79A7" w:rsidP="00955C74">
      <w:pPr>
        <w:spacing w:after="120" w:line="240" w:lineRule="auto"/>
        <w:jc w:val="both"/>
        <w:rPr>
          <w:rFonts w:ascii="Times New Roman" w:hAnsi="Times New Roman"/>
          <w:sz w:val="24"/>
          <w:szCs w:val="24"/>
        </w:rPr>
      </w:pPr>
      <w:r w:rsidRPr="002C6386">
        <w:rPr>
          <w:rFonts w:ascii="Times New Roman" w:hAnsi="Times New Roman"/>
          <w:sz w:val="24"/>
          <w:szCs w:val="24"/>
        </w:rPr>
        <w:t>Although the descriptive part</w:t>
      </w:r>
      <w:r w:rsidR="001C24C6" w:rsidRPr="002C6386">
        <w:rPr>
          <w:rFonts w:ascii="Times New Roman" w:hAnsi="Times New Roman"/>
          <w:sz w:val="24"/>
          <w:szCs w:val="24"/>
        </w:rPr>
        <w:t xml:space="preserve"> of this report</w:t>
      </w:r>
      <w:r w:rsidRPr="002C6386">
        <w:rPr>
          <w:rFonts w:ascii="Times New Roman" w:hAnsi="Times New Roman"/>
          <w:sz w:val="24"/>
          <w:szCs w:val="24"/>
        </w:rPr>
        <w:t xml:space="preserve"> points out differences for contract farmers and value chain participants</w:t>
      </w:r>
      <w:r w:rsidR="001C24C6" w:rsidRPr="002C6386">
        <w:rPr>
          <w:rFonts w:ascii="Times New Roman" w:hAnsi="Times New Roman"/>
          <w:sz w:val="24"/>
          <w:szCs w:val="24"/>
        </w:rPr>
        <w:t>,</w:t>
      </w:r>
      <w:r w:rsidRPr="002C6386">
        <w:rPr>
          <w:rFonts w:ascii="Times New Roman" w:hAnsi="Times New Roman"/>
          <w:sz w:val="24"/>
          <w:szCs w:val="24"/>
        </w:rPr>
        <w:t xml:space="preserve"> it is not possible to identify causality from the simple comparison of the mean</w:t>
      </w:r>
      <w:r w:rsidR="001C24C6" w:rsidRPr="002C6386">
        <w:rPr>
          <w:rFonts w:ascii="Times New Roman" w:hAnsi="Times New Roman"/>
          <w:sz w:val="24"/>
          <w:szCs w:val="24"/>
        </w:rPr>
        <w:t>s</w:t>
      </w:r>
      <w:r w:rsidRPr="002C6386">
        <w:rPr>
          <w:rFonts w:ascii="Times New Roman" w:hAnsi="Times New Roman"/>
          <w:sz w:val="24"/>
          <w:szCs w:val="24"/>
        </w:rPr>
        <w:t xml:space="preserve">. This section provides comprehensive econometric analysis on the transformational effect of </w:t>
      </w:r>
      <w:r w:rsidR="001C24C6" w:rsidRPr="002C6386">
        <w:rPr>
          <w:rFonts w:ascii="Times New Roman" w:hAnsi="Times New Roman"/>
          <w:sz w:val="24"/>
          <w:szCs w:val="24"/>
        </w:rPr>
        <w:t xml:space="preserve">participation in </w:t>
      </w:r>
      <w:r w:rsidRPr="002C6386">
        <w:rPr>
          <w:rFonts w:ascii="Times New Roman" w:hAnsi="Times New Roman"/>
          <w:sz w:val="24"/>
          <w:szCs w:val="24"/>
        </w:rPr>
        <w:t>value chain</w:t>
      </w:r>
      <w:r w:rsidR="001C24C6" w:rsidRPr="002C6386">
        <w:rPr>
          <w:rFonts w:ascii="Times New Roman" w:hAnsi="Times New Roman"/>
          <w:sz w:val="24"/>
          <w:szCs w:val="24"/>
        </w:rPr>
        <w:t>s,</w:t>
      </w:r>
      <w:r w:rsidRPr="002C6386">
        <w:rPr>
          <w:rFonts w:ascii="Times New Roman" w:hAnsi="Times New Roman"/>
          <w:sz w:val="24"/>
          <w:szCs w:val="24"/>
        </w:rPr>
        <w:t xml:space="preserve"> and aims to address reverse causality and selection bias.</w:t>
      </w:r>
    </w:p>
    <w:p w14:paraId="4CFF749D" w14:textId="77777777" w:rsidR="000E79A7" w:rsidRPr="00955C74" w:rsidRDefault="000E79A7" w:rsidP="00955C74">
      <w:pPr>
        <w:spacing w:after="120" w:line="240" w:lineRule="auto"/>
        <w:jc w:val="both"/>
        <w:rPr>
          <w:rFonts w:ascii="Times New Roman" w:hAnsi="Times New Roman"/>
          <w:sz w:val="24"/>
          <w:szCs w:val="24"/>
          <w:u w:val="single"/>
        </w:rPr>
      </w:pPr>
      <w:r w:rsidRPr="00955C74">
        <w:rPr>
          <w:rFonts w:ascii="Times New Roman" w:hAnsi="Times New Roman"/>
          <w:sz w:val="24"/>
          <w:szCs w:val="24"/>
          <w:u w:val="single"/>
        </w:rPr>
        <w:t>Specification</w:t>
      </w:r>
    </w:p>
    <w:p w14:paraId="7881E408" w14:textId="1063D6A2" w:rsidR="000E79A7" w:rsidRPr="00B62100" w:rsidRDefault="001C24C6" w:rsidP="00955C74">
      <w:pPr>
        <w:spacing w:after="120" w:line="240" w:lineRule="auto"/>
        <w:jc w:val="both"/>
        <w:rPr>
          <w:rFonts w:ascii="Times New Roman" w:hAnsi="Times New Roman"/>
          <w:sz w:val="24"/>
          <w:szCs w:val="24"/>
        </w:rPr>
      </w:pPr>
      <w:r w:rsidRPr="00B62100">
        <w:rPr>
          <w:rFonts w:ascii="Times New Roman" w:hAnsi="Times New Roman" w:cs="Times New Roman"/>
          <w:sz w:val="24"/>
          <w:szCs w:val="24"/>
        </w:rPr>
        <w:t>M</w:t>
      </w:r>
      <w:r w:rsidR="000E79A7" w:rsidRPr="00B62100">
        <w:rPr>
          <w:rFonts w:ascii="Times New Roman" w:hAnsi="Times New Roman" w:cs="Times New Roman"/>
          <w:sz w:val="24"/>
          <w:szCs w:val="24"/>
        </w:rPr>
        <w:t xml:space="preserve">easuring value chain participation is a challenge, as it can materialize in different ways and requires valid information </w:t>
      </w:r>
      <w:r w:rsidRPr="00B62100">
        <w:rPr>
          <w:rFonts w:ascii="Times New Roman" w:hAnsi="Times New Roman" w:cs="Times New Roman"/>
          <w:sz w:val="24"/>
          <w:szCs w:val="24"/>
        </w:rPr>
        <w:t>from</w:t>
      </w:r>
      <w:r w:rsidR="000E79A7" w:rsidRPr="00B62100">
        <w:rPr>
          <w:rFonts w:ascii="Times New Roman" w:hAnsi="Times New Roman" w:cs="Times New Roman"/>
          <w:sz w:val="24"/>
          <w:szCs w:val="24"/>
        </w:rPr>
        <w:t xml:space="preserve"> farmers.</w:t>
      </w:r>
      <w:r w:rsidR="00B62100" w:rsidRPr="00B62100">
        <w:rPr>
          <w:rFonts w:ascii="Times New Roman" w:hAnsi="Times New Roman" w:cs="Times New Roman"/>
          <w:sz w:val="24"/>
          <w:szCs w:val="24"/>
        </w:rPr>
        <w:t xml:space="preserve"> </w:t>
      </w:r>
      <w:r w:rsidR="000E79A7" w:rsidRPr="00B62100">
        <w:rPr>
          <w:rFonts w:ascii="Times New Roman" w:hAnsi="Times New Roman" w:cs="Times New Roman"/>
          <w:sz w:val="24"/>
          <w:szCs w:val="24"/>
        </w:rPr>
        <w:t>For example, value chain participation often materializes through contract</w:t>
      </w:r>
      <w:r w:rsidRPr="00B62100">
        <w:rPr>
          <w:rFonts w:ascii="Times New Roman" w:hAnsi="Times New Roman" w:cs="Times New Roman"/>
          <w:sz w:val="24"/>
          <w:szCs w:val="24"/>
        </w:rPr>
        <w:t>s</w:t>
      </w:r>
      <w:r w:rsidR="000E79A7" w:rsidRPr="00B62100">
        <w:rPr>
          <w:rFonts w:ascii="Times New Roman" w:hAnsi="Times New Roman" w:cs="Times New Roman"/>
          <w:sz w:val="24"/>
          <w:szCs w:val="24"/>
        </w:rPr>
        <w:t xml:space="preserve"> as a form of vertical integration, which would suggest that contract farming (formal or informal) could also serve as a proxy for value chain participation. However, we also observe that a farmer can be part of a value chain without a contract. To disentangle the effect of participation in value chains and contract farming on structural transformation, w</w:t>
      </w:r>
      <w:r w:rsidR="000E79A7" w:rsidRPr="00B62100">
        <w:rPr>
          <w:rFonts w:ascii="Times New Roman" w:hAnsi="Times New Roman"/>
          <w:sz w:val="24"/>
          <w:szCs w:val="24"/>
        </w:rPr>
        <w:t>e employ a sensible treatment of the value chain indicator and the contract farming variable separately.</w:t>
      </w:r>
      <w:r w:rsidR="000E79A7" w:rsidRPr="00B62100">
        <w:rPr>
          <w:rFonts w:ascii="Times New Roman" w:hAnsi="Times New Roman" w:cs="Times New Roman"/>
          <w:sz w:val="24"/>
          <w:szCs w:val="24"/>
        </w:rPr>
        <w:t xml:space="preserve"> </w:t>
      </w:r>
    </w:p>
    <w:p w14:paraId="2A160EC1" w14:textId="3786C8B3" w:rsidR="000E79A7" w:rsidRPr="00B62100" w:rsidRDefault="000E79A7" w:rsidP="00955C74">
      <w:pPr>
        <w:spacing w:after="120" w:line="240" w:lineRule="auto"/>
        <w:jc w:val="both"/>
        <w:rPr>
          <w:rFonts w:ascii="Times New Roman" w:hAnsi="Times New Roman"/>
          <w:sz w:val="24"/>
          <w:szCs w:val="24"/>
        </w:rPr>
      </w:pPr>
      <w:r w:rsidRPr="00B62100">
        <w:rPr>
          <w:rFonts w:ascii="Times New Roman" w:hAnsi="Times New Roman"/>
          <w:sz w:val="24"/>
          <w:szCs w:val="24"/>
        </w:rPr>
        <w:t xml:space="preserve">We aim to test the two hypotheses that </w:t>
      </w:r>
      <w:r w:rsidR="00514498" w:rsidRPr="00B62100">
        <w:rPr>
          <w:rFonts w:ascii="Times New Roman" w:hAnsi="Times New Roman"/>
          <w:sz w:val="24"/>
          <w:szCs w:val="24"/>
        </w:rPr>
        <w:t>(</w:t>
      </w:r>
      <w:r w:rsidRPr="002C6386">
        <w:rPr>
          <w:rFonts w:ascii="Times New Roman" w:hAnsi="Times New Roman"/>
          <w:sz w:val="24"/>
          <w:szCs w:val="24"/>
        </w:rPr>
        <w:t>i)</w:t>
      </w:r>
      <w:r w:rsidRPr="00B619B2">
        <w:rPr>
          <w:rFonts w:ascii="Times New Roman" w:hAnsi="Times New Roman"/>
          <w:sz w:val="24"/>
          <w:szCs w:val="24"/>
        </w:rPr>
        <w:t xml:space="preserve"> value chain participants</w:t>
      </w:r>
      <w:r w:rsidR="00514498" w:rsidRPr="00B62100">
        <w:rPr>
          <w:rFonts w:ascii="Times New Roman" w:hAnsi="Times New Roman"/>
          <w:sz w:val="24"/>
          <w:szCs w:val="24"/>
        </w:rPr>
        <w:t>,</w:t>
      </w:r>
      <w:r w:rsidRPr="00B62100">
        <w:rPr>
          <w:rFonts w:ascii="Times New Roman" w:hAnsi="Times New Roman"/>
          <w:sz w:val="24"/>
          <w:szCs w:val="24"/>
        </w:rPr>
        <w:t xml:space="preserve"> irrespective of contractual arrangements</w:t>
      </w:r>
      <w:r w:rsidR="00514498" w:rsidRPr="00B62100">
        <w:rPr>
          <w:rFonts w:ascii="Times New Roman" w:hAnsi="Times New Roman"/>
          <w:sz w:val="24"/>
          <w:szCs w:val="24"/>
        </w:rPr>
        <w:t>,</w:t>
      </w:r>
      <w:r w:rsidRPr="00B62100">
        <w:rPr>
          <w:rFonts w:ascii="Times New Roman" w:hAnsi="Times New Roman"/>
          <w:sz w:val="24"/>
          <w:szCs w:val="24"/>
        </w:rPr>
        <w:t xml:space="preserve"> are likely to experience upgrading, and </w:t>
      </w:r>
      <w:r w:rsidR="00514498" w:rsidRPr="00B62100">
        <w:rPr>
          <w:rFonts w:ascii="Times New Roman" w:hAnsi="Times New Roman"/>
          <w:sz w:val="24"/>
          <w:szCs w:val="24"/>
        </w:rPr>
        <w:t>(</w:t>
      </w:r>
      <w:r w:rsidRPr="002C6386">
        <w:rPr>
          <w:rFonts w:ascii="Times New Roman" w:hAnsi="Times New Roman"/>
          <w:sz w:val="24"/>
          <w:szCs w:val="24"/>
        </w:rPr>
        <w:t>ii)</w:t>
      </w:r>
      <w:r w:rsidRPr="00B619B2">
        <w:rPr>
          <w:rFonts w:ascii="Times New Roman" w:hAnsi="Times New Roman"/>
          <w:sz w:val="24"/>
          <w:szCs w:val="24"/>
        </w:rPr>
        <w:t xml:space="preserve"> farmers on a formal or informal contract (irrespective of their contract provider) also experience upgrading and productivity increases through the supply of inputs into production</w:t>
      </w:r>
      <w:r w:rsidR="00514498" w:rsidRPr="00B62100">
        <w:rPr>
          <w:rFonts w:ascii="Times New Roman" w:hAnsi="Times New Roman"/>
          <w:sz w:val="24"/>
          <w:szCs w:val="24"/>
        </w:rPr>
        <w:t>,</w:t>
      </w:r>
      <w:r w:rsidRPr="00B62100">
        <w:rPr>
          <w:rFonts w:ascii="Times New Roman" w:hAnsi="Times New Roman"/>
          <w:sz w:val="24"/>
          <w:szCs w:val="24"/>
        </w:rPr>
        <w:t xml:space="preserve"> such as fertilizer, extension services</w:t>
      </w:r>
      <w:r w:rsidR="00514498" w:rsidRPr="00B62100">
        <w:rPr>
          <w:rFonts w:ascii="Times New Roman" w:hAnsi="Times New Roman"/>
          <w:sz w:val="24"/>
          <w:szCs w:val="24"/>
        </w:rPr>
        <w:t>,</w:t>
      </w:r>
      <w:r w:rsidRPr="00B62100">
        <w:rPr>
          <w:rFonts w:ascii="Times New Roman" w:hAnsi="Times New Roman"/>
          <w:sz w:val="24"/>
          <w:szCs w:val="24"/>
        </w:rPr>
        <w:t xml:space="preserve"> and market information.</w:t>
      </w:r>
    </w:p>
    <w:p w14:paraId="2B40C1BB" w14:textId="77777777" w:rsidR="000E79A7" w:rsidRPr="00B62100" w:rsidRDefault="000E79A7"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We estimate the following specification:</w:t>
      </w:r>
    </w:p>
    <w:p w14:paraId="6E54DE93" w14:textId="22AB92C6" w:rsidR="000E79A7" w:rsidRPr="00B62100" w:rsidRDefault="00493BF0" w:rsidP="00955C74">
      <w:pPr>
        <w:spacing w:after="120" w:line="240" w:lineRule="auto"/>
        <w:jc w:val="center"/>
        <w:rPr>
          <w:rFonts w:ascii="Times New Roman" w:eastAsiaTheme="minorEastAsia"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f (</m:t>
        </m:r>
        <m:sSub>
          <m:sSubPr>
            <m:ctrlPr>
              <w:rPr>
                <w:rFonts w:ascii="Cambria Math" w:hAnsi="Cambria Math" w:cs="Times New Roman"/>
                <w:b/>
                <w:i/>
                <w:sz w:val="24"/>
                <w:szCs w:val="24"/>
              </w:rPr>
            </m:ctrlPr>
          </m:sSubPr>
          <m:e>
            <m:r>
              <m:rPr>
                <m:sty m:val="b"/>
              </m:rPr>
              <w:rPr>
                <w:rFonts w:ascii="Cambria Math" w:hAnsi="Cambria Math" w:cs="Times New Roman"/>
                <w:sz w:val="24"/>
                <w:szCs w:val="24"/>
              </w:rPr>
              <m:t>VC</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
              </m:rPr>
              <w:rPr>
                <w:rFonts w:ascii="Cambria Math" w:hAnsi="Cambria Math" w:cs="Times New Roman"/>
                <w:sz w:val="24"/>
                <w:szCs w:val="24"/>
              </w:rPr>
              <m:t>Contract</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j</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k</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θ)</m:t>
        </m:r>
      </m:oMath>
      <w:r w:rsidR="000E79A7" w:rsidRPr="00B62100">
        <w:rPr>
          <w:rFonts w:ascii="Times New Roman" w:eastAsiaTheme="minorEastAsia" w:hAnsi="Times New Roman" w:cs="Times New Roman"/>
          <w:b/>
          <w:sz w:val="24"/>
          <w:szCs w:val="24"/>
        </w:rPr>
        <w:t xml:space="preserve"> (1)</w:t>
      </w:r>
    </w:p>
    <w:p w14:paraId="48EB9DB8" w14:textId="3D64FBFA" w:rsidR="000E79A7" w:rsidRPr="00B62100" w:rsidRDefault="000E79A7"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i/>
          <w:sz w:val="24"/>
          <w:szCs w:val="24"/>
        </w:rPr>
        <w:t>Y</w:t>
      </w:r>
      <w:r w:rsidRPr="00B62100">
        <w:rPr>
          <w:rFonts w:ascii="Cambria Math" w:hAnsi="Cambria Math" w:cs="Cambria Math"/>
          <w:sz w:val="24"/>
          <w:szCs w:val="24"/>
          <w:vertAlign w:val="subscript"/>
        </w:rPr>
        <w:t>𝑖</w:t>
      </w:r>
      <w:r w:rsidRPr="00B62100">
        <w:rPr>
          <w:rFonts w:ascii="Times New Roman" w:hAnsi="Times New Roman" w:cs="Times New Roman"/>
          <w:sz w:val="24"/>
          <w:szCs w:val="24"/>
        </w:rPr>
        <w:t xml:space="preserve"> is the indicator for structural transformation within the agricultur</w:t>
      </w:r>
      <w:r w:rsidR="00294878" w:rsidRPr="00B62100">
        <w:rPr>
          <w:rFonts w:ascii="Times New Roman" w:hAnsi="Times New Roman" w:cs="Times New Roman"/>
          <w:sz w:val="24"/>
          <w:szCs w:val="24"/>
        </w:rPr>
        <w:t>e</w:t>
      </w:r>
      <w:r w:rsidRPr="00B62100">
        <w:rPr>
          <w:rFonts w:ascii="Times New Roman" w:hAnsi="Times New Roman" w:cs="Times New Roman"/>
          <w:sz w:val="24"/>
          <w:szCs w:val="24"/>
        </w:rPr>
        <w:t xml:space="preserve"> sector, measured by farmers’ </w:t>
      </w:r>
      <w:r w:rsidRPr="00B62100">
        <w:rPr>
          <w:rFonts w:ascii="Times New Roman" w:hAnsi="Times New Roman" w:cs="Times New Roman"/>
          <w:i/>
          <w:sz w:val="24"/>
          <w:szCs w:val="24"/>
        </w:rPr>
        <w:t xml:space="preserve">labor productivity </w:t>
      </w:r>
      <w:r w:rsidRPr="00B62100">
        <w:rPr>
          <w:rFonts w:ascii="Times New Roman" w:hAnsi="Times New Roman" w:cs="Times New Roman"/>
          <w:sz w:val="24"/>
          <w:szCs w:val="24"/>
        </w:rPr>
        <w:t xml:space="preserve">(in logarithm form), </w:t>
      </w:r>
      <w:r w:rsidRPr="00B62100">
        <w:rPr>
          <w:rFonts w:ascii="Times New Roman" w:hAnsi="Times New Roman" w:cs="Times New Roman"/>
          <w:i/>
          <w:sz w:val="24"/>
          <w:szCs w:val="24"/>
        </w:rPr>
        <w:t>product upgrading</w:t>
      </w:r>
      <w:r w:rsidR="00514498"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w:t>
      </w:r>
      <w:r w:rsidRPr="00B62100">
        <w:rPr>
          <w:rFonts w:ascii="Times New Roman" w:hAnsi="Times New Roman" w:cs="Times New Roman"/>
          <w:i/>
          <w:sz w:val="24"/>
          <w:szCs w:val="24"/>
        </w:rPr>
        <w:t>process upgrading</w:t>
      </w:r>
      <w:r w:rsidRPr="00B62100">
        <w:rPr>
          <w:rFonts w:ascii="Times New Roman" w:hAnsi="Times New Roman" w:cs="Times New Roman"/>
          <w:sz w:val="24"/>
          <w:szCs w:val="24"/>
        </w:rPr>
        <w:t xml:space="preserve"> in the baseline specification</w:t>
      </w:r>
      <w:r w:rsidR="00514498"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by </w:t>
      </w:r>
      <w:r w:rsidRPr="00B62100">
        <w:rPr>
          <w:rFonts w:ascii="Times New Roman" w:hAnsi="Times New Roman" w:cs="Times New Roman"/>
          <w:i/>
          <w:sz w:val="24"/>
          <w:szCs w:val="24"/>
        </w:rPr>
        <w:t>specialization</w:t>
      </w:r>
      <w:r w:rsidRPr="00B62100">
        <w:rPr>
          <w:rFonts w:ascii="Times New Roman" w:hAnsi="Times New Roman" w:cs="Times New Roman"/>
          <w:sz w:val="24"/>
          <w:szCs w:val="24"/>
        </w:rPr>
        <w:t xml:space="preserve"> and </w:t>
      </w:r>
      <w:r w:rsidRPr="00B62100">
        <w:rPr>
          <w:rFonts w:ascii="Times New Roman" w:hAnsi="Times New Roman" w:cs="Times New Roman"/>
          <w:i/>
          <w:sz w:val="24"/>
          <w:szCs w:val="24"/>
        </w:rPr>
        <w:t>functional upgrading</w:t>
      </w:r>
      <w:r w:rsidRPr="00B62100">
        <w:rPr>
          <w:rFonts w:ascii="Times New Roman" w:hAnsi="Times New Roman" w:cs="Times New Roman"/>
          <w:sz w:val="24"/>
          <w:szCs w:val="24"/>
        </w:rPr>
        <w:t xml:space="preserve"> as a robustness check</w:t>
      </w:r>
      <w:r w:rsidR="00514498" w:rsidRPr="00B62100">
        <w:rPr>
          <w:rFonts w:ascii="Times New Roman" w:hAnsi="Times New Roman" w:cs="Times New Roman"/>
          <w:sz w:val="24"/>
          <w:szCs w:val="24"/>
        </w:rPr>
        <w:t>.</w:t>
      </w:r>
      <w:r w:rsidRPr="00B619B2">
        <w:rPr>
          <w:rFonts w:ascii="Times New Roman" w:hAnsi="Times New Roman" w:cs="Times New Roman"/>
          <w:sz w:val="24"/>
          <w:szCs w:val="24"/>
          <w:vertAlign w:val="superscript"/>
        </w:rPr>
        <w:footnoteReference w:id="30"/>
      </w:r>
      <w:r w:rsidRPr="00B62100">
        <w:rPr>
          <w:rFonts w:ascii="Times New Roman" w:hAnsi="Times New Roman" w:cs="Times New Roman"/>
          <w:sz w:val="24"/>
          <w:szCs w:val="24"/>
        </w:rPr>
        <w:t xml:space="preserve"> </w:t>
      </w:r>
      <w:r w:rsidR="00431D86" w:rsidRPr="006B32B7">
        <w:rPr>
          <w:rFonts w:ascii="Cambria Math" w:hAnsi="Cambria Math" w:cs="Cambria Math"/>
          <w:i/>
          <w:sz w:val="24"/>
          <w:szCs w:val="24"/>
        </w:rPr>
        <w:t>X</w:t>
      </w:r>
      <w:r w:rsidRPr="00B62100">
        <w:rPr>
          <w:rFonts w:ascii="Cambria Math" w:hAnsi="Cambria Math" w:cs="Cambria Math"/>
          <w:sz w:val="24"/>
          <w:szCs w:val="24"/>
          <w:vertAlign w:val="subscript"/>
        </w:rPr>
        <w:t>𝑖</w:t>
      </w:r>
      <w:r w:rsidRPr="00B62100">
        <w:rPr>
          <w:rFonts w:ascii="Times New Roman" w:hAnsi="Times New Roman" w:cs="Times New Roman"/>
          <w:sz w:val="24"/>
          <w:szCs w:val="24"/>
        </w:rPr>
        <w:t xml:space="preserve"> is a vector of household </w:t>
      </w:r>
      <w:r w:rsidRPr="002C6386">
        <w:rPr>
          <w:rFonts w:ascii="Times New Roman" w:hAnsi="Times New Roman" w:cs="Times New Roman"/>
          <w:sz w:val="24"/>
          <w:szCs w:val="24"/>
        </w:rPr>
        <w:t>characteristics (household size, age, highest level of education</w:t>
      </w:r>
      <w:r w:rsidR="00514498" w:rsidRPr="002C6386">
        <w:rPr>
          <w:rFonts w:ascii="Times New Roman" w:hAnsi="Times New Roman" w:cs="Times New Roman"/>
          <w:sz w:val="24"/>
          <w:szCs w:val="24"/>
        </w:rPr>
        <w:t>,</w:t>
      </w:r>
      <w:r w:rsidRPr="002C6386">
        <w:rPr>
          <w:rFonts w:ascii="Times New Roman" w:hAnsi="Times New Roman" w:cs="Times New Roman"/>
          <w:sz w:val="24"/>
          <w:szCs w:val="24"/>
        </w:rPr>
        <w:t xml:space="preserve"> and land </w:t>
      </w:r>
      <w:r w:rsidR="000D39E9" w:rsidRPr="002C6386">
        <w:rPr>
          <w:rFonts w:ascii="Times New Roman" w:hAnsi="Times New Roman" w:cs="Times New Roman"/>
          <w:sz w:val="24"/>
          <w:szCs w:val="24"/>
        </w:rPr>
        <w:t>area</w:t>
      </w:r>
      <w:r w:rsidRPr="002C6386">
        <w:rPr>
          <w:rFonts w:ascii="Times New Roman" w:hAnsi="Times New Roman" w:cs="Times New Roman"/>
          <w:sz w:val="24"/>
          <w:szCs w:val="24"/>
        </w:rPr>
        <w:t xml:space="preserve">). The main variables of interest are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VC</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oMath>
      <w:r w:rsidRPr="002C6386">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Contract</m:t>
            </m:r>
          </m:e>
          <m:sub>
            <m:r>
              <m:rPr>
                <m:sty m:val="p"/>
              </m:rPr>
              <w:rPr>
                <w:rFonts w:ascii="Cambria Math" w:hAnsi="Cambria Math" w:cs="Times New Roman"/>
                <w:sz w:val="24"/>
                <w:szCs w:val="24"/>
              </w:rPr>
              <m:t>i</m:t>
            </m:r>
          </m:sub>
        </m:sSub>
        <m:r>
          <w:rPr>
            <w:rFonts w:ascii="Cambria Math" w:hAnsi="Cambria Math" w:cs="Times New Roman"/>
            <w:sz w:val="24"/>
            <w:szCs w:val="24"/>
          </w:rPr>
          <m:t>.</m:t>
        </m:r>
      </m:oMath>
      <w:r w:rsidRPr="002C638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VC</m:t>
            </m:r>
          </m:e>
          <m:sub>
            <m:r>
              <m:rPr>
                <m:sty m:val="p"/>
              </m:rPr>
              <w:rPr>
                <w:rFonts w:ascii="Cambria Math" w:hAnsi="Cambria Math" w:cs="Times New Roman"/>
                <w:sz w:val="24"/>
                <w:szCs w:val="24"/>
              </w:rPr>
              <m:t>i</m:t>
            </m:r>
          </m:sub>
        </m:sSub>
        <m:r>
          <w:rPr>
            <w:rFonts w:ascii="Cambria Math" w:hAnsi="Cambria Math" w:cs="Times New Roman"/>
            <w:sz w:val="24"/>
            <w:szCs w:val="24"/>
          </w:rPr>
          <m:t xml:space="preserve"> </m:t>
        </m:r>
      </m:oMath>
      <w:r w:rsidRPr="002C6386">
        <w:rPr>
          <w:rFonts w:ascii="Times New Roman" w:hAnsi="Times New Roman" w:cs="Times New Roman"/>
          <w:sz w:val="24"/>
          <w:szCs w:val="24"/>
        </w:rPr>
        <w:t>equals unity if the household sells its produce to a buyer who adds value, and</w:t>
      </w: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contract</m:t>
            </m:r>
          </m:e>
          <m:sub>
            <m:r>
              <m:rPr>
                <m:sty m:val="p"/>
              </m:rPr>
              <w:rPr>
                <w:rFonts w:ascii="Cambria Math" w:hAnsi="Cambria Math" w:cs="Times New Roman"/>
                <w:sz w:val="24"/>
                <w:szCs w:val="24"/>
              </w:rPr>
              <m:t>i</m:t>
            </m:r>
          </m:sub>
        </m:sSub>
      </m:oMath>
      <w:r w:rsidRPr="002C6386">
        <w:rPr>
          <w:rFonts w:ascii="Times New Roman" w:hAnsi="Times New Roman" w:cs="Times New Roman"/>
          <w:sz w:val="24"/>
          <w:szCs w:val="24"/>
        </w:rPr>
        <w:t xml:space="preserve"> equals unity if the household has a contract (formal or informal). </w:t>
      </w:r>
      <w:r w:rsidRPr="00B619B2">
        <w:rPr>
          <w:rFonts w:ascii="Cambria Math" w:hAnsi="Cambria Math" w:cs="Cambria Math"/>
          <w:sz w:val="24"/>
          <w:szCs w:val="24"/>
        </w:rPr>
        <w:t>𝑑</w:t>
      </w:r>
      <w:r w:rsidRPr="00B62100">
        <w:rPr>
          <w:rFonts w:ascii="Cambria Math" w:hAnsi="Cambria Math" w:cs="Cambria Math"/>
          <w:sz w:val="24"/>
          <w:szCs w:val="24"/>
          <w:vertAlign w:val="subscript"/>
        </w:rPr>
        <w:t>𝑗</w:t>
      </w:r>
      <w:r w:rsidRPr="00B62100">
        <w:rPr>
          <w:rFonts w:ascii="Times New Roman" w:hAnsi="Times New Roman" w:cs="Times New Roman"/>
          <w:sz w:val="24"/>
          <w:szCs w:val="24"/>
        </w:rPr>
        <w:t xml:space="preserve">, </w:t>
      </w:r>
      <w:r w:rsidRPr="00B62100">
        <w:rPr>
          <w:rFonts w:ascii="Cambria Math" w:hAnsi="Cambria Math" w:cs="Cambria Math"/>
          <w:sz w:val="24"/>
          <w:szCs w:val="24"/>
        </w:rPr>
        <w:t>𝑐</w:t>
      </w:r>
      <w:r w:rsidRPr="00B62100">
        <w:rPr>
          <w:rFonts w:ascii="Cambria Math" w:hAnsi="Cambria Math" w:cs="Cambria Math"/>
          <w:sz w:val="24"/>
          <w:szCs w:val="24"/>
          <w:vertAlign w:val="subscript"/>
        </w:rPr>
        <w:t>𝑛</w:t>
      </w:r>
      <w:r w:rsidR="00514498" w:rsidRPr="00B62100">
        <w:rPr>
          <w:rFonts w:ascii="Times New Roman" w:hAnsi="Times New Roman" w:cs="Times New Roman"/>
          <w:sz w:val="24"/>
          <w:szCs w:val="24"/>
        </w:rPr>
        <w:t xml:space="preserve">, </w:t>
      </w:r>
      <w:r w:rsidRPr="00B62100">
        <w:rPr>
          <w:rFonts w:ascii="Times New Roman" w:hAnsi="Times New Roman" w:cs="Times New Roman"/>
          <w:sz w:val="24"/>
          <w:szCs w:val="24"/>
        </w:rPr>
        <w:t xml:space="preserve">and </w:t>
      </w:r>
      <w:r w:rsidRPr="00B62100">
        <w:rPr>
          <w:rFonts w:ascii="Cambria Math" w:hAnsi="Cambria Math" w:cs="Cambria Math"/>
          <w:sz w:val="24"/>
          <w:szCs w:val="24"/>
        </w:rPr>
        <w:t>𝑝</w:t>
      </w:r>
      <w:r w:rsidRPr="00B62100">
        <w:rPr>
          <w:rFonts w:ascii="Cambria Math" w:hAnsi="Cambria Math" w:cs="Cambria Math"/>
          <w:sz w:val="24"/>
          <w:szCs w:val="24"/>
          <w:vertAlign w:val="subscript"/>
        </w:rPr>
        <w:t>𝑘</w:t>
      </w:r>
      <w:r w:rsidRPr="00B62100">
        <w:rPr>
          <w:rFonts w:ascii="Times New Roman" w:hAnsi="Times New Roman" w:cs="Times New Roman"/>
          <w:sz w:val="24"/>
          <w:szCs w:val="24"/>
          <w:vertAlign w:val="subscript"/>
        </w:rPr>
        <w:t xml:space="preserve"> </w:t>
      </w:r>
      <w:r w:rsidRPr="00B62100">
        <w:rPr>
          <w:rFonts w:ascii="Times New Roman" w:hAnsi="Times New Roman" w:cs="Times New Roman"/>
          <w:sz w:val="24"/>
          <w:szCs w:val="24"/>
        </w:rPr>
        <w:t>are vectors of regional, country</w:t>
      </w:r>
      <w:r w:rsidR="00514498"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crop dummies</w:t>
      </w:r>
      <w:r w:rsidR="00431D86">
        <w:rPr>
          <w:rFonts w:ascii="Times New Roman" w:hAnsi="Times New Roman" w:cs="Times New Roman"/>
          <w:sz w:val="24"/>
          <w:szCs w:val="24"/>
        </w:rPr>
        <w:t>.</w:t>
      </w:r>
      <w:r w:rsidR="002F0FF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r>
          <m:rPr>
            <m:sty m:val="bi"/>
          </m:rPr>
          <w:rPr>
            <w:rFonts w:ascii="Cambria Math" w:hAnsi="Cambria Math" w:cs="Times New Roman"/>
            <w:sz w:val="24"/>
            <w:szCs w:val="24"/>
          </w:rPr>
          <m:t xml:space="preserve"> </m:t>
        </m:r>
      </m:oMath>
      <w:r w:rsidR="002F0FF9" w:rsidRPr="006B32B7">
        <w:rPr>
          <w:rFonts w:ascii="Times New Roman" w:hAnsi="Times New Roman" w:cs="Times New Roman"/>
          <w:sz w:val="24"/>
          <w:szCs w:val="24"/>
        </w:rPr>
        <w:t>denot</w:t>
      </w:r>
      <w:r w:rsidR="002F0FF9">
        <w:rPr>
          <w:rFonts w:ascii="Times New Roman" w:hAnsi="Times New Roman" w:cs="Times New Roman"/>
          <w:sz w:val="24"/>
          <w:szCs w:val="24"/>
        </w:rPr>
        <w:t>e</w:t>
      </w:r>
      <w:r w:rsidR="002F0FF9" w:rsidRPr="006B32B7">
        <w:rPr>
          <w:rFonts w:ascii="Times New Roman" w:hAnsi="Times New Roman" w:cs="Times New Roman"/>
          <w:sz w:val="24"/>
          <w:szCs w:val="24"/>
        </w:rPr>
        <w:t>s the error term and</w:t>
      </w:r>
      <w:r w:rsidR="002F0FF9" w:rsidRPr="006B32B7">
        <w:rPr>
          <w:rFonts w:ascii="NimbusRomNo9L-Regu" w:hAnsi="NimbusRomNo9L-Regu" w:cs="NimbusRomNo9L-Regu"/>
          <w:sz w:val="24"/>
          <w:szCs w:val="24"/>
          <w:lang w:val="en-GB"/>
        </w:rPr>
        <w:t xml:space="preserve"> </w:t>
      </w:r>
      <m:oMath>
        <m:r>
          <w:rPr>
            <w:rFonts w:ascii="Cambria Math" w:hAnsi="Cambria Math" w:cs="Times New Roman"/>
            <w:sz w:val="24"/>
            <w:szCs w:val="24"/>
          </w:rPr>
          <m:t>θ</m:t>
        </m:r>
      </m:oMath>
      <w:r w:rsidR="002F0FF9" w:rsidRPr="006B32B7">
        <w:rPr>
          <w:rFonts w:ascii="CMMI12" w:hAnsi="CMMI12" w:cs="CMMI12"/>
          <w:sz w:val="24"/>
          <w:szCs w:val="24"/>
          <w:lang w:val="en-GB"/>
        </w:rPr>
        <w:t xml:space="preserve"> </w:t>
      </w:r>
      <w:r w:rsidR="002F0FF9" w:rsidRPr="006B32B7">
        <w:rPr>
          <w:rFonts w:ascii="Times New Roman" w:hAnsi="Times New Roman" w:cs="Times New Roman"/>
          <w:sz w:val="24"/>
          <w:szCs w:val="24"/>
        </w:rPr>
        <w:t>is a vector of parameters</w:t>
      </w:r>
      <w:r w:rsidR="002F0FF9" w:rsidRPr="006B32B7">
        <w:rPr>
          <w:rFonts w:ascii="NimbusRomNo9L-Regu" w:hAnsi="NimbusRomNo9L-Regu" w:cs="NimbusRomNo9L-Regu"/>
          <w:sz w:val="24"/>
          <w:szCs w:val="24"/>
          <w:lang w:val="en-GB"/>
        </w:rPr>
        <w:t>.</w:t>
      </w:r>
      <w:r w:rsidRPr="00B62100">
        <w:rPr>
          <w:rFonts w:ascii="Times New Roman" w:hAnsi="Times New Roman" w:cs="Times New Roman"/>
          <w:sz w:val="24"/>
          <w:szCs w:val="24"/>
        </w:rPr>
        <w:t xml:space="preserve"> </w:t>
      </w:r>
      <w:r w:rsidR="002F0FF9">
        <w:rPr>
          <w:rFonts w:ascii="Times New Roman" w:hAnsi="Times New Roman" w:cs="Times New Roman"/>
          <w:sz w:val="24"/>
          <w:szCs w:val="24"/>
        </w:rPr>
        <w:t>G</w:t>
      </w:r>
      <w:r w:rsidRPr="00B62100">
        <w:rPr>
          <w:rFonts w:ascii="Times New Roman" w:hAnsi="Times New Roman" w:cs="Times New Roman"/>
          <w:sz w:val="24"/>
          <w:szCs w:val="24"/>
        </w:rPr>
        <w:t xml:space="preserve">iven the challenges in addressing the oversampling of </w:t>
      </w:r>
      <w:r w:rsidRPr="00B62100">
        <w:rPr>
          <w:rFonts w:ascii="Times New Roman" w:hAnsi="Times New Roman" w:cs="Times New Roman"/>
          <w:sz w:val="24"/>
          <w:szCs w:val="24"/>
        </w:rPr>
        <w:lastRenderedPageBreak/>
        <w:t>contract farming and value chain participation in our data, we apply equation 1 to the random sample and the purpo</w:t>
      </w:r>
      <w:r w:rsidR="002F0FF9">
        <w:rPr>
          <w:rFonts w:ascii="Times New Roman" w:hAnsi="Times New Roman" w:cs="Times New Roman"/>
          <w:sz w:val="24"/>
          <w:szCs w:val="24"/>
        </w:rPr>
        <w:t>sive sample separately.</w:t>
      </w:r>
    </w:p>
    <w:p w14:paraId="120E807A" w14:textId="52B58640" w:rsidR="000E79A7" w:rsidRPr="00955C74" w:rsidRDefault="000E79A7" w:rsidP="00955C74">
      <w:pPr>
        <w:spacing w:after="120" w:line="240" w:lineRule="auto"/>
        <w:jc w:val="both"/>
        <w:rPr>
          <w:rFonts w:ascii="Times New Roman" w:hAnsi="Times New Roman"/>
          <w:sz w:val="24"/>
          <w:szCs w:val="24"/>
          <w:u w:val="single"/>
        </w:rPr>
      </w:pPr>
      <w:r w:rsidRPr="00955C74">
        <w:rPr>
          <w:rFonts w:ascii="Times New Roman" w:hAnsi="Times New Roman"/>
          <w:sz w:val="24"/>
          <w:szCs w:val="24"/>
          <w:u w:val="single"/>
        </w:rPr>
        <w:t xml:space="preserve">Estimation </w:t>
      </w:r>
      <w:r w:rsidR="00514498" w:rsidRPr="00955C74">
        <w:rPr>
          <w:rFonts w:ascii="Times New Roman" w:hAnsi="Times New Roman"/>
          <w:sz w:val="24"/>
          <w:szCs w:val="24"/>
          <w:u w:val="single"/>
        </w:rPr>
        <w:t>S</w:t>
      </w:r>
      <w:r w:rsidRPr="00955C74">
        <w:rPr>
          <w:rFonts w:ascii="Times New Roman" w:hAnsi="Times New Roman"/>
          <w:sz w:val="24"/>
          <w:szCs w:val="24"/>
          <w:u w:val="single"/>
        </w:rPr>
        <w:t xml:space="preserve">trategy </w:t>
      </w:r>
    </w:p>
    <w:p w14:paraId="5163799F" w14:textId="0657A3E0" w:rsidR="000E79A7" w:rsidRPr="00B62100" w:rsidRDefault="000E79A7" w:rsidP="00955C74">
      <w:pPr>
        <w:spacing w:after="120" w:line="240" w:lineRule="auto"/>
        <w:jc w:val="both"/>
        <w:rPr>
          <w:rFonts w:ascii="Times New Roman" w:eastAsiaTheme="minorEastAsia" w:hAnsi="Times New Roman" w:cs="Times New Roman"/>
          <w:sz w:val="24"/>
          <w:szCs w:val="24"/>
        </w:rPr>
      </w:pPr>
      <w:r w:rsidRPr="00B619B2">
        <w:rPr>
          <w:rFonts w:ascii="Times New Roman" w:eastAsiaTheme="minorEastAsia" w:hAnsi="Times New Roman" w:cs="Times New Roman"/>
          <w:sz w:val="24"/>
          <w:szCs w:val="24"/>
        </w:rPr>
        <w:t xml:space="preserve">We begin estimating equation </w:t>
      </w:r>
      <w:r w:rsidRPr="00B62100">
        <w:rPr>
          <w:rFonts w:ascii="Times New Roman" w:eastAsiaTheme="minorEastAsia" w:hAnsi="Times New Roman" w:cs="Times New Roman"/>
          <w:sz w:val="24"/>
          <w:szCs w:val="24"/>
        </w:rPr>
        <w:t xml:space="preserve">1 with simple OLS and </w:t>
      </w:r>
      <w:r w:rsidR="00D23DFD" w:rsidRPr="00B62100">
        <w:rPr>
          <w:rFonts w:ascii="Times New Roman" w:eastAsiaTheme="minorEastAsia" w:hAnsi="Times New Roman" w:cs="Times New Roman"/>
          <w:sz w:val="24"/>
          <w:szCs w:val="24"/>
        </w:rPr>
        <w:t>p</w:t>
      </w:r>
      <w:r w:rsidRPr="00B62100">
        <w:rPr>
          <w:rFonts w:ascii="Times New Roman" w:eastAsiaTheme="minorEastAsia" w:hAnsi="Times New Roman" w:cs="Times New Roman"/>
          <w:sz w:val="24"/>
          <w:szCs w:val="24"/>
        </w:rPr>
        <w:t xml:space="preserve">robit regressions. However, there are various sources of potential selection bias and therefore endogeneity, which lead to biased and inconsistent OLS and </w:t>
      </w:r>
      <w:r w:rsidR="00D23DFD" w:rsidRPr="00B62100">
        <w:rPr>
          <w:rFonts w:ascii="Times New Roman" w:eastAsiaTheme="minorEastAsia" w:hAnsi="Times New Roman" w:cs="Times New Roman"/>
          <w:sz w:val="24"/>
          <w:szCs w:val="24"/>
        </w:rPr>
        <w:t>p</w:t>
      </w:r>
      <w:r w:rsidRPr="00B62100">
        <w:rPr>
          <w:rFonts w:ascii="Times New Roman" w:eastAsiaTheme="minorEastAsia" w:hAnsi="Times New Roman" w:cs="Times New Roman"/>
          <w:sz w:val="24"/>
          <w:szCs w:val="24"/>
        </w:rPr>
        <w:t xml:space="preserve">robit estimates. First, farmers can self-select into value chain participation (and contract farming)—the most productive farmers may be those </w:t>
      </w:r>
      <w:r w:rsidR="00D23DFD" w:rsidRPr="00B62100">
        <w:rPr>
          <w:rFonts w:ascii="Times New Roman" w:eastAsiaTheme="minorEastAsia" w:hAnsi="Times New Roman" w:cs="Times New Roman"/>
          <w:sz w:val="24"/>
          <w:szCs w:val="24"/>
        </w:rPr>
        <w:t>who</w:t>
      </w:r>
      <w:r w:rsidRPr="00B62100">
        <w:rPr>
          <w:rFonts w:ascii="Times New Roman" w:eastAsiaTheme="minorEastAsia" w:hAnsi="Times New Roman" w:cs="Times New Roman"/>
          <w:sz w:val="24"/>
          <w:szCs w:val="24"/>
        </w:rPr>
        <w:t xml:space="preserve"> are more likely to sell their output to a buyer who adds value. Second, lead firms select whom they buy their products from based on specific farmer characteristics</w:t>
      </w:r>
      <w:r w:rsidR="00D23DFD" w:rsidRPr="00B62100">
        <w:rPr>
          <w:rFonts w:ascii="Times New Roman" w:eastAsiaTheme="minorEastAsia" w:hAnsi="Times New Roman" w:cs="Times New Roman"/>
          <w:sz w:val="24"/>
          <w:szCs w:val="24"/>
        </w:rPr>
        <w:t>,</w:t>
      </w:r>
      <w:r w:rsidRPr="00B62100">
        <w:rPr>
          <w:rFonts w:ascii="Times New Roman" w:eastAsiaTheme="minorEastAsia" w:hAnsi="Times New Roman" w:cs="Times New Roman"/>
          <w:sz w:val="24"/>
          <w:szCs w:val="24"/>
        </w:rPr>
        <w:t xml:space="preserve"> such as access to resources that could also impact the structural transformation variable, such as productivity. Third, there might be additional geographical and crop</w:t>
      </w:r>
      <w:r w:rsidR="00D23DFD" w:rsidRPr="00B62100">
        <w:rPr>
          <w:rFonts w:ascii="Times New Roman" w:eastAsiaTheme="minorEastAsia" w:hAnsi="Times New Roman" w:cs="Times New Roman"/>
          <w:sz w:val="24"/>
          <w:szCs w:val="24"/>
        </w:rPr>
        <w:t>-</w:t>
      </w:r>
      <w:r w:rsidRPr="00B62100">
        <w:rPr>
          <w:rFonts w:ascii="Times New Roman" w:eastAsiaTheme="minorEastAsia" w:hAnsi="Times New Roman" w:cs="Times New Roman"/>
          <w:sz w:val="24"/>
          <w:szCs w:val="24"/>
        </w:rPr>
        <w:t xml:space="preserve">specific variables that we cannot observe. </w:t>
      </w:r>
      <w:r w:rsidR="00D23DFD" w:rsidRPr="00B62100">
        <w:rPr>
          <w:rFonts w:ascii="Times New Roman" w:eastAsiaTheme="minorEastAsia" w:hAnsi="Times New Roman" w:cs="Times New Roman"/>
          <w:sz w:val="24"/>
          <w:szCs w:val="24"/>
        </w:rPr>
        <w:t>Although</w:t>
      </w:r>
      <w:r w:rsidRPr="00B62100">
        <w:rPr>
          <w:rFonts w:ascii="Times New Roman" w:eastAsiaTheme="minorEastAsia" w:hAnsi="Times New Roman" w:cs="Times New Roman"/>
          <w:sz w:val="24"/>
          <w:szCs w:val="24"/>
        </w:rPr>
        <w:t xml:space="preserve"> we can easily control for the third source of selection bias by including </w:t>
      </w:r>
      <w:r w:rsidRPr="00B62100">
        <w:rPr>
          <w:rFonts w:ascii="Times New Roman" w:hAnsi="Times New Roman" w:cs="Times New Roman"/>
          <w:sz w:val="24"/>
          <w:szCs w:val="24"/>
        </w:rPr>
        <w:t>regional, country</w:t>
      </w:r>
      <w:r w:rsidR="00D23DFD"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crop dummies</w:t>
      </w:r>
      <w:r w:rsidRPr="00B62100">
        <w:rPr>
          <w:rFonts w:ascii="Times New Roman" w:eastAsiaTheme="minorEastAsia" w:hAnsi="Times New Roman" w:cs="Times New Roman"/>
          <w:sz w:val="24"/>
          <w:szCs w:val="24"/>
        </w:rPr>
        <w:t xml:space="preserve">, the other two sources require estimation techniques that control for observable or unobservable covariates that are correlated with value chain participation. </w:t>
      </w:r>
    </w:p>
    <w:p w14:paraId="703DB687" w14:textId="6ECA6335" w:rsidR="000E79A7" w:rsidRPr="00B62100" w:rsidRDefault="000E79A7" w:rsidP="00955C74">
      <w:pPr>
        <w:spacing w:after="120" w:line="240" w:lineRule="auto"/>
        <w:jc w:val="both"/>
        <w:rPr>
          <w:rFonts w:ascii="Times New Roman" w:hAnsi="Times New Roman" w:cs="Times New Roman"/>
          <w:sz w:val="24"/>
          <w:szCs w:val="24"/>
        </w:rPr>
      </w:pPr>
      <w:r w:rsidRPr="00B62100">
        <w:rPr>
          <w:rFonts w:ascii="Times New Roman" w:eastAsiaTheme="minorEastAsia" w:hAnsi="Times New Roman" w:cs="Times New Roman"/>
          <w:sz w:val="24"/>
          <w:szCs w:val="24"/>
        </w:rPr>
        <w:t xml:space="preserve">We apply </w:t>
      </w:r>
      <w:bookmarkStart w:id="40" w:name="_Hlk505423955"/>
      <w:r w:rsidR="00D23DFD" w:rsidRPr="00B62100">
        <w:rPr>
          <w:rFonts w:ascii="Times New Roman" w:eastAsiaTheme="minorEastAsia" w:hAnsi="Times New Roman" w:cs="Times New Roman"/>
          <w:sz w:val="24"/>
          <w:szCs w:val="24"/>
        </w:rPr>
        <w:t>p</w:t>
      </w:r>
      <w:r w:rsidRPr="00B62100">
        <w:rPr>
          <w:rFonts w:ascii="Times New Roman" w:eastAsiaTheme="minorEastAsia" w:hAnsi="Times New Roman" w:cs="Times New Roman"/>
          <w:sz w:val="24"/>
          <w:szCs w:val="24"/>
        </w:rPr>
        <w:t xml:space="preserve">ropensity </w:t>
      </w:r>
      <w:r w:rsidR="00D23DFD" w:rsidRPr="00B62100">
        <w:rPr>
          <w:rFonts w:ascii="Times New Roman" w:eastAsiaTheme="minorEastAsia" w:hAnsi="Times New Roman" w:cs="Times New Roman"/>
          <w:sz w:val="24"/>
          <w:szCs w:val="24"/>
        </w:rPr>
        <w:t>s</w:t>
      </w:r>
      <w:r w:rsidRPr="00B62100">
        <w:rPr>
          <w:rFonts w:ascii="Times New Roman" w:eastAsiaTheme="minorEastAsia" w:hAnsi="Times New Roman" w:cs="Times New Roman"/>
          <w:sz w:val="24"/>
          <w:szCs w:val="24"/>
        </w:rPr>
        <w:t xml:space="preserve">core </w:t>
      </w:r>
      <w:r w:rsidR="00D23DFD" w:rsidRPr="00B62100">
        <w:rPr>
          <w:rFonts w:ascii="Times New Roman" w:eastAsiaTheme="minorEastAsia" w:hAnsi="Times New Roman" w:cs="Times New Roman"/>
          <w:sz w:val="24"/>
          <w:szCs w:val="24"/>
        </w:rPr>
        <w:t>m</w:t>
      </w:r>
      <w:r w:rsidRPr="00B62100">
        <w:rPr>
          <w:rFonts w:ascii="Times New Roman" w:eastAsiaTheme="minorEastAsia" w:hAnsi="Times New Roman" w:cs="Times New Roman"/>
          <w:sz w:val="24"/>
          <w:szCs w:val="24"/>
        </w:rPr>
        <w:t>atching (PSM</w:t>
      </w:r>
      <w:bookmarkEnd w:id="40"/>
      <w:r w:rsidRPr="00B62100">
        <w:rPr>
          <w:rFonts w:ascii="Times New Roman" w:eastAsiaTheme="minorEastAsia" w:hAnsi="Times New Roman" w:cs="Times New Roman"/>
          <w:sz w:val="24"/>
          <w:szCs w:val="24"/>
        </w:rPr>
        <w:t>) to control for selection bias due to observable heterogeneity. Within a robustness check we also control for selection bias due to unobservables</w:t>
      </w:r>
      <w:r w:rsidR="00D23DFD" w:rsidRPr="00B62100">
        <w:rPr>
          <w:rFonts w:ascii="Times New Roman" w:eastAsiaTheme="minorEastAsia" w:hAnsi="Times New Roman" w:cs="Times New Roman"/>
          <w:sz w:val="24"/>
          <w:szCs w:val="24"/>
        </w:rPr>
        <w:t>,</w:t>
      </w:r>
      <w:r w:rsidRPr="00B62100">
        <w:rPr>
          <w:rFonts w:ascii="Times New Roman" w:eastAsiaTheme="minorEastAsia" w:hAnsi="Times New Roman" w:cs="Times New Roman"/>
          <w:sz w:val="24"/>
          <w:szCs w:val="24"/>
        </w:rPr>
        <w:t xml:space="preserve"> using a two-step endogenous treatment model. </w:t>
      </w:r>
      <w:r w:rsidRPr="00B62100">
        <w:rPr>
          <w:rFonts w:ascii="Times New Roman" w:hAnsi="Times New Roman" w:cs="Times New Roman"/>
          <w:sz w:val="24"/>
          <w:szCs w:val="24"/>
        </w:rPr>
        <w:t xml:space="preserve">The idea behind PSM is that for every treated (untreated) household, we can find one or more nontreated (treated) households with similar observable characteristics against whom the effect of the treatment can be assessed. </w:t>
      </w:r>
      <w:r w:rsidR="00D23DFD" w:rsidRPr="00B62100">
        <w:rPr>
          <w:rFonts w:ascii="Times New Roman" w:hAnsi="Times New Roman" w:cs="Times New Roman"/>
          <w:sz w:val="24"/>
          <w:szCs w:val="24"/>
        </w:rPr>
        <w:t>The o</w:t>
      </w:r>
      <w:r w:rsidRPr="00B62100">
        <w:rPr>
          <w:rFonts w:ascii="Times New Roman" w:eastAsiaTheme="minorEastAsia" w:hAnsi="Times New Roman" w:cs="Times New Roman"/>
          <w:sz w:val="24"/>
          <w:szCs w:val="24"/>
        </w:rPr>
        <w:t>bservable</w:t>
      </w:r>
      <w:r w:rsidRPr="00B62100">
        <w:rPr>
          <w:rFonts w:ascii="Times New Roman" w:hAnsi="Times New Roman" w:cs="Times New Roman"/>
          <w:sz w:val="24"/>
          <w:szCs w:val="24"/>
        </w:rPr>
        <w:t xml:space="preserve"> characteristics are household size, age, highest level of education, land </w:t>
      </w:r>
      <w:r w:rsidR="004B4B78" w:rsidRPr="00B62100">
        <w:rPr>
          <w:rFonts w:ascii="Times New Roman" w:hAnsi="Times New Roman" w:cs="Times New Roman"/>
          <w:sz w:val="24"/>
          <w:szCs w:val="24"/>
        </w:rPr>
        <w:t>area</w:t>
      </w:r>
      <w:r w:rsidR="00D23DFD"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contract farming</w:t>
      </w:r>
      <w:r w:rsidRPr="00B62100">
        <w:rPr>
          <w:rFonts w:ascii="Times New Roman" w:eastAsiaTheme="minorEastAsia" w:hAnsi="Times New Roman" w:cs="Times New Roman"/>
          <w:sz w:val="24"/>
          <w:szCs w:val="24"/>
        </w:rPr>
        <w:t>.</w:t>
      </w:r>
      <w:r w:rsidRPr="00B62100">
        <w:rPr>
          <w:rFonts w:ascii="Times New Roman" w:hAnsi="Times New Roman" w:cs="Times New Roman"/>
          <w:sz w:val="24"/>
          <w:szCs w:val="24"/>
        </w:rPr>
        <w:t xml:space="preserve"> </w:t>
      </w:r>
    </w:p>
    <w:p w14:paraId="0A905D38" w14:textId="175399DA" w:rsidR="000E79A7" w:rsidRPr="00B619B2" w:rsidRDefault="000E79A7"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In addition, a potential bias also arises from the nonprobability sampling strategy. </w:t>
      </w:r>
      <w:r w:rsidR="00D23DFD" w:rsidRPr="00B62100">
        <w:rPr>
          <w:rFonts w:ascii="Times New Roman" w:hAnsi="Times New Roman" w:cs="Times New Roman"/>
          <w:sz w:val="24"/>
          <w:szCs w:val="24"/>
        </w:rPr>
        <w:t>T</w:t>
      </w:r>
      <w:r w:rsidRPr="00B62100">
        <w:rPr>
          <w:rFonts w:ascii="Times New Roman" w:hAnsi="Times New Roman" w:cs="Times New Roman"/>
          <w:sz w:val="24"/>
          <w:szCs w:val="24"/>
        </w:rPr>
        <w:t>o control for such bias, we apply bootstrapped standard errors. Usually, researchers would apply probability weights to account for oversampling</w:t>
      </w:r>
      <w:r w:rsidR="00D23DFD" w:rsidRPr="00B62100">
        <w:rPr>
          <w:rFonts w:ascii="Times New Roman" w:hAnsi="Times New Roman" w:cs="Times New Roman"/>
          <w:sz w:val="24"/>
          <w:szCs w:val="24"/>
        </w:rPr>
        <w:t>,</w:t>
      </w:r>
      <w:r w:rsidRPr="00B62100">
        <w:rPr>
          <w:rFonts w:ascii="Times New Roman" w:hAnsi="Times New Roman" w:cs="Times New Roman"/>
          <w:sz w:val="24"/>
          <w:szCs w:val="24"/>
        </w:rPr>
        <w:t xml:space="preserve"> but this adjustment is only appropriate when the true distribution of the population </w:t>
      </w:r>
      <w:r w:rsidR="00923702" w:rsidRPr="00B62100">
        <w:rPr>
          <w:rFonts w:ascii="Times New Roman" w:hAnsi="Times New Roman" w:cs="Times New Roman"/>
          <w:sz w:val="24"/>
          <w:szCs w:val="24"/>
        </w:rPr>
        <w:t>is</w:t>
      </w:r>
      <w:r w:rsidRPr="00B62100">
        <w:rPr>
          <w:rFonts w:ascii="Times New Roman" w:hAnsi="Times New Roman" w:cs="Times New Roman"/>
          <w:sz w:val="24"/>
          <w:szCs w:val="24"/>
        </w:rPr>
        <w:t xml:space="preserve"> known. In </w:t>
      </w:r>
      <w:r w:rsidR="00D23DFD" w:rsidRPr="00B62100">
        <w:rPr>
          <w:rFonts w:ascii="Times New Roman" w:hAnsi="Times New Roman" w:cs="Times New Roman"/>
          <w:sz w:val="24"/>
          <w:szCs w:val="24"/>
        </w:rPr>
        <w:t xml:space="preserve">the </w:t>
      </w:r>
      <w:r w:rsidRPr="00B62100">
        <w:rPr>
          <w:rFonts w:ascii="Times New Roman" w:hAnsi="Times New Roman" w:cs="Times New Roman"/>
          <w:sz w:val="24"/>
          <w:szCs w:val="24"/>
        </w:rPr>
        <w:t xml:space="preserve">case of </w:t>
      </w:r>
      <w:r w:rsidR="00D23DFD" w:rsidRPr="00B62100">
        <w:rPr>
          <w:rFonts w:ascii="Times New Roman" w:hAnsi="Times New Roman" w:cs="Times New Roman"/>
          <w:sz w:val="24"/>
          <w:szCs w:val="24"/>
        </w:rPr>
        <w:t xml:space="preserve">an </w:t>
      </w:r>
      <w:r w:rsidRPr="00B62100">
        <w:rPr>
          <w:rFonts w:ascii="Times New Roman" w:hAnsi="Times New Roman" w:cs="Times New Roman"/>
          <w:sz w:val="24"/>
          <w:szCs w:val="24"/>
        </w:rPr>
        <w:t>unknown distribution or, generally, insufficient sample size for straightforward statistical inference, Guarte and Barrios (2010) and Adèr, Mellenbergh</w:t>
      </w:r>
      <w:r w:rsidR="00923702"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Hand (2008) recommend the bootstrapping resampling method.</w:t>
      </w:r>
      <w:r w:rsidRPr="00B619B2">
        <w:rPr>
          <w:rFonts w:ascii="Times New Roman" w:hAnsi="Times New Roman" w:cs="Times New Roman"/>
          <w:sz w:val="24"/>
          <w:szCs w:val="24"/>
          <w:vertAlign w:val="superscript"/>
        </w:rPr>
        <w:footnoteReference w:id="31"/>
      </w:r>
      <w:r w:rsidRPr="00B619B2">
        <w:rPr>
          <w:rFonts w:ascii="Times New Roman" w:hAnsi="Times New Roman" w:cs="Times New Roman"/>
          <w:sz w:val="24"/>
          <w:szCs w:val="24"/>
        </w:rPr>
        <w:t xml:space="preserve"> For the </w:t>
      </w:r>
      <w:r w:rsidR="00D23DFD" w:rsidRPr="00B62100">
        <w:rPr>
          <w:rFonts w:ascii="Times New Roman" w:hAnsi="Times New Roman" w:cs="Times New Roman"/>
          <w:sz w:val="24"/>
          <w:szCs w:val="24"/>
        </w:rPr>
        <w:t>PSM</w:t>
      </w:r>
      <w:r w:rsidRPr="00B62100">
        <w:rPr>
          <w:rFonts w:ascii="Times New Roman" w:hAnsi="Times New Roman" w:cs="Times New Roman"/>
          <w:sz w:val="24"/>
          <w:szCs w:val="24"/>
        </w:rPr>
        <w:t>, however, Abadie and Imbens (2008) argue that bootstrapping is not valid when matching with replacement.</w:t>
      </w:r>
      <w:r w:rsidRPr="00B619B2">
        <w:rPr>
          <w:rFonts w:ascii="Times New Roman" w:hAnsi="Times New Roman" w:cs="Times New Roman"/>
          <w:sz w:val="24"/>
          <w:szCs w:val="24"/>
          <w:vertAlign w:val="superscript"/>
        </w:rPr>
        <w:footnoteReference w:id="32"/>
      </w:r>
      <w:r w:rsidRPr="00B619B2">
        <w:rPr>
          <w:rFonts w:ascii="Times New Roman" w:hAnsi="Times New Roman" w:cs="Times New Roman"/>
          <w:sz w:val="24"/>
          <w:szCs w:val="24"/>
        </w:rPr>
        <w:t xml:space="preserve"> Since we also refrain from applying probability </w:t>
      </w:r>
      <w:r w:rsidRPr="00B62100">
        <w:rPr>
          <w:rFonts w:ascii="Times New Roman" w:hAnsi="Times New Roman" w:cs="Times New Roman"/>
          <w:sz w:val="24"/>
          <w:szCs w:val="24"/>
        </w:rPr>
        <w:t>weights at this stage, we may face a bias in the estimates drawn from the purposive sample because it is not representative for the population. We mainly focus on the estimates obtained from the random sample</w:t>
      </w:r>
      <w:r w:rsidR="00D23DFD" w:rsidRPr="00B62100">
        <w:rPr>
          <w:rFonts w:ascii="Times New Roman" w:hAnsi="Times New Roman" w:cs="Times New Roman"/>
          <w:sz w:val="24"/>
          <w:szCs w:val="24"/>
        </w:rPr>
        <w:t>,</w:t>
      </w:r>
      <w:r w:rsidRPr="00B62100">
        <w:rPr>
          <w:rFonts w:ascii="Times New Roman" w:hAnsi="Times New Roman" w:cs="Times New Roman"/>
          <w:sz w:val="24"/>
          <w:szCs w:val="24"/>
        </w:rPr>
        <w:t xml:space="preserve"> as it produces </w:t>
      </w:r>
      <w:r w:rsidR="00D23DFD" w:rsidRPr="00B62100">
        <w:rPr>
          <w:rFonts w:ascii="Times New Roman" w:hAnsi="Times New Roman" w:cs="Times New Roman"/>
          <w:sz w:val="24"/>
          <w:szCs w:val="24"/>
        </w:rPr>
        <w:t xml:space="preserve">the </w:t>
      </w:r>
      <w:r w:rsidRPr="00B62100">
        <w:rPr>
          <w:rFonts w:ascii="Times New Roman" w:hAnsi="Times New Roman" w:cs="Times New Roman"/>
          <w:sz w:val="24"/>
          <w:szCs w:val="24"/>
        </w:rPr>
        <w:t>most reliable results.</w:t>
      </w:r>
      <w:r w:rsidRPr="00B619B2">
        <w:rPr>
          <w:rFonts w:ascii="Times New Roman" w:hAnsi="Times New Roman" w:cs="Times New Roman"/>
          <w:sz w:val="24"/>
          <w:szCs w:val="24"/>
          <w:vertAlign w:val="superscript"/>
        </w:rPr>
        <w:footnoteReference w:id="33"/>
      </w:r>
      <w:r w:rsidRPr="00B619B2">
        <w:rPr>
          <w:rFonts w:ascii="Times New Roman" w:hAnsi="Times New Roman" w:cs="Times New Roman"/>
          <w:sz w:val="24"/>
          <w:szCs w:val="24"/>
        </w:rPr>
        <w:t xml:space="preserve"> </w:t>
      </w:r>
    </w:p>
    <w:p w14:paraId="58A30E8B" w14:textId="77777777" w:rsidR="000E79A7" w:rsidRPr="00955C74" w:rsidRDefault="000E79A7" w:rsidP="00955C74">
      <w:pPr>
        <w:spacing w:after="120" w:line="240" w:lineRule="auto"/>
        <w:jc w:val="both"/>
        <w:rPr>
          <w:rFonts w:ascii="Times New Roman" w:hAnsi="Times New Roman"/>
          <w:i/>
          <w:sz w:val="24"/>
          <w:szCs w:val="24"/>
        </w:rPr>
      </w:pPr>
      <w:bookmarkStart w:id="41" w:name="_Toc490237223"/>
      <w:r w:rsidRPr="00955C74">
        <w:rPr>
          <w:rFonts w:ascii="Times New Roman" w:hAnsi="Times New Roman"/>
          <w:i/>
          <w:sz w:val="24"/>
          <w:szCs w:val="24"/>
        </w:rPr>
        <w:t>Results</w:t>
      </w:r>
      <w:bookmarkEnd w:id="41"/>
    </w:p>
    <w:p w14:paraId="62C21AB0" w14:textId="047A981F" w:rsidR="000E79A7" w:rsidRPr="00B619B2" w:rsidRDefault="000E79A7"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The main estimation results of the different model specifications and estimation strategies, including OLS, probit</w:t>
      </w:r>
      <w:r w:rsidR="00A2652C"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PSM</w:t>
      </w:r>
      <w:r w:rsidR="00A2652C" w:rsidRPr="00B62100">
        <w:rPr>
          <w:rFonts w:ascii="Times New Roman" w:hAnsi="Times New Roman" w:cs="Times New Roman"/>
          <w:sz w:val="24"/>
          <w:szCs w:val="24"/>
        </w:rPr>
        <w:t>,</w:t>
      </w:r>
      <w:r w:rsidRPr="00B62100">
        <w:rPr>
          <w:rFonts w:ascii="Times New Roman" w:hAnsi="Times New Roman" w:cs="Times New Roman"/>
          <w:sz w:val="24"/>
          <w:szCs w:val="24"/>
        </w:rPr>
        <w:t xml:space="preserve"> are presented in </w:t>
      </w:r>
      <w:r w:rsidR="00043535" w:rsidRPr="00B62100">
        <w:rPr>
          <w:rFonts w:ascii="Times New Roman" w:hAnsi="Times New Roman" w:cs="Times New Roman"/>
          <w:sz w:val="24"/>
          <w:szCs w:val="24"/>
        </w:rPr>
        <w:t>tables 6 and 7</w:t>
      </w:r>
      <w:r w:rsidRPr="002C6386">
        <w:rPr>
          <w:rFonts w:ascii="Times New Roman" w:hAnsi="Times New Roman" w:cs="Times New Roman"/>
          <w:sz w:val="24"/>
          <w:szCs w:val="24"/>
        </w:rPr>
        <w:fldChar w:fldCharType="begin"/>
      </w:r>
      <w:r w:rsidRPr="00B62100">
        <w:rPr>
          <w:rFonts w:ascii="Times New Roman" w:hAnsi="Times New Roman" w:cs="Times New Roman"/>
          <w:sz w:val="24"/>
          <w:szCs w:val="24"/>
        </w:rPr>
        <w:instrText xml:space="preserve"> REF _Ref492559500 \h  \* MERGEFORMAT </w:instrText>
      </w:r>
      <w:r w:rsidRPr="002C6386">
        <w:rPr>
          <w:rFonts w:ascii="Times New Roman" w:hAnsi="Times New Roman" w:cs="Times New Roman"/>
          <w:sz w:val="24"/>
          <w:szCs w:val="24"/>
        </w:rPr>
      </w:r>
      <w:r w:rsidRPr="002C6386">
        <w:rPr>
          <w:rFonts w:ascii="Times New Roman" w:hAnsi="Times New Roman" w:cs="Times New Roman"/>
          <w:sz w:val="24"/>
          <w:szCs w:val="24"/>
        </w:rPr>
        <w:fldChar w:fldCharType="end"/>
      </w:r>
      <w:r w:rsidRPr="00B619B2">
        <w:rPr>
          <w:rFonts w:ascii="Times New Roman" w:hAnsi="Times New Roman" w:cs="Times New Roman"/>
          <w:sz w:val="24"/>
          <w:szCs w:val="24"/>
        </w:rPr>
        <w:t xml:space="preserve">. </w:t>
      </w:r>
    </w:p>
    <w:p w14:paraId="661F5676" w14:textId="4A25C11D" w:rsidR="007F17C4" w:rsidRDefault="00043535"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lastRenderedPageBreak/>
        <w:t xml:space="preserve">Table 6 </w:t>
      </w:r>
      <w:r w:rsidR="000E79A7" w:rsidRPr="00B62100">
        <w:rPr>
          <w:rFonts w:ascii="Times New Roman" w:hAnsi="Times New Roman" w:cs="Times New Roman"/>
          <w:sz w:val="24"/>
          <w:szCs w:val="24"/>
        </w:rPr>
        <w:t xml:space="preserve">reports the results from simple OLS and probit estimation. </w:t>
      </w:r>
      <w:r w:rsidR="00A2652C" w:rsidRPr="00B62100">
        <w:rPr>
          <w:rFonts w:ascii="Times New Roman" w:hAnsi="Times New Roman" w:cs="Times New Roman"/>
          <w:sz w:val="24"/>
          <w:szCs w:val="24"/>
        </w:rPr>
        <w:t>With</w:t>
      </w:r>
      <w:r w:rsidR="000E79A7" w:rsidRPr="00B62100">
        <w:rPr>
          <w:rFonts w:ascii="Times New Roman" w:hAnsi="Times New Roman" w:cs="Times New Roman"/>
          <w:sz w:val="24"/>
          <w:szCs w:val="24"/>
        </w:rPr>
        <w:t xml:space="preserve"> labor productivity as the outcome variable (</w:t>
      </w:r>
      <w:r w:rsidR="00A2652C" w:rsidRPr="00B62100">
        <w:rPr>
          <w:rFonts w:ascii="Times New Roman" w:hAnsi="Times New Roman" w:cs="Times New Roman"/>
          <w:sz w:val="24"/>
          <w:szCs w:val="24"/>
        </w:rPr>
        <w:t>c</w:t>
      </w:r>
      <w:r w:rsidR="000E79A7" w:rsidRPr="00B62100">
        <w:rPr>
          <w:rFonts w:ascii="Times New Roman" w:hAnsi="Times New Roman" w:cs="Times New Roman"/>
          <w:sz w:val="24"/>
          <w:szCs w:val="24"/>
        </w:rPr>
        <w:t>olumns 1 and 2</w:t>
      </w:r>
      <w:r w:rsidR="00A2652C" w:rsidRPr="00B62100">
        <w:rPr>
          <w:rFonts w:ascii="Times New Roman" w:hAnsi="Times New Roman" w:cs="Times New Roman"/>
          <w:sz w:val="24"/>
          <w:szCs w:val="24"/>
        </w:rPr>
        <w:t xml:space="preserve"> in</w:t>
      </w:r>
      <w:r w:rsidR="000E79A7" w:rsidRPr="00B62100">
        <w:rPr>
          <w:rFonts w:ascii="Times New Roman" w:hAnsi="Times New Roman" w:cs="Times New Roman"/>
          <w:sz w:val="24"/>
          <w:szCs w:val="24"/>
        </w:rPr>
        <w:t xml:space="preserve"> </w:t>
      </w:r>
      <w:r w:rsidRPr="00B62100">
        <w:rPr>
          <w:rFonts w:ascii="Times New Roman" w:hAnsi="Times New Roman" w:cs="Times New Roman"/>
          <w:sz w:val="24"/>
          <w:szCs w:val="24"/>
        </w:rPr>
        <w:t xml:space="preserve">table </w:t>
      </w:r>
      <w:r w:rsidRPr="00B619B2">
        <w:rPr>
          <w:rFonts w:ascii="Times New Roman" w:hAnsi="Times New Roman" w:cs="Times New Roman"/>
          <w:sz w:val="24"/>
          <w:szCs w:val="24"/>
        </w:rPr>
        <w:t>6</w:t>
      </w:r>
      <w:r w:rsidR="000E79A7" w:rsidRPr="00B62100">
        <w:rPr>
          <w:rFonts w:ascii="Times New Roman" w:hAnsi="Times New Roman" w:cs="Times New Roman"/>
          <w:sz w:val="24"/>
          <w:szCs w:val="24"/>
        </w:rPr>
        <w:t>)</w:t>
      </w:r>
      <w:r w:rsidR="00A2652C" w:rsidRPr="00B62100">
        <w:rPr>
          <w:rFonts w:ascii="Times New Roman" w:hAnsi="Times New Roman" w:cs="Times New Roman"/>
          <w:sz w:val="24"/>
          <w:szCs w:val="24"/>
        </w:rPr>
        <w:t>,</w:t>
      </w:r>
      <w:r w:rsidR="000E79A7" w:rsidRPr="00B62100">
        <w:rPr>
          <w:rFonts w:ascii="Times New Roman" w:hAnsi="Times New Roman" w:cs="Times New Roman"/>
          <w:sz w:val="24"/>
          <w:szCs w:val="24"/>
        </w:rPr>
        <w:t xml:space="preserve"> contract farming does not seem to have a significant effect on labor productivity, irrespective of the underlying sample.</w:t>
      </w:r>
    </w:p>
    <w:p w14:paraId="256E616F" w14:textId="6AD25FFE" w:rsidR="002E126D" w:rsidRDefault="002E126D" w:rsidP="002E126D">
      <w:pPr>
        <w:spacing w:after="0" w:line="240" w:lineRule="auto"/>
        <w:jc w:val="both"/>
        <w:rPr>
          <w:rFonts w:ascii="Times New Roman" w:hAnsi="Times New Roman" w:cs="Times New Roman"/>
          <w:sz w:val="24"/>
          <w:szCs w:val="24"/>
        </w:rPr>
      </w:pPr>
      <w:bookmarkStart w:id="42" w:name="_Ref492559482"/>
      <w:bookmarkStart w:id="43" w:name="_Ref493321676"/>
      <w:r w:rsidRPr="00A44160">
        <w:rPr>
          <w:rFonts w:ascii="Times New Roman" w:hAnsi="Times New Roman" w:cs="Times New Roman"/>
          <w:b/>
          <w:i/>
          <w:iCs/>
          <w:color w:val="44546A" w:themeColor="text2"/>
          <w:sz w:val="24"/>
          <w:szCs w:val="24"/>
        </w:rPr>
        <w:t>Table 6</w:t>
      </w:r>
      <w:bookmarkEnd w:id="42"/>
      <w:r w:rsidRPr="00A44160">
        <w:rPr>
          <w:rFonts w:ascii="Times New Roman" w:hAnsi="Times New Roman" w:cs="Times New Roman"/>
          <w:b/>
          <w:i/>
          <w:iCs/>
          <w:color w:val="44546A" w:themeColor="text2"/>
          <w:sz w:val="24"/>
          <w:szCs w:val="24"/>
        </w:rPr>
        <w:t>: Baseline Regression Results: OLS and Probit</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229"/>
        <w:gridCol w:w="1332"/>
        <w:gridCol w:w="1326"/>
        <w:gridCol w:w="1332"/>
        <w:gridCol w:w="1326"/>
        <w:gridCol w:w="1332"/>
      </w:tblGrid>
      <w:tr w:rsidR="002E126D" w14:paraId="5AA431F2" w14:textId="77777777" w:rsidTr="002E126D">
        <w:tc>
          <w:tcPr>
            <w:tcW w:w="1435" w:type="dxa"/>
            <w:tcBorders>
              <w:top w:val="single" w:sz="4" w:space="0" w:color="auto"/>
            </w:tcBorders>
          </w:tcPr>
          <w:p w14:paraId="67250D73" w14:textId="77777777" w:rsidR="002E126D" w:rsidRPr="002E126D" w:rsidRDefault="002E126D" w:rsidP="002E126D">
            <w:pPr>
              <w:jc w:val="both"/>
              <w:rPr>
                <w:sz w:val="24"/>
                <w:szCs w:val="24"/>
              </w:rPr>
            </w:pPr>
          </w:p>
        </w:tc>
        <w:tc>
          <w:tcPr>
            <w:tcW w:w="1235" w:type="dxa"/>
            <w:tcBorders>
              <w:top w:val="single" w:sz="4" w:space="0" w:color="auto"/>
            </w:tcBorders>
            <w:vAlign w:val="bottom"/>
          </w:tcPr>
          <w:p w14:paraId="1381F37C" w14:textId="03E04F1A" w:rsidR="002E126D" w:rsidRPr="002E126D" w:rsidRDefault="002E126D" w:rsidP="002E126D">
            <w:pPr>
              <w:jc w:val="center"/>
              <w:rPr>
                <w:sz w:val="24"/>
                <w:szCs w:val="24"/>
              </w:rPr>
            </w:pPr>
            <w:r w:rsidRPr="002E126D">
              <w:rPr>
                <w:rFonts w:ascii="Times" w:eastAsia="Times New Roman" w:hAnsi="Times" w:cs="Calibri"/>
                <w:b/>
                <w:sz w:val="24"/>
                <w:szCs w:val="24"/>
                <w:lang w:eastAsia="de-DE"/>
              </w:rPr>
              <w:t>(1)</w:t>
            </w:r>
          </w:p>
        </w:tc>
        <w:tc>
          <w:tcPr>
            <w:tcW w:w="1336" w:type="dxa"/>
            <w:tcBorders>
              <w:top w:val="single" w:sz="4" w:space="0" w:color="auto"/>
            </w:tcBorders>
            <w:vAlign w:val="bottom"/>
          </w:tcPr>
          <w:p w14:paraId="7B669570" w14:textId="4F474721" w:rsidR="002E126D" w:rsidRPr="002E126D" w:rsidRDefault="002E126D" w:rsidP="002E126D">
            <w:pPr>
              <w:jc w:val="center"/>
              <w:rPr>
                <w:sz w:val="24"/>
                <w:szCs w:val="24"/>
              </w:rPr>
            </w:pPr>
            <w:r w:rsidRPr="002E126D">
              <w:rPr>
                <w:rFonts w:ascii="Times" w:eastAsia="Times New Roman" w:hAnsi="Times" w:cs="Calibri"/>
                <w:b/>
                <w:sz w:val="24"/>
                <w:szCs w:val="24"/>
                <w:lang w:eastAsia="de-DE"/>
              </w:rPr>
              <w:t>(2)</w:t>
            </w:r>
          </w:p>
        </w:tc>
        <w:tc>
          <w:tcPr>
            <w:tcW w:w="1336" w:type="dxa"/>
            <w:tcBorders>
              <w:top w:val="single" w:sz="4" w:space="0" w:color="auto"/>
            </w:tcBorders>
            <w:vAlign w:val="bottom"/>
          </w:tcPr>
          <w:p w14:paraId="297FEF23" w14:textId="7C808DAC" w:rsidR="002E126D" w:rsidRPr="002E126D" w:rsidRDefault="002E126D" w:rsidP="002E126D">
            <w:pPr>
              <w:jc w:val="center"/>
              <w:rPr>
                <w:sz w:val="24"/>
                <w:szCs w:val="24"/>
              </w:rPr>
            </w:pPr>
            <w:r w:rsidRPr="002E126D">
              <w:rPr>
                <w:rFonts w:ascii="Times" w:eastAsia="Times New Roman" w:hAnsi="Times" w:cs="Calibri"/>
                <w:b/>
                <w:sz w:val="24"/>
                <w:szCs w:val="24"/>
                <w:lang w:eastAsia="de-DE"/>
              </w:rPr>
              <w:t>(3)</w:t>
            </w:r>
          </w:p>
        </w:tc>
        <w:tc>
          <w:tcPr>
            <w:tcW w:w="1336" w:type="dxa"/>
            <w:tcBorders>
              <w:top w:val="single" w:sz="4" w:space="0" w:color="auto"/>
            </w:tcBorders>
            <w:vAlign w:val="bottom"/>
          </w:tcPr>
          <w:p w14:paraId="2C05D886" w14:textId="6AC80873" w:rsidR="002E126D" w:rsidRPr="002E126D" w:rsidRDefault="002E126D" w:rsidP="002E126D">
            <w:pPr>
              <w:jc w:val="center"/>
              <w:rPr>
                <w:sz w:val="24"/>
                <w:szCs w:val="24"/>
              </w:rPr>
            </w:pPr>
            <w:r w:rsidRPr="002E126D">
              <w:rPr>
                <w:rFonts w:ascii="Times" w:eastAsia="Times New Roman" w:hAnsi="Times" w:cs="Calibri"/>
                <w:b/>
                <w:sz w:val="24"/>
                <w:szCs w:val="24"/>
                <w:lang w:eastAsia="de-DE"/>
              </w:rPr>
              <w:t>(4)</w:t>
            </w:r>
          </w:p>
        </w:tc>
        <w:tc>
          <w:tcPr>
            <w:tcW w:w="1336" w:type="dxa"/>
            <w:tcBorders>
              <w:top w:val="single" w:sz="4" w:space="0" w:color="auto"/>
            </w:tcBorders>
            <w:vAlign w:val="bottom"/>
          </w:tcPr>
          <w:p w14:paraId="7750591A" w14:textId="16F9257B" w:rsidR="002E126D" w:rsidRPr="002E126D" w:rsidRDefault="002E126D" w:rsidP="002E126D">
            <w:pPr>
              <w:jc w:val="center"/>
              <w:rPr>
                <w:sz w:val="24"/>
                <w:szCs w:val="24"/>
              </w:rPr>
            </w:pPr>
            <w:r w:rsidRPr="002E126D">
              <w:rPr>
                <w:rFonts w:ascii="Times" w:eastAsia="Times New Roman" w:hAnsi="Times" w:cs="Calibri"/>
                <w:b/>
                <w:sz w:val="24"/>
                <w:szCs w:val="24"/>
                <w:lang w:eastAsia="de-DE"/>
              </w:rPr>
              <w:t>(5)</w:t>
            </w:r>
          </w:p>
        </w:tc>
        <w:tc>
          <w:tcPr>
            <w:tcW w:w="1336" w:type="dxa"/>
            <w:tcBorders>
              <w:top w:val="single" w:sz="4" w:space="0" w:color="auto"/>
            </w:tcBorders>
            <w:vAlign w:val="bottom"/>
          </w:tcPr>
          <w:p w14:paraId="60774523" w14:textId="6F1FA357" w:rsidR="002E126D" w:rsidRPr="002E126D" w:rsidRDefault="002E126D" w:rsidP="002E126D">
            <w:pPr>
              <w:jc w:val="center"/>
              <w:rPr>
                <w:sz w:val="24"/>
                <w:szCs w:val="24"/>
              </w:rPr>
            </w:pPr>
            <w:r w:rsidRPr="002E126D">
              <w:rPr>
                <w:rFonts w:ascii="Times" w:eastAsia="Times New Roman" w:hAnsi="Times" w:cs="Calibri"/>
                <w:b/>
                <w:sz w:val="24"/>
                <w:szCs w:val="24"/>
                <w:lang w:eastAsia="de-DE"/>
              </w:rPr>
              <w:t>(6)</w:t>
            </w:r>
          </w:p>
        </w:tc>
      </w:tr>
      <w:tr w:rsidR="002E126D" w14:paraId="3F5B4016" w14:textId="77777777" w:rsidTr="002E126D">
        <w:tc>
          <w:tcPr>
            <w:tcW w:w="1435" w:type="dxa"/>
            <w:tcBorders>
              <w:bottom w:val="single" w:sz="4" w:space="0" w:color="auto"/>
            </w:tcBorders>
            <w:vAlign w:val="bottom"/>
          </w:tcPr>
          <w:p w14:paraId="681CEFC5" w14:textId="2DB9608B" w:rsidR="002E126D" w:rsidRPr="002E126D" w:rsidRDefault="002E126D" w:rsidP="002E126D">
            <w:pPr>
              <w:rPr>
                <w:sz w:val="24"/>
                <w:szCs w:val="24"/>
              </w:rPr>
            </w:pPr>
            <w:r w:rsidRPr="002E126D">
              <w:rPr>
                <w:rFonts w:ascii="Times" w:eastAsia="Times New Roman" w:hAnsi="Times" w:cs="Calibri"/>
                <w:b/>
                <w:sz w:val="24"/>
                <w:szCs w:val="24"/>
                <w:lang w:eastAsia="de-DE"/>
              </w:rPr>
              <w:t>Variable</w:t>
            </w:r>
          </w:p>
        </w:tc>
        <w:tc>
          <w:tcPr>
            <w:tcW w:w="1235" w:type="dxa"/>
            <w:tcBorders>
              <w:bottom w:val="single" w:sz="4" w:space="0" w:color="auto"/>
            </w:tcBorders>
            <w:vAlign w:val="bottom"/>
          </w:tcPr>
          <w:p w14:paraId="3927571F" w14:textId="3BB97084" w:rsidR="002E126D" w:rsidRPr="002E126D" w:rsidRDefault="002E126D" w:rsidP="002E126D">
            <w:pPr>
              <w:jc w:val="center"/>
              <w:rPr>
                <w:sz w:val="24"/>
                <w:szCs w:val="24"/>
              </w:rPr>
            </w:pPr>
            <w:r w:rsidRPr="002E126D">
              <w:rPr>
                <w:rFonts w:ascii="Times" w:eastAsia="Times New Roman" w:hAnsi="Times" w:cs="Calibri"/>
                <w:b/>
                <w:sz w:val="24"/>
                <w:szCs w:val="24"/>
                <w:lang w:eastAsia="de-DE"/>
              </w:rPr>
              <w:t>Random sample</w:t>
            </w:r>
          </w:p>
        </w:tc>
        <w:tc>
          <w:tcPr>
            <w:tcW w:w="1336" w:type="dxa"/>
            <w:tcBorders>
              <w:bottom w:val="single" w:sz="4" w:space="0" w:color="auto"/>
            </w:tcBorders>
            <w:vAlign w:val="bottom"/>
          </w:tcPr>
          <w:p w14:paraId="35461216" w14:textId="541E3E63" w:rsidR="002E126D" w:rsidRPr="002E126D" w:rsidRDefault="002E126D" w:rsidP="002E126D">
            <w:pPr>
              <w:jc w:val="center"/>
              <w:rPr>
                <w:sz w:val="24"/>
                <w:szCs w:val="24"/>
              </w:rPr>
            </w:pPr>
            <w:r w:rsidRPr="002E126D">
              <w:rPr>
                <w:rFonts w:ascii="Times" w:eastAsia="Times New Roman" w:hAnsi="Times" w:cs="Calibri"/>
                <w:b/>
                <w:sz w:val="24"/>
                <w:szCs w:val="24"/>
                <w:lang w:eastAsia="de-DE"/>
              </w:rPr>
              <w:t>Purposive sample</w:t>
            </w:r>
          </w:p>
        </w:tc>
        <w:tc>
          <w:tcPr>
            <w:tcW w:w="1336" w:type="dxa"/>
            <w:tcBorders>
              <w:bottom w:val="single" w:sz="4" w:space="0" w:color="auto"/>
            </w:tcBorders>
            <w:vAlign w:val="bottom"/>
          </w:tcPr>
          <w:p w14:paraId="5C3096F4" w14:textId="274C2BEA" w:rsidR="002E126D" w:rsidRPr="002E126D" w:rsidRDefault="002E126D" w:rsidP="002E126D">
            <w:pPr>
              <w:jc w:val="center"/>
              <w:rPr>
                <w:sz w:val="24"/>
                <w:szCs w:val="24"/>
              </w:rPr>
            </w:pPr>
            <w:r w:rsidRPr="002E126D">
              <w:rPr>
                <w:rFonts w:ascii="Times" w:eastAsia="Times New Roman" w:hAnsi="Times" w:cs="Calibri"/>
                <w:b/>
                <w:sz w:val="24"/>
                <w:szCs w:val="24"/>
                <w:lang w:eastAsia="de-DE"/>
              </w:rPr>
              <w:t>Random sample</w:t>
            </w:r>
          </w:p>
        </w:tc>
        <w:tc>
          <w:tcPr>
            <w:tcW w:w="1336" w:type="dxa"/>
            <w:tcBorders>
              <w:bottom w:val="single" w:sz="4" w:space="0" w:color="auto"/>
            </w:tcBorders>
            <w:vAlign w:val="bottom"/>
          </w:tcPr>
          <w:p w14:paraId="4F1BFAFD" w14:textId="303D8295" w:rsidR="002E126D" w:rsidRPr="002E126D" w:rsidRDefault="002E126D" w:rsidP="002E126D">
            <w:pPr>
              <w:jc w:val="center"/>
              <w:rPr>
                <w:sz w:val="24"/>
                <w:szCs w:val="24"/>
              </w:rPr>
            </w:pPr>
            <w:r w:rsidRPr="002E126D">
              <w:rPr>
                <w:rFonts w:ascii="Times" w:eastAsia="Times New Roman" w:hAnsi="Times" w:cs="Calibri"/>
                <w:b/>
                <w:sz w:val="24"/>
                <w:szCs w:val="24"/>
                <w:lang w:eastAsia="de-DE"/>
              </w:rPr>
              <w:t>Purposive sample</w:t>
            </w:r>
          </w:p>
        </w:tc>
        <w:tc>
          <w:tcPr>
            <w:tcW w:w="1336" w:type="dxa"/>
            <w:tcBorders>
              <w:bottom w:val="single" w:sz="4" w:space="0" w:color="auto"/>
            </w:tcBorders>
            <w:vAlign w:val="bottom"/>
          </w:tcPr>
          <w:p w14:paraId="7F788869" w14:textId="42C7480C" w:rsidR="002E126D" w:rsidRPr="002E126D" w:rsidRDefault="002E126D" w:rsidP="002E126D">
            <w:pPr>
              <w:jc w:val="center"/>
              <w:rPr>
                <w:sz w:val="24"/>
                <w:szCs w:val="24"/>
              </w:rPr>
            </w:pPr>
            <w:r w:rsidRPr="002E126D">
              <w:rPr>
                <w:rFonts w:ascii="Times" w:eastAsia="Times New Roman" w:hAnsi="Times" w:cs="Calibri"/>
                <w:b/>
                <w:sz w:val="24"/>
                <w:szCs w:val="24"/>
                <w:lang w:eastAsia="de-DE"/>
              </w:rPr>
              <w:t>Random sample</w:t>
            </w:r>
          </w:p>
        </w:tc>
        <w:tc>
          <w:tcPr>
            <w:tcW w:w="1336" w:type="dxa"/>
            <w:tcBorders>
              <w:bottom w:val="single" w:sz="4" w:space="0" w:color="auto"/>
            </w:tcBorders>
            <w:vAlign w:val="bottom"/>
          </w:tcPr>
          <w:p w14:paraId="4E160F71" w14:textId="7223DDDB" w:rsidR="002E126D" w:rsidRPr="002E126D" w:rsidRDefault="002E126D" w:rsidP="002E126D">
            <w:pPr>
              <w:jc w:val="center"/>
              <w:rPr>
                <w:sz w:val="24"/>
                <w:szCs w:val="24"/>
              </w:rPr>
            </w:pPr>
            <w:r w:rsidRPr="002E126D">
              <w:rPr>
                <w:rFonts w:ascii="Times" w:eastAsia="Times New Roman" w:hAnsi="Times" w:cs="Calibri"/>
                <w:b/>
                <w:sz w:val="24"/>
                <w:szCs w:val="24"/>
                <w:lang w:eastAsia="de-DE"/>
              </w:rPr>
              <w:t>Purposive sample</w:t>
            </w:r>
          </w:p>
        </w:tc>
      </w:tr>
      <w:tr w:rsidR="002E126D" w14:paraId="038CF35E" w14:textId="77777777" w:rsidTr="002E126D">
        <w:tc>
          <w:tcPr>
            <w:tcW w:w="1435" w:type="dxa"/>
            <w:tcBorders>
              <w:top w:val="single" w:sz="4" w:space="0" w:color="auto"/>
              <w:bottom w:val="single" w:sz="4" w:space="0" w:color="auto"/>
            </w:tcBorders>
          </w:tcPr>
          <w:p w14:paraId="2AB66442" w14:textId="77777777" w:rsidR="002E126D" w:rsidRPr="002E126D" w:rsidRDefault="002E126D" w:rsidP="002E126D">
            <w:pPr>
              <w:jc w:val="both"/>
              <w:rPr>
                <w:sz w:val="24"/>
                <w:szCs w:val="24"/>
              </w:rPr>
            </w:pPr>
          </w:p>
        </w:tc>
        <w:tc>
          <w:tcPr>
            <w:tcW w:w="2571" w:type="dxa"/>
            <w:gridSpan w:val="2"/>
            <w:tcBorders>
              <w:top w:val="single" w:sz="4" w:space="0" w:color="auto"/>
              <w:bottom w:val="single" w:sz="4" w:space="0" w:color="auto"/>
            </w:tcBorders>
            <w:vAlign w:val="bottom"/>
          </w:tcPr>
          <w:p w14:paraId="1F5D1269" w14:textId="01DB044B" w:rsidR="002E126D" w:rsidRPr="002E126D" w:rsidRDefault="002E126D" w:rsidP="002E126D">
            <w:pPr>
              <w:jc w:val="center"/>
              <w:rPr>
                <w:sz w:val="24"/>
                <w:szCs w:val="24"/>
              </w:rPr>
            </w:pPr>
            <w:r w:rsidRPr="002E126D">
              <w:rPr>
                <w:rFonts w:ascii="Times" w:eastAsia="Times New Roman" w:hAnsi="Times" w:cs="Calibri"/>
                <w:b/>
                <w:bCs/>
                <w:sz w:val="24"/>
                <w:szCs w:val="24"/>
                <w:lang w:eastAsia="de-DE"/>
              </w:rPr>
              <w:t>ln Labor productivity</w:t>
            </w:r>
          </w:p>
        </w:tc>
        <w:tc>
          <w:tcPr>
            <w:tcW w:w="2672" w:type="dxa"/>
            <w:gridSpan w:val="2"/>
            <w:tcBorders>
              <w:top w:val="single" w:sz="4" w:space="0" w:color="auto"/>
              <w:bottom w:val="single" w:sz="4" w:space="0" w:color="auto"/>
            </w:tcBorders>
            <w:vAlign w:val="bottom"/>
          </w:tcPr>
          <w:p w14:paraId="742479D7" w14:textId="4A4069E4" w:rsidR="002E126D" w:rsidRPr="002E126D" w:rsidRDefault="002E126D" w:rsidP="002E126D">
            <w:pPr>
              <w:jc w:val="center"/>
              <w:rPr>
                <w:sz w:val="24"/>
                <w:szCs w:val="24"/>
              </w:rPr>
            </w:pPr>
            <w:r w:rsidRPr="002E126D">
              <w:rPr>
                <w:rFonts w:ascii="Times" w:eastAsia="Times New Roman" w:hAnsi="Times" w:cs="Calibri"/>
                <w:b/>
                <w:bCs/>
                <w:sz w:val="24"/>
                <w:szCs w:val="24"/>
                <w:lang w:eastAsia="de-DE"/>
              </w:rPr>
              <w:t>Process upgrading</w:t>
            </w:r>
          </w:p>
        </w:tc>
        <w:tc>
          <w:tcPr>
            <w:tcW w:w="2672" w:type="dxa"/>
            <w:gridSpan w:val="2"/>
            <w:tcBorders>
              <w:top w:val="single" w:sz="4" w:space="0" w:color="auto"/>
              <w:bottom w:val="single" w:sz="4" w:space="0" w:color="auto"/>
            </w:tcBorders>
            <w:vAlign w:val="bottom"/>
          </w:tcPr>
          <w:p w14:paraId="155546E1" w14:textId="242B35F6" w:rsidR="002E126D" w:rsidRPr="002E126D" w:rsidRDefault="002E126D" w:rsidP="002E126D">
            <w:pPr>
              <w:jc w:val="center"/>
              <w:rPr>
                <w:sz w:val="24"/>
                <w:szCs w:val="24"/>
              </w:rPr>
            </w:pPr>
            <w:r w:rsidRPr="002E126D">
              <w:rPr>
                <w:rFonts w:ascii="Times" w:eastAsia="Times New Roman" w:hAnsi="Times" w:cs="Calibri"/>
                <w:b/>
                <w:bCs/>
                <w:sz w:val="24"/>
                <w:szCs w:val="24"/>
                <w:lang w:eastAsia="de-DE"/>
              </w:rPr>
              <w:t>Product upgrading</w:t>
            </w:r>
          </w:p>
        </w:tc>
      </w:tr>
      <w:tr w:rsidR="002E126D" w14:paraId="64AA0F88" w14:textId="77777777" w:rsidTr="002E126D">
        <w:tc>
          <w:tcPr>
            <w:tcW w:w="1435" w:type="dxa"/>
            <w:tcBorders>
              <w:top w:val="single" w:sz="4" w:space="0" w:color="auto"/>
            </w:tcBorders>
            <w:vAlign w:val="bottom"/>
          </w:tcPr>
          <w:p w14:paraId="51611784" w14:textId="0E5EE624" w:rsidR="002E126D" w:rsidRPr="002E126D" w:rsidRDefault="002E126D" w:rsidP="002E126D">
            <w:pPr>
              <w:jc w:val="both"/>
              <w:rPr>
                <w:sz w:val="24"/>
                <w:szCs w:val="24"/>
              </w:rPr>
            </w:pPr>
            <w:r w:rsidRPr="002E126D">
              <w:rPr>
                <w:rFonts w:ascii="Times" w:eastAsia="Times New Roman" w:hAnsi="Times" w:cs="Calibri"/>
                <w:sz w:val="24"/>
                <w:szCs w:val="24"/>
                <w:lang w:eastAsia="de-DE"/>
              </w:rPr>
              <w:t>Contract</w:t>
            </w:r>
          </w:p>
        </w:tc>
        <w:tc>
          <w:tcPr>
            <w:tcW w:w="1235" w:type="dxa"/>
            <w:tcBorders>
              <w:top w:val="single" w:sz="4" w:space="0" w:color="auto"/>
            </w:tcBorders>
            <w:vAlign w:val="bottom"/>
          </w:tcPr>
          <w:p w14:paraId="14D00FE7" w14:textId="69AFA2CE" w:rsidR="002E126D" w:rsidRPr="002E126D" w:rsidRDefault="002E126D" w:rsidP="002E126D">
            <w:pPr>
              <w:jc w:val="center"/>
              <w:rPr>
                <w:sz w:val="24"/>
                <w:szCs w:val="24"/>
              </w:rPr>
            </w:pPr>
            <w:r w:rsidRPr="002E126D">
              <w:rPr>
                <w:rFonts w:ascii="Times" w:eastAsia="Times New Roman" w:hAnsi="Times" w:cs="Calibri"/>
                <w:sz w:val="24"/>
                <w:szCs w:val="24"/>
                <w:lang w:eastAsia="de-DE"/>
              </w:rPr>
              <w:t>0.165</w:t>
            </w:r>
          </w:p>
        </w:tc>
        <w:tc>
          <w:tcPr>
            <w:tcW w:w="1336" w:type="dxa"/>
            <w:tcBorders>
              <w:top w:val="single" w:sz="4" w:space="0" w:color="auto"/>
            </w:tcBorders>
            <w:vAlign w:val="bottom"/>
          </w:tcPr>
          <w:p w14:paraId="0CFEC871" w14:textId="1205ADBA" w:rsidR="002E126D" w:rsidRPr="002E126D" w:rsidRDefault="002E126D" w:rsidP="002E126D">
            <w:pPr>
              <w:jc w:val="center"/>
              <w:rPr>
                <w:sz w:val="24"/>
                <w:szCs w:val="24"/>
              </w:rPr>
            </w:pPr>
            <w:r w:rsidRPr="002E126D">
              <w:rPr>
                <w:rFonts w:ascii="Times" w:eastAsia="Times New Roman" w:hAnsi="Times" w:cs="Calibri"/>
                <w:sz w:val="24"/>
                <w:szCs w:val="24"/>
                <w:lang w:eastAsia="de-DE"/>
              </w:rPr>
              <w:t>0.0516</w:t>
            </w:r>
          </w:p>
        </w:tc>
        <w:tc>
          <w:tcPr>
            <w:tcW w:w="1336" w:type="dxa"/>
            <w:tcBorders>
              <w:top w:val="single" w:sz="4" w:space="0" w:color="auto"/>
            </w:tcBorders>
            <w:vAlign w:val="bottom"/>
          </w:tcPr>
          <w:p w14:paraId="255C6162" w14:textId="7EE679D4" w:rsidR="002E126D" w:rsidRPr="002E126D" w:rsidRDefault="002E126D" w:rsidP="002E126D">
            <w:pPr>
              <w:jc w:val="center"/>
              <w:rPr>
                <w:sz w:val="24"/>
                <w:szCs w:val="24"/>
              </w:rPr>
            </w:pPr>
            <w:r w:rsidRPr="002E126D">
              <w:rPr>
                <w:rFonts w:ascii="Times" w:eastAsia="Times New Roman" w:hAnsi="Times" w:cs="Calibri"/>
                <w:sz w:val="24"/>
                <w:szCs w:val="24"/>
                <w:lang w:eastAsia="de-DE"/>
              </w:rPr>
              <w:t>0.645*</w:t>
            </w:r>
          </w:p>
        </w:tc>
        <w:tc>
          <w:tcPr>
            <w:tcW w:w="1336" w:type="dxa"/>
            <w:tcBorders>
              <w:top w:val="single" w:sz="4" w:space="0" w:color="auto"/>
            </w:tcBorders>
            <w:vAlign w:val="bottom"/>
          </w:tcPr>
          <w:p w14:paraId="6410A745" w14:textId="6ADCC23C" w:rsidR="002E126D" w:rsidRPr="002E126D" w:rsidRDefault="002E126D" w:rsidP="002E126D">
            <w:pPr>
              <w:jc w:val="center"/>
              <w:rPr>
                <w:sz w:val="24"/>
                <w:szCs w:val="24"/>
              </w:rPr>
            </w:pPr>
            <w:r w:rsidRPr="002E126D">
              <w:rPr>
                <w:rFonts w:ascii="Times" w:eastAsia="Times New Roman" w:hAnsi="Times" w:cs="Calibri"/>
                <w:sz w:val="24"/>
                <w:szCs w:val="24"/>
                <w:lang w:eastAsia="de-DE"/>
              </w:rPr>
              <w:t>-0.0269</w:t>
            </w:r>
          </w:p>
        </w:tc>
        <w:tc>
          <w:tcPr>
            <w:tcW w:w="1336" w:type="dxa"/>
            <w:tcBorders>
              <w:top w:val="single" w:sz="4" w:space="0" w:color="auto"/>
            </w:tcBorders>
            <w:vAlign w:val="bottom"/>
          </w:tcPr>
          <w:p w14:paraId="6DEDE485" w14:textId="32145A54" w:rsidR="002E126D" w:rsidRPr="002E126D" w:rsidRDefault="002E126D" w:rsidP="002E126D">
            <w:pPr>
              <w:jc w:val="center"/>
              <w:rPr>
                <w:sz w:val="24"/>
                <w:szCs w:val="24"/>
              </w:rPr>
            </w:pPr>
            <w:r w:rsidRPr="002E126D">
              <w:rPr>
                <w:rFonts w:ascii="Times" w:eastAsia="Times New Roman" w:hAnsi="Times" w:cs="Calibri"/>
                <w:sz w:val="24"/>
                <w:szCs w:val="24"/>
                <w:lang w:eastAsia="de-DE"/>
              </w:rPr>
              <w:t>0.665***</w:t>
            </w:r>
          </w:p>
        </w:tc>
        <w:tc>
          <w:tcPr>
            <w:tcW w:w="1336" w:type="dxa"/>
            <w:tcBorders>
              <w:top w:val="single" w:sz="4" w:space="0" w:color="auto"/>
            </w:tcBorders>
            <w:vAlign w:val="bottom"/>
          </w:tcPr>
          <w:p w14:paraId="5A64B614" w14:textId="51DA1CF6" w:rsidR="002E126D" w:rsidRPr="002E126D" w:rsidRDefault="002E126D" w:rsidP="002E126D">
            <w:pPr>
              <w:jc w:val="center"/>
              <w:rPr>
                <w:sz w:val="24"/>
                <w:szCs w:val="24"/>
              </w:rPr>
            </w:pPr>
            <w:r w:rsidRPr="002E126D">
              <w:rPr>
                <w:rFonts w:ascii="Times" w:eastAsia="Times New Roman" w:hAnsi="Times" w:cs="Calibri"/>
                <w:sz w:val="24"/>
                <w:szCs w:val="24"/>
                <w:lang w:eastAsia="de-DE"/>
              </w:rPr>
              <w:t>0.169</w:t>
            </w:r>
          </w:p>
        </w:tc>
      </w:tr>
      <w:tr w:rsidR="002E126D" w14:paraId="2183D968" w14:textId="77777777" w:rsidTr="002E126D">
        <w:tc>
          <w:tcPr>
            <w:tcW w:w="1435" w:type="dxa"/>
            <w:vAlign w:val="bottom"/>
          </w:tcPr>
          <w:p w14:paraId="6B22AE51" w14:textId="77777777" w:rsidR="002E126D" w:rsidRPr="002E126D" w:rsidRDefault="002E126D" w:rsidP="002E126D">
            <w:pPr>
              <w:jc w:val="both"/>
              <w:rPr>
                <w:sz w:val="24"/>
                <w:szCs w:val="24"/>
              </w:rPr>
            </w:pPr>
          </w:p>
        </w:tc>
        <w:tc>
          <w:tcPr>
            <w:tcW w:w="1235" w:type="dxa"/>
            <w:vAlign w:val="bottom"/>
          </w:tcPr>
          <w:p w14:paraId="2C86586E" w14:textId="3795D80B" w:rsidR="002E126D" w:rsidRPr="002E126D" w:rsidRDefault="002E126D" w:rsidP="002E126D">
            <w:pPr>
              <w:jc w:val="center"/>
              <w:rPr>
                <w:sz w:val="24"/>
                <w:szCs w:val="24"/>
              </w:rPr>
            </w:pPr>
            <w:r w:rsidRPr="002E126D">
              <w:rPr>
                <w:rFonts w:ascii="Times" w:eastAsia="Times New Roman" w:hAnsi="Times" w:cs="Calibri"/>
                <w:sz w:val="24"/>
                <w:szCs w:val="24"/>
                <w:lang w:eastAsia="de-DE"/>
              </w:rPr>
              <w:t>(0.150)</w:t>
            </w:r>
          </w:p>
        </w:tc>
        <w:tc>
          <w:tcPr>
            <w:tcW w:w="1336" w:type="dxa"/>
            <w:vAlign w:val="bottom"/>
          </w:tcPr>
          <w:p w14:paraId="38FB494E" w14:textId="0A8DED33" w:rsidR="002E126D" w:rsidRPr="002E126D" w:rsidRDefault="002E126D" w:rsidP="002E126D">
            <w:pPr>
              <w:jc w:val="center"/>
              <w:rPr>
                <w:sz w:val="24"/>
                <w:szCs w:val="24"/>
              </w:rPr>
            </w:pPr>
            <w:r w:rsidRPr="002E126D">
              <w:rPr>
                <w:rFonts w:ascii="Times" w:eastAsia="Times New Roman" w:hAnsi="Times" w:cs="Calibri"/>
                <w:sz w:val="24"/>
                <w:szCs w:val="24"/>
                <w:lang w:eastAsia="de-DE"/>
              </w:rPr>
              <w:t>(0.0871)</w:t>
            </w:r>
          </w:p>
        </w:tc>
        <w:tc>
          <w:tcPr>
            <w:tcW w:w="1336" w:type="dxa"/>
            <w:vAlign w:val="bottom"/>
          </w:tcPr>
          <w:p w14:paraId="1B380AE8" w14:textId="01D170C8" w:rsidR="002E126D" w:rsidRPr="002E126D" w:rsidRDefault="002E126D" w:rsidP="002E126D">
            <w:pPr>
              <w:jc w:val="center"/>
              <w:rPr>
                <w:sz w:val="24"/>
                <w:szCs w:val="24"/>
              </w:rPr>
            </w:pPr>
            <w:r w:rsidRPr="002E126D">
              <w:rPr>
                <w:rFonts w:ascii="Times" w:eastAsia="Times New Roman" w:hAnsi="Times" w:cs="Calibri"/>
                <w:sz w:val="24"/>
                <w:szCs w:val="24"/>
                <w:lang w:eastAsia="de-DE"/>
              </w:rPr>
              <w:t>(0.330)</w:t>
            </w:r>
          </w:p>
        </w:tc>
        <w:tc>
          <w:tcPr>
            <w:tcW w:w="1336" w:type="dxa"/>
            <w:vAlign w:val="bottom"/>
          </w:tcPr>
          <w:p w14:paraId="50072A64" w14:textId="5AE0656C" w:rsidR="002E126D" w:rsidRPr="002E126D" w:rsidRDefault="002E126D" w:rsidP="002E126D">
            <w:pPr>
              <w:jc w:val="center"/>
              <w:rPr>
                <w:sz w:val="24"/>
                <w:szCs w:val="24"/>
              </w:rPr>
            </w:pPr>
            <w:r w:rsidRPr="002E126D">
              <w:rPr>
                <w:rFonts w:ascii="Times" w:eastAsia="Times New Roman" w:hAnsi="Times" w:cs="Calibri"/>
                <w:sz w:val="24"/>
                <w:szCs w:val="24"/>
                <w:lang w:eastAsia="de-DE"/>
              </w:rPr>
              <w:t>(0.123)</w:t>
            </w:r>
          </w:p>
        </w:tc>
        <w:tc>
          <w:tcPr>
            <w:tcW w:w="1336" w:type="dxa"/>
            <w:vAlign w:val="bottom"/>
          </w:tcPr>
          <w:p w14:paraId="3DF21C70" w14:textId="6D9FC5FD" w:rsidR="002E126D" w:rsidRPr="002E126D" w:rsidRDefault="002E126D" w:rsidP="002E126D">
            <w:pPr>
              <w:jc w:val="center"/>
              <w:rPr>
                <w:sz w:val="24"/>
                <w:szCs w:val="24"/>
              </w:rPr>
            </w:pPr>
            <w:r w:rsidRPr="002E126D">
              <w:rPr>
                <w:rFonts w:ascii="Times" w:eastAsia="Times New Roman" w:hAnsi="Times" w:cs="Calibri"/>
                <w:sz w:val="24"/>
                <w:szCs w:val="24"/>
                <w:lang w:eastAsia="de-DE"/>
              </w:rPr>
              <w:t>(0.214)</w:t>
            </w:r>
          </w:p>
        </w:tc>
        <w:tc>
          <w:tcPr>
            <w:tcW w:w="1336" w:type="dxa"/>
            <w:vAlign w:val="bottom"/>
          </w:tcPr>
          <w:p w14:paraId="0C39D3ED" w14:textId="257B5F04" w:rsidR="002E126D" w:rsidRPr="002E126D" w:rsidRDefault="002E126D" w:rsidP="002E126D">
            <w:pPr>
              <w:jc w:val="center"/>
              <w:rPr>
                <w:sz w:val="24"/>
                <w:szCs w:val="24"/>
              </w:rPr>
            </w:pPr>
            <w:r w:rsidRPr="002E126D">
              <w:rPr>
                <w:rFonts w:ascii="Times" w:eastAsia="Times New Roman" w:hAnsi="Times" w:cs="Calibri"/>
                <w:sz w:val="24"/>
                <w:szCs w:val="24"/>
                <w:lang w:eastAsia="de-DE"/>
              </w:rPr>
              <w:t>(0.128)</w:t>
            </w:r>
          </w:p>
        </w:tc>
      </w:tr>
      <w:tr w:rsidR="002E126D" w14:paraId="696F773A" w14:textId="77777777" w:rsidTr="002E126D">
        <w:tc>
          <w:tcPr>
            <w:tcW w:w="1435" w:type="dxa"/>
            <w:vAlign w:val="bottom"/>
          </w:tcPr>
          <w:p w14:paraId="5A3827FF" w14:textId="08F8E9B5" w:rsidR="002E126D" w:rsidRPr="002E126D" w:rsidRDefault="002E126D" w:rsidP="002E126D">
            <w:pPr>
              <w:jc w:val="both"/>
              <w:rPr>
                <w:sz w:val="24"/>
                <w:szCs w:val="24"/>
              </w:rPr>
            </w:pPr>
            <w:r w:rsidRPr="002E126D">
              <w:rPr>
                <w:rFonts w:ascii="Times" w:eastAsia="Times New Roman" w:hAnsi="Times" w:cs="Calibri"/>
                <w:sz w:val="24"/>
                <w:szCs w:val="24"/>
                <w:lang w:eastAsia="de-DE"/>
              </w:rPr>
              <w:t>VC</w:t>
            </w:r>
          </w:p>
        </w:tc>
        <w:tc>
          <w:tcPr>
            <w:tcW w:w="1235" w:type="dxa"/>
            <w:vAlign w:val="bottom"/>
          </w:tcPr>
          <w:p w14:paraId="37634AD6" w14:textId="502A82A5" w:rsidR="002E126D" w:rsidRPr="002E126D" w:rsidRDefault="002E126D" w:rsidP="002E126D">
            <w:pPr>
              <w:jc w:val="center"/>
              <w:rPr>
                <w:sz w:val="24"/>
                <w:szCs w:val="24"/>
              </w:rPr>
            </w:pPr>
            <w:r w:rsidRPr="002E126D">
              <w:rPr>
                <w:rFonts w:ascii="Times" w:eastAsia="Times New Roman" w:hAnsi="Times" w:cs="Calibri"/>
                <w:sz w:val="24"/>
                <w:szCs w:val="24"/>
                <w:lang w:eastAsia="de-DE"/>
              </w:rPr>
              <w:t>0.192</w:t>
            </w:r>
          </w:p>
        </w:tc>
        <w:tc>
          <w:tcPr>
            <w:tcW w:w="1336" w:type="dxa"/>
            <w:vAlign w:val="bottom"/>
          </w:tcPr>
          <w:p w14:paraId="773ACE7A" w14:textId="09E2CF22" w:rsidR="002E126D" w:rsidRPr="002E126D" w:rsidRDefault="002E126D" w:rsidP="002E126D">
            <w:pPr>
              <w:jc w:val="center"/>
              <w:rPr>
                <w:sz w:val="24"/>
                <w:szCs w:val="24"/>
              </w:rPr>
            </w:pPr>
            <w:r w:rsidRPr="002E126D">
              <w:rPr>
                <w:rFonts w:ascii="Times" w:eastAsia="Times New Roman" w:hAnsi="Times" w:cs="Calibri"/>
                <w:sz w:val="24"/>
                <w:szCs w:val="24"/>
                <w:lang w:eastAsia="de-DE"/>
              </w:rPr>
              <w:t>0.270***</w:t>
            </w:r>
          </w:p>
        </w:tc>
        <w:tc>
          <w:tcPr>
            <w:tcW w:w="1336" w:type="dxa"/>
            <w:vAlign w:val="bottom"/>
          </w:tcPr>
          <w:p w14:paraId="26101D40" w14:textId="5D310100" w:rsidR="002E126D" w:rsidRPr="002E126D" w:rsidRDefault="002E126D" w:rsidP="002E126D">
            <w:pPr>
              <w:jc w:val="center"/>
              <w:rPr>
                <w:sz w:val="24"/>
                <w:szCs w:val="24"/>
              </w:rPr>
            </w:pPr>
            <w:r w:rsidRPr="002E126D">
              <w:rPr>
                <w:rFonts w:ascii="Times" w:eastAsia="Times New Roman" w:hAnsi="Times" w:cs="Calibri"/>
                <w:sz w:val="24"/>
                <w:szCs w:val="24"/>
                <w:lang w:eastAsia="de-DE"/>
              </w:rPr>
              <w:t>-0.430</w:t>
            </w:r>
          </w:p>
        </w:tc>
        <w:tc>
          <w:tcPr>
            <w:tcW w:w="1336" w:type="dxa"/>
            <w:vAlign w:val="bottom"/>
          </w:tcPr>
          <w:p w14:paraId="533EEEB3" w14:textId="3C0038F0" w:rsidR="002E126D" w:rsidRPr="002E126D" w:rsidRDefault="002E126D" w:rsidP="002E126D">
            <w:pPr>
              <w:jc w:val="center"/>
              <w:rPr>
                <w:sz w:val="24"/>
                <w:szCs w:val="24"/>
              </w:rPr>
            </w:pPr>
            <w:r w:rsidRPr="002E126D">
              <w:rPr>
                <w:rFonts w:ascii="Times" w:eastAsia="Times New Roman" w:hAnsi="Times" w:cs="Calibri"/>
                <w:sz w:val="24"/>
                <w:szCs w:val="24"/>
                <w:lang w:eastAsia="de-DE"/>
              </w:rPr>
              <w:t>-0.0828</w:t>
            </w:r>
          </w:p>
        </w:tc>
        <w:tc>
          <w:tcPr>
            <w:tcW w:w="1336" w:type="dxa"/>
            <w:vAlign w:val="bottom"/>
          </w:tcPr>
          <w:p w14:paraId="305829B0" w14:textId="6F952427" w:rsidR="002E126D" w:rsidRPr="002E126D" w:rsidRDefault="002E126D" w:rsidP="002E126D">
            <w:pPr>
              <w:jc w:val="center"/>
              <w:rPr>
                <w:sz w:val="24"/>
                <w:szCs w:val="24"/>
              </w:rPr>
            </w:pPr>
            <w:r w:rsidRPr="002E126D">
              <w:rPr>
                <w:rFonts w:ascii="Times" w:eastAsia="Times New Roman" w:hAnsi="Times" w:cs="Calibri"/>
                <w:sz w:val="24"/>
                <w:szCs w:val="24"/>
                <w:lang w:eastAsia="de-DE"/>
              </w:rPr>
              <w:t>-0.375*</w:t>
            </w:r>
          </w:p>
        </w:tc>
        <w:tc>
          <w:tcPr>
            <w:tcW w:w="1336" w:type="dxa"/>
            <w:vAlign w:val="bottom"/>
          </w:tcPr>
          <w:p w14:paraId="4144048D" w14:textId="4798EB9F" w:rsidR="002E126D" w:rsidRPr="002E126D" w:rsidRDefault="002E126D" w:rsidP="002E126D">
            <w:pPr>
              <w:jc w:val="center"/>
              <w:rPr>
                <w:sz w:val="24"/>
                <w:szCs w:val="24"/>
              </w:rPr>
            </w:pPr>
            <w:r w:rsidRPr="002E126D">
              <w:rPr>
                <w:rFonts w:ascii="Times" w:eastAsia="Times New Roman" w:hAnsi="Times" w:cs="Calibri"/>
                <w:sz w:val="24"/>
                <w:szCs w:val="24"/>
                <w:lang w:eastAsia="de-DE"/>
              </w:rPr>
              <w:t>-0.175**</w:t>
            </w:r>
          </w:p>
        </w:tc>
      </w:tr>
      <w:tr w:rsidR="002E126D" w14:paraId="3FBF7B43" w14:textId="77777777" w:rsidTr="002E126D">
        <w:tc>
          <w:tcPr>
            <w:tcW w:w="1435" w:type="dxa"/>
            <w:vAlign w:val="bottom"/>
          </w:tcPr>
          <w:p w14:paraId="743DDC63" w14:textId="77777777" w:rsidR="002E126D" w:rsidRPr="002E126D" w:rsidRDefault="002E126D" w:rsidP="002E126D">
            <w:pPr>
              <w:jc w:val="both"/>
              <w:rPr>
                <w:sz w:val="24"/>
                <w:szCs w:val="24"/>
              </w:rPr>
            </w:pPr>
          </w:p>
        </w:tc>
        <w:tc>
          <w:tcPr>
            <w:tcW w:w="1235" w:type="dxa"/>
            <w:vAlign w:val="bottom"/>
          </w:tcPr>
          <w:p w14:paraId="043CA686" w14:textId="50940B8D" w:rsidR="002E126D" w:rsidRPr="002E126D" w:rsidRDefault="002E126D" w:rsidP="002E126D">
            <w:pPr>
              <w:jc w:val="center"/>
              <w:rPr>
                <w:sz w:val="24"/>
                <w:szCs w:val="24"/>
              </w:rPr>
            </w:pPr>
            <w:r w:rsidRPr="002E126D">
              <w:rPr>
                <w:rFonts w:ascii="Times" w:eastAsia="Times New Roman" w:hAnsi="Times" w:cs="Calibri"/>
                <w:sz w:val="24"/>
                <w:szCs w:val="24"/>
                <w:lang w:eastAsia="de-DE"/>
              </w:rPr>
              <w:t>(0.124)</w:t>
            </w:r>
          </w:p>
        </w:tc>
        <w:tc>
          <w:tcPr>
            <w:tcW w:w="1336" w:type="dxa"/>
            <w:vAlign w:val="bottom"/>
          </w:tcPr>
          <w:p w14:paraId="25CD0D2A" w14:textId="5A8C036D" w:rsidR="002E126D" w:rsidRPr="002E126D" w:rsidRDefault="002E126D" w:rsidP="002E126D">
            <w:pPr>
              <w:jc w:val="center"/>
              <w:rPr>
                <w:sz w:val="24"/>
                <w:szCs w:val="24"/>
              </w:rPr>
            </w:pPr>
            <w:r w:rsidRPr="002E126D">
              <w:rPr>
                <w:rFonts w:ascii="Times" w:eastAsia="Times New Roman" w:hAnsi="Times" w:cs="Calibri"/>
                <w:sz w:val="24"/>
                <w:szCs w:val="24"/>
                <w:lang w:eastAsia="de-DE"/>
              </w:rPr>
              <w:t>(0.0754)</w:t>
            </w:r>
          </w:p>
        </w:tc>
        <w:tc>
          <w:tcPr>
            <w:tcW w:w="1336" w:type="dxa"/>
            <w:vAlign w:val="bottom"/>
          </w:tcPr>
          <w:p w14:paraId="467EDDB9" w14:textId="486C5952" w:rsidR="002E126D" w:rsidRPr="002E126D" w:rsidRDefault="002E126D" w:rsidP="002E126D">
            <w:pPr>
              <w:jc w:val="center"/>
              <w:rPr>
                <w:sz w:val="24"/>
                <w:szCs w:val="24"/>
              </w:rPr>
            </w:pPr>
            <w:r w:rsidRPr="002E126D">
              <w:rPr>
                <w:rFonts w:ascii="Times" w:eastAsia="Times New Roman" w:hAnsi="Times" w:cs="Calibri"/>
                <w:sz w:val="24"/>
                <w:szCs w:val="24"/>
                <w:lang w:eastAsia="de-DE"/>
              </w:rPr>
              <w:t>(0.279)</w:t>
            </w:r>
          </w:p>
        </w:tc>
        <w:tc>
          <w:tcPr>
            <w:tcW w:w="1336" w:type="dxa"/>
            <w:vAlign w:val="bottom"/>
          </w:tcPr>
          <w:p w14:paraId="0C0CD767" w14:textId="7FAB67C4" w:rsidR="002E126D" w:rsidRPr="002E126D" w:rsidRDefault="002E126D" w:rsidP="002E126D">
            <w:pPr>
              <w:jc w:val="center"/>
              <w:rPr>
                <w:sz w:val="24"/>
                <w:szCs w:val="24"/>
              </w:rPr>
            </w:pPr>
            <w:r w:rsidRPr="002E126D">
              <w:rPr>
                <w:rFonts w:ascii="Times" w:eastAsia="Times New Roman" w:hAnsi="Times" w:cs="Calibri"/>
                <w:sz w:val="24"/>
                <w:szCs w:val="24"/>
                <w:lang w:eastAsia="de-DE"/>
              </w:rPr>
              <w:t>(0.0823)</w:t>
            </w:r>
          </w:p>
        </w:tc>
        <w:tc>
          <w:tcPr>
            <w:tcW w:w="1336" w:type="dxa"/>
            <w:vAlign w:val="bottom"/>
          </w:tcPr>
          <w:p w14:paraId="63B0520C" w14:textId="6DB8C742" w:rsidR="002E126D" w:rsidRPr="002E126D" w:rsidRDefault="002E126D" w:rsidP="002E126D">
            <w:pPr>
              <w:jc w:val="center"/>
              <w:rPr>
                <w:sz w:val="24"/>
                <w:szCs w:val="24"/>
              </w:rPr>
            </w:pPr>
            <w:r w:rsidRPr="002E126D">
              <w:rPr>
                <w:rFonts w:ascii="Times" w:eastAsia="Times New Roman" w:hAnsi="Times" w:cs="Calibri"/>
                <w:sz w:val="24"/>
                <w:szCs w:val="24"/>
                <w:lang w:eastAsia="de-DE"/>
              </w:rPr>
              <w:t>(0.206)</w:t>
            </w:r>
          </w:p>
        </w:tc>
        <w:tc>
          <w:tcPr>
            <w:tcW w:w="1336" w:type="dxa"/>
            <w:vAlign w:val="bottom"/>
          </w:tcPr>
          <w:p w14:paraId="7E488912" w14:textId="64C10EF5" w:rsidR="002E126D" w:rsidRPr="002E126D" w:rsidRDefault="002E126D" w:rsidP="002E126D">
            <w:pPr>
              <w:jc w:val="center"/>
              <w:rPr>
                <w:sz w:val="24"/>
                <w:szCs w:val="24"/>
              </w:rPr>
            </w:pPr>
            <w:r w:rsidRPr="002E126D">
              <w:rPr>
                <w:rFonts w:ascii="Times" w:eastAsia="Times New Roman" w:hAnsi="Times" w:cs="Calibri"/>
                <w:sz w:val="24"/>
                <w:szCs w:val="24"/>
                <w:lang w:eastAsia="de-DE"/>
              </w:rPr>
              <w:t>(0.0721)</w:t>
            </w:r>
          </w:p>
        </w:tc>
      </w:tr>
      <w:tr w:rsidR="002E126D" w14:paraId="55E91032" w14:textId="77777777" w:rsidTr="002E126D">
        <w:tc>
          <w:tcPr>
            <w:tcW w:w="1435" w:type="dxa"/>
            <w:vAlign w:val="bottom"/>
          </w:tcPr>
          <w:p w14:paraId="4E1F6CD4" w14:textId="5D67C111" w:rsidR="002E126D" w:rsidRPr="002E126D" w:rsidRDefault="002E126D" w:rsidP="002E126D">
            <w:pPr>
              <w:jc w:val="both"/>
              <w:rPr>
                <w:sz w:val="24"/>
                <w:szCs w:val="24"/>
              </w:rPr>
            </w:pPr>
            <w:r w:rsidRPr="002E126D">
              <w:rPr>
                <w:rFonts w:ascii="Times" w:eastAsia="Times New Roman" w:hAnsi="Times" w:cs="Calibri"/>
                <w:sz w:val="24"/>
                <w:szCs w:val="24"/>
                <w:lang w:eastAsia="de-DE"/>
              </w:rPr>
              <w:t>Observations</w:t>
            </w:r>
          </w:p>
        </w:tc>
        <w:tc>
          <w:tcPr>
            <w:tcW w:w="1235" w:type="dxa"/>
            <w:vAlign w:val="bottom"/>
          </w:tcPr>
          <w:p w14:paraId="269EE1FA" w14:textId="706690E0" w:rsidR="002E126D" w:rsidRPr="002E126D" w:rsidRDefault="002E126D" w:rsidP="002E126D">
            <w:pPr>
              <w:jc w:val="center"/>
              <w:rPr>
                <w:sz w:val="24"/>
                <w:szCs w:val="24"/>
              </w:rPr>
            </w:pPr>
            <w:r w:rsidRPr="002E126D">
              <w:rPr>
                <w:rFonts w:ascii="Times" w:eastAsia="Times New Roman" w:hAnsi="Times" w:cs="Calibri"/>
                <w:sz w:val="24"/>
                <w:szCs w:val="24"/>
                <w:lang w:eastAsia="de-DE"/>
              </w:rPr>
              <w:t>1,204</w:t>
            </w:r>
          </w:p>
        </w:tc>
        <w:tc>
          <w:tcPr>
            <w:tcW w:w="1336" w:type="dxa"/>
            <w:vAlign w:val="bottom"/>
          </w:tcPr>
          <w:p w14:paraId="384FE8F2" w14:textId="29D0CA34" w:rsidR="002E126D" w:rsidRPr="002E126D" w:rsidRDefault="002E126D" w:rsidP="002E126D">
            <w:pPr>
              <w:jc w:val="center"/>
              <w:rPr>
                <w:sz w:val="24"/>
                <w:szCs w:val="24"/>
              </w:rPr>
            </w:pPr>
            <w:r w:rsidRPr="002E126D">
              <w:rPr>
                <w:rFonts w:ascii="Times" w:eastAsia="Times New Roman" w:hAnsi="Times" w:cs="Calibri"/>
                <w:sz w:val="24"/>
                <w:szCs w:val="24"/>
                <w:lang w:eastAsia="de-DE"/>
              </w:rPr>
              <w:t>2,250</w:t>
            </w:r>
          </w:p>
        </w:tc>
        <w:tc>
          <w:tcPr>
            <w:tcW w:w="1336" w:type="dxa"/>
            <w:vAlign w:val="bottom"/>
          </w:tcPr>
          <w:p w14:paraId="6CA85D6F" w14:textId="49E9E4DD" w:rsidR="002E126D" w:rsidRPr="002E126D" w:rsidRDefault="002E126D" w:rsidP="002E126D">
            <w:pPr>
              <w:jc w:val="center"/>
              <w:rPr>
                <w:sz w:val="24"/>
                <w:szCs w:val="24"/>
              </w:rPr>
            </w:pPr>
            <w:r w:rsidRPr="002E126D">
              <w:rPr>
                <w:rFonts w:ascii="Times" w:eastAsia="Times New Roman" w:hAnsi="Times" w:cs="Calibri"/>
                <w:sz w:val="24"/>
                <w:szCs w:val="24"/>
                <w:lang w:eastAsia="de-DE"/>
              </w:rPr>
              <w:t>854</w:t>
            </w:r>
          </w:p>
        </w:tc>
        <w:tc>
          <w:tcPr>
            <w:tcW w:w="1336" w:type="dxa"/>
            <w:vAlign w:val="bottom"/>
          </w:tcPr>
          <w:p w14:paraId="12155D25" w14:textId="2CFDC010" w:rsidR="002E126D" w:rsidRPr="002E126D" w:rsidRDefault="002E126D" w:rsidP="002E126D">
            <w:pPr>
              <w:jc w:val="center"/>
              <w:rPr>
                <w:sz w:val="24"/>
                <w:szCs w:val="24"/>
              </w:rPr>
            </w:pPr>
            <w:r w:rsidRPr="002E126D">
              <w:rPr>
                <w:rFonts w:ascii="Times" w:eastAsia="Times New Roman" w:hAnsi="Times" w:cs="Calibri"/>
                <w:sz w:val="24"/>
                <w:szCs w:val="24"/>
                <w:lang w:eastAsia="de-DE"/>
              </w:rPr>
              <w:t>2,111</w:t>
            </w:r>
          </w:p>
        </w:tc>
        <w:tc>
          <w:tcPr>
            <w:tcW w:w="1336" w:type="dxa"/>
            <w:vAlign w:val="bottom"/>
          </w:tcPr>
          <w:p w14:paraId="58A3049E" w14:textId="1DBDEE1F" w:rsidR="002E126D" w:rsidRPr="002E126D" w:rsidRDefault="002E126D" w:rsidP="002E126D">
            <w:pPr>
              <w:jc w:val="center"/>
              <w:rPr>
                <w:sz w:val="24"/>
                <w:szCs w:val="24"/>
              </w:rPr>
            </w:pPr>
            <w:r w:rsidRPr="002E126D">
              <w:rPr>
                <w:rFonts w:ascii="Times" w:eastAsia="Times New Roman" w:hAnsi="Times" w:cs="Calibri"/>
                <w:sz w:val="24"/>
                <w:szCs w:val="24"/>
                <w:lang w:eastAsia="de-DE"/>
              </w:rPr>
              <w:t>1,075</w:t>
            </w:r>
          </w:p>
        </w:tc>
        <w:tc>
          <w:tcPr>
            <w:tcW w:w="1336" w:type="dxa"/>
            <w:vAlign w:val="bottom"/>
          </w:tcPr>
          <w:p w14:paraId="00F519BD" w14:textId="1A64D99B" w:rsidR="002E126D" w:rsidRPr="002E126D" w:rsidRDefault="002E126D" w:rsidP="002E126D">
            <w:pPr>
              <w:jc w:val="center"/>
              <w:rPr>
                <w:sz w:val="24"/>
                <w:szCs w:val="24"/>
              </w:rPr>
            </w:pPr>
            <w:r w:rsidRPr="002E126D">
              <w:rPr>
                <w:rFonts w:ascii="Times" w:eastAsia="Times New Roman" w:hAnsi="Times" w:cs="Calibri"/>
                <w:sz w:val="24"/>
                <w:szCs w:val="24"/>
                <w:lang w:eastAsia="de-DE"/>
              </w:rPr>
              <w:t>2,166</w:t>
            </w:r>
          </w:p>
        </w:tc>
      </w:tr>
      <w:tr w:rsidR="002E126D" w14:paraId="44BEAD01" w14:textId="77777777" w:rsidTr="002E126D">
        <w:tc>
          <w:tcPr>
            <w:tcW w:w="1435" w:type="dxa"/>
            <w:tcBorders>
              <w:bottom w:val="single" w:sz="4" w:space="0" w:color="auto"/>
            </w:tcBorders>
            <w:vAlign w:val="bottom"/>
          </w:tcPr>
          <w:p w14:paraId="2FE89FC5" w14:textId="29FCC795" w:rsidR="002E126D" w:rsidRPr="002E126D" w:rsidRDefault="002E126D" w:rsidP="002E126D">
            <w:pPr>
              <w:jc w:val="both"/>
              <w:rPr>
                <w:sz w:val="24"/>
                <w:szCs w:val="24"/>
              </w:rPr>
            </w:pPr>
            <w:r w:rsidRPr="002E126D">
              <w:rPr>
                <w:rFonts w:ascii="Times" w:eastAsia="Times New Roman" w:hAnsi="Times" w:cs="Calibri"/>
                <w:sz w:val="24"/>
                <w:szCs w:val="24"/>
                <w:lang w:eastAsia="de-DE"/>
              </w:rPr>
              <w:t>R-squared</w:t>
            </w:r>
          </w:p>
        </w:tc>
        <w:tc>
          <w:tcPr>
            <w:tcW w:w="1235" w:type="dxa"/>
            <w:tcBorders>
              <w:bottom w:val="single" w:sz="4" w:space="0" w:color="auto"/>
            </w:tcBorders>
            <w:vAlign w:val="bottom"/>
          </w:tcPr>
          <w:p w14:paraId="0A4607A9" w14:textId="6181626A" w:rsidR="002E126D" w:rsidRPr="002E126D" w:rsidRDefault="002E126D" w:rsidP="002E126D">
            <w:pPr>
              <w:jc w:val="center"/>
              <w:rPr>
                <w:sz w:val="24"/>
                <w:szCs w:val="24"/>
              </w:rPr>
            </w:pPr>
            <w:r w:rsidRPr="002E126D">
              <w:rPr>
                <w:rFonts w:ascii="Times" w:eastAsia="Times New Roman" w:hAnsi="Times" w:cs="Calibri"/>
                <w:sz w:val="24"/>
                <w:szCs w:val="24"/>
                <w:lang w:eastAsia="de-DE"/>
              </w:rPr>
              <w:t>0.386</w:t>
            </w:r>
          </w:p>
        </w:tc>
        <w:tc>
          <w:tcPr>
            <w:tcW w:w="1336" w:type="dxa"/>
            <w:tcBorders>
              <w:bottom w:val="single" w:sz="4" w:space="0" w:color="auto"/>
            </w:tcBorders>
            <w:vAlign w:val="bottom"/>
          </w:tcPr>
          <w:p w14:paraId="3BA08F9F" w14:textId="3BA95AB1" w:rsidR="002E126D" w:rsidRPr="002E126D" w:rsidRDefault="002E126D" w:rsidP="002E126D">
            <w:pPr>
              <w:jc w:val="center"/>
              <w:rPr>
                <w:sz w:val="24"/>
                <w:szCs w:val="24"/>
              </w:rPr>
            </w:pPr>
            <w:r w:rsidRPr="002E126D">
              <w:rPr>
                <w:rFonts w:ascii="Times" w:eastAsia="Times New Roman" w:hAnsi="Times" w:cs="Calibri"/>
                <w:sz w:val="24"/>
                <w:szCs w:val="24"/>
                <w:lang w:eastAsia="de-DE"/>
              </w:rPr>
              <w:t>0.349</w:t>
            </w:r>
          </w:p>
        </w:tc>
        <w:tc>
          <w:tcPr>
            <w:tcW w:w="1336" w:type="dxa"/>
            <w:tcBorders>
              <w:bottom w:val="single" w:sz="4" w:space="0" w:color="auto"/>
            </w:tcBorders>
            <w:vAlign w:val="bottom"/>
          </w:tcPr>
          <w:p w14:paraId="19B2AD91" w14:textId="6B091E80" w:rsidR="002E126D" w:rsidRPr="002E126D" w:rsidRDefault="002E126D" w:rsidP="002E126D">
            <w:pPr>
              <w:jc w:val="center"/>
              <w:rPr>
                <w:sz w:val="24"/>
                <w:szCs w:val="24"/>
              </w:rPr>
            </w:pPr>
            <w:r w:rsidRPr="002E126D">
              <w:rPr>
                <w:rFonts w:ascii="Times" w:eastAsia="Times New Roman" w:hAnsi="Times" w:cs="Calibri"/>
                <w:sz w:val="24"/>
                <w:szCs w:val="24"/>
                <w:lang w:eastAsia="de-DE"/>
              </w:rPr>
              <w:t>0.136</w:t>
            </w:r>
          </w:p>
        </w:tc>
        <w:tc>
          <w:tcPr>
            <w:tcW w:w="1336" w:type="dxa"/>
            <w:tcBorders>
              <w:bottom w:val="single" w:sz="4" w:space="0" w:color="auto"/>
            </w:tcBorders>
            <w:vAlign w:val="bottom"/>
          </w:tcPr>
          <w:p w14:paraId="76B94F3E" w14:textId="57E40B69" w:rsidR="002E126D" w:rsidRPr="002E126D" w:rsidRDefault="002E126D" w:rsidP="002E126D">
            <w:pPr>
              <w:jc w:val="center"/>
              <w:rPr>
                <w:sz w:val="24"/>
                <w:szCs w:val="24"/>
              </w:rPr>
            </w:pPr>
            <w:r w:rsidRPr="002E126D">
              <w:rPr>
                <w:rFonts w:ascii="Times" w:eastAsia="Times New Roman" w:hAnsi="Times" w:cs="Calibri"/>
                <w:sz w:val="24"/>
                <w:szCs w:val="24"/>
                <w:lang w:eastAsia="de-DE"/>
              </w:rPr>
              <w:t>0.266</w:t>
            </w:r>
          </w:p>
        </w:tc>
        <w:tc>
          <w:tcPr>
            <w:tcW w:w="1336" w:type="dxa"/>
            <w:tcBorders>
              <w:bottom w:val="single" w:sz="4" w:space="0" w:color="auto"/>
            </w:tcBorders>
            <w:vAlign w:val="bottom"/>
          </w:tcPr>
          <w:p w14:paraId="3E21E6E0" w14:textId="62969F2C" w:rsidR="002E126D" w:rsidRPr="002E126D" w:rsidRDefault="002E126D" w:rsidP="002E126D">
            <w:pPr>
              <w:jc w:val="center"/>
              <w:rPr>
                <w:sz w:val="24"/>
                <w:szCs w:val="24"/>
              </w:rPr>
            </w:pPr>
            <w:r w:rsidRPr="002E126D">
              <w:rPr>
                <w:rFonts w:ascii="Times" w:eastAsia="Times New Roman" w:hAnsi="Times" w:cs="Calibri"/>
                <w:sz w:val="24"/>
                <w:szCs w:val="24"/>
                <w:lang w:eastAsia="de-DE"/>
              </w:rPr>
              <w:t>0.183</w:t>
            </w:r>
          </w:p>
        </w:tc>
        <w:tc>
          <w:tcPr>
            <w:tcW w:w="1336" w:type="dxa"/>
            <w:tcBorders>
              <w:bottom w:val="single" w:sz="4" w:space="0" w:color="auto"/>
            </w:tcBorders>
            <w:vAlign w:val="bottom"/>
          </w:tcPr>
          <w:p w14:paraId="35A2E1D6" w14:textId="476547A1" w:rsidR="002E126D" w:rsidRPr="002E126D" w:rsidRDefault="002E126D" w:rsidP="002E126D">
            <w:pPr>
              <w:jc w:val="center"/>
              <w:rPr>
                <w:sz w:val="24"/>
                <w:szCs w:val="24"/>
              </w:rPr>
            </w:pPr>
            <w:r w:rsidRPr="002E126D">
              <w:rPr>
                <w:rFonts w:ascii="Times" w:eastAsia="Times New Roman" w:hAnsi="Times" w:cs="Calibri"/>
                <w:sz w:val="24"/>
                <w:szCs w:val="24"/>
                <w:lang w:eastAsia="de-DE"/>
              </w:rPr>
              <w:t>0.209</w:t>
            </w:r>
          </w:p>
        </w:tc>
      </w:tr>
    </w:tbl>
    <w:p w14:paraId="2FBD8CBA" w14:textId="77777777" w:rsidR="00A44160" w:rsidRPr="00A44160" w:rsidRDefault="00A44160" w:rsidP="00955C74">
      <w:pPr>
        <w:spacing w:after="120" w:line="240" w:lineRule="auto"/>
        <w:jc w:val="both"/>
        <w:rPr>
          <w:rFonts w:ascii="Times New Roman" w:eastAsia="Times New Roman" w:hAnsi="Times New Roman" w:cs="Times New Roman"/>
          <w:lang w:eastAsia="de-DE"/>
        </w:rPr>
      </w:pPr>
      <w:r w:rsidRPr="00A44160">
        <w:rPr>
          <w:rFonts w:ascii="Times New Roman" w:eastAsia="Times New Roman" w:hAnsi="Times New Roman" w:cs="Times New Roman"/>
          <w:i/>
          <w:sz w:val="20"/>
          <w:lang w:eastAsia="de-DE"/>
        </w:rPr>
        <w:t>Note:</w:t>
      </w:r>
      <w:r w:rsidRPr="00A44160">
        <w:rPr>
          <w:rFonts w:ascii="Times New Roman" w:eastAsia="Times New Roman" w:hAnsi="Times New Roman" w:cs="Times New Roman"/>
          <w:sz w:val="20"/>
          <w:lang w:eastAsia="de-DE"/>
        </w:rPr>
        <w:t xml:space="preserve"> Columns 1 and 2: OLS regression; columns 3 to 6: probit regression. Bootstrapped standard errors are in parentheses. Household characteristics (age of household head, education of household head, land area, and size of household) are always included. Country, region, and crop fixed effects are always included. *** p &lt; 0.01, ** p &lt; 0.05, * p &lt; 0.1.</w:t>
      </w:r>
    </w:p>
    <w:p w14:paraId="2D277231" w14:textId="1C20C1F5" w:rsidR="000E79A7" w:rsidRPr="00B62100" w:rsidRDefault="000E79A7"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Participation in value chains</w:t>
      </w:r>
      <w:r w:rsidR="00A2652C" w:rsidRPr="00B62100">
        <w:rPr>
          <w:rFonts w:ascii="Times New Roman" w:eastAsiaTheme="minorEastAsia" w:hAnsi="Times New Roman" w:cs="Times New Roman"/>
          <w:sz w:val="24"/>
          <w:szCs w:val="24"/>
        </w:rPr>
        <w:t>—</w:t>
      </w:r>
      <w:r w:rsidRPr="00B62100">
        <w:rPr>
          <w:rFonts w:ascii="Times New Roman" w:hAnsi="Times New Roman" w:cs="Times New Roman"/>
          <w:sz w:val="24"/>
          <w:szCs w:val="24"/>
        </w:rPr>
        <w:t>proxied by who the farmers sells output to—is positively correlated with labor productivity in the purposive sample.</w:t>
      </w:r>
      <w:r w:rsidRPr="00B619B2">
        <w:rPr>
          <w:rFonts w:ascii="Times New Roman" w:hAnsi="Times New Roman" w:cs="Times New Roman"/>
          <w:sz w:val="24"/>
          <w:szCs w:val="24"/>
          <w:vertAlign w:val="superscript"/>
        </w:rPr>
        <w:footnoteReference w:id="34"/>
      </w:r>
      <w:r w:rsidRPr="00B619B2">
        <w:rPr>
          <w:rFonts w:ascii="Times New Roman" w:hAnsi="Times New Roman" w:cs="Times New Roman"/>
          <w:sz w:val="24"/>
          <w:szCs w:val="24"/>
        </w:rPr>
        <w:t xml:space="preserve"> Turning to process upgrading (</w:t>
      </w:r>
      <w:r w:rsidR="00A2652C" w:rsidRPr="00B62100">
        <w:rPr>
          <w:rFonts w:ascii="Times New Roman" w:hAnsi="Times New Roman" w:cs="Times New Roman"/>
          <w:sz w:val="24"/>
          <w:szCs w:val="24"/>
        </w:rPr>
        <w:t>c</w:t>
      </w:r>
      <w:r w:rsidRPr="00B62100">
        <w:rPr>
          <w:rFonts w:ascii="Times New Roman" w:hAnsi="Times New Roman" w:cs="Times New Roman"/>
          <w:sz w:val="24"/>
          <w:szCs w:val="24"/>
        </w:rPr>
        <w:t>olumns 3 and 4) and product upgrading (</w:t>
      </w:r>
      <w:r w:rsidR="00A2652C" w:rsidRPr="00B62100">
        <w:rPr>
          <w:rFonts w:ascii="Times New Roman" w:hAnsi="Times New Roman" w:cs="Times New Roman"/>
          <w:sz w:val="24"/>
          <w:szCs w:val="24"/>
        </w:rPr>
        <w:t>c</w:t>
      </w:r>
      <w:r w:rsidRPr="00B62100">
        <w:rPr>
          <w:rFonts w:ascii="Times New Roman" w:hAnsi="Times New Roman" w:cs="Times New Roman"/>
          <w:sz w:val="24"/>
          <w:szCs w:val="24"/>
        </w:rPr>
        <w:t xml:space="preserve">olumns 5 and 6) as outcome variables, the coefficient estimates now indicate that having a contract is significantly and positively associated with </w:t>
      </w:r>
      <w:r w:rsidR="00D50C20">
        <w:rPr>
          <w:rFonts w:ascii="Times New Roman" w:hAnsi="Times New Roman" w:cs="Times New Roman"/>
          <w:sz w:val="24"/>
          <w:szCs w:val="24"/>
        </w:rPr>
        <w:t>structural transformation</w:t>
      </w:r>
      <w:r w:rsidRPr="00B62100">
        <w:rPr>
          <w:rFonts w:ascii="Times New Roman" w:hAnsi="Times New Roman" w:cs="Times New Roman"/>
          <w:sz w:val="24"/>
          <w:szCs w:val="24"/>
        </w:rPr>
        <w:t xml:space="preserve"> in the random sample. In contrast, participation in value chains does not have a positive correlation with the planting technique or the quality of the planting material. Process upgrading </w:t>
      </w:r>
      <w:r w:rsidR="005E013F" w:rsidRPr="00B62100">
        <w:rPr>
          <w:rFonts w:ascii="Times New Roman" w:hAnsi="Times New Roman" w:cs="Times New Roman"/>
          <w:sz w:val="24"/>
          <w:szCs w:val="24"/>
        </w:rPr>
        <w:t>and</w:t>
      </w:r>
      <w:r w:rsidRPr="00B62100">
        <w:rPr>
          <w:rFonts w:ascii="Times New Roman" w:hAnsi="Times New Roman" w:cs="Times New Roman"/>
          <w:sz w:val="24"/>
          <w:szCs w:val="24"/>
        </w:rPr>
        <w:t xml:space="preserve"> product upgrading </w:t>
      </w:r>
      <w:r w:rsidR="005E013F" w:rsidRPr="00B62100">
        <w:rPr>
          <w:rFonts w:ascii="Times New Roman" w:hAnsi="Times New Roman" w:cs="Times New Roman"/>
          <w:sz w:val="24"/>
          <w:szCs w:val="24"/>
        </w:rPr>
        <w:t>are</w:t>
      </w:r>
      <w:r w:rsidRPr="00B62100">
        <w:rPr>
          <w:rFonts w:ascii="Times New Roman" w:hAnsi="Times New Roman" w:cs="Times New Roman"/>
          <w:sz w:val="24"/>
          <w:szCs w:val="24"/>
        </w:rPr>
        <w:t xml:space="preserve"> very specific form</w:t>
      </w:r>
      <w:r w:rsidR="005E013F" w:rsidRPr="00B62100">
        <w:rPr>
          <w:rFonts w:ascii="Times New Roman" w:hAnsi="Times New Roman" w:cs="Times New Roman"/>
          <w:sz w:val="24"/>
          <w:szCs w:val="24"/>
        </w:rPr>
        <w:t>s</w:t>
      </w:r>
      <w:r w:rsidRPr="00B62100">
        <w:rPr>
          <w:rFonts w:ascii="Times New Roman" w:hAnsi="Times New Roman" w:cs="Times New Roman"/>
          <w:sz w:val="24"/>
          <w:szCs w:val="24"/>
        </w:rPr>
        <w:t xml:space="preserve"> of </w:t>
      </w:r>
      <w:r w:rsidR="00D50C20">
        <w:rPr>
          <w:rFonts w:ascii="Times New Roman" w:hAnsi="Times New Roman" w:cs="Times New Roman"/>
          <w:sz w:val="24"/>
          <w:szCs w:val="24"/>
        </w:rPr>
        <w:t>structural transformation</w:t>
      </w:r>
      <w:r w:rsidR="00A2652C" w:rsidRPr="00B62100">
        <w:rPr>
          <w:rFonts w:ascii="Times New Roman" w:hAnsi="Times New Roman" w:cs="Times New Roman"/>
          <w:sz w:val="24"/>
          <w:szCs w:val="24"/>
        </w:rPr>
        <w:t>,</w:t>
      </w:r>
      <w:r w:rsidRPr="00B62100">
        <w:rPr>
          <w:rFonts w:ascii="Times New Roman" w:hAnsi="Times New Roman" w:cs="Times New Roman"/>
          <w:sz w:val="24"/>
          <w:szCs w:val="24"/>
        </w:rPr>
        <w:t xml:space="preserve"> which require access to new inputs and knowledge </w:t>
      </w:r>
      <w:r w:rsidR="00A2652C" w:rsidRPr="00B62100">
        <w:rPr>
          <w:rFonts w:ascii="Times New Roman" w:hAnsi="Times New Roman" w:cs="Times New Roman"/>
          <w:sz w:val="24"/>
          <w:szCs w:val="24"/>
        </w:rPr>
        <w:t>that</w:t>
      </w:r>
      <w:r w:rsidRPr="00B62100">
        <w:rPr>
          <w:rFonts w:ascii="Times New Roman" w:hAnsi="Times New Roman" w:cs="Times New Roman"/>
          <w:sz w:val="24"/>
          <w:szCs w:val="24"/>
        </w:rPr>
        <w:t xml:space="preserve"> might only be provided through a contract rather than through participation in </w:t>
      </w:r>
      <w:r w:rsidR="005E013F" w:rsidRPr="00B62100">
        <w:rPr>
          <w:rFonts w:ascii="Times New Roman" w:hAnsi="Times New Roman" w:cs="Times New Roman"/>
          <w:sz w:val="24"/>
          <w:szCs w:val="24"/>
        </w:rPr>
        <w:t>a</w:t>
      </w:r>
      <w:r w:rsidRPr="00B62100">
        <w:rPr>
          <w:rFonts w:ascii="Times New Roman" w:hAnsi="Times New Roman" w:cs="Times New Roman"/>
          <w:sz w:val="24"/>
          <w:szCs w:val="24"/>
        </w:rPr>
        <w:t xml:space="preserve"> value chain alone. On the one </w:t>
      </w:r>
      <w:r w:rsidR="00C5130F">
        <w:rPr>
          <w:rFonts w:ascii="Times New Roman" w:hAnsi="Times New Roman" w:cs="Times New Roman"/>
          <w:sz w:val="24"/>
          <w:szCs w:val="24"/>
        </w:rPr>
        <w:t>hand</w:t>
      </w:r>
      <w:r w:rsidRPr="00B62100">
        <w:rPr>
          <w:rFonts w:ascii="Times New Roman" w:hAnsi="Times New Roman" w:cs="Times New Roman"/>
          <w:sz w:val="24"/>
          <w:szCs w:val="24"/>
        </w:rPr>
        <w:t>, according to the sample, most of the value chain participants also have a contract with their buyer</w:t>
      </w:r>
      <w:r w:rsidR="00F1308D" w:rsidRPr="00B62100">
        <w:rPr>
          <w:rFonts w:ascii="Times New Roman" w:hAnsi="Times New Roman" w:cs="Times New Roman"/>
          <w:sz w:val="24"/>
          <w:szCs w:val="24"/>
        </w:rPr>
        <w:t>,</w:t>
      </w:r>
      <w:r w:rsidRPr="00B62100">
        <w:rPr>
          <w:rFonts w:ascii="Times New Roman" w:hAnsi="Times New Roman" w:cs="Times New Roman"/>
          <w:sz w:val="24"/>
          <w:szCs w:val="24"/>
        </w:rPr>
        <w:t xml:space="preserve"> so contract farming already captures value chain participation. On the other </w:t>
      </w:r>
      <w:r w:rsidR="00C5130F">
        <w:rPr>
          <w:rFonts w:ascii="Times New Roman" w:hAnsi="Times New Roman" w:cs="Times New Roman"/>
          <w:sz w:val="24"/>
          <w:szCs w:val="24"/>
        </w:rPr>
        <w:t>hand</w:t>
      </w:r>
      <w:r w:rsidRPr="00B62100">
        <w:rPr>
          <w:rFonts w:ascii="Times New Roman" w:hAnsi="Times New Roman" w:cs="Times New Roman"/>
          <w:sz w:val="24"/>
          <w:szCs w:val="24"/>
        </w:rPr>
        <w:t xml:space="preserve">, a contractual arrangement with a non-GVC participant is also likely to provide skills and inputs </w:t>
      </w:r>
      <w:r w:rsidR="00A2652C" w:rsidRPr="00B62100">
        <w:rPr>
          <w:rFonts w:ascii="Times New Roman" w:hAnsi="Times New Roman" w:cs="Times New Roman"/>
          <w:sz w:val="24"/>
          <w:szCs w:val="24"/>
        </w:rPr>
        <w:t>that</w:t>
      </w:r>
      <w:r w:rsidRPr="00B62100">
        <w:rPr>
          <w:rFonts w:ascii="Times New Roman" w:hAnsi="Times New Roman" w:cs="Times New Roman"/>
          <w:sz w:val="24"/>
          <w:szCs w:val="24"/>
        </w:rPr>
        <w:t xml:space="preserve"> will therefore increase the potential of upgrading. </w:t>
      </w:r>
    </w:p>
    <w:p w14:paraId="5D548F33" w14:textId="5F1DB82C" w:rsidR="000E79A7" w:rsidRDefault="000E79A7" w:rsidP="00955C74">
      <w:pPr>
        <w:spacing w:after="120" w:line="240" w:lineRule="auto"/>
        <w:jc w:val="both"/>
        <w:rPr>
          <w:rFonts w:ascii="Times New Roman" w:hAnsi="Times New Roman" w:cs="Times New Roman"/>
          <w:sz w:val="24"/>
          <w:szCs w:val="24"/>
        </w:rPr>
      </w:pPr>
      <w:bookmarkStart w:id="44" w:name="_Toc489709999"/>
      <w:r w:rsidRPr="00B62100">
        <w:rPr>
          <w:rFonts w:ascii="Times New Roman" w:hAnsi="Times New Roman" w:cs="Times New Roman"/>
          <w:sz w:val="24"/>
          <w:szCs w:val="24"/>
        </w:rPr>
        <w:t>However, the OLS and probit estimates are likely to be biased</w:t>
      </w:r>
      <w:r w:rsidR="00A2652C" w:rsidRPr="00B62100">
        <w:rPr>
          <w:rFonts w:ascii="Times New Roman" w:hAnsi="Times New Roman" w:cs="Times New Roman"/>
          <w:sz w:val="24"/>
          <w:szCs w:val="24"/>
        </w:rPr>
        <w:t>,</w:t>
      </w:r>
      <w:r w:rsidRPr="00B62100">
        <w:rPr>
          <w:rFonts w:ascii="Times New Roman" w:hAnsi="Times New Roman" w:cs="Times New Roman"/>
          <w:sz w:val="24"/>
          <w:szCs w:val="24"/>
        </w:rPr>
        <w:t xml:space="preserve"> because farmers self-select (and are self-selected by firms based on unobservable characteristics) into contract farming and value chains. In the following, we discuss the results from the </w:t>
      </w:r>
      <w:r w:rsidR="00D23DFD" w:rsidRPr="00B62100">
        <w:rPr>
          <w:rFonts w:ascii="Times New Roman" w:hAnsi="Times New Roman" w:cs="Times New Roman"/>
          <w:sz w:val="24"/>
          <w:szCs w:val="24"/>
        </w:rPr>
        <w:t>PSM</w:t>
      </w:r>
      <w:r w:rsidRPr="00B62100">
        <w:rPr>
          <w:rFonts w:ascii="Times New Roman" w:hAnsi="Times New Roman" w:cs="Times New Roman"/>
          <w:sz w:val="24"/>
          <w:szCs w:val="24"/>
        </w:rPr>
        <w:t xml:space="preserve"> </w:t>
      </w:r>
      <w:r w:rsidRPr="00B619B2">
        <w:rPr>
          <w:rFonts w:ascii="Times New Roman" w:hAnsi="Times New Roman" w:cs="Times New Roman"/>
          <w:sz w:val="24"/>
          <w:szCs w:val="24"/>
        </w:rPr>
        <w:t>as a robustness check</w:t>
      </w:r>
      <w:r w:rsidR="00F1308D" w:rsidRPr="00B62100">
        <w:rPr>
          <w:rFonts w:ascii="Times New Roman" w:hAnsi="Times New Roman" w:cs="Times New Roman"/>
          <w:sz w:val="24"/>
          <w:szCs w:val="24"/>
        </w:rPr>
        <w:t xml:space="preserve"> (table 7)</w:t>
      </w:r>
      <w:r w:rsidRPr="00B62100">
        <w:rPr>
          <w:rFonts w:ascii="Times New Roman" w:hAnsi="Times New Roman" w:cs="Times New Roman"/>
          <w:sz w:val="24"/>
          <w:szCs w:val="24"/>
        </w:rPr>
        <w:t xml:space="preserve">. The estimates do not show evidence that value chain participants experience higher labor productivity or upgrading in contrast to nonparticipants </w:t>
      </w:r>
      <w:r w:rsidR="00A2652C" w:rsidRPr="00B62100">
        <w:rPr>
          <w:rFonts w:ascii="Times New Roman" w:hAnsi="Times New Roman" w:cs="Times New Roman"/>
          <w:sz w:val="24"/>
          <w:szCs w:val="24"/>
        </w:rPr>
        <w:t>who</w:t>
      </w:r>
      <w:r w:rsidRPr="00B62100">
        <w:rPr>
          <w:rFonts w:ascii="Times New Roman" w:hAnsi="Times New Roman" w:cs="Times New Roman"/>
          <w:sz w:val="24"/>
          <w:szCs w:val="24"/>
        </w:rPr>
        <w:t xml:space="preserve"> are similar with respect to observable characteristics. Compared </w:t>
      </w:r>
      <w:r w:rsidR="00A2652C" w:rsidRPr="00B62100">
        <w:rPr>
          <w:rFonts w:ascii="Times New Roman" w:hAnsi="Times New Roman" w:cs="Times New Roman"/>
          <w:sz w:val="24"/>
          <w:szCs w:val="24"/>
        </w:rPr>
        <w:t>with</w:t>
      </w:r>
      <w:r w:rsidRPr="00B62100">
        <w:rPr>
          <w:rFonts w:ascii="Times New Roman" w:hAnsi="Times New Roman" w:cs="Times New Roman"/>
          <w:sz w:val="24"/>
          <w:szCs w:val="24"/>
        </w:rPr>
        <w:t xml:space="preserve"> the OLS results, this finding</w:t>
      </w:r>
      <w:r w:rsidRPr="00B62100">
        <w:rPr>
          <w:rFonts w:ascii="Times New Roman" w:hAnsi="Times New Roman" w:cs="Times New Roman"/>
          <w:szCs w:val="24"/>
        </w:rPr>
        <w:t xml:space="preserve"> </w:t>
      </w:r>
      <w:r w:rsidRPr="00B62100">
        <w:rPr>
          <w:rFonts w:ascii="Times New Roman" w:hAnsi="Times New Roman" w:cs="Times New Roman"/>
          <w:sz w:val="24"/>
          <w:szCs w:val="24"/>
        </w:rPr>
        <w:t>emphasizes the need to control for heterogeneity on the one side, but on the other side, it indicates that value chain participation alone may not trigger structural transformation. Related to this, we employ an alternative setting where contract farming is the treatment variable and find a positive but not significant effect on labor productivity</w:t>
      </w:r>
      <w:r w:rsidR="00A2652C" w:rsidRPr="00B62100">
        <w:rPr>
          <w:rFonts w:ascii="Times New Roman" w:hAnsi="Times New Roman" w:cs="Times New Roman"/>
          <w:sz w:val="24"/>
          <w:szCs w:val="24"/>
        </w:rPr>
        <w:t xml:space="preserve"> and</w:t>
      </w:r>
      <w:r w:rsidRPr="00B62100">
        <w:rPr>
          <w:rFonts w:ascii="Times New Roman" w:hAnsi="Times New Roman" w:cs="Times New Roman"/>
          <w:sz w:val="24"/>
          <w:szCs w:val="24"/>
        </w:rPr>
        <w:t xml:space="preserve"> process and product upgrading in the random sample.</w:t>
      </w:r>
      <w:r w:rsidRPr="00B619B2">
        <w:rPr>
          <w:rFonts w:ascii="Times New Roman" w:hAnsi="Times New Roman" w:cs="Times New Roman"/>
          <w:sz w:val="24"/>
          <w:szCs w:val="24"/>
          <w:vertAlign w:val="superscript"/>
        </w:rPr>
        <w:footnoteReference w:id="35"/>
      </w:r>
    </w:p>
    <w:p w14:paraId="122F6374" w14:textId="202B723D" w:rsidR="002E126D" w:rsidRPr="002E126D" w:rsidRDefault="002E126D" w:rsidP="008620A3">
      <w:pPr>
        <w:keepNext/>
        <w:spacing w:after="0" w:line="240" w:lineRule="auto"/>
        <w:jc w:val="both"/>
        <w:rPr>
          <w:rFonts w:ascii="Times New Roman" w:hAnsi="Times New Roman" w:cs="Times New Roman"/>
          <w:b/>
          <w:i/>
          <w:iCs/>
          <w:color w:val="44546A" w:themeColor="text2"/>
          <w:sz w:val="24"/>
          <w:szCs w:val="24"/>
        </w:rPr>
      </w:pPr>
      <w:bookmarkStart w:id="45" w:name="_Ref501018470"/>
      <w:r w:rsidRPr="002E126D">
        <w:rPr>
          <w:rFonts w:ascii="Times New Roman" w:hAnsi="Times New Roman" w:cs="Times New Roman"/>
          <w:b/>
          <w:i/>
          <w:iCs/>
          <w:color w:val="44546A" w:themeColor="text2"/>
          <w:sz w:val="24"/>
          <w:szCs w:val="24"/>
        </w:rPr>
        <w:lastRenderedPageBreak/>
        <w:t>Table 7</w:t>
      </w:r>
      <w:bookmarkEnd w:id="45"/>
      <w:r w:rsidRPr="002E126D">
        <w:rPr>
          <w:rFonts w:ascii="Times New Roman" w:hAnsi="Times New Roman" w:cs="Times New Roman"/>
          <w:b/>
          <w:i/>
          <w:iCs/>
          <w:color w:val="44546A" w:themeColor="text2"/>
          <w:sz w:val="24"/>
          <w:szCs w:val="24"/>
        </w:rPr>
        <w:t>: Baseline Regression Results: Propensity Score Matching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E126D" w14:paraId="4B7F8B63" w14:textId="77777777" w:rsidTr="002E126D">
        <w:tc>
          <w:tcPr>
            <w:tcW w:w="3116" w:type="dxa"/>
            <w:tcBorders>
              <w:top w:val="single" w:sz="4" w:space="0" w:color="auto"/>
            </w:tcBorders>
          </w:tcPr>
          <w:p w14:paraId="1F1A2D1A" w14:textId="28E2BAC0" w:rsidR="002E126D" w:rsidRPr="002E126D" w:rsidRDefault="002E126D" w:rsidP="002E126D">
            <w:pPr>
              <w:jc w:val="both"/>
              <w:rPr>
                <w:b/>
                <w:sz w:val="24"/>
                <w:szCs w:val="24"/>
              </w:rPr>
            </w:pPr>
          </w:p>
        </w:tc>
        <w:tc>
          <w:tcPr>
            <w:tcW w:w="3117" w:type="dxa"/>
            <w:tcBorders>
              <w:top w:val="single" w:sz="4" w:space="0" w:color="auto"/>
            </w:tcBorders>
          </w:tcPr>
          <w:p w14:paraId="4A410913" w14:textId="47E21862" w:rsidR="002E126D" w:rsidRPr="002E126D" w:rsidRDefault="002E126D" w:rsidP="002E126D">
            <w:pPr>
              <w:jc w:val="center"/>
              <w:rPr>
                <w:b/>
                <w:sz w:val="24"/>
                <w:szCs w:val="24"/>
              </w:rPr>
            </w:pPr>
            <w:r w:rsidRPr="002E126D">
              <w:rPr>
                <w:rFonts w:ascii="Times" w:eastAsia="Times New Roman" w:hAnsi="Times" w:cs="Calibri"/>
                <w:b/>
                <w:sz w:val="24"/>
                <w:lang w:eastAsia="de-DE"/>
              </w:rPr>
              <w:t>(1)</w:t>
            </w:r>
          </w:p>
        </w:tc>
        <w:tc>
          <w:tcPr>
            <w:tcW w:w="3117" w:type="dxa"/>
            <w:tcBorders>
              <w:top w:val="single" w:sz="4" w:space="0" w:color="auto"/>
            </w:tcBorders>
          </w:tcPr>
          <w:p w14:paraId="3C05F472" w14:textId="47CE4782" w:rsidR="002E126D" w:rsidRPr="002E126D" w:rsidRDefault="002E126D" w:rsidP="002E126D">
            <w:pPr>
              <w:jc w:val="center"/>
              <w:rPr>
                <w:b/>
                <w:sz w:val="24"/>
                <w:szCs w:val="24"/>
              </w:rPr>
            </w:pPr>
            <w:r w:rsidRPr="002E126D">
              <w:rPr>
                <w:rFonts w:ascii="Times" w:eastAsia="Times New Roman" w:hAnsi="Times" w:cs="Calibri"/>
                <w:b/>
                <w:sz w:val="24"/>
                <w:lang w:eastAsia="de-DE"/>
              </w:rPr>
              <w:t>(2)</w:t>
            </w:r>
          </w:p>
        </w:tc>
      </w:tr>
      <w:tr w:rsidR="002E126D" w14:paraId="00625806" w14:textId="77777777" w:rsidTr="002E126D">
        <w:tc>
          <w:tcPr>
            <w:tcW w:w="3116" w:type="dxa"/>
            <w:tcBorders>
              <w:bottom w:val="single" w:sz="4" w:space="0" w:color="auto"/>
            </w:tcBorders>
          </w:tcPr>
          <w:p w14:paraId="771323DC" w14:textId="67B81207" w:rsidR="002E126D" w:rsidRPr="002E126D" w:rsidRDefault="002E126D" w:rsidP="002E126D">
            <w:pPr>
              <w:jc w:val="both"/>
              <w:rPr>
                <w:b/>
                <w:sz w:val="24"/>
                <w:szCs w:val="24"/>
              </w:rPr>
            </w:pPr>
            <w:r w:rsidRPr="002E126D">
              <w:rPr>
                <w:rFonts w:eastAsia="Times New Roman"/>
                <w:b/>
                <w:sz w:val="24"/>
                <w:lang w:eastAsia="de-DE"/>
              </w:rPr>
              <w:t>Variable</w:t>
            </w:r>
          </w:p>
        </w:tc>
        <w:tc>
          <w:tcPr>
            <w:tcW w:w="3117" w:type="dxa"/>
            <w:tcBorders>
              <w:bottom w:val="single" w:sz="4" w:space="0" w:color="auto"/>
            </w:tcBorders>
          </w:tcPr>
          <w:p w14:paraId="3453B964" w14:textId="4F9A333F" w:rsidR="002E126D" w:rsidRPr="002E126D" w:rsidRDefault="002E126D" w:rsidP="002E126D">
            <w:pPr>
              <w:jc w:val="center"/>
              <w:rPr>
                <w:b/>
                <w:sz w:val="24"/>
                <w:szCs w:val="24"/>
              </w:rPr>
            </w:pPr>
            <w:r w:rsidRPr="002E126D">
              <w:rPr>
                <w:rFonts w:ascii="Times" w:eastAsia="Times New Roman" w:hAnsi="Times" w:cs="Calibri"/>
                <w:b/>
                <w:sz w:val="24"/>
                <w:lang w:eastAsia="de-DE"/>
              </w:rPr>
              <w:t>Random sample</w:t>
            </w:r>
          </w:p>
        </w:tc>
        <w:tc>
          <w:tcPr>
            <w:tcW w:w="3117" w:type="dxa"/>
            <w:tcBorders>
              <w:bottom w:val="single" w:sz="4" w:space="0" w:color="auto"/>
            </w:tcBorders>
          </w:tcPr>
          <w:p w14:paraId="0AFBFE95" w14:textId="69ACDCBD" w:rsidR="002E126D" w:rsidRPr="002E126D" w:rsidRDefault="002E126D" w:rsidP="002E126D">
            <w:pPr>
              <w:jc w:val="center"/>
              <w:rPr>
                <w:b/>
                <w:sz w:val="24"/>
                <w:szCs w:val="24"/>
              </w:rPr>
            </w:pPr>
            <w:r w:rsidRPr="002E126D">
              <w:rPr>
                <w:rFonts w:ascii="Times" w:eastAsia="Times New Roman" w:hAnsi="Times" w:cs="Calibri"/>
                <w:b/>
                <w:sz w:val="24"/>
                <w:lang w:eastAsia="de-DE"/>
              </w:rPr>
              <w:t>Purposive sample</w:t>
            </w:r>
          </w:p>
        </w:tc>
      </w:tr>
      <w:tr w:rsidR="002E126D" w14:paraId="222BDEB4" w14:textId="77777777" w:rsidTr="002E126D">
        <w:tc>
          <w:tcPr>
            <w:tcW w:w="3116" w:type="dxa"/>
            <w:tcBorders>
              <w:top w:val="single" w:sz="4" w:space="0" w:color="auto"/>
            </w:tcBorders>
          </w:tcPr>
          <w:p w14:paraId="57D79301" w14:textId="31055DD9" w:rsidR="002E126D" w:rsidRPr="002E126D" w:rsidRDefault="002E126D" w:rsidP="002E126D">
            <w:pPr>
              <w:jc w:val="both"/>
              <w:rPr>
                <w:sz w:val="24"/>
                <w:szCs w:val="24"/>
              </w:rPr>
            </w:pPr>
            <w:r w:rsidRPr="002E126D">
              <w:rPr>
                <w:rFonts w:eastAsia="Times New Roman"/>
                <w:sz w:val="24"/>
                <w:lang w:eastAsia="de-DE"/>
              </w:rPr>
              <w:t>Ln Labor productivity</w:t>
            </w:r>
          </w:p>
        </w:tc>
        <w:tc>
          <w:tcPr>
            <w:tcW w:w="3117" w:type="dxa"/>
            <w:tcBorders>
              <w:top w:val="single" w:sz="4" w:space="0" w:color="auto"/>
            </w:tcBorders>
            <w:vAlign w:val="bottom"/>
          </w:tcPr>
          <w:p w14:paraId="042F6961" w14:textId="279D2B3C" w:rsidR="002E126D" w:rsidRPr="002E126D" w:rsidRDefault="002E126D" w:rsidP="002E126D">
            <w:pPr>
              <w:jc w:val="center"/>
              <w:rPr>
                <w:sz w:val="24"/>
                <w:szCs w:val="24"/>
              </w:rPr>
            </w:pPr>
            <w:r w:rsidRPr="002E126D">
              <w:rPr>
                <w:rFonts w:ascii="Times" w:eastAsia="Times New Roman" w:hAnsi="Times" w:cs="Calibri"/>
                <w:sz w:val="24"/>
                <w:lang w:eastAsia="de-DE"/>
              </w:rPr>
              <w:t>0.170</w:t>
            </w:r>
          </w:p>
        </w:tc>
        <w:tc>
          <w:tcPr>
            <w:tcW w:w="3117" w:type="dxa"/>
            <w:tcBorders>
              <w:top w:val="single" w:sz="4" w:space="0" w:color="auto"/>
            </w:tcBorders>
            <w:vAlign w:val="bottom"/>
          </w:tcPr>
          <w:p w14:paraId="29EA7233" w14:textId="539057D7" w:rsidR="002E126D" w:rsidRPr="002E126D" w:rsidRDefault="002E126D" w:rsidP="002E126D">
            <w:pPr>
              <w:jc w:val="center"/>
              <w:rPr>
                <w:sz w:val="24"/>
                <w:szCs w:val="24"/>
              </w:rPr>
            </w:pPr>
            <w:r w:rsidRPr="002E126D">
              <w:rPr>
                <w:rFonts w:ascii="Times" w:eastAsia="Times New Roman" w:hAnsi="Times" w:cs="Calibri"/>
                <w:sz w:val="24"/>
                <w:lang w:eastAsia="de-DE"/>
              </w:rPr>
              <w:t>0.348</w:t>
            </w:r>
          </w:p>
        </w:tc>
      </w:tr>
      <w:tr w:rsidR="002E126D" w14:paraId="645E4ED6" w14:textId="77777777" w:rsidTr="002E126D">
        <w:tc>
          <w:tcPr>
            <w:tcW w:w="3116" w:type="dxa"/>
          </w:tcPr>
          <w:p w14:paraId="080B6082" w14:textId="35EE1DA2" w:rsidR="002E126D" w:rsidRPr="002E126D" w:rsidRDefault="002E126D" w:rsidP="002E126D">
            <w:pPr>
              <w:jc w:val="both"/>
              <w:rPr>
                <w:sz w:val="24"/>
                <w:szCs w:val="24"/>
              </w:rPr>
            </w:pPr>
            <w:r w:rsidRPr="002E126D">
              <w:rPr>
                <w:rFonts w:eastAsia="Times New Roman"/>
                <w:sz w:val="24"/>
                <w:lang w:eastAsia="de-DE"/>
              </w:rPr>
              <w:t>Process upgrading</w:t>
            </w:r>
          </w:p>
        </w:tc>
        <w:tc>
          <w:tcPr>
            <w:tcW w:w="3117" w:type="dxa"/>
            <w:vAlign w:val="bottom"/>
          </w:tcPr>
          <w:p w14:paraId="378208C9" w14:textId="6386B20A" w:rsidR="002E126D" w:rsidRPr="002E126D" w:rsidRDefault="002E126D" w:rsidP="002E126D">
            <w:pPr>
              <w:jc w:val="center"/>
              <w:rPr>
                <w:sz w:val="24"/>
                <w:szCs w:val="24"/>
              </w:rPr>
            </w:pPr>
            <w:r w:rsidRPr="002E126D">
              <w:rPr>
                <w:rFonts w:ascii="Times" w:eastAsia="Times New Roman" w:hAnsi="Times" w:cs="Calibri"/>
                <w:sz w:val="24"/>
                <w:lang w:eastAsia="de-DE"/>
              </w:rPr>
              <w:t>-0.019</w:t>
            </w:r>
          </w:p>
        </w:tc>
        <w:tc>
          <w:tcPr>
            <w:tcW w:w="3117" w:type="dxa"/>
            <w:vAlign w:val="bottom"/>
          </w:tcPr>
          <w:p w14:paraId="1297CB48" w14:textId="416908CB" w:rsidR="002E126D" w:rsidRPr="002E126D" w:rsidRDefault="002E126D" w:rsidP="002E126D">
            <w:pPr>
              <w:jc w:val="center"/>
              <w:rPr>
                <w:sz w:val="24"/>
                <w:szCs w:val="24"/>
              </w:rPr>
            </w:pPr>
            <w:r w:rsidRPr="002E126D">
              <w:rPr>
                <w:rFonts w:ascii="Times" w:eastAsia="Times New Roman" w:hAnsi="Times" w:cs="Calibri"/>
                <w:sz w:val="24"/>
                <w:lang w:eastAsia="de-DE"/>
              </w:rPr>
              <w:t>-0.027</w:t>
            </w:r>
          </w:p>
        </w:tc>
      </w:tr>
      <w:tr w:rsidR="002E126D" w14:paraId="5B956B9F" w14:textId="77777777" w:rsidTr="002E126D">
        <w:tc>
          <w:tcPr>
            <w:tcW w:w="3116" w:type="dxa"/>
            <w:tcBorders>
              <w:bottom w:val="single" w:sz="4" w:space="0" w:color="auto"/>
            </w:tcBorders>
          </w:tcPr>
          <w:p w14:paraId="1103651A" w14:textId="0AF3947D" w:rsidR="002E126D" w:rsidRPr="002E126D" w:rsidRDefault="002E126D" w:rsidP="002E126D">
            <w:pPr>
              <w:jc w:val="both"/>
              <w:rPr>
                <w:sz w:val="24"/>
                <w:szCs w:val="24"/>
              </w:rPr>
            </w:pPr>
            <w:r w:rsidRPr="002E126D">
              <w:rPr>
                <w:rFonts w:eastAsia="Times New Roman"/>
                <w:sz w:val="24"/>
                <w:lang w:eastAsia="de-DE"/>
              </w:rPr>
              <w:t>Product upgrading</w:t>
            </w:r>
            <w:r w:rsidRPr="002E126D">
              <w:rPr>
                <w:rFonts w:eastAsia="Times New Roman"/>
                <w:sz w:val="24"/>
                <w:lang w:eastAsia="de-DE"/>
              </w:rPr>
              <w:tab/>
            </w:r>
          </w:p>
        </w:tc>
        <w:tc>
          <w:tcPr>
            <w:tcW w:w="3117" w:type="dxa"/>
            <w:tcBorders>
              <w:bottom w:val="single" w:sz="4" w:space="0" w:color="auto"/>
            </w:tcBorders>
            <w:vAlign w:val="bottom"/>
          </w:tcPr>
          <w:p w14:paraId="4A4A4580" w14:textId="75832172" w:rsidR="002E126D" w:rsidRPr="002E126D" w:rsidRDefault="002E126D" w:rsidP="002E126D">
            <w:pPr>
              <w:jc w:val="center"/>
              <w:rPr>
                <w:sz w:val="24"/>
                <w:szCs w:val="24"/>
              </w:rPr>
            </w:pPr>
            <w:r w:rsidRPr="002E126D">
              <w:rPr>
                <w:rFonts w:ascii="Times" w:eastAsia="Times New Roman" w:hAnsi="Times" w:cs="Calibri"/>
                <w:sz w:val="24"/>
                <w:lang w:eastAsia="de-DE"/>
              </w:rPr>
              <w:t>-0.039</w:t>
            </w:r>
          </w:p>
        </w:tc>
        <w:tc>
          <w:tcPr>
            <w:tcW w:w="3117" w:type="dxa"/>
            <w:tcBorders>
              <w:bottom w:val="single" w:sz="4" w:space="0" w:color="auto"/>
            </w:tcBorders>
            <w:vAlign w:val="bottom"/>
          </w:tcPr>
          <w:p w14:paraId="1E591C0A" w14:textId="42A6FA1D" w:rsidR="002E126D" w:rsidRPr="002E126D" w:rsidRDefault="002E126D" w:rsidP="002E126D">
            <w:pPr>
              <w:jc w:val="center"/>
              <w:rPr>
                <w:sz w:val="24"/>
                <w:szCs w:val="24"/>
              </w:rPr>
            </w:pPr>
            <w:r w:rsidRPr="002E126D">
              <w:rPr>
                <w:rFonts w:ascii="Times" w:eastAsia="Times New Roman" w:hAnsi="Times" w:cs="Calibri"/>
                <w:sz w:val="24"/>
                <w:lang w:eastAsia="de-DE"/>
              </w:rPr>
              <w:t>-0.122</w:t>
            </w:r>
          </w:p>
        </w:tc>
      </w:tr>
    </w:tbl>
    <w:p w14:paraId="4D61C687" w14:textId="1539F502" w:rsidR="002E126D" w:rsidRPr="002E126D" w:rsidRDefault="002E126D" w:rsidP="00955C74">
      <w:pPr>
        <w:spacing w:after="120" w:line="240" w:lineRule="auto"/>
        <w:jc w:val="both"/>
        <w:rPr>
          <w:rFonts w:ascii="Times New Roman" w:hAnsi="Times New Roman" w:cs="Times New Roman"/>
          <w:sz w:val="20"/>
          <w:szCs w:val="24"/>
        </w:rPr>
      </w:pPr>
      <w:r w:rsidRPr="00D072CF">
        <w:rPr>
          <w:rFonts w:ascii="Times New Roman" w:hAnsi="Times New Roman" w:cs="Times New Roman"/>
          <w:i/>
          <w:sz w:val="20"/>
          <w:szCs w:val="24"/>
        </w:rPr>
        <w:t>Note:</w:t>
      </w:r>
      <w:r w:rsidRPr="002E126D">
        <w:rPr>
          <w:rFonts w:ascii="Times New Roman" w:hAnsi="Times New Roman" w:cs="Times New Roman"/>
          <w:sz w:val="20"/>
          <w:szCs w:val="24"/>
        </w:rPr>
        <w:t xml:space="preserve"> The control variables are contract farming, age of household head, education of household head, land area, and size of household, with country, region, and crop fixed effects included in each regression. The treatment effect is value chain participation.</w:t>
      </w:r>
    </w:p>
    <w:p w14:paraId="7DC36BE0" w14:textId="7E7E4674" w:rsidR="000E79A7" w:rsidRPr="00B62100" w:rsidRDefault="000E79A7"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The results are comparable to the literature on contract farming only to a small extent. First, the missing significance of the coefficient on contract farming contrasts with past studies</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which generally all found a positive effect of contract farming on labor productivity, especially in the OLS setting (Nguyen, Dzator</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Nadolny 2015).</w:t>
      </w:r>
      <w:r w:rsidR="00B62100" w:rsidRPr="00B62100">
        <w:rPr>
          <w:rFonts w:ascii="Times New Roman" w:hAnsi="Times New Roman" w:cs="Times New Roman"/>
          <w:sz w:val="24"/>
          <w:szCs w:val="24"/>
        </w:rPr>
        <w:t xml:space="preserve"> </w:t>
      </w:r>
      <w:r w:rsidRPr="00B62100">
        <w:rPr>
          <w:rFonts w:ascii="Times New Roman" w:hAnsi="Times New Roman" w:cs="Times New Roman"/>
          <w:sz w:val="24"/>
          <w:szCs w:val="24"/>
        </w:rPr>
        <w:t xml:space="preserve">A major difference </w:t>
      </w:r>
      <w:r w:rsidR="00486EFA" w:rsidRPr="00B62100">
        <w:rPr>
          <w:rFonts w:ascii="Times New Roman" w:hAnsi="Times New Roman" w:cs="Times New Roman"/>
          <w:sz w:val="24"/>
          <w:szCs w:val="24"/>
        </w:rPr>
        <w:t>compared with</w:t>
      </w:r>
      <w:r w:rsidRPr="00B62100">
        <w:rPr>
          <w:rFonts w:ascii="Times New Roman" w:hAnsi="Times New Roman" w:cs="Times New Roman"/>
          <w:sz w:val="24"/>
          <w:szCs w:val="24"/>
        </w:rPr>
        <w:t xml:space="preserve"> most empirical work on contract farming is the examined variety of crops. Many studies focus on cash</w:t>
      </w:r>
      <w:r w:rsidR="00486EFA" w:rsidRPr="00B62100">
        <w:rPr>
          <w:rFonts w:ascii="Times New Roman" w:hAnsi="Times New Roman" w:cs="Times New Roman"/>
          <w:sz w:val="24"/>
          <w:szCs w:val="24"/>
        </w:rPr>
        <w:t xml:space="preserve"> </w:t>
      </w:r>
      <w:r w:rsidRPr="00B62100">
        <w:rPr>
          <w:rFonts w:ascii="Times New Roman" w:hAnsi="Times New Roman" w:cs="Times New Roman"/>
          <w:sz w:val="24"/>
          <w:szCs w:val="24"/>
        </w:rPr>
        <w:t>crops</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such as vegetables and fruits (Maertens and Swinnen 2009)</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a variety of crops, </w:t>
      </w:r>
      <w:r w:rsidR="00486EFA" w:rsidRPr="00B62100">
        <w:rPr>
          <w:rFonts w:ascii="Times New Roman" w:hAnsi="Times New Roman" w:cs="Times New Roman"/>
          <w:sz w:val="24"/>
          <w:szCs w:val="24"/>
        </w:rPr>
        <w:t>such as</w:t>
      </w:r>
      <w:r w:rsidRPr="00B62100">
        <w:rPr>
          <w:rFonts w:ascii="Times New Roman" w:hAnsi="Times New Roman" w:cs="Times New Roman"/>
          <w:sz w:val="24"/>
          <w:szCs w:val="24"/>
        </w:rPr>
        <w:t xml:space="preserve"> rice, tea, sugar, </w:t>
      </w:r>
      <w:r w:rsidR="00486EFA" w:rsidRPr="00B62100">
        <w:rPr>
          <w:rFonts w:ascii="Times New Roman" w:hAnsi="Times New Roman" w:cs="Times New Roman"/>
          <w:sz w:val="24"/>
          <w:szCs w:val="24"/>
        </w:rPr>
        <w:t xml:space="preserve">and </w:t>
      </w:r>
      <w:r w:rsidRPr="00B62100">
        <w:rPr>
          <w:rFonts w:ascii="Times New Roman" w:hAnsi="Times New Roman" w:cs="Times New Roman"/>
          <w:sz w:val="24"/>
          <w:szCs w:val="24"/>
        </w:rPr>
        <w:t>tobacco (Maertens and Swinnen 2007</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Bellemare 2012), or a specific staple crop</w:t>
      </w:r>
      <w:r w:rsidR="00486EFA" w:rsidRPr="00B62100">
        <w:rPr>
          <w:rFonts w:ascii="Times New Roman" w:hAnsi="Times New Roman" w:cs="Times New Roman"/>
          <w:sz w:val="24"/>
          <w:szCs w:val="24"/>
        </w:rPr>
        <w:t>, such as</w:t>
      </w:r>
      <w:r w:rsidRPr="00B62100">
        <w:rPr>
          <w:rFonts w:ascii="Times New Roman" w:hAnsi="Times New Roman" w:cs="Times New Roman"/>
          <w:sz w:val="24"/>
          <w:szCs w:val="24"/>
        </w:rPr>
        <w:t xml:space="preserve"> rice </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Maertens and Vande Velde 2017)</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which all face different characteristics in the value chain. We control for crop</w:t>
      </w:r>
      <w:r w:rsidR="00486EFA" w:rsidRPr="00B62100">
        <w:rPr>
          <w:rFonts w:ascii="Times New Roman" w:hAnsi="Times New Roman" w:cs="Times New Roman"/>
          <w:sz w:val="24"/>
          <w:szCs w:val="24"/>
        </w:rPr>
        <w:t xml:space="preserve"> </w:t>
      </w:r>
      <w:r w:rsidRPr="00B62100">
        <w:rPr>
          <w:rFonts w:ascii="Times New Roman" w:hAnsi="Times New Roman" w:cs="Times New Roman"/>
          <w:sz w:val="24"/>
          <w:szCs w:val="24"/>
        </w:rPr>
        <w:t xml:space="preserve">fixed effects in all </w:t>
      </w:r>
      <w:r w:rsidR="00486EFA" w:rsidRPr="00B62100">
        <w:rPr>
          <w:rFonts w:ascii="Times New Roman" w:hAnsi="Times New Roman" w:cs="Times New Roman"/>
          <w:sz w:val="24"/>
          <w:szCs w:val="24"/>
        </w:rPr>
        <w:t xml:space="preserve">the </w:t>
      </w:r>
      <w:r w:rsidRPr="00B62100">
        <w:rPr>
          <w:rFonts w:ascii="Times New Roman" w:hAnsi="Times New Roman" w:cs="Times New Roman"/>
          <w:sz w:val="24"/>
          <w:szCs w:val="24"/>
        </w:rPr>
        <w:t xml:space="preserve">estimations because of </w:t>
      </w:r>
      <w:r w:rsidR="00486EFA" w:rsidRPr="00B62100">
        <w:rPr>
          <w:rFonts w:ascii="Times New Roman" w:hAnsi="Times New Roman" w:cs="Times New Roman"/>
          <w:sz w:val="24"/>
          <w:szCs w:val="24"/>
        </w:rPr>
        <w:t xml:space="preserve">the </w:t>
      </w:r>
      <w:r w:rsidRPr="00B62100">
        <w:rPr>
          <w:rFonts w:ascii="Times New Roman" w:hAnsi="Times New Roman" w:cs="Times New Roman"/>
          <w:sz w:val="24"/>
          <w:szCs w:val="24"/>
        </w:rPr>
        <w:t>potential heterogeneous effects of cassava, sorghum</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maize. </w:t>
      </w:r>
    </w:p>
    <w:p w14:paraId="4D0E694F" w14:textId="69D37933" w:rsidR="000E79A7" w:rsidRPr="00B62100" w:rsidRDefault="000E79A7"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The PSM results estimating the average treatment effect of contract farming are closer</w:t>
      </w:r>
      <w:r w:rsidR="00486EFA" w:rsidRPr="00B62100">
        <w:rPr>
          <w:rFonts w:ascii="Times New Roman" w:hAnsi="Times New Roman" w:cs="Times New Roman"/>
          <w:sz w:val="24"/>
          <w:szCs w:val="24"/>
        </w:rPr>
        <w:t xml:space="preserve"> to</w:t>
      </w:r>
      <w:r w:rsidRPr="00B62100">
        <w:rPr>
          <w:rFonts w:ascii="Times New Roman" w:hAnsi="Times New Roman" w:cs="Times New Roman"/>
          <w:sz w:val="24"/>
          <w:szCs w:val="24"/>
        </w:rPr>
        <w:t xml:space="preserve"> but smaller (and insignificant) than the estimates in the literature. For instance, this can be explained by the finding in Swinnen</w:t>
      </w:r>
      <w:r w:rsidR="00C5130F">
        <w:rPr>
          <w:rFonts w:ascii="Times New Roman" w:hAnsi="Times New Roman" w:cs="Times New Roman"/>
          <w:sz w:val="24"/>
          <w:szCs w:val="24"/>
        </w:rPr>
        <w:t xml:space="preserve"> et al.</w:t>
      </w:r>
      <w:r w:rsidRPr="00B62100">
        <w:rPr>
          <w:rFonts w:ascii="Times New Roman" w:hAnsi="Times New Roman" w:cs="Times New Roman"/>
          <w:sz w:val="24"/>
          <w:szCs w:val="24"/>
        </w:rPr>
        <w:t xml:space="preserve"> (2010) that the need for specific inputs in the production of staple crops is much lower than for high-value fruits and vegetables</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mak</w:t>
      </w:r>
      <w:r w:rsidR="00486EFA" w:rsidRPr="00B62100">
        <w:rPr>
          <w:rFonts w:ascii="Times New Roman" w:hAnsi="Times New Roman" w:cs="Times New Roman"/>
          <w:sz w:val="24"/>
          <w:szCs w:val="24"/>
        </w:rPr>
        <w:t>ing</w:t>
      </w:r>
      <w:r w:rsidRPr="00B62100">
        <w:rPr>
          <w:rFonts w:ascii="Times New Roman" w:hAnsi="Times New Roman" w:cs="Times New Roman"/>
          <w:sz w:val="24"/>
          <w:szCs w:val="24"/>
        </w:rPr>
        <w:t xml:space="preserve"> contracting less necessary. </w:t>
      </w:r>
    </w:p>
    <w:p w14:paraId="3CEADC22" w14:textId="76D43B67" w:rsidR="000E79A7" w:rsidRPr="00B619B2" w:rsidRDefault="000E79A7" w:rsidP="00955C74">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Additional differences </w:t>
      </w:r>
      <w:r w:rsidR="00486EFA" w:rsidRPr="00B62100">
        <w:rPr>
          <w:rFonts w:ascii="Times New Roman" w:hAnsi="Times New Roman" w:cs="Times New Roman"/>
          <w:sz w:val="24"/>
          <w:szCs w:val="24"/>
        </w:rPr>
        <w:t>compared with</w:t>
      </w:r>
      <w:r w:rsidRPr="00B62100">
        <w:rPr>
          <w:rFonts w:ascii="Times New Roman" w:hAnsi="Times New Roman" w:cs="Times New Roman"/>
          <w:sz w:val="24"/>
          <w:szCs w:val="24"/>
        </w:rPr>
        <w:t xml:space="preserve"> the literature</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486EFA" w:rsidRPr="00B62100">
        <w:rPr>
          <w:rFonts w:ascii="Times New Roman" w:hAnsi="Times New Roman" w:cs="Times New Roman"/>
          <w:sz w:val="24"/>
          <w:szCs w:val="24"/>
        </w:rPr>
        <w:t>which</w:t>
      </w:r>
      <w:r w:rsidRPr="00B62100">
        <w:rPr>
          <w:rFonts w:ascii="Times New Roman" w:hAnsi="Times New Roman" w:cs="Times New Roman"/>
          <w:sz w:val="24"/>
          <w:szCs w:val="24"/>
        </w:rPr>
        <w:t xml:space="preserve"> may lead to insignificant results in our study</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are the sampling procedure and the inclusion of fixed effects. </w:t>
      </w:r>
      <w:r w:rsidR="00486EFA" w:rsidRPr="00B62100">
        <w:rPr>
          <w:rFonts w:ascii="Times New Roman" w:hAnsi="Times New Roman" w:cs="Times New Roman"/>
          <w:sz w:val="24"/>
          <w:szCs w:val="24"/>
        </w:rPr>
        <w:t>With</w:t>
      </w:r>
      <w:r w:rsidRPr="00B62100">
        <w:rPr>
          <w:rFonts w:ascii="Times New Roman" w:hAnsi="Times New Roman" w:cs="Times New Roman"/>
          <w:sz w:val="24"/>
          <w:szCs w:val="24"/>
        </w:rPr>
        <w:t xml:space="preserve"> the inclusion of regional dummies, we obtain significantly positive results of contract farming when we drop the region-specific dummies. Some regional effects (</w:t>
      </w:r>
      <w:r w:rsidR="00486EFA" w:rsidRPr="00B62100">
        <w:rPr>
          <w:rFonts w:ascii="Times New Roman" w:hAnsi="Times New Roman" w:cs="Times New Roman"/>
          <w:sz w:val="24"/>
          <w:szCs w:val="24"/>
        </w:rPr>
        <w:t>for example,</w:t>
      </w:r>
      <w:r w:rsidRPr="00B62100">
        <w:rPr>
          <w:rFonts w:ascii="Times New Roman" w:hAnsi="Times New Roman" w:cs="Times New Roman"/>
          <w:sz w:val="24"/>
          <w:szCs w:val="24"/>
        </w:rPr>
        <w:t xml:space="preserve"> the Volta</w:t>
      </w:r>
      <w:r w:rsidR="00486EFA" w:rsidRPr="00B62100">
        <w:rPr>
          <w:rFonts w:ascii="Times New Roman" w:hAnsi="Times New Roman" w:cs="Times New Roman"/>
          <w:sz w:val="24"/>
          <w:szCs w:val="24"/>
        </w:rPr>
        <w:t xml:space="preserve"> region</w:t>
      </w:r>
      <w:r w:rsidRPr="00B62100">
        <w:rPr>
          <w:rFonts w:ascii="Times New Roman" w:hAnsi="Times New Roman" w:cs="Times New Roman"/>
          <w:sz w:val="24"/>
          <w:szCs w:val="24"/>
        </w:rPr>
        <w:t xml:space="preserve"> in Ghana, Migori in Kenya</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Tharaka-Nithi in Kenya) capture a large amount of variation in the data</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which leads to</w:t>
      </w:r>
      <w:r w:rsidR="00486EFA" w:rsidRPr="00B62100">
        <w:rPr>
          <w:rFonts w:ascii="Times New Roman" w:hAnsi="Times New Roman" w:cs="Times New Roman"/>
          <w:sz w:val="24"/>
          <w:szCs w:val="24"/>
        </w:rPr>
        <w:t xml:space="preserve"> </w:t>
      </w:r>
      <w:r w:rsidRPr="00B62100">
        <w:rPr>
          <w:rFonts w:ascii="Times New Roman" w:hAnsi="Times New Roman" w:cs="Times New Roman"/>
          <w:sz w:val="24"/>
          <w:szCs w:val="24"/>
        </w:rPr>
        <w:t xml:space="preserve">insignificant results </w:t>
      </w:r>
      <w:r w:rsidR="00486EFA" w:rsidRPr="00B62100">
        <w:rPr>
          <w:rFonts w:ascii="Times New Roman" w:hAnsi="Times New Roman" w:cs="Times New Roman"/>
          <w:sz w:val="24"/>
          <w:szCs w:val="24"/>
        </w:rPr>
        <w:t>for</w:t>
      </w:r>
      <w:r w:rsidRPr="00B62100">
        <w:rPr>
          <w:rFonts w:ascii="Times New Roman" w:hAnsi="Times New Roman" w:cs="Times New Roman"/>
          <w:sz w:val="24"/>
          <w:szCs w:val="24"/>
        </w:rPr>
        <w:t xml:space="preserve"> the remaining variables. Some of the challenges we face in the empirical work are discussed in </w:t>
      </w:r>
      <w:r w:rsidR="00486EFA" w:rsidRPr="00B62100">
        <w:rPr>
          <w:rFonts w:ascii="Times New Roman" w:hAnsi="Times New Roman" w:cs="Times New Roman"/>
          <w:sz w:val="24"/>
          <w:szCs w:val="24"/>
        </w:rPr>
        <w:t>the</w:t>
      </w:r>
      <w:r w:rsidRPr="00B62100">
        <w:rPr>
          <w:rFonts w:ascii="Times New Roman" w:hAnsi="Times New Roman" w:cs="Times New Roman"/>
          <w:sz w:val="24"/>
          <w:szCs w:val="24"/>
        </w:rPr>
        <w:t xml:space="preserve"> robustness checks (</w:t>
      </w:r>
      <w:r w:rsidR="00562DB4">
        <w:rPr>
          <w:rFonts w:ascii="Times New Roman" w:hAnsi="Times New Roman" w:cs="Times New Roman"/>
          <w:sz w:val="24"/>
          <w:szCs w:val="24"/>
        </w:rPr>
        <w:t xml:space="preserve">see </w:t>
      </w:r>
      <w:r w:rsidR="003232B9">
        <w:rPr>
          <w:rFonts w:ascii="Times New Roman" w:hAnsi="Times New Roman" w:cs="Times New Roman"/>
          <w:sz w:val="24"/>
          <w:szCs w:val="24"/>
        </w:rPr>
        <w:t>below).</w:t>
      </w:r>
    </w:p>
    <w:p w14:paraId="190BD56D" w14:textId="183A7045" w:rsidR="000E79A7" w:rsidRPr="00B62100" w:rsidRDefault="000E79A7" w:rsidP="00955C74">
      <w:pPr>
        <w:spacing w:after="120" w:line="240" w:lineRule="auto"/>
        <w:jc w:val="both"/>
        <w:rPr>
          <w:rFonts w:ascii="Times New Roman" w:hAnsi="Times New Roman" w:cs="Times New Roman"/>
          <w:szCs w:val="24"/>
        </w:rPr>
      </w:pPr>
      <w:r w:rsidRPr="00B62100">
        <w:rPr>
          <w:rFonts w:ascii="Times New Roman" w:hAnsi="Times New Roman" w:cs="Times New Roman"/>
          <w:sz w:val="24"/>
          <w:szCs w:val="24"/>
        </w:rPr>
        <w:t>In summary, we cannot confirm the hypothes</w:t>
      </w:r>
      <w:r w:rsidR="00486EFA" w:rsidRPr="00B62100">
        <w:rPr>
          <w:rFonts w:ascii="Times New Roman" w:hAnsi="Times New Roman" w:cs="Times New Roman"/>
          <w:sz w:val="24"/>
          <w:szCs w:val="24"/>
        </w:rPr>
        <w:t>i</w:t>
      </w:r>
      <w:r w:rsidRPr="00B62100">
        <w:rPr>
          <w:rFonts w:ascii="Times New Roman" w:hAnsi="Times New Roman" w:cs="Times New Roman"/>
          <w:sz w:val="24"/>
          <w:szCs w:val="24"/>
        </w:rPr>
        <w:t>s that value chain participation leads to structural transformation. Although the reasons and linkages still need to be researched, we cautiously argue at this point that</w:t>
      </w:r>
      <w:r w:rsidR="00F1308D" w:rsidRPr="00B62100">
        <w:rPr>
          <w:rFonts w:ascii="Times New Roman" w:hAnsi="Times New Roman" w:cs="Times New Roman"/>
          <w:sz w:val="24"/>
          <w:szCs w:val="24"/>
        </w:rPr>
        <w:t>,</w:t>
      </w:r>
      <w:r w:rsidRPr="00B62100">
        <w:rPr>
          <w:rFonts w:ascii="Times New Roman" w:hAnsi="Times New Roman" w:cs="Times New Roman"/>
          <w:sz w:val="24"/>
          <w:szCs w:val="24"/>
        </w:rPr>
        <w:t xml:space="preserve"> at least in the probit model</w:t>
      </w:r>
      <w:r w:rsidR="00F1308D" w:rsidRPr="00B62100">
        <w:rPr>
          <w:rFonts w:ascii="Times New Roman" w:hAnsi="Times New Roman" w:cs="Times New Roman"/>
          <w:sz w:val="24"/>
          <w:szCs w:val="24"/>
        </w:rPr>
        <w:t>,</w:t>
      </w:r>
      <w:r w:rsidRPr="00B62100">
        <w:rPr>
          <w:rFonts w:ascii="Times New Roman" w:hAnsi="Times New Roman" w:cs="Times New Roman"/>
          <w:sz w:val="24"/>
          <w:szCs w:val="24"/>
        </w:rPr>
        <w:t xml:space="preserve"> it is contractual arrangements rather than value chains that lead to economic upgrading. Any type of formal or informal agreement </w:t>
      </w:r>
      <w:r w:rsidR="00486EFA" w:rsidRPr="00B62100">
        <w:rPr>
          <w:rFonts w:ascii="Times New Roman" w:hAnsi="Times New Roman" w:cs="Times New Roman"/>
          <w:sz w:val="24"/>
          <w:szCs w:val="24"/>
        </w:rPr>
        <w:t>that</w:t>
      </w:r>
      <w:r w:rsidRPr="00B62100">
        <w:rPr>
          <w:rFonts w:ascii="Times New Roman" w:hAnsi="Times New Roman" w:cs="Times New Roman"/>
          <w:sz w:val="24"/>
          <w:szCs w:val="24"/>
        </w:rPr>
        <w:t xml:space="preserve"> regulates the provision of inputs to production, such as fertilizer, technology, extension services</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market information</w:t>
      </w:r>
      <w:r w:rsidR="00486EFA" w:rsidRPr="00B62100">
        <w:rPr>
          <w:rFonts w:ascii="Times New Roman" w:hAnsi="Times New Roman" w:cs="Times New Roman"/>
          <w:sz w:val="24"/>
          <w:szCs w:val="24"/>
        </w:rPr>
        <w:t>,</w:t>
      </w:r>
      <w:r w:rsidRPr="00B62100">
        <w:rPr>
          <w:rFonts w:ascii="Times New Roman" w:hAnsi="Times New Roman" w:cs="Times New Roman"/>
          <w:sz w:val="24"/>
          <w:szCs w:val="24"/>
        </w:rPr>
        <w:t xml:space="preserve"> is likely to have a stronger effect on upgrading than value chain participation. The hypothesis that the impact on upgrading materializes through the interaction of value chain participation with contract farming is discussed in a robustness check. </w:t>
      </w:r>
    </w:p>
    <w:p w14:paraId="1890C924" w14:textId="3CC24A54" w:rsidR="000E79A7" w:rsidRPr="00955C74" w:rsidRDefault="000E79A7" w:rsidP="00955C74">
      <w:pPr>
        <w:spacing w:after="120" w:line="240" w:lineRule="auto"/>
        <w:jc w:val="both"/>
        <w:rPr>
          <w:rFonts w:ascii="Times New Roman" w:hAnsi="Times New Roman"/>
          <w:i/>
          <w:sz w:val="24"/>
          <w:szCs w:val="24"/>
        </w:rPr>
      </w:pPr>
      <w:bookmarkStart w:id="46" w:name="_Toc490237224"/>
      <w:bookmarkStart w:id="47" w:name="_Ref500844185"/>
      <w:bookmarkStart w:id="48" w:name="_Ref500844191"/>
      <w:r w:rsidRPr="00955C74">
        <w:rPr>
          <w:rFonts w:ascii="Times New Roman" w:hAnsi="Times New Roman"/>
          <w:i/>
          <w:sz w:val="24"/>
          <w:szCs w:val="24"/>
        </w:rPr>
        <w:t xml:space="preserve">Robustness </w:t>
      </w:r>
      <w:r w:rsidR="00486EFA" w:rsidRPr="00955C74">
        <w:rPr>
          <w:rFonts w:ascii="Times New Roman" w:hAnsi="Times New Roman"/>
          <w:i/>
          <w:sz w:val="24"/>
          <w:szCs w:val="24"/>
        </w:rPr>
        <w:t>C</w:t>
      </w:r>
      <w:r w:rsidRPr="00955C74">
        <w:rPr>
          <w:rFonts w:ascii="Times New Roman" w:hAnsi="Times New Roman"/>
          <w:i/>
          <w:sz w:val="24"/>
          <w:szCs w:val="24"/>
        </w:rPr>
        <w:t>heck</w:t>
      </w:r>
      <w:bookmarkEnd w:id="44"/>
      <w:bookmarkEnd w:id="46"/>
      <w:bookmarkEnd w:id="47"/>
      <w:bookmarkEnd w:id="48"/>
      <w:r w:rsidR="00486EFA" w:rsidRPr="00955C74">
        <w:rPr>
          <w:rFonts w:ascii="Times New Roman" w:hAnsi="Times New Roman"/>
          <w:i/>
          <w:sz w:val="24"/>
          <w:szCs w:val="24"/>
        </w:rPr>
        <w:t>s</w:t>
      </w:r>
    </w:p>
    <w:p w14:paraId="4887FD87" w14:textId="0959F00F" w:rsidR="000E79A7" w:rsidRPr="00B62100" w:rsidRDefault="000E79A7" w:rsidP="00955C74">
      <w:pPr>
        <w:spacing w:after="120" w:line="240" w:lineRule="auto"/>
        <w:jc w:val="both"/>
        <w:rPr>
          <w:rFonts w:ascii="Times New Roman" w:hAnsi="Times New Roman"/>
          <w:b/>
          <w:sz w:val="24"/>
          <w:szCs w:val="24"/>
        </w:rPr>
      </w:pPr>
      <w:r w:rsidRPr="00B62100">
        <w:rPr>
          <w:rFonts w:ascii="Times New Roman" w:hAnsi="Times New Roman"/>
          <w:sz w:val="24"/>
          <w:szCs w:val="24"/>
        </w:rPr>
        <w:t xml:space="preserve">The results from the baseline specification presented in the previous section do not find evidence that there is a direct link between value chain participation and </w:t>
      </w:r>
      <w:r w:rsidR="00D50C20">
        <w:rPr>
          <w:rFonts w:ascii="Times New Roman" w:hAnsi="Times New Roman"/>
          <w:sz w:val="24"/>
          <w:szCs w:val="24"/>
        </w:rPr>
        <w:t>structural transformation</w:t>
      </w:r>
      <w:r w:rsidRPr="00B62100">
        <w:rPr>
          <w:rFonts w:ascii="Times New Roman" w:hAnsi="Times New Roman"/>
          <w:sz w:val="24"/>
          <w:szCs w:val="24"/>
        </w:rPr>
        <w:t>. We test this finding against several robustness checks. First, we discuss the results using functional upgrading and diversification as prox</w:t>
      </w:r>
      <w:r w:rsidR="00F1308D" w:rsidRPr="00B62100">
        <w:rPr>
          <w:rFonts w:ascii="Times New Roman" w:hAnsi="Times New Roman"/>
          <w:sz w:val="24"/>
          <w:szCs w:val="24"/>
        </w:rPr>
        <w:t>ies</w:t>
      </w:r>
      <w:r w:rsidRPr="00B62100">
        <w:rPr>
          <w:rFonts w:ascii="Times New Roman" w:hAnsi="Times New Roman"/>
          <w:sz w:val="24"/>
          <w:szCs w:val="24"/>
        </w:rPr>
        <w:t xml:space="preserve"> for </w:t>
      </w:r>
      <w:r w:rsidR="00D50C20">
        <w:rPr>
          <w:rFonts w:ascii="Times New Roman" w:hAnsi="Times New Roman"/>
          <w:sz w:val="24"/>
          <w:szCs w:val="24"/>
        </w:rPr>
        <w:t>structural transformation</w:t>
      </w:r>
      <w:r w:rsidRPr="00B62100">
        <w:rPr>
          <w:rFonts w:ascii="Times New Roman" w:hAnsi="Times New Roman"/>
          <w:sz w:val="24"/>
          <w:szCs w:val="24"/>
        </w:rPr>
        <w:t xml:space="preserve">. Second, we argue that the baseline results are still biased because of a selection bias based on unobservables and estimate an </w:t>
      </w:r>
      <w:r w:rsidRPr="00B62100">
        <w:rPr>
          <w:rFonts w:ascii="Times New Roman" w:hAnsi="Times New Roman"/>
          <w:sz w:val="24"/>
          <w:szCs w:val="24"/>
        </w:rPr>
        <w:lastRenderedPageBreak/>
        <w:t>endogenous treatment effects model. Third, we discuss the sensitivity of our results to the inclusion of alternative explanatory variables.</w:t>
      </w:r>
    </w:p>
    <w:p w14:paraId="24161051" w14:textId="4B31A509" w:rsidR="000E79A7" w:rsidRPr="00955C74" w:rsidRDefault="000E79A7" w:rsidP="00955C74">
      <w:pPr>
        <w:spacing w:after="120" w:line="240" w:lineRule="auto"/>
        <w:jc w:val="both"/>
        <w:rPr>
          <w:rFonts w:ascii="Times New Roman" w:hAnsi="Times New Roman"/>
          <w:sz w:val="24"/>
          <w:szCs w:val="24"/>
          <w:u w:val="single"/>
        </w:rPr>
      </w:pPr>
      <w:r w:rsidRPr="00955C74">
        <w:rPr>
          <w:rFonts w:ascii="Times New Roman" w:hAnsi="Times New Roman"/>
          <w:sz w:val="24"/>
          <w:szCs w:val="24"/>
          <w:u w:val="single"/>
        </w:rPr>
        <w:t xml:space="preserve">Functional </w:t>
      </w:r>
      <w:r w:rsidR="00486EFA" w:rsidRPr="00955C74">
        <w:rPr>
          <w:rFonts w:ascii="Times New Roman" w:hAnsi="Times New Roman"/>
          <w:sz w:val="24"/>
          <w:szCs w:val="24"/>
          <w:u w:val="single"/>
        </w:rPr>
        <w:t>U</w:t>
      </w:r>
      <w:r w:rsidRPr="00955C74">
        <w:rPr>
          <w:rFonts w:ascii="Times New Roman" w:hAnsi="Times New Roman"/>
          <w:sz w:val="24"/>
          <w:szCs w:val="24"/>
          <w:u w:val="single"/>
        </w:rPr>
        <w:t xml:space="preserve">pgrading and </w:t>
      </w:r>
      <w:r w:rsidR="00486EFA" w:rsidRPr="00955C74">
        <w:rPr>
          <w:rFonts w:ascii="Times New Roman" w:hAnsi="Times New Roman"/>
          <w:sz w:val="24"/>
          <w:szCs w:val="24"/>
          <w:u w:val="single"/>
        </w:rPr>
        <w:t>S</w:t>
      </w:r>
      <w:r w:rsidRPr="00955C74">
        <w:rPr>
          <w:rFonts w:ascii="Times New Roman" w:hAnsi="Times New Roman"/>
          <w:sz w:val="24"/>
          <w:szCs w:val="24"/>
          <w:u w:val="single"/>
        </w:rPr>
        <w:t>pecialization</w:t>
      </w:r>
    </w:p>
    <w:p w14:paraId="7D7CB8F5" w14:textId="259A107A" w:rsidR="000E79A7" w:rsidRPr="00B62100" w:rsidRDefault="000E79A7" w:rsidP="00955C74">
      <w:pPr>
        <w:spacing w:after="120" w:line="240" w:lineRule="auto"/>
        <w:jc w:val="both"/>
        <w:rPr>
          <w:rFonts w:ascii="Times New Roman" w:hAnsi="Times New Roman"/>
          <w:sz w:val="24"/>
          <w:szCs w:val="24"/>
        </w:rPr>
      </w:pPr>
      <w:r w:rsidRPr="00B619B2">
        <w:rPr>
          <w:rFonts w:ascii="Times New Roman" w:hAnsi="Times New Roman"/>
          <w:sz w:val="24"/>
          <w:szCs w:val="24"/>
        </w:rPr>
        <w:t>As a first robustness check</w:t>
      </w:r>
      <w:r w:rsidR="00486EFA" w:rsidRPr="00B62100">
        <w:rPr>
          <w:rFonts w:ascii="Times New Roman" w:hAnsi="Times New Roman"/>
          <w:sz w:val="24"/>
          <w:szCs w:val="24"/>
        </w:rPr>
        <w:t>,</w:t>
      </w:r>
      <w:r w:rsidRPr="00B62100">
        <w:rPr>
          <w:rFonts w:ascii="Times New Roman" w:hAnsi="Times New Roman"/>
          <w:sz w:val="24"/>
          <w:szCs w:val="24"/>
        </w:rPr>
        <w:t xml:space="preserve"> we examine the potential of functional upgrading and specialization as additional forms of structural transformation. This comes with a few caveats. First, f</w:t>
      </w:r>
      <w:r w:rsidRPr="00B62100">
        <w:rPr>
          <w:rFonts w:ascii="Times New Roman" w:hAnsi="Times New Roman"/>
          <w:i/>
          <w:sz w:val="24"/>
          <w:szCs w:val="24"/>
        </w:rPr>
        <w:t>unctional upgrading</w:t>
      </w:r>
      <w:r w:rsidRPr="00B62100">
        <w:rPr>
          <w:rFonts w:ascii="Times New Roman" w:hAnsi="Times New Roman"/>
          <w:sz w:val="24"/>
          <w:szCs w:val="24"/>
        </w:rPr>
        <w:t xml:space="preserve"> is only captured for contract farmers whereof we cannot estimate the effect of contract farming on </w:t>
      </w:r>
      <w:r w:rsidR="00D50C20">
        <w:rPr>
          <w:rFonts w:ascii="Times New Roman" w:hAnsi="Times New Roman"/>
          <w:sz w:val="24"/>
          <w:szCs w:val="24"/>
        </w:rPr>
        <w:t>structural transformation</w:t>
      </w:r>
      <w:r w:rsidR="00F1308D" w:rsidRPr="00B62100">
        <w:rPr>
          <w:rFonts w:ascii="Times New Roman" w:hAnsi="Times New Roman"/>
          <w:sz w:val="24"/>
          <w:szCs w:val="24"/>
        </w:rPr>
        <w:t>,</w:t>
      </w:r>
      <w:r w:rsidRPr="00B62100">
        <w:rPr>
          <w:rFonts w:ascii="Times New Roman" w:hAnsi="Times New Roman"/>
          <w:sz w:val="24"/>
          <w:szCs w:val="24"/>
        </w:rPr>
        <w:t xml:space="preserve"> but only of value chain participation as a direct proxy. Second, </w:t>
      </w:r>
      <w:r w:rsidRPr="00B62100">
        <w:rPr>
          <w:rFonts w:ascii="Times New Roman" w:hAnsi="Times New Roman"/>
          <w:i/>
          <w:sz w:val="24"/>
          <w:szCs w:val="24"/>
        </w:rPr>
        <w:t>specialization</w:t>
      </w:r>
      <w:r w:rsidRPr="00B62100">
        <w:rPr>
          <w:rFonts w:ascii="Times New Roman" w:hAnsi="Times New Roman"/>
          <w:sz w:val="24"/>
          <w:szCs w:val="24"/>
        </w:rPr>
        <w:t xml:space="preserve"> is underrepresented in the random sample</w:t>
      </w:r>
      <w:r w:rsidR="00486EFA" w:rsidRPr="00B62100">
        <w:rPr>
          <w:rFonts w:ascii="Times New Roman" w:hAnsi="Times New Roman"/>
          <w:sz w:val="24"/>
          <w:szCs w:val="24"/>
        </w:rPr>
        <w:t>,</w:t>
      </w:r>
      <w:r w:rsidRPr="00B62100">
        <w:rPr>
          <w:rFonts w:ascii="Times New Roman" w:hAnsi="Times New Roman"/>
          <w:sz w:val="24"/>
          <w:szCs w:val="24"/>
        </w:rPr>
        <w:t xml:space="preserve"> </w:t>
      </w:r>
      <w:r w:rsidR="00486EFA" w:rsidRPr="00B62100">
        <w:rPr>
          <w:rFonts w:ascii="Times New Roman" w:hAnsi="Times New Roman"/>
          <w:sz w:val="24"/>
          <w:szCs w:val="24"/>
        </w:rPr>
        <w:t>which</w:t>
      </w:r>
      <w:r w:rsidRPr="00B62100">
        <w:rPr>
          <w:rFonts w:ascii="Times New Roman" w:hAnsi="Times New Roman"/>
          <w:sz w:val="24"/>
          <w:szCs w:val="24"/>
        </w:rPr>
        <w:t xml:space="preserve"> leads to an </w:t>
      </w:r>
      <w:r w:rsidRPr="00B62100">
        <w:rPr>
          <w:rFonts w:ascii="Times New Roman" w:hAnsi="Times New Roman" w:cs="Times New Roman"/>
          <w:sz w:val="24"/>
          <w:szCs w:val="24"/>
        </w:rPr>
        <w:t xml:space="preserve">estimation of the treatment effect of zero. </w:t>
      </w:r>
      <w:r w:rsidR="00043535" w:rsidRPr="00B62100">
        <w:rPr>
          <w:rFonts w:ascii="Times New Roman" w:hAnsi="Times New Roman" w:cs="Times New Roman"/>
          <w:sz w:val="24"/>
          <w:szCs w:val="24"/>
        </w:rPr>
        <w:t xml:space="preserve">Table 8 </w:t>
      </w:r>
      <w:r w:rsidRPr="00B62100">
        <w:rPr>
          <w:rFonts w:ascii="Times New Roman" w:hAnsi="Times New Roman" w:cs="Times New Roman"/>
          <w:sz w:val="24"/>
          <w:szCs w:val="24"/>
        </w:rPr>
        <w:t>presents the PSM estimates as our preferred</w:t>
      </w:r>
      <w:r w:rsidRPr="00B62100">
        <w:rPr>
          <w:rFonts w:ascii="Times New Roman" w:hAnsi="Times New Roman"/>
          <w:sz w:val="24"/>
          <w:szCs w:val="24"/>
        </w:rPr>
        <w:t xml:space="preserve"> specification. Interestingly, we find positive and significant treatment effects of value chain participation on </w:t>
      </w:r>
      <w:r w:rsidRPr="00B62100">
        <w:rPr>
          <w:rFonts w:ascii="Times New Roman" w:hAnsi="Times New Roman"/>
          <w:i/>
          <w:sz w:val="24"/>
          <w:szCs w:val="24"/>
        </w:rPr>
        <w:t>functional upgrading</w:t>
      </w:r>
      <w:r w:rsidRPr="00B62100">
        <w:rPr>
          <w:rFonts w:ascii="Times New Roman" w:hAnsi="Times New Roman"/>
          <w:sz w:val="24"/>
          <w:szCs w:val="24"/>
        </w:rPr>
        <w:t xml:space="preserve"> and </w:t>
      </w:r>
      <w:r w:rsidRPr="00B62100">
        <w:rPr>
          <w:rFonts w:ascii="Times New Roman" w:hAnsi="Times New Roman"/>
          <w:i/>
          <w:sz w:val="24"/>
          <w:szCs w:val="24"/>
        </w:rPr>
        <w:t>specialization</w:t>
      </w:r>
      <w:r w:rsidRPr="00B62100">
        <w:rPr>
          <w:rFonts w:ascii="Times New Roman" w:hAnsi="Times New Roman"/>
          <w:sz w:val="24"/>
          <w:szCs w:val="24"/>
        </w:rPr>
        <w:t xml:space="preserve"> irrespective of the sample</w:t>
      </w:r>
      <w:r w:rsidR="00A22AC1" w:rsidRPr="00B62100">
        <w:rPr>
          <w:rFonts w:ascii="Times New Roman" w:hAnsi="Times New Roman"/>
          <w:sz w:val="24"/>
          <w:szCs w:val="24"/>
        </w:rPr>
        <w:t xml:space="preserve"> used</w:t>
      </w:r>
      <w:r w:rsidRPr="00B62100">
        <w:rPr>
          <w:rFonts w:ascii="Times New Roman" w:hAnsi="Times New Roman"/>
          <w:sz w:val="24"/>
          <w:szCs w:val="24"/>
        </w:rPr>
        <w:t>. Under the circumstances that functional upgrading was only surveyed for contract farmers, the coefficient estimates now indicate that a contract farmer who sells the crop to a value chain is on average more likely to move to higher value</w:t>
      </w:r>
      <w:r w:rsidR="00A22AC1" w:rsidRPr="00B62100">
        <w:rPr>
          <w:rFonts w:ascii="Times New Roman" w:hAnsi="Times New Roman"/>
          <w:sz w:val="24"/>
          <w:szCs w:val="24"/>
        </w:rPr>
        <w:t>-</w:t>
      </w:r>
      <w:r w:rsidRPr="00B62100">
        <w:rPr>
          <w:rFonts w:ascii="Times New Roman" w:hAnsi="Times New Roman"/>
          <w:sz w:val="24"/>
          <w:szCs w:val="24"/>
        </w:rPr>
        <w:t>added tasks than a nonparticipant. Similarly, value chain participants seem to experience greater specialization in their output in contrast to nonparticipants. Given the small number of nontreated farmers in this setting and</w:t>
      </w:r>
      <w:r w:rsidR="00A22AC1" w:rsidRPr="00B62100">
        <w:rPr>
          <w:rFonts w:ascii="Times New Roman" w:hAnsi="Times New Roman"/>
          <w:sz w:val="24"/>
          <w:szCs w:val="24"/>
        </w:rPr>
        <w:t>,</w:t>
      </w:r>
      <w:r w:rsidRPr="00B62100">
        <w:rPr>
          <w:rFonts w:ascii="Times New Roman" w:hAnsi="Times New Roman"/>
          <w:sz w:val="24"/>
          <w:szCs w:val="24"/>
        </w:rPr>
        <w:t xml:space="preserve"> hence, the lack of a true counterfactual</w:t>
      </w:r>
      <w:r w:rsidR="00A22AC1" w:rsidRPr="00B62100">
        <w:rPr>
          <w:rFonts w:ascii="Times New Roman" w:hAnsi="Times New Roman"/>
          <w:sz w:val="24"/>
          <w:szCs w:val="24"/>
        </w:rPr>
        <w:t>,</w:t>
      </w:r>
      <w:r w:rsidRPr="00B62100">
        <w:rPr>
          <w:rFonts w:ascii="Times New Roman" w:hAnsi="Times New Roman"/>
          <w:sz w:val="24"/>
          <w:szCs w:val="24"/>
        </w:rPr>
        <w:t xml:space="preserve"> it is probably not surprising that the treatment effect is highly significant. Although the results point at a relatively strong impact of value chain participation on structural transformation</w:t>
      </w:r>
      <w:r w:rsidR="00A22AC1" w:rsidRPr="00B62100">
        <w:rPr>
          <w:rFonts w:ascii="Times New Roman" w:hAnsi="Times New Roman"/>
          <w:sz w:val="24"/>
          <w:szCs w:val="24"/>
        </w:rPr>
        <w:t>,</w:t>
      </w:r>
      <w:r w:rsidRPr="00B62100">
        <w:rPr>
          <w:rFonts w:ascii="Times New Roman" w:hAnsi="Times New Roman"/>
          <w:sz w:val="24"/>
          <w:szCs w:val="24"/>
        </w:rPr>
        <w:t xml:space="preserve"> we treat this finding cautiously and sensitively. </w:t>
      </w:r>
    </w:p>
    <w:p w14:paraId="34D07E6C" w14:textId="5436EBBF" w:rsidR="000E79A7" w:rsidRDefault="000E79A7" w:rsidP="00221BF0">
      <w:pPr>
        <w:spacing w:after="0" w:line="240" w:lineRule="auto"/>
        <w:rPr>
          <w:rFonts w:ascii="Times New Roman" w:hAnsi="Times New Roman" w:cs="Times New Roman"/>
          <w:b/>
          <w:i/>
          <w:iCs/>
          <w:color w:val="44546A" w:themeColor="text2"/>
          <w:sz w:val="24"/>
          <w:szCs w:val="24"/>
        </w:rPr>
      </w:pPr>
      <w:bookmarkStart w:id="49" w:name="_Ref493353116"/>
      <w:r w:rsidRPr="007B63CB">
        <w:rPr>
          <w:rFonts w:ascii="Times New Roman" w:hAnsi="Times New Roman" w:cs="Times New Roman"/>
          <w:b/>
          <w:i/>
          <w:iCs/>
          <w:color w:val="44546A" w:themeColor="text2"/>
          <w:sz w:val="24"/>
          <w:szCs w:val="24"/>
        </w:rPr>
        <w:t>Table</w:t>
      </w:r>
      <w:r w:rsidR="00043535" w:rsidRPr="007B63CB">
        <w:rPr>
          <w:rFonts w:ascii="Times New Roman" w:hAnsi="Times New Roman" w:cs="Times New Roman"/>
          <w:b/>
          <w:i/>
          <w:iCs/>
          <w:color w:val="44546A" w:themeColor="text2"/>
          <w:sz w:val="24"/>
          <w:szCs w:val="24"/>
        </w:rPr>
        <w:t xml:space="preserve"> 8</w:t>
      </w:r>
      <w:bookmarkEnd w:id="49"/>
      <w:r w:rsidRPr="007B63CB">
        <w:rPr>
          <w:rFonts w:ascii="Times New Roman" w:hAnsi="Times New Roman" w:cs="Times New Roman"/>
          <w:b/>
          <w:i/>
          <w:iCs/>
          <w:color w:val="44546A" w:themeColor="text2"/>
          <w:sz w:val="24"/>
          <w:szCs w:val="24"/>
        </w:rPr>
        <w:t xml:space="preserve">: Diversification and Functional </w:t>
      </w:r>
      <w:r w:rsidR="00A22AC1" w:rsidRPr="007B63CB">
        <w:rPr>
          <w:rFonts w:ascii="Times New Roman" w:hAnsi="Times New Roman" w:cs="Times New Roman"/>
          <w:b/>
          <w:i/>
          <w:iCs/>
          <w:color w:val="44546A" w:themeColor="text2"/>
          <w:sz w:val="24"/>
          <w:szCs w:val="24"/>
        </w:rPr>
        <w:t>U</w:t>
      </w:r>
      <w:r w:rsidRPr="007B63CB">
        <w:rPr>
          <w:rFonts w:ascii="Times New Roman" w:hAnsi="Times New Roman" w:cs="Times New Roman"/>
          <w:b/>
          <w:i/>
          <w:iCs/>
          <w:color w:val="44546A" w:themeColor="text2"/>
          <w:sz w:val="24"/>
          <w:szCs w:val="24"/>
        </w:rPr>
        <w:t>pgrading</w:t>
      </w:r>
      <w:r w:rsidR="00A22AC1" w:rsidRPr="007B63CB">
        <w:rPr>
          <w:rFonts w:ascii="Times New Roman" w:hAnsi="Times New Roman" w:cs="Times New Roman"/>
          <w:b/>
          <w:i/>
          <w:iCs/>
          <w:color w:val="44546A" w:themeColor="text2"/>
          <w:sz w:val="24"/>
          <w:szCs w:val="24"/>
        </w:rPr>
        <w:t>:</w:t>
      </w:r>
      <w:r w:rsidRPr="007B63CB">
        <w:rPr>
          <w:rFonts w:ascii="Times New Roman" w:hAnsi="Times New Roman" w:cs="Times New Roman"/>
          <w:b/>
          <w:i/>
          <w:iCs/>
          <w:color w:val="44546A" w:themeColor="text2"/>
          <w:sz w:val="24"/>
          <w:szCs w:val="24"/>
        </w:rPr>
        <w:t xml:space="preserve"> PSM </w:t>
      </w:r>
      <w:r w:rsidR="00A22AC1" w:rsidRPr="007B63CB">
        <w:rPr>
          <w:rFonts w:ascii="Times New Roman" w:hAnsi="Times New Roman" w:cs="Times New Roman"/>
          <w:b/>
          <w:i/>
          <w:iCs/>
          <w:color w:val="44546A" w:themeColor="text2"/>
          <w:sz w:val="24"/>
          <w:szCs w:val="24"/>
        </w:rPr>
        <w:t>R</w:t>
      </w:r>
      <w:r w:rsidRPr="007B63CB">
        <w:rPr>
          <w:rFonts w:ascii="Times New Roman" w:hAnsi="Times New Roman" w:cs="Times New Roman"/>
          <w:b/>
          <w:i/>
          <w:iCs/>
          <w:color w:val="44546A" w:themeColor="text2"/>
          <w:sz w:val="24"/>
          <w:szCs w:val="24"/>
        </w:rPr>
        <w:t>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F3370" w14:paraId="5FC13CAD" w14:textId="77777777" w:rsidTr="006F3370">
        <w:tc>
          <w:tcPr>
            <w:tcW w:w="3116" w:type="dxa"/>
            <w:tcBorders>
              <w:top w:val="single" w:sz="4" w:space="0" w:color="auto"/>
            </w:tcBorders>
          </w:tcPr>
          <w:p w14:paraId="1F339F1F" w14:textId="77777777" w:rsidR="006F3370" w:rsidRPr="006F3370" w:rsidRDefault="006F3370" w:rsidP="006F3370">
            <w:pPr>
              <w:rPr>
                <w:b/>
                <w:i/>
                <w:iCs/>
                <w:color w:val="44546A" w:themeColor="text2"/>
                <w:sz w:val="24"/>
                <w:szCs w:val="24"/>
              </w:rPr>
            </w:pPr>
          </w:p>
        </w:tc>
        <w:tc>
          <w:tcPr>
            <w:tcW w:w="3117" w:type="dxa"/>
            <w:tcBorders>
              <w:top w:val="single" w:sz="4" w:space="0" w:color="auto"/>
            </w:tcBorders>
          </w:tcPr>
          <w:p w14:paraId="1A6C1EE3" w14:textId="316885E1" w:rsidR="006F3370" w:rsidRPr="006F3370" w:rsidRDefault="006F3370" w:rsidP="006F3370">
            <w:pPr>
              <w:jc w:val="center"/>
              <w:rPr>
                <w:b/>
                <w:i/>
                <w:iCs/>
                <w:color w:val="44546A" w:themeColor="text2"/>
                <w:sz w:val="24"/>
                <w:szCs w:val="24"/>
              </w:rPr>
            </w:pPr>
            <w:r w:rsidRPr="006F3370">
              <w:rPr>
                <w:b/>
                <w:sz w:val="24"/>
              </w:rPr>
              <w:t>(1)</w:t>
            </w:r>
          </w:p>
        </w:tc>
        <w:tc>
          <w:tcPr>
            <w:tcW w:w="3117" w:type="dxa"/>
            <w:tcBorders>
              <w:top w:val="single" w:sz="4" w:space="0" w:color="auto"/>
            </w:tcBorders>
          </w:tcPr>
          <w:p w14:paraId="40E9ADE7" w14:textId="11E4CDC0" w:rsidR="006F3370" w:rsidRPr="006F3370" w:rsidRDefault="006F3370" w:rsidP="006F3370">
            <w:pPr>
              <w:jc w:val="center"/>
              <w:rPr>
                <w:b/>
                <w:i/>
                <w:iCs/>
                <w:color w:val="44546A" w:themeColor="text2"/>
                <w:sz w:val="24"/>
                <w:szCs w:val="24"/>
              </w:rPr>
            </w:pPr>
            <w:r w:rsidRPr="006F3370">
              <w:rPr>
                <w:b/>
                <w:sz w:val="24"/>
              </w:rPr>
              <w:t>(2)</w:t>
            </w:r>
          </w:p>
        </w:tc>
      </w:tr>
      <w:tr w:rsidR="006F3370" w14:paraId="4D83D430" w14:textId="77777777" w:rsidTr="006F3370">
        <w:tc>
          <w:tcPr>
            <w:tcW w:w="3116" w:type="dxa"/>
            <w:tcBorders>
              <w:bottom w:val="single" w:sz="4" w:space="0" w:color="auto"/>
            </w:tcBorders>
          </w:tcPr>
          <w:p w14:paraId="134196D0" w14:textId="11B5FD65" w:rsidR="006F3370" w:rsidRPr="006F3370" w:rsidRDefault="006F3370" w:rsidP="006F3370">
            <w:pPr>
              <w:rPr>
                <w:b/>
                <w:i/>
                <w:iCs/>
                <w:color w:val="44546A" w:themeColor="text2"/>
                <w:sz w:val="24"/>
                <w:szCs w:val="24"/>
              </w:rPr>
            </w:pPr>
            <w:r w:rsidRPr="006F3370">
              <w:rPr>
                <w:b/>
                <w:sz w:val="24"/>
              </w:rPr>
              <w:t>Outcome variable</w:t>
            </w:r>
          </w:p>
        </w:tc>
        <w:tc>
          <w:tcPr>
            <w:tcW w:w="3117" w:type="dxa"/>
            <w:tcBorders>
              <w:bottom w:val="single" w:sz="4" w:space="0" w:color="auto"/>
            </w:tcBorders>
          </w:tcPr>
          <w:p w14:paraId="5643547F" w14:textId="0DC6B97A" w:rsidR="006F3370" w:rsidRPr="006F3370" w:rsidRDefault="006F3370" w:rsidP="006F3370">
            <w:pPr>
              <w:jc w:val="center"/>
              <w:rPr>
                <w:b/>
                <w:i/>
                <w:iCs/>
                <w:color w:val="44546A" w:themeColor="text2"/>
                <w:sz w:val="24"/>
                <w:szCs w:val="24"/>
              </w:rPr>
            </w:pPr>
            <w:r w:rsidRPr="006F3370">
              <w:rPr>
                <w:b/>
                <w:sz w:val="24"/>
              </w:rPr>
              <w:t>Random sample</w:t>
            </w:r>
          </w:p>
        </w:tc>
        <w:tc>
          <w:tcPr>
            <w:tcW w:w="3117" w:type="dxa"/>
            <w:tcBorders>
              <w:bottom w:val="single" w:sz="4" w:space="0" w:color="auto"/>
            </w:tcBorders>
          </w:tcPr>
          <w:p w14:paraId="700D690C" w14:textId="1BC63020" w:rsidR="006F3370" w:rsidRPr="006F3370" w:rsidRDefault="006F3370" w:rsidP="006F3370">
            <w:pPr>
              <w:jc w:val="center"/>
              <w:rPr>
                <w:b/>
                <w:i/>
                <w:iCs/>
                <w:color w:val="44546A" w:themeColor="text2"/>
                <w:sz w:val="24"/>
                <w:szCs w:val="24"/>
              </w:rPr>
            </w:pPr>
            <w:r w:rsidRPr="006F3370">
              <w:rPr>
                <w:b/>
                <w:sz w:val="24"/>
              </w:rPr>
              <w:t>Purposive sample</w:t>
            </w:r>
          </w:p>
        </w:tc>
      </w:tr>
      <w:tr w:rsidR="006F3370" w14:paraId="563FFCD1" w14:textId="77777777" w:rsidTr="006F3370">
        <w:tc>
          <w:tcPr>
            <w:tcW w:w="3116" w:type="dxa"/>
            <w:tcBorders>
              <w:top w:val="single" w:sz="4" w:space="0" w:color="auto"/>
            </w:tcBorders>
          </w:tcPr>
          <w:p w14:paraId="557025C1" w14:textId="63ACD375" w:rsidR="006F3370" w:rsidRDefault="006F3370" w:rsidP="006F3370">
            <w:pPr>
              <w:rPr>
                <w:b/>
                <w:i/>
                <w:iCs/>
                <w:color w:val="44546A" w:themeColor="text2"/>
                <w:sz w:val="24"/>
                <w:szCs w:val="24"/>
              </w:rPr>
            </w:pPr>
            <w:r w:rsidRPr="00B62100">
              <w:rPr>
                <w:rFonts w:eastAsia="Times New Roman"/>
                <w:color w:val="000000"/>
                <w:sz w:val="24"/>
                <w:szCs w:val="24"/>
              </w:rPr>
              <w:t>Functional upgrading</w:t>
            </w:r>
          </w:p>
        </w:tc>
        <w:tc>
          <w:tcPr>
            <w:tcW w:w="3117" w:type="dxa"/>
            <w:tcBorders>
              <w:top w:val="single" w:sz="4" w:space="0" w:color="auto"/>
            </w:tcBorders>
            <w:vAlign w:val="bottom"/>
          </w:tcPr>
          <w:p w14:paraId="4A6541AB" w14:textId="7839170D" w:rsidR="006F3370" w:rsidRDefault="006F3370" w:rsidP="006F3370">
            <w:pPr>
              <w:jc w:val="center"/>
              <w:rPr>
                <w:b/>
                <w:i/>
                <w:iCs/>
                <w:color w:val="44546A" w:themeColor="text2"/>
                <w:sz w:val="24"/>
                <w:szCs w:val="24"/>
              </w:rPr>
            </w:pPr>
            <w:r w:rsidRPr="00B62100">
              <w:rPr>
                <w:color w:val="000000"/>
                <w:sz w:val="24"/>
              </w:rPr>
              <w:t>0.243***</w:t>
            </w:r>
          </w:p>
        </w:tc>
        <w:tc>
          <w:tcPr>
            <w:tcW w:w="3117" w:type="dxa"/>
            <w:tcBorders>
              <w:top w:val="single" w:sz="4" w:space="0" w:color="auto"/>
            </w:tcBorders>
            <w:vAlign w:val="bottom"/>
          </w:tcPr>
          <w:p w14:paraId="29950DD2" w14:textId="41364EF9" w:rsidR="006F3370" w:rsidRDefault="006F3370" w:rsidP="006F3370">
            <w:pPr>
              <w:jc w:val="center"/>
              <w:rPr>
                <w:b/>
                <w:i/>
                <w:iCs/>
                <w:color w:val="44546A" w:themeColor="text2"/>
                <w:sz w:val="24"/>
                <w:szCs w:val="24"/>
              </w:rPr>
            </w:pPr>
            <w:r w:rsidRPr="00B62100">
              <w:rPr>
                <w:color w:val="000000"/>
                <w:sz w:val="24"/>
              </w:rPr>
              <w:t>0.070***</w:t>
            </w:r>
          </w:p>
        </w:tc>
      </w:tr>
      <w:tr w:rsidR="006F3370" w14:paraId="69BCBBE7" w14:textId="77777777" w:rsidTr="006F3370">
        <w:tc>
          <w:tcPr>
            <w:tcW w:w="3116" w:type="dxa"/>
            <w:tcBorders>
              <w:bottom w:val="single" w:sz="4" w:space="0" w:color="auto"/>
            </w:tcBorders>
          </w:tcPr>
          <w:p w14:paraId="6FD2BB5C" w14:textId="5B808D08" w:rsidR="006F3370" w:rsidRDefault="006F3370" w:rsidP="006F3370">
            <w:pPr>
              <w:rPr>
                <w:b/>
                <w:i/>
                <w:iCs/>
                <w:color w:val="44546A" w:themeColor="text2"/>
                <w:sz w:val="24"/>
                <w:szCs w:val="24"/>
              </w:rPr>
            </w:pPr>
            <w:r w:rsidRPr="00B62100">
              <w:rPr>
                <w:rFonts w:eastAsia="Times New Roman"/>
                <w:color w:val="000000"/>
                <w:sz w:val="24"/>
                <w:szCs w:val="24"/>
              </w:rPr>
              <w:t>Diversification</w:t>
            </w:r>
          </w:p>
        </w:tc>
        <w:tc>
          <w:tcPr>
            <w:tcW w:w="3117" w:type="dxa"/>
            <w:tcBorders>
              <w:bottom w:val="single" w:sz="4" w:space="0" w:color="auto"/>
            </w:tcBorders>
            <w:vAlign w:val="bottom"/>
          </w:tcPr>
          <w:p w14:paraId="026AA5AC" w14:textId="77777777" w:rsidR="006F3370" w:rsidRDefault="006F3370" w:rsidP="006F3370">
            <w:pPr>
              <w:jc w:val="center"/>
              <w:rPr>
                <w:b/>
                <w:i/>
                <w:iCs/>
                <w:color w:val="44546A" w:themeColor="text2"/>
                <w:sz w:val="24"/>
                <w:szCs w:val="24"/>
              </w:rPr>
            </w:pPr>
          </w:p>
        </w:tc>
        <w:tc>
          <w:tcPr>
            <w:tcW w:w="3117" w:type="dxa"/>
            <w:tcBorders>
              <w:bottom w:val="single" w:sz="4" w:space="0" w:color="auto"/>
            </w:tcBorders>
            <w:vAlign w:val="bottom"/>
          </w:tcPr>
          <w:p w14:paraId="506264AA" w14:textId="6DAF5F4B" w:rsidR="006F3370" w:rsidRDefault="006F3370" w:rsidP="006F3370">
            <w:pPr>
              <w:jc w:val="center"/>
              <w:rPr>
                <w:b/>
                <w:i/>
                <w:iCs/>
                <w:color w:val="44546A" w:themeColor="text2"/>
                <w:sz w:val="24"/>
                <w:szCs w:val="24"/>
              </w:rPr>
            </w:pPr>
            <w:r w:rsidRPr="00B62100">
              <w:rPr>
                <w:color w:val="000000"/>
                <w:sz w:val="24"/>
              </w:rPr>
              <w:t>0.013***</w:t>
            </w:r>
          </w:p>
        </w:tc>
      </w:tr>
    </w:tbl>
    <w:p w14:paraId="0D30888C" w14:textId="03E899FD" w:rsidR="006F3370" w:rsidRPr="006F3370" w:rsidRDefault="006F3370" w:rsidP="00955C74">
      <w:pPr>
        <w:spacing w:after="120" w:line="240" w:lineRule="auto"/>
        <w:jc w:val="both"/>
        <w:rPr>
          <w:rFonts w:ascii="Times New Roman" w:hAnsi="Times New Roman" w:cs="Times New Roman"/>
          <w:sz w:val="20"/>
          <w:szCs w:val="20"/>
          <w:u w:val="single"/>
        </w:rPr>
      </w:pPr>
      <w:r w:rsidRPr="006F3370">
        <w:rPr>
          <w:rFonts w:ascii="Times New Roman" w:hAnsi="Times New Roman" w:cs="Times New Roman"/>
          <w:i/>
          <w:sz w:val="20"/>
          <w:szCs w:val="20"/>
        </w:rPr>
        <w:t>Note:</w:t>
      </w:r>
      <w:r w:rsidRPr="006F3370">
        <w:rPr>
          <w:rFonts w:ascii="Times New Roman" w:hAnsi="Times New Roman" w:cs="Times New Roman"/>
          <w:sz w:val="20"/>
          <w:szCs w:val="20"/>
        </w:rPr>
        <w:t xml:space="preserve"> The control variables are age of household head, education of household head, land area, and size of household, with country, region, and crop fixed effects included in each regression. The treatment effect is value chain participation. Significant: *** = 1% level.</w:t>
      </w:r>
    </w:p>
    <w:p w14:paraId="10F2995C" w14:textId="10CFC11F" w:rsidR="000E79A7" w:rsidRPr="00955C74" w:rsidRDefault="000E79A7" w:rsidP="00955C74">
      <w:pPr>
        <w:spacing w:after="120" w:line="240" w:lineRule="auto"/>
        <w:jc w:val="both"/>
        <w:rPr>
          <w:rFonts w:ascii="Times New Roman" w:hAnsi="Times New Roman"/>
          <w:sz w:val="24"/>
          <w:szCs w:val="24"/>
          <w:u w:val="single"/>
        </w:rPr>
      </w:pPr>
      <w:r w:rsidRPr="00955C74">
        <w:rPr>
          <w:rFonts w:ascii="Times New Roman" w:hAnsi="Times New Roman"/>
          <w:sz w:val="24"/>
          <w:szCs w:val="24"/>
          <w:u w:val="single"/>
        </w:rPr>
        <w:t xml:space="preserve">Endogenous </w:t>
      </w:r>
      <w:r w:rsidR="00A22AC1" w:rsidRPr="00955C74">
        <w:rPr>
          <w:rFonts w:ascii="Times New Roman" w:hAnsi="Times New Roman"/>
          <w:sz w:val="24"/>
          <w:szCs w:val="24"/>
          <w:u w:val="single"/>
        </w:rPr>
        <w:t>T</w:t>
      </w:r>
      <w:r w:rsidRPr="00955C74">
        <w:rPr>
          <w:rFonts w:ascii="Times New Roman" w:hAnsi="Times New Roman"/>
          <w:sz w:val="24"/>
          <w:szCs w:val="24"/>
          <w:u w:val="single"/>
        </w:rPr>
        <w:t xml:space="preserve">reatment </w:t>
      </w:r>
      <w:r w:rsidR="00A22AC1" w:rsidRPr="00955C74">
        <w:rPr>
          <w:rFonts w:ascii="Times New Roman" w:hAnsi="Times New Roman"/>
          <w:sz w:val="24"/>
          <w:szCs w:val="24"/>
          <w:u w:val="single"/>
        </w:rPr>
        <w:t>E</w:t>
      </w:r>
      <w:r w:rsidRPr="00955C74">
        <w:rPr>
          <w:rFonts w:ascii="Times New Roman" w:hAnsi="Times New Roman"/>
          <w:sz w:val="24"/>
          <w:szCs w:val="24"/>
          <w:u w:val="single"/>
        </w:rPr>
        <w:t xml:space="preserve">ffects </w:t>
      </w:r>
      <w:r w:rsidR="00A22AC1" w:rsidRPr="00955C74">
        <w:rPr>
          <w:rFonts w:ascii="Times New Roman" w:hAnsi="Times New Roman"/>
          <w:sz w:val="24"/>
          <w:szCs w:val="24"/>
          <w:u w:val="single"/>
        </w:rPr>
        <w:t>M</w:t>
      </w:r>
      <w:r w:rsidRPr="00955C74">
        <w:rPr>
          <w:rFonts w:ascii="Times New Roman" w:hAnsi="Times New Roman"/>
          <w:sz w:val="24"/>
          <w:szCs w:val="24"/>
          <w:u w:val="single"/>
        </w:rPr>
        <w:t>odel</w:t>
      </w:r>
    </w:p>
    <w:p w14:paraId="45F2287D" w14:textId="129F6F7E" w:rsidR="000E79A7" w:rsidRDefault="000E79A7" w:rsidP="00955C74">
      <w:pPr>
        <w:spacing w:after="120" w:line="240" w:lineRule="auto"/>
        <w:jc w:val="both"/>
        <w:rPr>
          <w:rFonts w:ascii="Times New Roman" w:eastAsiaTheme="minorEastAsia" w:hAnsi="Times New Roman" w:cs="Times New Roman"/>
          <w:sz w:val="24"/>
          <w:szCs w:val="24"/>
        </w:rPr>
      </w:pPr>
      <w:r w:rsidRPr="00B619B2">
        <w:rPr>
          <w:rFonts w:ascii="Times New Roman" w:hAnsi="Times New Roman" w:cs="Times New Roman"/>
          <w:sz w:val="24"/>
          <w:szCs w:val="24"/>
        </w:rPr>
        <w:t>Our PSM results may still be biased because of unobserved</w:t>
      </w:r>
      <w:r w:rsidRPr="00B62100">
        <w:rPr>
          <w:rFonts w:ascii="Times New Roman" w:hAnsi="Times New Roman" w:cs="Times New Roman"/>
          <w:sz w:val="24"/>
          <w:szCs w:val="24"/>
        </w:rPr>
        <w:t xml:space="preserve"> omitted variables that influence self-selection into value chain participation. Therefore, we control for the selection bias due to unobservables in an alternative setup</w:t>
      </w:r>
      <w:r w:rsidR="00A22AC1"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A22AC1" w:rsidRPr="00B62100">
        <w:rPr>
          <w:rFonts w:ascii="Times New Roman" w:hAnsi="Times New Roman" w:cs="Times New Roman"/>
          <w:sz w:val="24"/>
          <w:szCs w:val="24"/>
        </w:rPr>
        <w:t>We</w:t>
      </w:r>
      <w:r w:rsidRPr="00B62100">
        <w:rPr>
          <w:rFonts w:ascii="Times New Roman" w:hAnsi="Times New Roman" w:cs="Times New Roman"/>
          <w:sz w:val="24"/>
          <w:szCs w:val="24"/>
        </w:rPr>
        <w:t xml:space="preserve"> estimate the average treatment effect and other parameters of a linear regression model with an endogenous binary</w:t>
      </w:r>
      <w:r w:rsidR="00A22AC1" w:rsidRPr="00B62100">
        <w:rPr>
          <w:rFonts w:ascii="Times New Roman" w:hAnsi="Times New Roman" w:cs="Times New Roman"/>
          <w:sz w:val="24"/>
          <w:szCs w:val="24"/>
        </w:rPr>
        <w:t xml:space="preserve"> </w:t>
      </w:r>
      <w:r w:rsidRPr="00B62100">
        <w:rPr>
          <w:rFonts w:ascii="Times New Roman" w:hAnsi="Times New Roman" w:cs="Times New Roman"/>
          <w:sz w:val="24"/>
          <w:szCs w:val="24"/>
        </w:rPr>
        <w:t>treatment variable two-step estimator. The estimator allows for correlation between unobservable factors that affect the treatment as well as unobservable variables that affect the outcome.</w:t>
      </w:r>
      <w:r w:rsidRPr="00B619B2">
        <w:rPr>
          <w:rFonts w:ascii="Times New Roman" w:hAnsi="Times New Roman" w:cs="Times New Roman"/>
          <w:sz w:val="24"/>
          <w:szCs w:val="24"/>
          <w:vertAlign w:val="superscript"/>
        </w:rPr>
        <w:footnoteReference w:id="36"/>
      </w:r>
      <w:r w:rsidRPr="00B619B2">
        <w:rPr>
          <w:rFonts w:ascii="Times New Roman" w:hAnsi="Times New Roman" w:cs="Times New Roman"/>
          <w:sz w:val="24"/>
          <w:szCs w:val="24"/>
        </w:rPr>
        <w:t xml:space="preserve"> The main challenge here </w:t>
      </w:r>
      <w:r w:rsidRPr="00B62100">
        <w:rPr>
          <w:rFonts w:ascii="Times New Roman" w:hAnsi="Times New Roman" w:cs="Times New Roman"/>
          <w:sz w:val="24"/>
          <w:szCs w:val="24"/>
        </w:rPr>
        <w:t>is finding a valid selection variable. The variable most likely to meet the selection variable criteria is distance to the closest buyer. Distance to the closest buyer proxies for access to information on value chains</w:t>
      </w:r>
      <w:r w:rsidR="00A22AC1"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w:r w:rsidR="00A22AC1" w:rsidRPr="00B62100">
        <w:rPr>
          <w:rFonts w:ascii="Times New Roman" w:hAnsi="Times New Roman" w:cs="Times New Roman"/>
          <w:sz w:val="24"/>
          <w:szCs w:val="24"/>
        </w:rPr>
        <w:t>T</w:t>
      </w:r>
      <w:r w:rsidRPr="00B62100">
        <w:rPr>
          <w:rFonts w:ascii="Times New Roman" w:hAnsi="Times New Roman" w:cs="Times New Roman"/>
          <w:sz w:val="24"/>
          <w:szCs w:val="24"/>
        </w:rPr>
        <w:t>herefore</w:t>
      </w:r>
      <w:r w:rsidR="00A22AC1" w:rsidRPr="00B62100">
        <w:rPr>
          <w:rFonts w:ascii="Times New Roman" w:hAnsi="Times New Roman" w:cs="Times New Roman"/>
          <w:sz w:val="24"/>
          <w:szCs w:val="24"/>
        </w:rPr>
        <w:t>, it</w:t>
      </w:r>
      <w:r w:rsidRPr="00B62100">
        <w:rPr>
          <w:rFonts w:ascii="Times New Roman" w:hAnsi="Times New Roman" w:cs="Times New Roman"/>
          <w:sz w:val="24"/>
          <w:szCs w:val="24"/>
        </w:rPr>
        <w:t xml:space="preserve"> is most correlated with the endogenous variable but perhaps affects the outcome variable only through the farmer</w:t>
      </w:r>
      <w:r w:rsidR="00F1308D" w:rsidRPr="00B62100">
        <w:rPr>
          <w:rFonts w:ascii="Times New Roman" w:hAnsi="Times New Roman" w:cs="Times New Roman"/>
          <w:sz w:val="24"/>
          <w:szCs w:val="24"/>
        </w:rPr>
        <w:t>s</w:t>
      </w:r>
      <w:r w:rsidRPr="00B62100">
        <w:rPr>
          <w:rFonts w:ascii="Times New Roman" w:hAnsi="Times New Roman" w:cs="Times New Roman"/>
          <w:sz w:val="24"/>
          <w:szCs w:val="24"/>
        </w:rPr>
        <w:t>’ participation in value chains.</w:t>
      </w:r>
      <w:r w:rsidR="00B62100" w:rsidRPr="00B62100">
        <w:rPr>
          <w:rFonts w:ascii="Times New Roman" w:hAnsi="Times New Roman" w:cs="Times New Roman"/>
          <w:sz w:val="24"/>
          <w:szCs w:val="24"/>
        </w:rPr>
        <w:t xml:space="preserve"> </w:t>
      </w:r>
      <w:r w:rsidRPr="00B62100">
        <w:rPr>
          <w:rFonts w:ascii="Times New Roman" w:hAnsi="Times New Roman" w:cs="Times New Roman"/>
          <w:sz w:val="24"/>
          <w:szCs w:val="24"/>
        </w:rPr>
        <w:t xml:space="preserve">Thus, the identifying assumption is that proximity to </w:t>
      </w:r>
      <w:r w:rsidR="00A22AC1" w:rsidRPr="00B62100">
        <w:rPr>
          <w:rFonts w:ascii="Times New Roman" w:hAnsi="Times New Roman" w:cs="Times New Roman"/>
          <w:sz w:val="24"/>
          <w:szCs w:val="24"/>
        </w:rPr>
        <w:t>a</w:t>
      </w:r>
      <w:r w:rsidRPr="00B62100">
        <w:rPr>
          <w:rFonts w:ascii="Times New Roman" w:hAnsi="Times New Roman" w:cs="Times New Roman"/>
          <w:sz w:val="24"/>
          <w:szCs w:val="24"/>
        </w:rPr>
        <w:t xml:space="preserve"> buyer who has information on value chains for their product does not affect the farmer</w:t>
      </w:r>
      <w:r w:rsidR="00A22AC1" w:rsidRPr="00B62100">
        <w:rPr>
          <w:rFonts w:ascii="Times New Roman" w:hAnsi="Times New Roman" w:cs="Times New Roman"/>
          <w:sz w:val="24"/>
          <w:szCs w:val="24"/>
        </w:rPr>
        <w:t>s</w:t>
      </w:r>
      <w:r w:rsidRPr="00B62100">
        <w:rPr>
          <w:rFonts w:ascii="Times New Roman" w:hAnsi="Times New Roman" w:cs="Times New Roman"/>
          <w:sz w:val="24"/>
          <w:szCs w:val="24"/>
        </w:rPr>
        <w:t xml:space="preserve">’ labor productivity and upgrading by itself per se. The advantage of the </w:t>
      </w:r>
      <w:r w:rsidRPr="00B62100">
        <w:rPr>
          <w:rFonts w:ascii="Times New Roman" w:hAnsi="Times New Roman" w:cs="Times New Roman"/>
          <w:sz w:val="24"/>
          <w:szCs w:val="24"/>
        </w:rPr>
        <w:lastRenderedPageBreak/>
        <w:t xml:space="preserve">Heckman procedure against </w:t>
      </w:r>
      <w:r w:rsidR="00A22AC1" w:rsidRPr="00B62100">
        <w:rPr>
          <w:rFonts w:ascii="Times New Roman" w:hAnsi="Times New Roman" w:cs="Times New Roman"/>
          <w:sz w:val="24"/>
          <w:szCs w:val="24"/>
        </w:rPr>
        <w:t>the i</w:t>
      </w:r>
      <w:r w:rsidRPr="00B62100">
        <w:rPr>
          <w:rFonts w:ascii="Times New Roman" w:hAnsi="Times New Roman" w:cs="Times New Roman"/>
          <w:sz w:val="24"/>
          <w:szCs w:val="24"/>
        </w:rPr>
        <w:t xml:space="preserve">nstrumental </w:t>
      </w:r>
      <w:r w:rsidR="00A22AC1" w:rsidRPr="00B62100">
        <w:rPr>
          <w:rFonts w:ascii="Times New Roman" w:hAnsi="Times New Roman" w:cs="Times New Roman"/>
          <w:sz w:val="24"/>
          <w:szCs w:val="24"/>
        </w:rPr>
        <w:t>v</w:t>
      </w:r>
      <w:r w:rsidRPr="00B62100">
        <w:rPr>
          <w:rFonts w:ascii="Times New Roman" w:hAnsi="Times New Roman" w:cs="Times New Roman"/>
          <w:sz w:val="24"/>
          <w:szCs w:val="24"/>
        </w:rPr>
        <w:t>ariable approach</w:t>
      </w:r>
      <w:r w:rsidRPr="00B619B2">
        <w:rPr>
          <w:rFonts w:ascii="Times New Roman" w:eastAsiaTheme="minorEastAsia" w:hAnsi="Times New Roman" w:cs="Times New Roman"/>
          <w:sz w:val="24"/>
          <w:szCs w:val="24"/>
          <w:vertAlign w:val="superscript"/>
        </w:rPr>
        <w:footnoteReference w:id="37"/>
      </w:r>
      <w:r w:rsidRPr="00B619B2">
        <w:rPr>
          <w:rFonts w:ascii="Times New Roman" w:hAnsi="Times New Roman" w:cs="Times New Roman"/>
          <w:sz w:val="24"/>
          <w:szCs w:val="24"/>
        </w:rPr>
        <w:t xml:space="preserve"> is that it provides a direct test for selection bias. If the Mills ratio</w:t>
      </w:r>
      <w:r w:rsidR="00A22AC1" w:rsidRPr="00B62100">
        <w:rPr>
          <w:rFonts w:ascii="Times New Roman" w:hAnsi="Times New Roman" w:cs="Times New Roman"/>
          <w:sz w:val="24"/>
          <w:szCs w:val="24"/>
        </w:rPr>
        <w:t>,</w:t>
      </w:r>
      <w:r w:rsidRPr="00B62100">
        <w:rPr>
          <w:rFonts w:ascii="Times New Roman" w:hAnsi="Times New Roman" w:cs="Times New Roman"/>
          <w:sz w:val="24"/>
          <w:szCs w:val="24"/>
        </w:rPr>
        <w:t xml:space="preserve"> </w:t>
      </w:r>
      <m:oMath>
        <m:r>
          <w:rPr>
            <w:rFonts w:ascii="Cambria Math" w:hAnsi="Cambria Math" w:cs="Times New Roman"/>
            <w:sz w:val="24"/>
            <w:szCs w:val="24"/>
          </w:rPr>
          <m:t>λ</m:t>
        </m:r>
      </m:oMath>
      <w:r w:rsidR="00A22AC1" w:rsidRPr="00B62100">
        <w:rPr>
          <w:rFonts w:ascii="Times New Roman" w:eastAsiaTheme="minorEastAsia" w:hAnsi="Times New Roman" w:cs="Times New Roman"/>
          <w:sz w:val="24"/>
          <w:szCs w:val="24"/>
        </w:rPr>
        <w:t xml:space="preserve">, </w:t>
      </w:r>
      <w:r w:rsidRPr="00B62100">
        <w:rPr>
          <w:rFonts w:ascii="Times New Roman" w:eastAsiaTheme="minorEastAsia" w:hAnsi="Times New Roman" w:cs="Times New Roman"/>
          <w:sz w:val="24"/>
          <w:szCs w:val="24"/>
        </w:rPr>
        <w:t>is not statistically different from zero</w:t>
      </w:r>
      <w:r w:rsidR="00A22AC1" w:rsidRPr="00B62100">
        <w:rPr>
          <w:rFonts w:ascii="Times New Roman" w:eastAsiaTheme="minorEastAsia" w:hAnsi="Times New Roman" w:cs="Times New Roman"/>
          <w:sz w:val="24"/>
          <w:szCs w:val="24"/>
        </w:rPr>
        <w:t>,</w:t>
      </w:r>
      <w:r w:rsidRPr="00B62100">
        <w:rPr>
          <w:rFonts w:ascii="Times New Roman" w:eastAsiaTheme="minorEastAsia" w:hAnsi="Times New Roman" w:cs="Times New Roman"/>
          <w:sz w:val="24"/>
          <w:szCs w:val="24"/>
        </w:rPr>
        <w:t xml:space="preserve"> it indicates that there is no selection problem due to unobserved heterogeneity and the PSM results are reliable.</w:t>
      </w:r>
      <w:r w:rsidR="00F01077">
        <w:rPr>
          <w:rFonts w:ascii="Times New Roman" w:eastAsiaTheme="minorEastAsia" w:hAnsi="Times New Roman" w:cs="Times New Roman"/>
          <w:sz w:val="24"/>
          <w:szCs w:val="24"/>
        </w:rPr>
        <w:t xml:space="preserve"> Results are </w:t>
      </w:r>
      <w:r w:rsidR="006F1209">
        <w:rPr>
          <w:rFonts w:ascii="Times New Roman" w:eastAsiaTheme="minorEastAsia" w:hAnsi="Times New Roman" w:cs="Times New Roman"/>
          <w:sz w:val="24"/>
          <w:szCs w:val="24"/>
        </w:rPr>
        <w:t>reported</w:t>
      </w:r>
      <w:r w:rsidR="00F01077">
        <w:rPr>
          <w:rFonts w:ascii="Times New Roman" w:eastAsiaTheme="minorEastAsia" w:hAnsi="Times New Roman" w:cs="Times New Roman"/>
          <w:sz w:val="24"/>
          <w:szCs w:val="24"/>
        </w:rPr>
        <w:t xml:space="preserve"> in table 9.</w:t>
      </w:r>
    </w:p>
    <w:p w14:paraId="0984E196" w14:textId="6A3B8A26" w:rsidR="00BA5356" w:rsidRPr="00BA5356" w:rsidRDefault="00BA5356" w:rsidP="00BA5356">
      <w:pPr>
        <w:spacing w:after="0" w:line="240" w:lineRule="auto"/>
        <w:jc w:val="both"/>
        <w:rPr>
          <w:rFonts w:ascii="Times New Roman" w:eastAsiaTheme="minorEastAsia" w:hAnsi="Times New Roman" w:cs="Times New Roman"/>
          <w:b/>
          <w:sz w:val="24"/>
          <w:szCs w:val="24"/>
        </w:rPr>
      </w:pPr>
      <w:r w:rsidRPr="00BA5356">
        <w:rPr>
          <w:rFonts w:ascii="Times New Roman" w:hAnsi="Times New Roman" w:cs="Times New Roman"/>
          <w:b/>
          <w:i/>
          <w:iCs/>
          <w:color w:val="44546A" w:themeColor="text2"/>
          <w:sz w:val="24"/>
          <w:szCs w:val="24"/>
        </w:rPr>
        <w:t>Table 9: Robustness Check: Endogenous Treatment Effects Model</w:t>
      </w:r>
    </w:p>
    <w:tbl>
      <w:tblPr>
        <w:tblW w:w="9360" w:type="dxa"/>
        <w:tblLayout w:type="fixed"/>
        <w:tblCellMar>
          <w:left w:w="70" w:type="dxa"/>
          <w:right w:w="70" w:type="dxa"/>
        </w:tblCellMar>
        <w:tblLook w:val="04A0" w:firstRow="1" w:lastRow="0" w:firstColumn="1" w:lastColumn="0" w:noHBand="0" w:noVBand="1"/>
      </w:tblPr>
      <w:tblGrid>
        <w:gridCol w:w="1800"/>
        <w:gridCol w:w="1260"/>
        <w:gridCol w:w="1260"/>
        <w:gridCol w:w="1260"/>
        <w:gridCol w:w="1260"/>
        <w:gridCol w:w="1260"/>
        <w:gridCol w:w="1260"/>
      </w:tblGrid>
      <w:tr w:rsidR="00BA5356" w:rsidRPr="00B62100" w14:paraId="668E0170" w14:textId="77777777" w:rsidTr="005B4350">
        <w:trPr>
          <w:trHeight w:val="255"/>
        </w:trPr>
        <w:tc>
          <w:tcPr>
            <w:tcW w:w="1800" w:type="dxa"/>
            <w:tcBorders>
              <w:top w:val="single" w:sz="4" w:space="0" w:color="000000"/>
              <w:left w:val="nil"/>
              <w:bottom w:val="nil"/>
              <w:right w:val="nil"/>
            </w:tcBorders>
            <w:shd w:val="clear" w:color="auto" w:fill="auto"/>
            <w:noWrap/>
            <w:vAlign w:val="bottom"/>
            <w:hideMark/>
          </w:tcPr>
          <w:p w14:paraId="62FF5AA9" w14:textId="77777777" w:rsidR="00BA5356" w:rsidRPr="00BB691B" w:rsidRDefault="00BA5356" w:rsidP="005B4350">
            <w:pPr>
              <w:spacing w:after="0" w:line="240" w:lineRule="auto"/>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 </w:t>
            </w:r>
          </w:p>
        </w:tc>
        <w:tc>
          <w:tcPr>
            <w:tcW w:w="1260" w:type="dxa"/>
            <w:tcBorders>
              <w:top w:val="single" w:sz="4" w:space="0" w:color="000000"/>
              <w:left w:val="nil"/>
              <w:bottom w:val="nil"/>
              <w:right w:val="nil"/>
            </w:tcBorders>
            <w:shd w:val="clear" w:color="auto" w:fill="auto"/>
            <w:noWrap/>
            <w:vAlign w:val="bottom"/>
            <w:hideMark/>
          </w:tcPr>
          <w:p w14:paraId="7945EB12"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(1)</w:t>
            </w:r>
          </w:p>
        </w:tc>
        <w:tc>
          <w:tcPr>
            <w:tcW w:w="1260" w:type="dxa"/>
            <w:tcBorders>
              <w:top w:val="single" w:sz="4" w:space="0" w:color="000000"/>
              <w:left w:val="nil"/>
              <w:bottom w:val="nil"/>
              <w:right w:val="nil"/>
            </w:tcBorders>
            <w:shd w:val="clear" w:color="auto" w:fill="auto"/>
            <w:noWrap/>
            <w:vAlign w:val="bottom"/>
            <w:hideMark/>
          </w:tcPr>
          <w:p w14:paraId="0A57FE0A"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(2)</w:t>
            </w:r>
          </w:p>
        </w:tc>
        <w:tc>
          <w:tcPr>
            <w:tcW w:w="1260" w:type="dxa"/>
            <w:tcBorders>
              <w:top w:val="single" w:sz="4" w:space="0" w:color="000000"/>
              <w:left w:val="nil"/>
              <w:bottom w:val="nil"/>
              <w:right w:val="nil"/>
            </w:tcBorders>
            <w:shd w:val="clear" w:color="auto" w:fill="auto"/>
            <w:noWrap/>
            <w:vAlign w:val="bottom"/>
            <w:hideMark/>
          </w:tcPr>
          <w:p w14:paraId="6CB979B5"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(3)</w:t>
            </w:r>
          </w:p>
        </w:tc>
        <w:tc>
          <w:tcPr>
            <w:tcW w:w="1260" w:type="dxa"/>
            <w:tcBorders>
              <w:top w:val="single" w:sz="4" w:space="0" w:color="000000"/>
              <w:left w:val="nil"/>
              <w:bottom w:val="nil"/>
              <w:right w:val="nil"/>
            </w:tcBorders>
            <w:shd w:val="clear" w:color="auto" w:fill="auto"/>
            <w:noWrap/>
            <w:vAlign w:val="bottom"/>
            <w:hideMark/>
          </w:tcPr>
          <w:p w14:paraId="227EF7D0"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(4)</w:t>
            </w:r>
          </w:p>
        </w:tc>
        <w:tc>
          <w:tcPr>
            <w:tcW w:w="1260" w:type="dxa"/>
            <w:tcBorders>
              <w:top w:val="single" w:sz="4" w:space="0" w:color="000000"/>
              <w:left w:val="nil"/>
              <w:bottom w:val="nil"/>
              <w:right w:val="nil"/>
            </w:tcBorders>
            <w:shd w:val="clear" w:color="auto" w:fill="auto"/>
            <w:noWrap/>
            <w:vAlign w:val="bottom"/>
            <w:hideMark/>
          </w:tcPr>
          <w:p w14:paraId="7BF59F21"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(5)</w:t>
            </w:r>
          </w:p>
        </w:tc>
        <w:tc>
          <w:tcPr>
            <w:tcW w:w="1260" w:type="dxa"/>
            <w:tcBorders>
              <w:top w:val="single" w:sz="4" w:space="0" w:color="000000"/>
              <w:left w:val="nil"/>
              <w:bottom w:val="nil"/>
              <w:right w:val="nil"/>
            </w:tcBorders>
            <w:shd w:val="clear" w:color="auto" w:fill="auto"/>
            <w:noWrap/>
            <w:vAlign w:val="bottom"/>
            <w:hideMark/>
          </w:tcPr>
          <w:p w14:paraId="18E6BA83"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(6)</w:t>
            </w:r>
          </w:p>
        </w:tc>
      </w:tr>
      <w:tr w:rsidR="00BA5356" w:rsidRPr="00B62100" w14:paraId="5E37D16E" w14:textId="77777777" w:rsidTr="005B4350">
        <w:trPr>
          <w:trHeight w:val="255"/>
        </w:trPr>
        <w:tc>
          <w:tcPr>
            <w:tcW w:w="1800" w:type="dxa"/>
            <w:tcBorders>
              <w:top w:val="nil"/>
              <w:left w:val="nil"/>
              <w:bottom w:val="nil"/>
              <w:right w:val="nil"/>
            </w:tcBorders>
            <w:shd w:val="clear" w:color="auto" w:fill="auto"/>
            <w:noWrap/>
            <w:vAlign w:val="bottom"/>
            <w:hideMark/>
          </w:tcPr>
          <w:p w14:paraId="70DA1B52" w14:textId="77777777" w:rsidR="00BA5356" w:rsidRPr="00BB691B" w:rsidRDefault="00BA5356" w:rsidP="005B4350">
            <w:pPr>
              <w:spacing w:after="0" w:line="240" w:lineRule="auto"/>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Variable</w:t>
            </w:r>
          </w:p>
        </w:tc>
        <w:tc>
          <w:tcPr>
            <w:tcW w:w="1260" w:type="dxa"/>
            <w:tcBorders>
              <w:top w:val="nil"/>
              <w:left w:val="nil"/>
              <w:bottom w:val="nil"/>
              <w:right w:val="nil"/>
            </w:tcBorders>
            <w:shd w:val="clear" w:color="auto" w:fill="auto"/>
            <w:noWrap/>
            <w:vAlign w:val="bottom"/>
            <w:hideMark/>
          </w:tcPr>
          <w:p w14:paraId="7A571FBB"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Random sample</w:t>
            </w:r>
          </w:p>
        </w:tc>
        <w:tc>
          <w:tcPr>
            <w:tcW w:w="1260" w:type="dxa"/>
            <w:tcBorders>
              <w:top w:val="nil"/>
              <w:left w:val="nil"/>
              <w:bottom w:val="nil"/>
              <w:right w:val="nil"/>
            </w:tcBorders>
            <w:shd w:val="clear" w:color="auto" w:fill="auto"/>
            <w:noWrap/>
            <w:vAlign w:val="bottom"/>
            <w:hideMark/>
          </w:tcPr>
          <w:p w14:paraId="7B694E61"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Purposive sample</w:t>
            </w:r>
          </w:p>
        </w:tc>
        <w:tc>
          <w:tcPr>
            <w:tcW w:w="1260" w:type="dxa"/>
            <w:tcBorders>
              <w:top w:val="nil"/>
              <w:left w:val="nil"/>
              <w:bottom w:val="nil"/>
              <w:right w:val="nil"/>
            </w:tcBorders>
            <w:shd w:val="clear" w:color="auto" w:fill="auto"/>
            <w:noWrap/>
            <w:vAlign w:val="bottom"/>
            <w:hideMark/>
          </w:tcPr>
          <w:p w14:paraId="11F0CC69"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Random sample</w:t>
            </w:r>
          </w:p>
        </w:tc>
        <w:tc>
          <w:tcPr>
            <w:tcW w:w="1260" w:type="dxa"/>
            <w:tcBorders>
              <w:top w:val="nil"/>
              <w:left w:val="nil"/>
              <w:bottom w:val="nil"/>
              <w:right w:val="nil"/>
            </w:tcBorders>
            <w:shd w:val="clear" w:color="auto" w:fill="auto"/>
            <w:noWrap/>
            <w:vAlign w:val="bottom"/>
            <w:hideMark/>
          </w:tcPr>
          <w:p w14:paraId="5DDEA4A5"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Purposive sample</w:t>
            </w:r>
          </w:p>
        </w:tc>
        <w:tc>
          <w:tcPr>
            <w:tcW w:w="1260" w:type="dxa"/>
            <w:tcBorders>
              <w:top w:val="nil"/>
              <w:left w:val="nil"/>
              <w:bottom w:val="nil"/>
              <w:right w:val="nil"/>
            </w:tcBorders>
            <w:shd w:val="clear" w:color="auto" w:fill="auto"/>
            <w:noWrap/>
            <w:vAlign w:val="bottom"/>
            <w:hideMark/>
          </w:tcPr>
          <w:p w14:paraId="415F393D"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Random sample</w:t>
            </w:r>
          </w:p>
        </w:tc>
        <w:tc>
          <w:tcPr>
            <w:tcW w:w="1260" w:type="dxa"/>
            <w:tcBorders>
              <w:top w:val="nil"/>
              <w:left w:val="nil"/>
              <w:bottom w:val="nil"/>
              <w:right w:val="nil"/>
            </w:tcBorders>
            <w:shd w:val="clear" w:color="auto" w:fill="auto"/>
            <w:noWrap/>
            <w:vAlign w:val="bottom"/>
            <w:hideMark/>
          </w:tcPr>
          <w:p w14:paraId="7D23B731" w14:textId="77777777" w:rsidR="00BA5356" w:rsidRPr="00BB691B" w:rsidRDefault="00BA5356" w:rsidP="005B435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Purposive sample</w:t>
            </w:r>
          </w:p>
        </w:tc>
      </w:tr>
      <w:tr w:rsidR="00BA5356" w:rsidRPr="00B62100" w14:paraId="60A9A783" w14:textId="77777777" w:rsidTr="005B4350">
        <w:trPr>
          <w:trHeight w:val="255"/>
        </w:trPr>
        <w:tc>
          <w:tcPr>
            <w:tcW w:w="1800" w:type="dxa"/>
            <w:tcBorders>
              <w:top w:val="single" w:sz="4" w:space="0" w:color="000000"/>
              <w:left w:val="nil"/>
              <w:bottom w:val="nil"/>
              <w:right w:val="nil"/>
            </w:tcBorders>
            <w:shd w:val="clear" w:color="auto" w:fill="auto"/>
            <w:noWrap/>
            <w:vAlign w:val="bottom"/>
            <w:hideMark/>
          </w:tcPr>
          <w:p w14:paraId="1E6A41E7" w14:textId="77777777" w:rsidR="00BA5356" w:rsidRPr="00BB691B" w:rsidRDefault="00BA5356" w:rsidP="005B4350">
            <w:pPr>
              <w:spacing w:after="0" w:line="240" w:lineRule="auto"/>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 </w:t>
            </w:r>
          </w:p>
        </w:tc>
        <w:tc>
          <w:tcPr>
            <w:tcW w:w="2520" w:type="dxa"/>
            <w:gridSpan w:val="2"/>
            <w:tcBorders>
              <w:top w:val="single" w:sz="4" w:space="0" w:color="000000"/>
              <w:left w:val="nil"/>
              <w:bottom w:val="nil"/>
              <w:right w:val="nil"/>
            </w:tcBorders>
            <w:shd w:val="clear" w:color="auto" w:fill="auto"/>
            <w:noWrap/>
            <w:vAlign w:val="bottom"/>
            <w:hideMark/>
          </w:tcPr>
          <w:p w14:paraId="573A6224" w14:textId="1706025A" w:rsidR="00BA5356" w:rsidRPr="00BB691B" w:rsidRDefault="00BA5356" w:rsidP="003E5ED4">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 </w:t>
            </w:r>
            <w:r w:rsidRPr="00BA5356">
              <w:rPr>
                <w:rFonts w:ascii="Times" w:eastAsia="Times New Roman" w:hAnsi="Times" w:cs="Times New Roman"/>
                <w:b/>
                <w:sz w:val="24"/>
                <w:szCs w:val="24"/>
                <w:lang w:eastAsia="de-DE"/>
              </w:rPr>
              <w:t>L</w:t>
            </w:r>
            <w:r w:rsidRPr="002C6386">
              <w:rPr>
                <w:rFonts w:ascii="Times New Roman" w:eastAsia="Times New Roman" w:hAnsi="Times New Roman" w:cs="Times New Roman"/>
                <w:b/>
                <w:sz w:val="24"/>
                <w:szCs w:val="24"/>
                <w:lang w:eastAsia="de-DE"/>
              </w:rPr>
              <w:t>abor productivity</w:t>
            </w:r>
          </w:p>
        </w:tc>
        <w:tc>
          <w:tcPr>
            <w:tcW w:w="2520" w:type="dxa"/>
            <w:gridSpan w:val="2"/>
            <w:tcBorders>
              <w:top w:val="single" w:sz="4" w:space="0" w:color="000000"/>
              <w:left w:val="nil"/>
              <w:bottom w:val="nil"/>
              <w:right w:val="nil"/>
            </w:tcBorders>
            <w:shd w:val="clear" w:color="auto" w:fill="auto"/>
            <w:noWrap/>
            <w:vAlign w:val="bottom"/>
            <w:hideMark/>
          </w:tcPr>
          <w:p w14:paraId="5E8E1A81" w14:textId="701E5368" w:rsidR="00BA5356" w:rsidRPr="00BB691B" w:rsidRDefault="00BA5356" w:rsidP="005B4350">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b/>
                <w:sz w:val="24"/>
                <w:szCs w:val="24"/>
                <w:lang w:eastAsia="de-DE"/>
              </w:rPr>
              <w:t>Process upgrading</w:t>
            </w:r>
            <w:r w:rsidRPr="00BB691B">
              <w:rPr>
                <w:rFonts w:ascii="Times" w:eastAsia="Times New Roman" w:hAnsi="Times" w:cs="Times New Roman"/>
                <w:sz w:val="24"/>
                <w:szCs w:val="24"/>
                <w:lang w:eastAsia="de-DE"/>
              </w:rPr>
              <w:t> </w:t>
            </w:r>
          </w:p>
        </w:tc>
        <w:tc>
          <w:tcPr>
            <w:tcW w:w="2520" w:type="dxa"/>
            <w:gridSpan w:val="2"/>
            <w:tcBorders>
              <w:top w:val="single" w:sz="4" w:space="0" w:color="000000"/>
              <w:left w:val="nil"/>
              <w:bottom w:val="nil"/>
              <w:right w:val="nil"/>
            </w:tcBorders>
            <w:shd w:val="clear" w:color="auto" w:fill="auto"/>
            <w:noWrap/>
            <w:vAlign w:val="bottom"/>
            <w:hideMark/>
          </w:tcPr>
          <w:p w14:paraId="494E6C9D" w14:textId="19C20BA2" w:rsidR="00BA5356" w:rsidRPr="00BB691B" w:rsidRDefault="00BA5356" w:rsidP="005B4350">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b/>
                <w:sz w:val="24"/>
                <w:szCs w:val="24"/>
                <w:lang w:eastAsia="de-DE"/>
              </w:rPr>
              <w:t>Product upgrading</w:t>
            </w:r>
            <w:r w:rsidRPr="00BB691B">
              <w:rPr>
                <w:rFonts w:ascii="Times" w:eastAsia="Times New Roman" w:hAnsi="Times" w:cs="Times New Roman"/>
                <w:sz w:val="24"/>
                <w:szCs w:val="24"/>
                <w:lang w:eastAsia="de-DE"/>
              </w:rPr>
              <w:t> </w:t>
            </w:r>
          </w:p>
        </w:tc>
      </w:tr>
      <w:tr w:rsidR="003E5ED4" w:rsidRPr="00B62100" w14:paraId="05ED5CE4" w14:textId="77777777" w:rsidTr="005B4350">
        <w:trPr>
          <w:trHeight w:val="255"/>
        </w:trPr>
        <w:tc>
          <w:tcPr>
            <w:tcW w:w="1800" w:type="dxa"/>
            <w:tcBorders>
              <w:top w:val="nil"/>
              <w:left w:val="nil"/>
              <w:bottom w:val="nil"/>
              <w:right w:val="nil"/>
            </w:tcBorders>
            <w:shd w:val="clear" w:color="auto" w:fill="auto"/>
            <w:noWrap/>
            <w:vAlign w:val="bottom"/>
            <w:hideMark/>
          </w:tcPr>
          <w:p w14:paraId="678C3CAE" w14:textId="77777777" w:rsidR="003E5ED4" w:rsidRPr="00BB691B" w:rsidRDefault="003E5ED4" w:rsidP="003E5ED4">
            <w:pPr>
              <w:spacing w:after="0" w:line="240" w:lineRule="auto"/>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Contract</w:t>
            </w:r>
          </w:p>
        </w:tc>
        <w:tc>
          <w:tcPr>
            <w:tcW w:w="1260" w:type="dxa"/>
            <w:tcBorders>
              <w:top w:val="nil"/>
              <w:left w:val="nil"/>
              <w:bottom w:val="nil"/>
              <w:right w:val="nil"/>
            </w:tcBorders>
            <w:shd w:val="clear" w:color="auto" w:fill="auto"/>
            <w:noWrap/>
            <w:vAlign w:val="bottom"/>
            <w:hideMark/>
          </w:tcPr>
          <w:p w14:paraId="0A00D53A" w14:textId="51AAED8C"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0.178</w:t>
            </w:r>
          </w:p>
        </w:tc>
        <w:tc>
          <w:tcPr>
            <w:tcW w:w="1260" w:type="dxa"/>
            <w:tcBorders>
              <w:top w:val="nil"/>
              <w:left w:val="nil"/>
              <w:bottom w:val="nil"/>
              <w:right w:val="nil"/>
            </w:tcBorders>
            <w:shd w:val="clear" w:color="auto" w:fill="auto"/>
            <w:noWrap/>
            <w:vAlign w:val="bottom"/>
            <w:hideMark/>
          </w:tcPr>
          <w:p w14:paraId="5D00C8C4" w14:textId="214FE418"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0.0882</w:t>
            </w:r>
          </w:p>
        </w:tc>
        <w:tc>
          <w:tcPr>
            <w:tcW w:w="1260" w:type="dxa"/>
            <w:tcBorders>
              <w:top w:val="nil"/>
              <w:left w:val="nil"/>
              <w:bottom w:val="nil"/>
              <w:right w:val="nil"/>
            </w:tcBorders>
            <w:shd w:val="clear" w:color="auto" w:fill="auto"/>
            <w:noWrap/>
            <w:vAlign w:val="bottom"/>
            <w:hideMark/>
          </w:tcPr>
          <w:p w14:paraId="0222F7F9" w14:textId="1E77C03F"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0.0551*</w:t>
            </w:r>
          </w:p>
        </w:tc>
        <w:tc>
          <w:tcPr>
            <w:tcW w:w="1260" w:type="dxa"/>
            <w:tcBorders>
              <w:top w:val="nil"/>
              <w:left w:val="nil"/>
              <w:bottom w:val="nil"/>
              <w:right w:val="nil"/>
            </w:tcBorders>
            <w:shd w:val="clear" w:color="auto" w:fill="auto"/>
            <w:noWrap/>
            <w:vAlign w:val="bottom"/>
            <w:hideMark/>
          </w:tcPr>
          <w:p w14:paraId="128FCD19" w14:textId="52E43732"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-0.0108</w:t>
            </w:r>
          </w:p>
        </w:tc>
        <w:tc>
          <w:tcPr>
            <w:tcW w:w="1260" w:type="dxa"/>
            <w:tcBorders>
              <w:top w:val="nil"/>
              <w:left w:val="nil"/>
              <w:bottom w:val="nil"/>
              <w:right w:val="nil"/>
            </w:tcBorders>
            <w:shd w:val="clear" w:color="auto" w:fill="auto"/>
            <w:noWrap/>
            <w:vAlign w:val="bottom"/>
            <w:hideMark/>
          </w:tcPr>
          <w:p w14:paraId="31BBF00F" w14:textId="1070A8DE"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0.132***</w:t>
            </w:r>
          </w:p>
        </w:tc>
        <w:tc>
          <w:tcPr>
            <w:tcW w:w="1260" w:type="dxa"/>
            <w:tcBorders>
              <w:top w:val="nil"/>
              <w:left w:val="nil"/>
              <w:bottom w:val="nil"/>
              <w:right w:val="nil"/>
            </w:tcBorders>
            <w:shd w:val="clear" w:color="auto" w:fill="auto"/>
            <w:noWrap/>
            <w:vAlign w:val="bottom"/>
            <w:hideMark/>
          </w:tcPr>
          <w:p w14:paraId="11F52DDE" w14:textId="3AF0D336"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0.0319</w:t>
            </w:r>
          </w:p>
        </w:tc>
      </w:tr>
      <w:tr w:rsidR="003E5ED4" w:rsidRPr="00B62100" w14:paraId="014414FF" w14:textId="77777777" w:rsidTr="005B4350">
        <w:trPr>
          <w:trHeight w:val="255"/>
        </w:trPr>
        <w:tc>
          <w:tcPr>
            <w:tcW w:w="1800" w:type="dxa"/>
            <w:tcBorders>
              <w:top w:val="nil"/>
              <w:left w:val="nil"/>
              <w:bottom w:val="nil"/>
              <w:right w:val="nil"/>
            </w:tcBorders>
            <w:shd w:val="clear" w:color="auto" w:fill="auto"/>
            <w:noWrap/>
            <w:vAlign w:val="bottom"/>
            <w:hideMark/>
          </w:tcPr>
          <w:p w14:paraId="7E1155FD" w14:textId="77777777" w:rsidR="003E5ED4" w:rsidRPr="00BB691B" w:rsidRDefault="003E5ED4" w:rsidP="003E5ED4">
            <w:pPr>
              <w:spacing w:after="0" w:line="240" w:lineRule="auto"/>
              <w:jc w:val="center"/>
              <w:rPr>
                <w:rFonts w:ascii="Times" w:eastAsia="Times New Roman" w:hAnsi="Times" w:cs="Times New Roman"/>
                <w:sz w:val="24"/>
                <w:szCs w:val="24"/>
                <w:lang w:eastAsia="de-DE"/>
              </w:rPr>
            </w:pPr>
          </w:p>
        </w:tc>
        <w:tc>
          <w:tcPr>
            <w:tcW w:w="1260" w:type="dxa"/>
            <w:tcBorders>
              <w:top w:val="nil"/>
              <w:left w:val="nil"/>
              <w:bottom w:val="nil"/>
              <w:right w:val="nil"/>
            </w:tcBorders>
            <w:shd w:val="clear" w:color="auto" w:fill="auto"/>
            <w:noWrap/>
            <w:vAlign w:val="bottom"/>
            <w:hideMark/>
          </w:tcPr>
          <w:p w14:paraId="7A1CCFD4" w14:textId="0B1DAC0B"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(0.144)</w:t>
            </w:r>
          </w:p>
        </w:tc>
        <w:tc>
          <w:tcPr>
            <w:tcW w:w="1260" w:type="dxa"/>
            <w:tcBorders>
              <w:top w:val="nil"/>
              <w:left w:val="nil"/>
              <w:bottom w:val="nil"/>
              <w:right w:val="nil"/>
            </w:tcBorders>
            <w:shd w:val="clear" w:color="auto" w:fill="auto"/>
            <w:noWrap/>
            <w:vAlign w:val="bottom"/>
            <w:hideMark/>
          </w:tcPr>
          <w:p w14:paraId="3E5E0136" w14:textId="098AF556"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(0.0836)</w:t>
            </w:r>
          </w:p>
        </w:tc>
        <w:tc>
          <w:tcPr>
            <w:tcW w:w="1260" w:type="dxa"/>
            <w:tcBorders>
              <w:top w:val="nil"/>
              <w:left w:val="nil"/>
              <w:bottom w:val="nil"/>
              <w:right w:val="nil"/>
            </w:tcBorders>
            <w:shd w:val="clear" w:color="auto" w:fill="auto"/>
            <w:noWrap/>
            <w:vAlign w:val="bottom"/>
            <w:hideMark/>
          </w:tcPr>
          <w:p w14:paraId="37613E92" w14:textId="1FA7C009"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(0.0334)</w:t>
            </w:r>
          </w:p>
        </w:tc>
        <w:tc>
          <w:tcPr>
            <w:tcW w:w="1260" w:type="dxa"/>
            <w:tcBorders>
              <w:top w:val="nil"/>
              <w:left w:val="nil"/>
              <w:bottom w:val="nil"/>
              <w:right w:val="nil"/>
            </w:tcBorders>
            <w:shd w:val="clear" w:color="auto" w:fill="auto"/>
            <w:noWrap/>
            <w:vAlign w:val="bottom"/>
            <w:hideMark/>
          </w:tcPr>
          <w:p w14:paraId="28AA4B98" w14:textId="7AE8B161"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(0.0228)</w:t>
            </w:r>
          </w:p>
        </w:tc>
        <w:tc>
          <w:tcPr>
            <w:tcW w:w="1260" w:type="dxa"/>
            <w:tcBorders>
              <w:top w:val="nil"/>
              <w:left w:val="nil"/>
              <w:bottom w:val="nil"/>
              <w:right w:val="nil"/>
            </w:tcBorders>
            <w:shd w:val="clear" w:color="auto" w:fill="auto"/>
            <w:noWrap/>
            <w:vAlign w:val="bottom"/>
            <w:hideMark/>
          </w:tcPr>
          <w:p w14:paraId="2822D6EB" w14:textId="64D48A56"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(0.0469)</w:t>
            </w:r>
          </w:p>
        </w:tc>
        <w:tc>
          <w:tcPr>
            <w:tcW w:w="1260" w:type="dxa"/>
            <w:tcBorders>
              <w:top w:val="nil"/>
              <w:left w:val="nil"/>
              <w:bottom w:val="nil"/>
              <w:right w:val="nil"/>
            </w:tcBorders>
            <w:shd w:val="clear" w:color="auto" w:fill="auto"/>
            <w:noWrap/>
            <w:vAlign w:val="bottom"/>
            <w:hideMark/>
          </w:tcPr>
          <w:p w14:paraId="5B9BC0E6" w14:textId="510BD0DC"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(0.0248)</w:t>
            </w:r>
          </w:p>
        </w:tc>
      </w:tr>
      <w:tr w:rsidR="003E5ED4" w:rsidRPr="00B62100" w14:paraId="670FB5B1" w14:textId="77777777" w:rsidTr="005B4350">
        <w:trPr>
          <w:trHeight w:val="255"/>
        </w:trPr>
        <w:tc>
          <w:tcPr>
            <w:tcW w:w="1800" w:type="dxa"/>
            <w:tcBorders>
              <w:top w:val="nil"/>
              <w:left w:val="nil"/>
              <w:bottom w:val="nil"/>
              <w:right w:val="nil"/>
            </w:tcBorders>
            <w:shd w:val="clear" w:color="auto" w:fill="auto"/>
            <w:noWrap/>
            <w:vAlign w:val="bottom"/>
            <w:hideMark/>
          </w:tcPr>
          <w:p w14:paraId="2BE61B28" w14:textId="43C0A21B" w:rsidR="003E5ED4" w:rsidRPr="00BB691B" w:rsidRDefault="003E5ED4" w:rsidP="003E5ED4">
            <w:pPr>
              <w:spacing w:after="0" w:line="240" w:lineRule="auto"/>
              <w:rPr>
                <w:rFonts w:ascii="Times" w:eastAsia="Times New Roman" w:hAnsi="Times" w:cs="Times New Roman"/>
                <w:sz w:val="24"/>
                <w:szCs w:val="24"/>
                <w:lang w:eastAsia="de-DE"/>
              </w:rPr>
            </w:pPr>
            <w:r>
              <w:rPr>
                <w:rFonts w:ascii="Times" w:eastAsia="Times New Roman" w:hAnsi="Times" w:cs="Times New Roman"/>
                <w:sz w:val="24"/>
                <w:szCs w:val="24"/>
                <w:lang w:eastAsia="de-DE"/>
              </w:rPr>
              <w:t>GVC</w:t>
            </w:r>
          </w:p>
        </w:tc>
        <w:tc>
          <w:tcPr>
            <w:tcW w:w="1260" w:type="dxa"/>
            <w:tcBorders>
              <w:top w:val="nil"/>
              <w:left w:val="nil"/>
              <w:bottom w:val="nil"/>
              <w:right w:val="nil"/>
            </w:tcBorders>
            <w:shd w:val="clear" w:color="auto" w:fill="auto"/>
            <w:noWrap/>
            <w:vAlign w:val="bottom"/>
            <w:hideMark/>
          </w:tcPr>
          <w:p w14:paraId="35ACA0EE" w14:textId="5382DDD0"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2.382</w:t>
            </w:r>
          </w:p>
        </w:tc>
        <w:tc>
          <w:tcPr>
            <w:tcW w:w="1260" w:type="dxa"/>
            <w:tcBorders>
              <w:top w:val="nil"/>
              <w:left w:val="nil"/>
              <w:bottom w:val="nil"/>
              <w:right w:val="nil"/>
            </w:tcBorders>
            <w:shd w:val="clear" w:color="auto" w:fill="auto"/>
            <w:noWrap/>
            <w:vAlign w:val="bottom"/>
            <w:hideMark/>
          </w:tcPr>
          <w:p w14:paraId="3AA68FCF" w14:textId="145BFB9F"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-45.48</w:t>
            </w:r>
          </w:p>
        </w:tc>
        <w:tc>
          <w:tcPr>
            <w:tcW w:w="1260" w:type="dxa"/>
            <w:tcBorders>
              <w:top w:val="nil"/>
              <w:left w:val="nil"/>
              <w:bottom w:val="nil"/>
              <w:right w:val="nil"/>
            </w:tcBorders>
            <w:shd w:val="clear" w:color="auto" w:fill="auto"/>
            <w:noWrap/>
            <w:vAlign w:val="bottom"/>
            <w:hideMark/>
          </w:tcPr>
          <w:p w14:paraId="22E7C2FB" w14:textId="0B794485"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0.0474</w:t>
            </w:r>
          </w:p>
        </w:tc>
        <w:tc>
          <w:tcPr>
            <w:tcW w:w="1260" w:type="dxa"/>
            <w:tcBorders>
              <w:top w:val="nil"/>
              <w:left w:val="nil"/>
              <w:bottom w:val="nil"/>
              <w:right w:val="nil"/>
            </w:tcBorders>
            <w:shd w:val="clear" w:color="auto" w:fill="auto"/>
            <w:noWrap/>
            <w:vAlign w:val="bottom"/>
            <w:hideMark/>
          </w:tcPr>
          <w:p w14:paraId="302FD54D" w14:textId="127308A3"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2.352</w:t>
            </w:r>
          </w:p>
        </w:tc>
        <w:tc>
          <w:tcPr>
            <w:tcW w:w="1260" w:type="dxa"/>
            <w:tcBorders>
              <w:top w:val="nil"/>
              <w:left w:val="nil"/>
              <w:bottom w:val="nil"/>
              <w:right w:val="nil"/>
            </w:tcBorders>
            <w:shd w:val="clear" w:color="auto" w:fill="auto"/>
            <w:noWrap/>
            <w:vAlign w:val="bottom"/>
            <w:hideMark/>
          </w:tcPr>
          <w:p w14:paraId="3616B4B4" w14:textId="5E57C08B"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-0.239</w:t>
            </w:r>
          </w:p>
        </w:tc>
        <w:tc>
          <w:tcPr>
            <w:tcW w:w="1260" w:type="dxa"/>
            <w:tcBorders>
              <w:top w:val="nil"/>
              <w:left w:val="nil"/>
              <w:bottom w:val="nil"/>
              <w:right w:val="nil"/>
            </w:tcBorders>
            <w:shd w:val="clear" w:color="auto" w:fill="auto"/>
            <w:noWrap/>
            <w:vAlign w:val="bottom"/>
            <w:hideMark/>
          </w:tcPr>
          <w:p w14:paraId="201F2D0B" w14:textId="16E5D055"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3.532</w:t>
            </w:r>
          </w:p>
        </w:tc>
      </w:tr>
      <w:tr w:rsidR="003E5ED4" w:rsidRPr="00B62100" w14:paraId="4ECA13FA" w14:textId="77777777" w:rsidTr="005B4350">
        <w:trPr>
          <w:trHeight w:val="255"/>
        </w:trPr>
        <w:tc>
          <w:tcPr>
            <w:tcW w:w="1800" w:type="dxa"/>
            <w:tcBorders>
              <w:top w:val="nil"/>
              <w:left w:val="nil"/>
              <w:bottom w:val="nil"/>
              <w:right w:val="nil"/>
            </w:tcBorders>
            <w:shd w:val="clear" w:color="auto" w:fill="auto"/>
            <w:noWrap/>
            <w:vAlign w:val="bottom"/>
            <w:hideMark/>
          </w:tcPr>
          <w:p w14:paraId="60BA3811" w14:textId="77777777" w:rsidR="003E5ED4" w:rsidRPr="00BB691B" w:rsidRDefault="003E5ED4" w:rsidP="003E5ED4">
            <w:pPr>
              <w:spacing w:after="0" w:line="240" w:lineRule="auto"/>
              <w:jc w:val="center"/>
              <w:rPr>
                <w:rFonts w:ascii="Times" w:eastAsia="Times New Roman" w:hAnsi="Times" w:cs="Times New Roman"/>
                <w:sz w:val="24"/>
                <w:szCs w:val="24"/>
                <w:lang w:eastAsia="de-DE"/>
              </w:rPr>
            </w:pPr>
          </w:p>
        </w:tc>
        <w:tc>
          <w:tcPr>
            <w:tcW w:w="1260" w:type="dxa"/>
            <w:tcBorders>
              <w:top w:val="nil"/>
              <w:left w:val="nil"/>
              <w:bottom w:val="nil"/>
              <w:right w:val="nil"/>
            </w:tcBorders>
            <w:shd w:val="clear" w:color="auto" w:fill="auto"/>
            <w:noWrap/>
            <w:vAlign w:val="bottom"/>
            <w:hideMark/>
          </w:tcPr>
          <w:p w14:paraId="6305CC2D" w14:textId="10D87F23"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(3.611)</w:t>
            </w:r>
          </w:p>
        </w:tc>
        <w:tc>
          <w:tcPr>
            <w:tcW w:w="1260" w:type="dxa"/>
            <w:tcBorders>
              <w:top w:val="nil"/>
              <w:left w:val="nil"/>
              <w:bottom w:val="nil"/>
              <w:right w:val="nil"/>
            </w:tcBorders>
            <w:shd w:val="clear" w:color="auto" w:fill="auto"/>
            <w:noWrap/>
            <w:vAlign w:val="bottom"/>
            <w:hideMark/>
          </w:tcPr>
          <w:p w14:paraId="7076B8AE" w14:textId="6B8BA73D"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(36.36)</w:t>
            </w:r>
          </w:p>
        </w:tc>
        <w:tc>
          <w:tcPr>
            <w:tcW w:w="1260" w:type="dxa"/>
            <w:tcBorders>
              <w:top w:val="nil"/>
              <w:left w:val="nil"/>
              <w:bottom w:val="nil"/>
              <w:right w:val="nil"/>
            </w:tcBorders>
            <w:shd w:val="clear" w:color="auto" w:fill="auto"/>
            <w:noWrap/>
            <w:vAlign w:val="bottom"/>
            <w:hideMark/>
          </w:tcPr>
          <w:p w14:paraId="1597DF5A" w14:textId="5B6CC2C6"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(0.463)</w:t>
            </w:r>
          </w:p>
        </w:tc>
        <w:tc>
          <w:tcPr>
            <w:tcW w:w="1260" w:type="dxa"/>
            <w:tcBorders>
              <w:top w:val="nil"/>
              <w:left w:val="nil"/>
              <w:bottom w:val="nil"/>
              <w:right w:val="nil"/>
            </w:tcBorders>
            <w:shd w:val="clear" w:color="auto" w:fill="auto"/>
            <w:noWrap/>
            <w:vAlign w:val="bottom"/>
            <w:hideMark/>
          </w:tcPr>
          <w:p w14:paraId="7E604826" w14:textId="1F00EBD0"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(2.471)</w:t>
            </w:r>
          </w:p>
        </w:tc>
        <w:tc>
          <w:tcPr>
            <w:tcW w:w="1260" w:type="dxa"/>
            <w:tcBorders>
              <w:top w:val="nil"/>
              <w:left w:val="nil"/>
              <w:bottom w:val="nil"/>
              <w:right w:val="nil"/>
            </w:tcBorders>
            <w:shd w:val="clear" w:color="auto" w:fill="auto"/>
            <w:noWrap/>
            <w:vAlign w:val="bottom"/>
            <w:hideMark/>
          </w:tcPr>
          <w:p w14:paraId="4EBCCC72" w14:textId="59C27B1C"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(1.080)</w:t>
            </w:r>
          </w:p>
        </w:tc>
        <w:tc>
          <w:tcPr>
            <w:tcW w:w="1260" w:type="dxa"/>
            <w:tcBorders>
              <w:top w:val="nil"/>
              <w:left w:val="nil"/>
              <w:bottom w:val="nil"/>
              <w:right w:val="nil"/>
            </w:tcBorders>
            <w:shd w:val="clear" w:color="auto" w:fill="auto"/>
            <w:noWrap/>
            <w:vAlign w:val="bottom"/>
            <w:hideMark/>
          </w:tcPr>
          <w:p w14:paraId="3BFC07F5" w14:textId="4ECF9976"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(4.023)</w:t>
            </w:r>
          </w:p>
        </w:tc>
      </w:tr>
      <w:tr w:rsidR="003E5ED4" w:rsidRPr="00B62100" w14:paraId="613AE6E6" w14:textId="77777777" w:rsidTr="005B4350">
        <w:trPr>
          <w:trHeight w:val="255"/>
        </w:trPr>
        <w:tc>
          <w:tcPr>
            <w:tcW w:w="1800" w:type="dxa"/>
            <w:tcBorders>
              <w:top w:val="nil"/>
              <w:left w:val="nil"/>
              <w:bottom w:val="nil"/>
              <w:right w:val="nil"/>
            </w:tcBorders>
            <w:shd w:val="clear" w:color="auto" w:fill="auto"/>
            <w:noWrap/>
            <w:vAlign w:val="bottom"/>
            <w:hideMark/>
          </w:tcPr>
          <w:p w14:paraId="396D2CB8" w14:textId="77777777" w:rsidR="003E5ED4" w:rsidRPr="00BB691B" w:rsidRDefault="003E5ED4" w:rsidP="003E5ED4">
            <w:pPr>
              <w:spacing w:after="0" w:line="240" w:lineRule="auto"/>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Observations</w:t>
            </w:r>
          </w:p>
        </w:tc>
        <w:tc>
          <w:tcPr>
            <w:tcW w:w="1260" w:type="dxa"/>
            <w:tcBorders>
              <w:top w:val="nil"/>
              <w:left w:val="nil"/>
              <w:bottom w:val="nil"/>
              <w:right w:val="nil"/>
            </w:tcBorders>
            <w:shd w:val="clear" w:color="auto" w:fill="auto"/>
            <w:noWrap/>
            <w:vAlign w:val="bottom"/>
            <w:hideMark/>
          </w:tcPr>
          <w:p w14:paraId="2C5972F3" w14:textId="4BC1FF23"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1,203</w:t>
            </w:r>
          </w:p>
        </w:tc>
        <w:tc>
          <w:tcPr>
            <w:tcW w:w="1260" w:type="dxa"/>
            <w:tcBorders>
              <w:top w:val="nil"/>
              <w:left w:val="nil"/>
              <w:bottom w:val="nil"/>
              <w:right w:val="nil"/>
            </w:tcBorders>
            <w:shd w:val="clear" w:color="auto" w:fill="auto"/>
            <w:noWrap/>
            <w:vAlign w:val="bottom"/>
            <w:hideMark/>
          </w:tcPr>
          <w:p w14:paraId="7E9BA186" w14:textId="17B352EC"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2,249</w:t>
            </w:r>
          </w:p>
        </w:tc>
        <w:tc>
          <w:tcPr>
            <w:tcW w:w="1260" w:type="dxa"/>
            <w:tcBorders>
              <w:top w:val="nil"/>
              <w:left w:val="nil"/>
              <w:bottom w:val="nil"/>
              <w:right w:val="nil"/>
            </w:tcBorders>
            <w:shd w:val="clear" w:color="auto" w:fill="auto"/>
            <w:noWrap/>
            <w:vAlign w:val="bottom"/>
            <w:hideMark/>
          </w:tcPr>
          <w:p w14:paraId="33909C4C" w14:textId="4CED66B3"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1,203</w:t>
            </w:r>
          </w:p>
        </w:tc>
        <w:tc>
          <w:tcPr>
            <w:tcW w:w="1260" w:type="dxa"/>
            <w:tcBorders>
              <w:top w:val="nil"/>
              <w:left w:val="nil"/>
              <w:bottom w:val="nil"/>
              <w:right w:val="nil"/>
            </w:tcBorders>
            <w:shd w:val="clear" w:color="auto" w:fill="auto"/>
            <w:noWrap/>
            <w:vAlign w:val="bottom"/>
            <w:hideMark/>
          </w:tcPr>
          <w:p w14:paraId="4DC8EAF2" w14:textId="23004F3C"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2,249</w:t>
            </w:r>
          </w:p>
        </w:tc>
        <w:tc>
          <w:tcPr>
            <w:tcW w:w="1260" w:type="dxa"/>
            <w:tcBorders>
              <w:top w:val="nil"/>
              <w:left w:val="nil"/>
              <w:bottom w:val="nil"/>
              <w:right w:val="nil"/>
            </w:tcBorders>
            <w:shd w:val="clear" w:color="auto" w:fill="auto"/>
            <w:noWrap/>
            <w:vAlign w:val="bottom"/>
            <w:hideMark/>
          </w:tcPr>
          <w:p w14:paraId="2FEA2FDD" w14:textId="51AA1946"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1,179</w:t>
            </w:r>
          </w:p>
        </w:tc>
        <w:tc>
          <w:tcPr>
            <w:tcW w:w="1260" w:type="dxa"/>
            <w:tcBorders>
              <w:top w:val="nil"/>
              <w:left w:val="nil"/>
              <w:bottom w:val="nil"/>
              <w:right w:val="nil"/>
            </w:tcBorders>
            <w:shd w:val="clear" w:color="auto" w:fill="auto"/>
            <w:noWrap/>
            <w:vAlign w:val="bottom"/>
            <w:hideMark/>
          </w:tcPr>
          <w:p w14:paraId="463B04FB" w14:textId="427BB061"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2,165</w:t>
            </w:r>
          </w:p>
        </w:tc>
      </w:tr>
      <w:tr w:rsidR="003E5ED4" w:rsidRPr="00B62100" w14:paraId="1D9AE89D" w14:textId="77777777" w:rsidTr="005B4350">
        <w:trPr>
          <w:trHeight w:val="255"/>
        </w:trPr>
        <w:tc>
          <w:tcPr>
            <w:tcW w:w="1800" w:type="dxa"/>
            <w:tcBorders>
              <w:top w:val="nil"/>
              <w:left w:val="nil"/>
              <w:bottom w:val="nil"/>
              <w:right w:val="nil"/>
            </w:tcBorders>
            <w:shd w:val="clear" w:color="auto" w:fill="auto"/>
            <w:noWrap/>
            <w:vAlign w:val="bottom"/>
          </w:tcPr>
          <w:p w14:paraId="29097300" w14:textId="3393D2EA" w:rsidR="003E5ED4" w:rsidRPr="00BB691B" w:rsidRDefault="003E5ED4" w:rsidP="003E5ED4">
            <w:pPr>
              <w:spacing w:after="0" w:line="240" w:lineRule="auto"/>
              <w:rPr>
                <w:rFonts w:ascii="Times" w:eastAsia="Times New Roman" w:hAnsi="Times" w:cs="Times New Roman"/>
                <w:sz w:val="24"/>
                <w:szCs w:val="24"/>
                <w:lang w:eastAsia="de-DE"/>
              </w:rPr>
            </w:pPr>
            <w:r>
              <w:rPr>
                <w:rFonts w:ascii="Times" w:eastAsia="Times New Roman" w:hAnsi="Times" w:cs="Times New Roman"/>
                <w:sz w:val="24"/>
                <w:szCs w:val="24"/>
                <w:lang w:eastAsia="de-DE"/>
              </w:rPr>
              <w:t>rho</w:t>
            </w:r>
          </w:p>
        </w:tc>
        <w:tc>
          <w:tcPr>
            <w:tcW w:w="1260" w:type="dxa"/>
            <w:tcBorders>
              <w:top w:val="nil"/>
              <w:left w:val="nil"/>
              <w:bottom w:val="nil"/>
              <w:right w:val="nil"/>
            </w:tcBorders>
            <w:shd w:val="clear" w:color="auto" w:fill="auto"/>
            <w:noWrap/>
            <w:vAlign w:val="bottom"/>
          </w:tcPr>
          <w:p w14:paraId="6A8D9E97" w14:textId="4BB35302"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-0.883</w:t>
            </w:r>
          </w:p>
        </w:tc>
        <w:tc>
          <w:tcPr>
            <w:tcW w:w="1260" w:type="dxa"/>
            <w:tcBorders>
              <w:top w:val="nil"/>
              <w:left w:val="nil"/>
              <w:bottom w:val="nil"/>
              <w:right w:val="nil"/>
            </w:tcBorders>
            <w:shd w:val="clear" w:color="auto" w:fill="auto"/>
            <w:noWrap/>
            <w:vAlign w:val="bottom"/>
          </w:tcPr>
          <w:p w14:paraId="5609EDA8" w14:textId="398460F9"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1</w:t>
            </w:r>
          </w:p>
        </w:tc>
        <w:tc>
          <w:tcPr>
            <w:tcW w:w="1260" w:type="dxa"/>
            <w:tcBorders>
              <w:top w:val="nil"/>
              <w:left w:val="nil"/>
              <w:bottom w:val="nil"/>
              <w:right w:val="nil"/>
            </w:tcBorders>
            <w:shd w:val="clear" w:color="auto" w:fill="auto"/>
            <w:noWrap/>
            <w:vAlign w:val="bottom"/>
          </w:tcPr>
          <w:p w14:paraId="55EF27F6" w14:textId="268903DB"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-0.244</w:t>
            </w:r>
          </w:p>
        </w:tc>
        <w:tc>
          <w:tcPr>
            <w:tcW w:w="1260" w:type="dxa"/>
            <w:tcBorders>
              <w:top w:val="nil"/>
              <w:left w:val="nil"/>
              <w:bottom w:val="nil"/>
              <w:right w:val="nil"/>
            </w:tcBorders>
            <w:shd w:val="clear" w:color="auto" w:fill="auto"/>
            <w:noWrap/>
            <w:vAlign w:val="bottom"/>
          </w:tcPr>
          <w:p w14:paraId="52DCF1B7" w14:textId="7165A267"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-1</w:t>
            </w:r>
          </w:p>
        </w:tc>
        <w:tc>
          <w:tcPr>
            <w:tcW w:w="1260" w:type="dxa"/>
            <w:tcBorders>
              <w:top w:val="nil"/>
              <w:left w:val="nil"/>
              <w:bottom w:val="nil"/>
              <w:right w:val="nil"/>
            </w:tcBorders>
            <w:shd w:val="clear" w:color="auto" w:fill="auto"/>
            <w:noWrap/>
            <w:vAlign w:val="bottom"/>
          </w:tcPr>
          <w:p w14:paraId="0131E229" w14:textId="63142BF2"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0.312</w:t>
            </w:r>
          </w:p>
        </w:tc>
        <w:tc>
          <w:tcPr>
            <w:tcW w:w="1260" w:type="dxa"/>
            <w:tcBorders>
              <w:top w:val="nil"/>
              <w:left w:val="nil"/>
              <w:bottom w:val="nil"/>
              <w:right w:val="nil"/>
            </w:tcBorders>
            <w:shd w:val="clear" w:color="auto" w:fill="auto"/>
            <w:noWrap/>
            <w:vAlign w:val="bottom"/>
          </w:tcPr>
          <w:p w14:paraId="71BDE8DA" w14:textId="17E6DDB9"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-1</w:t>
            </w:r>
          </w:p>
        </w:tc>
      </w:tr>
      <w:tr w:rsidR="003E5ED4" w:rsidRPr="00B62100" w14:paraId="68135D16" w14:textId="77777777" w:rsidTr="005B4350">
        <w:trPr>
          <w:trHeight w:val="255"/>
        </w:trPr>
        <w:tc>
          <w:tcPr>
            <w:tcW w:w="1800" w:type="dxa"/>
            <w:tcBorders>
              <w:top w:val="nil"/>
              <w:left w:val="nil"/>
              <w:bottom w:val="nil"/>
              <w:right w:val="nil"/>
            </w:tcBorders>
            <w:shd w:val="clear" w:color="auto" w:fill="auto"/>
            <w:noWrap/>
            <w:vAlign w:val="bottom"/>
          </w:tcPr>
          <w:p w14:paraId="36C350EE" w14:textId="19BA7F20" w:rsidR="003E5ED4" w:rsidRPr="00BB691B" w:rsidRDefault="003E5ED4" w:rsidP="003E5ED4">
            <w:pPr>
              <w:spacing w:after="0" w:line="240" w:lineRule="auto"/>
              <w:rPr>
                <w:rFonts w:ascii="Times" w:eastAsia="Times New Roman" w:hAnsi="Times" w:cs="Times New Roman"/>
                <w:sz w:val="24"/>
                <w:szCs w:val="24"/>
                <w:lang w:eastAsia="de-DE"/>
              </w:rPr>
            </w:pPr>
            <w:r>
              <w:rPr>
                <w:rFonts w:ascii="Times" w:eastAsia="Times New Roman" w:hAnsi="Times" w:cs="Times New Roman"/>
                <w:sz w:val="24"/>
                <w:szCs w:val="24"/>
                <w:lang w:eastAsia="de-DE"/>
              </w:rPr>
              <w:t>sigma</w:t>
            </w:r>
          </w:p>
        </w:tc>
        <w:tc>
          <w:tcPr>
            <w:tcW w:w="1260" w:type="dxa"/>
            <w:tcBorders>
              <w:top w:val="nil"/>
              <w:left w:val="nil"/>
              <w:bottom w:val="nil"/>
              <w:right w:val="nil"/>
            </w:tcBorders>
            <w:shd w:val="clear" w:color="auto" w:fill="auto"/>
            <w:noWrap/>
            <w:vAlign w:val="bottom"/>
          </w:tcPr>
          <w:p w14:paraId="7E0479C6" w14:textId="0ED4D0E3"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1.331</w:t>
            </w:r>
          </w:p>
        </w:tc>
        <w:tc>
          <w:tcPr>
            <w:tcW w:w="1260" w:type="dxa"/>
            <w:tcBorders>
              <w:top w:val="nil"/>
              <w:left w:val="nil"/>
              <w:bottom w:val="nil"/>
              <w:right w:val="nil"/>
            </w:tcBorders>
            <w:shd w:val="clear" w:color="auto" w:fill="auto"/>
            <w:noWrap/>
            <w:vAlign w:val="bottom"/>
          </w:tcPr>
          <w:p w14:paraId="0CC08D6E" w14:textId="155E3D4E"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22.81</w:t>
            </w:r>
          </w:p>
        </w:tc>
        <w:tc>
          <w:tcPr>
            <w:tcW w:w="1260" w:type="dxa"/>
            <w:tcBorders>
              <w:top w:val="nil"/>
              <w:left w:val="nil"/>
              <w:bottom w:val="nil"/>
              <w:right w:val="nil"/>
            </w:tcBorders>
            <w:shd w:val="clear" w:color="auto" w:fill="auto"/>
            <w:noWrap/>
            <w:vAlign w:val="bottom"/>
          </w:tcPr>
          <w:p w14:paraId="51FE6909" w14:textId="5B628C96"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0.183</w:t>
            </w:r>
          </w:p>
        </w:tc>
        <w:tc>
          <w:tcPr>
            <w:tcW w:w="1260" w:type="dxa"/>
            <w:tcBorders>
              <w:top w:val="nil"/>
              <w:left w:val="nil"/>
              <w:bottom w:val="nil"/>
              <w:right w:val="nil"/>
            </w:tcBorders>
            <w:shd w:val="clear" w:color="auto" w:fill="auto"/>
            <w:noWrap/>
            <w:vAlign w:val="bottom"/>
          </w:tcPr>
          <w:p w14:paraId="28106154" w14:textId="6EB8399F"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1.232</w:t>
            </w:r>
          </w:p>
        </w:tc>
        <w:tc>
          <w:tcPr>
            <w:tcW w:w="1260" w:type="dxa"/>
            <w:tcBorders>
              <w:top w:val="nil"/>
              <w:left w:val="nil"/>
              <w:bottom w:val="nil"/>
              <w:right w:val="nil"/>
            </w:tcBorders>
            <w:shd w:val="clear" w:color="auto" w:fill="auto"/>
            <w:noWrap/>
            <w:vAlign w:val="bottom"/>
          </w:tcPr>
          <w:p w14:paraId="17728BF0" w14:textId="2C876E84"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0.310</w:t>
            </w:r>
          </w:p>
        </w:tc>
        <w:tc>
          <w:tcPr>
            <w:tcW w:w="1260" w:type="dxa"/>
            <w:tcBorders>
              <w:top w:val="nil"/>
              <w:left w:val="nil"/>
              <w:bottom w:val="nil"/>
              <w:right w:val="nil"/>
            </w:tcBorders>
            <w:shd w:val="clear" w:color="auto" w:fill="auto"/>
            <w:noWrap/>
            <w:vAlign w:val="bottom"/>
          </w:tcPr>
          <w:p w14:paraId="206F4769" w14:textId="62A78B34"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1.827</w:t>
            </w:r>
          </w:p>
        </w:tc>
      </w:tr>
      <w:tr w:rsidR="003E5ED4" w:rsidRPr="00B62100" w14:paraId="607A457A" w14:textId="77777777" w:rsidTr="005B4350">
        <w:trPr>
          <w:trHeight w:val="255"/>
        </w:trPr>
        <w:tc>
          <w:tcPr>
            <w:tcW w:w="1800" w:type="dxa"/>
            <w:tcBorders>
              <w:top w:val="nil"/>
              <w:left w:val="nil"/>
              <w:bottom w:val="nil"/>
              <w:right w:val="nil"/>
            </w:tcBorders>
            <w:shd w:val="clear" w:color="auto" w:fill="auto"/>
            <w:noWrap/>
            <w:vAlign w:val="bottom"/>
          </w:tcPr>
          <w:p w14:paraId="4FA91C06" w14:textId="1795ACC8" w:rsidR="003E5ED4" w:rsidRPr="00BB691B" w:rsidRDefault="003E5ED4" w:rsidP="003E5ED4">
            <w:pPr>
              <w:spacing w:after="0" w:line="240" w:lineRule="auto"/>
              <w:rPr>
                <w:rFonts w:ascii="Times" w:eastAsia="Times New Roman" w:hAnsi="Times" w:cs="Times New Roman"/>
                <w:sz w:val="24"/>
                <w:szCs w:val="24"/>
                <w:lang w:eastAsia="de-DE"/>
              </w:rPr>
            </w:pPr>
            <w:r>
              <w:rPr>
                <w:rFonts w:ascii="Times" w:eastAsia="Times New Roman" w:hAnsi="Times" w:cs="Times New Roman"/>
                <w:sz w:val="24"/>
                <w:szCs w:val="24"/>
                <w:lang w:eastAsia="de-DE"/>
              </w:rPr>
              <w:t>lambda</w:t>
            </w:r>
          </w:p>
        </w:tc>
        <w:tc>
          <w:tcPr>
            <w:tcW w:w="1260" w:type="dxa"/>
            <w:tcBorders>
              <w:top w:val="nil"/>
              <w:left w:val="nil"/>
              <w:bottom w:val="nil"/>
              <w:right w:val="nil"/>
            </w:tcBorders>
            <w:shd w:val="clear" w:color="auto" w:fill="auto"/>
            <w:noWrap/>
            <w:vAlign w:val="bottom"/>
          </w:tcPr>
          <w:p w14:paraId="25A4FBE8" w14:textId="50942E25"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-1.175</w:t>
            </w:r>
          </w:p>
        </w:tc>
        <w:tc>
          <w:tcPr>
            <w:tcW w:w="1260" w:type="dxa"/>
            <w:tcBorders>
              <w:top w:val="nil"/>
              <w:left w:val="nil"/>
              <w:bottom w:val="nil"/>
              <w:right w:val="nil"/>
            </w:tcBorders>
            <w:shd w:val="clear" w:color="auto" w:fill="auto"/>
            <w:noWrap/>
            <w:vAlign w:val="bottom"/>
          </w:tcPr>
          <w:p w14:paraId="4560B212" w14:textId="5FBB1CA1"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28.60</w:t>
            </w:r>
          </w:p>
        </w:tc>
        <w:tc>
          <w:tcPr>
            <w:tcW w:w="1260" w:type="dxa"/>
            <w:tcBorders>
              <w:top w:val="nil"/>
              <w:left w:val="nil"/>
              <w:bottom w:val="nil"/>
              <w:right w:val="nil"/>
            </w:tcBorders>
            <w:shd w:val="clear" w:color="auto" w:fill="auto"/>
            <w:noWrap/>
            <w:vAlign w:val="bottom"/>
          </w:tcPr>
          <w:p w14:paraId="299C3E9F" w14:textId="28462881"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-0.0447</w:t>
            </w:r>
          </w:p>
        </w:tc>
        <w:tc>
          <w:tcPr>
            <w:tcW w:w="1260" w:type="dxa"/>
            <w:tcBorders>
              <w:top w:val="nil"/>
              <w:left w:val="nil"/>
              <w:bottom w:val="nil"/>
              <w:right w:val="nil"/>
            </w:tcBorders>
            <w:shd w:val="clear" w:color="auto" w:fill="auto"/>
            <w:noWrap/>
            <w:vAlign w:val="bottom"/>
          </w:tcPr>
          <w:p w14:paraId="6A1B2AAF" w14:textId="268C9270"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-1.483</w:t>
            </w:r>
          </w:p>
        </w:tc>
        <w:tc>
          <w:tcPr>
            <w:tcW w:w="1260" w:type="dxa"/>
            <w:tcBorders>
              <w:top w:val="nil"/>
              <w:left w:val="nil"/>
              <w:bottom w:val="nil"/>
              <w:right w:val="nil"/>
            </w:tcBorders>
            <w:shd w:val="clear" w:color="auto" w:fill="auto"/>
            <w:noWrap/>
            <w:vAlign w:val="bottom"/>
          </w:tcPr>
          <w:p w14:paraId="2F415C02" w14:textId="79DAA7A7"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0.0966</w:t>
            </w:r>
          </w:p>
        </w:tc>
        <w:tc>
          <w:tcPr>
            <w:tcW w:w="1260" w:type="dxa"/>
            <w:tcBorders>
              <w:top w:val="nil"/>
              <w:left w:val="nil"/>
              <w:bottom w:val="nil"/>
              <w:right w:val="nil"/>
            </w:tcBorders>
            <w:shd w:val="clear" w:color="auto" w:fill="auto"/>
            <w:noWrap/>
            <w:vAlign w:val="bottom"/>
          </w:tcPr>
          <w:p w14:paraId="797389CC" w14:textId="545EB11F" w:rsidR="003E5ED4" w:rsidRPr="002C6386" w:rsidRDefault="003E5ED4" w:rsidP="003E5ED4">
            <w:pPr>
              <w:spacing w:after="0" w:line="240" w:lineRule="auto"/>
              <w:jc w:val="center"/>
              <w:rPr>
                <w:rFonts w:ascii="Times New Roman" w:eastAsia="Times New Roman" w:hAnsi="Times New Roman" w:cs="Times New Roman"/>
                <w:sz w:val="24"/>
                <w:szCs w:val="24"/>
                <w:lang w:eastAsia="de-DE"/>
              </w:rPr>
            </w:pPr>
            <w:r w:rsidRPr="002C6386">
              <w:rPr>
                <w:rFonts w:ascii="Times New Roman" w:eastAsia="Times New Roman" w:hAnsi="Times New Roman" w:cs="Times New Roman"/>
                <w:sz w:val="24"/>
                <w:szCs w:val="24"/>
                <w:lang w:eastAsia="de-DE"/>
              </w:rPr>
              <w:t>-2.237</w:t>
            </w:r>
          </w:p>
        </w:tc>
      </w:tr>
      <w:tr w:rsidR="003E5ED4" w:rsidRPr="00B62100" w14:paraId="04271BB1" w14:textId="77777777" w:rsidTr="005B4350">
        <w:trPr>
          <w:trHeight w:val="255"/>
        </w:trPr>
        <w:tc>
          <w:tcPr>
            <w:tcW w:w="1800" w:type="dxa"/>
            <w:tcBorders>
              <w:top w:val="nil"/>
              <w:left w:val="nil"/>
              <w:bottom w:val="single" w:sz="4" w:space="0" w:color="auto"/>
              <w:right w:val="nil"/>
            </w:tcBorders>
            <w:shd w:val="clear" w:color="auto" w:fill="auto"/>
            <w:noWrap/>
            <w:vAlign w:val="bottom"/>
            <w:hideMark/>
          </w:tcPr>
          <w:p w14:paraId="2BB8FDF7" w14:textId="7675D078" w:rsidR="003E5ED4" w:rsidRPr="00BB691B" w:rsidRDefault="003E5ED4" w:rsidP="003E5ED4">
            <w:pPr>
              <w:spacing w:after="0" w:line="240" w:lineRule="auto"/>
              <w:rPr>
                <w:rFonts w:ascii="Times" w:eastAsia="Times New Roman" w:hAnsi="Times" w:cs="Times New Roman"/>
                <w:sz w:val="24"/>
                <w:szCs w:val="24"/>
                <w:lang w:eastAsia="de-DE"/>
              </w:rPr>
            </w:pPr>
            <w:r>
              <w:rPr>
                <w:rFonts w:ascii="Times" w:eastAsia="Times New Roman" w:hAnsi="Times" w:cs="Times New Roman"/>
                <w:sz w:val="24"/>
                <w:szCs w:val="24"/>
                <w:lang w:eastAsia="de-DE"/>
              </w:rPr>
              <w:t>se(lambda)</w:t>
            </w:r>
          </w:p>
        </w:tc>
        <w:tc>
          <w:tcPr>
            <w:tcW w:w="1260" w:type="dxa"/>
            <w:tcBorders>
              <w:top w:val="nil"/>
              <w:left w:val="nil"/>
              <w:bottom w:val="single" w:sz="4" w:space="0" w:color="auto"/>
              <w:right w:val="nil"/>
            </w:tcBorders>
            <w:shd w:val="clear" w:color="auto" w:fill="auto"/>
            <w:noWrap/>
            <w:vAlign w:val="bottom"/>
            <w:hideMark/>
          </w:tcPr>
          <w:p w14:paraId="72F3C298" w14:textId="25B8EB88"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1.160</w:t>
            </w:r>
          </w:p>
        </w:tc>
        <w:tc>
          <w:tcPr>
            <w:tcW w:w="1260" w:type="dxa"/>
            <w:tcBorders>
              <w:top w:val="nil"/>
              <w:left w:val="nil"/>
              <w:bottom w:val="single" w:sz="4" w:space="0" w:color="auto"/>
              <w:right w:val="nil"/>
            </w:tcBorders>
            <w:shd w:val="clear" w:color="auto" w:fill="auto"/>
            <w:noWrap/>
            <w:vAlign w:val="bottom"/>
            <w:hideMark/>
          </w:tcPr>
          <w:p w14:paraId="0C7D4792" w14:textId="5B35F01B"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88.58</w:t>
            </w:r>
          </w:p>
        </w:tc>
        <w:tc>
          <w:tcPr>
            <w:tcW w:w="1260" w:type="dxa"/>
            <w:tcBorders>
              <w:top w:val="nil"/>
              <w:left w:val="nil"/>
              <w:bottom w:val="single" w:sz="4" w:space="0" w:color="auto"/>
              <w:right w:val="nil"/>
            </w:tcBorders>
            <w:shd w:val="clear" w:color="auto" w:fill="auto"/>
            <w:noWrap/>
            <w:vAlign w:val="bottom"/>
            <w:hideMark/>
          </w:tcPr>
          <w:p w14:paraId="3D2F5360" w14:textId="710FBBA4"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0.219</w:t>
            </w:r>
          </w:p>
        </w:tc>
        <w:tc>
          <w:tcPr>
            <w:tcW w:w="1260" w:type="dxa"/>
            <w:tcBorders>
              <w:top w:val="nil"/>
              <w:left w:val="nil"/>
              <w:bottom w:val="single" w:sz="4" w:space="0" w:color="auto"/>
              <w:right w:val="nil"/>
            </w:tcBorders>
            <w:shd w:val="clear" w:color="auto" w:fill="auto"/>
            <w:noWrap/>
            <w:vAlign w:val="bottom"/>
            <w:hideMark/>
          </w:tcPr>
          <w:p w14:paraId="5B9E7193" w14:textId="6E5D5A68"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4.783</w:t>
            </w:r>
          </w:p>
        </w:tc>
        <w:tc>
          <w:tcPr>
            <w:tcW w:w="1260" w:type="dxa"/>
            <w:tcBorders>
              <w:top w:val="nil"/>
              <w:left w:val="nil"/>
              <w:bottom w:val="single" w:sz="4" w:space="0" w:color="auto"/>
              <w:right w:val="nil"/>
            </w:tcBorders>
            <w:shd w:val="clear" w:color="auto" w:fill="auto"/>
            <w:noWrap/>
            <w:vAlign w:val="bottom"/>
            <w:hideMark/>
          </w:tcPr>
          <w:p w14:paraId="6877FD3A" w14:textId="668838E2"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0.397</w:t>
            </w:r>
          </w:p>
        </w:tc>
        <w:tc>
          <w:tcPr>
            <w:tcW w:w="1260" w:type="dxa"/>
            <w:tcBorders>
              <w:top w:val="nil"/>
              <w:left w:val="nil"/>
              <w:bottom w:val="single" w:sz="4" w:space="0" w:color="auto"/>
              <w:right w:val="nil"/>
            </w:tcBorders>
            <w:shd w:val="clear" w:color="auto" w:fill="auto"/>
            <w:noWrap/>
            <w:vAlign w:val="bottom"/>
            <w:hideMark/>
          </w:tcPr>
          <w:p w14:paraId="5E3A7854" w14:textId="46516EB2" w:rsidR="003E5ED4" w:rsidRPr="00BB691B" w:rsidRDefault="003E5ED4" w:rsidP="003E5ED4">
            <w:pPr>
              <w:spacing w:after="0" w:line="240" w:lineRule="auto"/>
              <w:jc w:val="center"/>
              <w:rPr>
                <w:rFonts w:ascii="Times" w:eastAsia="Times New Roman" w:hAnsi="Times" w:cs="Times New Roman"/>
                <w:sz w:val="24"/>
                <w:szCs w:val="24"/>
                <w:lang w:eastAsia="de-DE"/>
              </w:rPr>
            </w:pPr>
            <w:r w:rsidRPr="002C6386">
              <w:rPr>
                <w:rFonts w:ascii="Times New Roman" w:eastAsia="Times New Roman" w:hAnsi="Times New Roman" w:cs="Times New Roman"/>
                <w:sz w:val="24"/>
                <w:szCs w:val="24"/>
                <w:lang w:eastAsia="de-DE"/>
              </w:rPr>
              <w:t>4.605</w:t>
            </w:r>
          </w:p>
        </w:tc>
      </w:tr>
    </w:tbl>
    <w:p w14:paraId="46E50560" w14:textId="0C48CC6A" w:rsidR="00BA5356" w:rsidRDefault="00BA5356" w:rsidP="00955C74">
      <w:pPr>
        <w:spacing w:after="120" w:line="240" w:lineRule="auto"/>
        <w:jc w:val="both"/>
        <w:rPr>
          <w:rFonts w:ascii="Times New Roman" w:hAnsi="Times New Roman"/>
          <w:sz w:val="24"/>
          <w:szCs w:val="24"/>
        </w:rPr>
      </w:pPr>
      <w:r w:rsidRPr="002C6386">
        <w:rPr>
          <w:rFonts w:ascii="Times New Roman" w:eastAsia="Times New Roman" w:hAnsi="Times New Roman" w:cs="Times New Roman"/>
          <w:i/>
          <w:sz w:val="20"/>
          <w:szCs w:val="20"/>
          <w:lang w:eastAsia="de-DE"/>
        </w:rPr>
        <w:t>Note:</w:t>
      </w:r>
      <w:r w:rsidRPr="002C6386">
        <w:rPr>
          <w:rFonts w:ascii="Times New Roman" w:eastAsia="Times New Roman" w:hAnsi="Times New Roman" w:cs="Times New Roman"/>
          <w:sz w:val="20"/>
          <w:szCs w:val="20"/>
          <w:lang w:eastAsia="de-DE"/>
        </w:rPr>
        <w:t xml:space="preserve"> Columns 1 and 2: OLS regression; columns 3 to 6: probit regression. Bootstrapped standard errors are in parentheses. Country, region, and crop fixed effects are always included.</w:t>
      </w:r>
    </w:p>
    <w:p w14:paraId="25F17194" w14:textId="55660BF1" w:rsidR="000E79A7" w:rsidRPr="00B62100" w:rsidRDefault="000E79A7" w:rsidP="00955C74">
      <w:pPr>
        <w:spacing w:after="120" w:line="240" w:lineRule="auto"/>
        <w:jc w:val="both"/>
        <w:rPr>
          <w:rFonts w:ascii="Times New Roman" w:hAnsi="Times New Roman"/>
          <w:sz w:val="24"/>
          <w:szCs w:val="24"/>
        </w:rPr>
      </w:pPr>
      <w:r w:rsidRPr="00B62100">
        <w:rPr>
          <w:rFonts w:ascii="Times New Roman" w:hAnsi="Times New Roman"/>
          <w:sz w:val="24"/>
          <w:szCs w:val="24"/>
        </w:rPr>
        <w:t>Using the selection model</w:t>
      </w:r>
      <w:r w:rsidR="00061020" w:rsidRPr="00B62100">
        <w:rPr>
          <w:rFonts w:ascii="Times New Roman" w:hAnsi="Times New Roman"/>
          <w:sz w:val="24"/>
          <w:szCs w:val="24"/>
        </w:rPr>
        <w:t>,</w:t>
      </w:r>
      <w:r w:rsidRPr="00B62100">
        <w:rPr>
          <w:rFonts w:ascii="Times New Roman" w:hAnsi="Times New Roman"/>
          <w:sz w:val="24"/>
          <w:szCs w:val="24"/>
        </w:rPr>
        <w:t xml:space="preserve"> we generally confirm that value chain participation has no effect on </w:t>
      </w:r>
      <w:r w:rsidR="00D50C20">
        <w:rPr>
          <w:rFonts w:ascii="Times New Roman" w:hAnsi="Times New Roman"/>
          <w:sz w:val="24"/>
          <w:szCs w:val="24"/>
        </w:rPr>
        <w:t>structural transformation</w:t>
      </w:r>
      <w:r w:rsidRPr="00B62100">
        <w:rPr>
          <w:rFonts w:ascii="Times New Roman" w:hAnsi="Times New Roman"/>
          <w:sz w:val="24"/>
          <w:szCs w:val="24"/>
        </w:rPr>
        <w:t>. Most importantly, the Mills ratio lambda is not significant, irrespective of the model and selection variable.</w:t>
      </w:r>
      <w:r w:rsidRPr="00B62100">
        <w:rPr>
          <w:rFonts w:ascii="Times New Roman" w:hAnsi="Times New Roman"/>
          <w:b/>
          <w:sz w:val="24"/>
          <w:szCs w:val="24"/>
        </w:rPr>
        <w:t xml:space="preserve"> </w:t>
      </w:r>
      <w:r w:rsidR="006F1209">
        <w:rPr>
          <w:rFonts w:ascii="Times New Roman" w:hAnsi="Times New Roman"/>
          <w:sz w:val="24"/>
          <w:szCs w:val="24"/>
        </w:rPr>
        <w:t>Because of that</w:t>
      </w:r>
      <w:r w:rsidRPr="00B62100">
        <w:rPr>
          <w:rFonts w:ascii="Times New Roman" w:hAnsi="Times New Roman"/>
          <w:sz w:val="24"/>
          <w:szCs w:val="24"/>
        </w:rPr>
        <w:t>, the results are similar to the ones obtained with the OLS estimator. We carefully argue that we do not face a severe selection bias based on unobservables</w:t>
      </w:r>
      <w:r w:rsidR="00061020" w:rsidRPr="00B62100">
        <w:rPr>
          <w:rFonts w:ascii="Times New Roman" w:hAnsi="Times New Roman"/>
          <w:sz w:val="24"/>
          <w:szCs w:val="24"/>
        </w:rPr>
        <w:t>,</w:t>
      </w:r>
      <w:r w:rsidRPr="00B62100">
        <w:rPr>
          <w:rFonts w:ascii="Times New Roman" w:hAnsi="Times New Roman"/>
          <w:sz w:val="24"/>
          <w:szCs w:val="24"/>
        </w:rPr>
        <w:t xml:space="preserve"> and that our PSM results are unbiased and reliable. </w:t>
      </w:r>
      <w:r w:rsidR="006F1209">
        <w:rPr>
          <w:rFonts w:ascii="Times New Roman" w:hAnsi="Times New Roman"/>
          <w:sz w:val="24"/>
          <w:szCs w:val="24"/>
        </w:rPr>
        <w:t xml:space="preserve">However, multicollinearity may be an issue here because of some implausible coefficient estimates. </w:t>
      </w:r>
      <w:r w:rsidRPr="00B62100">
        <w:rPr>
          <w:rFonts w:ascii="Times New Roman" w:hAnsi="Times New Roman"/>
          <w:sz w:val="24"/>
          <w:szCs w:val="24"/>
        </w:rPr>
        <w:t xml:space="preserve">Additional variables that could serve as an instrument for value chain participation </w:t>
      </w:r>
      <w:r w:rsidR="00061020" w:rsidRPr="00B62100">
        <w:rPr>
          <w:rFonts w:ascii="Times New Roman" w:hAnsi="Times New Roman"/>
          <w:sz w:val="24"/>
          <w:szCs w:val="24"/>
        </w:rPr>
        <w:t>were</w:t>
      </w:r>
      <w:r w:rsidRPr="00B62100">
        <w:rPr>
          <w:rFonts w:ascii="Times New Roman" w:hAnsi="Times New Roman"/>
          <w:sz w:val="24"/>
          <w:szCs w:val="24"/>
        </w:rPr>
        <w:t xml:space="preserve"> also tested. Although the results are similar, farmer</w:t>
      </w:r>
      <w:r w:rsidR="00061020" w:rsidRPr="00B62100">
        <w:rPr>
          <w:rFonts w:ascii="Times New Roman" w:hAnsi="Times New Roman"/>
          <w:sz w:val="24"/>
          <w:szCs w:val="24"/>
        </w:rPr>
        <w:t>s</w:t>
      </w:r>
      <w:r w:rsidRPr="00B62100">
        <w:rPr>
          <w:rFonts w:ascii="Times New Roman" w:hAnsi="Times New Roman"/>
          <w:sz w:val="24"/>
          <w:szCs w:val="24"/>
        </w:rPr>
        <w:t xml:space="preserve">’ motivation, experience </w:t>
      </w:r>
      <w:r w:rsidR="00061020" w:rsidRPr="00B62100">
        <w:rPr>
          <w:rFonts w:ascii="Times New Roman" w:hAnsi="Times New Roman"/>
          <w:sz w:val="24"/>
          <w:szCs w:val="24"/>
        </w:rPr>
        <w:t>in</w:t>
      </w:r>
      <w:r w:rsidRPr="00B62100">
        <w:rPr>
          <w:rFonts w:ascii="Times New Roman" w:hAnsi="Times New Roman"/>
          <w:sz w:val="24"/>
          <w:szCs w:val="24"/>
        </w:rPr>
        <w:t xml:space="preserve"> farming</w:t>
      </w:r>
      <w:r w:rsidR="00061020" w:rsidRPr="00B62100">
        <w:rPr>
          <w:rFonts w:ascii="Times New Roman" w:hAnsi="Times New Roman"/>
          <w:sz w:val="24"/>
          <w:szCs w:val="24"/>
        </w:rPr>
        <w:t>,</w:t>
      </w:r>
      <w:r w:rsidRPr="00B62100">
        <w:rPr>
          <w:rFonts w:ascii="Times New Roman" w:hAnsi="Times New Roman"/>
          <w:sz w:val="24"/>
          <w:szCs w:val="24"/>
        </w:rPr>
        <w:t xml:space="preserve"> and satisfaction with their buyer (complaints) </w:t>
      </w:r>
      <w:r w:rsidR="00061020" w:rsidRPr="00B62100">
        <w:rPr>
          <w:rFonts w:ascii="Times New Roman" w:hAnsi="Times New Roman"/>
          <w:sz w:val="24"/>
          <w:szCs w:val="24"/>
        </w:rPr>
        <w:t>are</w:t>
      </w:r>
      <w:r w:rsidRPr="00B62100">
        <w:rPr>
          <w:rFonts w:ascii="Times New Roman" w:hAnsi="Times New Roman"/>
          <w:sz w:val="24"/>
          <w:szCs w:val="24"/>
        </w:rPr>
        <w:t xml:space="preserve"> not shown to be valid instruments</w:t>
      </w:r>
      <w:r w:rsidR="006F1209">
        <w:rPr>
          <w:rFonts w:ascii="Times New Roman" w:hAnsi="Times New Roman"/>
          <w:sz w:val="24"/>
          <w:szCs w:val="24"/>
        </w:rPr>
        <w:t xml:space="preserve"> either</w:t>
      </w:r>
      <w:r w:rsidRPr="00B62100">
        <w:rPr>
          <w:rFonts w:ascii="Times New Roman" w:hAnsi="Times New Roman"/>
          <w:sz w:val="24"/>
          <w:szCs w:val="24"/>
        </w:rPr>
        <w:t>.</w:t>
      </w:r>
    </w:p>
    <w:p w14:paraId="03A15317" w14:textId="7E277C49" w:rsidR="000E79A7" w:rsidRPr="00955C74" w:rsidRDefault="000E79A7" w:rsidP="00955C74">
      <w:pPr>
        <w:spacing w:after="120" w:line="240" w:lineRule="auto"/>
        <w:jc w:val="both"/>
        <w:rPr>
          <w:rFonts w:ascii="Times New Roman" w:hAnsi="Times New Roman"/>
          <w:sz w:val="24"/>
          <w:szCs w:val="24"/>
          <w:u w:val="single"/>
        </w:rPr>
      </w:pPr>
      <w:r w:rsidRPr="00955C74">
        <w:rPr>
          <w:rFonts w:ascii="Times New Roman" w:hAnsi="Times New Roman"/>
          <w:sz w:val="24"/>
          <w:szCs w:val="24"/>
          <w:u w:val="single"/>
        </w:rPr>
        <w:t xml:space="preserve">Model </w:t>
      </w:r>
      <w:r w:rsidR="00061020" w:rsidRPr="00955C74">
        <w:rPr>
          <w:rFonts w:ascii="Times New Roman" w:hAnsi="Times New Roman"/>
          <w:sz w:val="24"/>
          <w:szCs w:val="24"/>
          <w:u w:val="single"/>
        </w:rPr>
        <w:t>V</w:t>
      </w:r>
      <w:r w:rsidRPr="00955C74">
        <w:rPr>
          <w:rFonts w:ascii="Times New Roman" w:hAnsi="Times New Roman"/>
          <w:sz w:val="24"/>
          <w:szCs w:val="24"/>
          <w:u w:val="single"/>
        </w:rPr>
        <w:t>ariations</w:t>
      </w:r>
    </w:p>
    <w:p w14:paraId="5EFD3C32" w14:textId="00B5DDFB" w:rsidR="000E79A7" w:rsidRPr="002F0FF9" w:rsidRDefault="000E79A7" w:rsidP="002F0FF9">
      <w:pPr>
        <w:spacing w:after="120" w:line="240" w:lineRule="auto"/>
        <w:jc w:val="both"/>
        <w:rPr>
          <w:rFonts w:ascii="Times New Roman" w:hAnsi="Times New Roman" w:cs="Times New Roman"/>
          <w:sz w:val="24"/>
          <w:szCs w:val="24"/>
        </w:rPr>
      </w:pPr>
      <w:r w:rsidRPr="002F0FF9">
        <w:rPr>
          <w:rFonts w:ascii="Times New Roman" w:hAnsi="Times New Roman" w:cs="Times New Roman"/>
          <w:sz w:val="24"/>
          <w:szCs w:val="24"/>
        </w:rPr>
        <w:t xml:space="preserve">Based on the discussion of the baseline regression results, the effect of value chain participation on </w:t>
      </w:r>
      <w:r w:rsidR="00D50C20" w:rsidRPr="002F0FF9">
        <w:rPr>
          <w:rFonts w:ascii="Times New Roman" w:hAnsi="Times New Roman" w:cs="Times New Roman"/>
          <w:sz w:val="24"/>
          <w:szCs w:val="24"/>
        </w:rPr>
        <w:t>structural transformation</w:t>
      </w:r>
      <w:r w:rsidRPr="002F0FF9">
        <w:rPr>
          <w:rFonts w:ascii="Times New Roman" w:hAnsi="Times New Roman" w:cs="Times New Roman"/>
          <w:sz w:val="24"/>
          <w:szCs w:val="24"/>
        </w:rPr>
        <w:t xml:space="preserve"> is likely to be higher when the product is sold to a value chain under a contract</w:t>
      </w:r>
      <w:r w:rsidR="00061020" w:rsidRPr="002F0FF9">
        <w:rPr>
          <w:rFonts w:ascii="Times New Roman" w:hAnsi="Times New Roman" w:cs="Times New Roman"/>
          <w:sz w:val="24"/>
          <w:szCs w:val="24"/>
        </w:rPr>
        <w:t>,</w:t>
      </w:r>
      <w:r w:rsidRPr="002F0FF9">
        <w:rPr>
          <w:rFonts w:ascii="Times New Roman" w:hAnsi="Times New Roman" w:cs="Times New Roman"/>
          <w:sz w:val="24"/>
          <w:szCs w:val="24"/>
        </w:rPr>
        <w:t xml:space="preserve"> because a formal or informal agreement regulates the provision of inputs into production</w:t>
      </w:r>
      <w:r w:rsidR="00061020" w:rsidRPr="002F0FF9">
        <w:rPr>
          <w:rFonts w:ascii="Times New Roman" w:hAnsi="Times New Roman" w:cs="Times New Roman"/>
          <w:sz w:val="24"/>
          <w:szCs w:val="24"/>
        </w:rPr>
        <w:t>,</w:t>
      </w:r>
      <w:r w:rsidRPr="002F0FF9">
        <w:rPr>
          <w:rFonts w:ascii="Times New Roman" w:hAnsi="Times New Roman" w:cs="Times New Roman"/>
          <w:sz w:val="24"/>
          <w:szCs w:val="24"/>
        </w:rPr>
        <w:t xml:space="preserve"> such as fertilizer, technology, extension services, market information</w:t>
      </w:r>
      <w:r w:rsidR="00061020" w:rsidRPr="002F0FF9">
        <w:rPr>
          <w:rFonts w:ascii="Times New Roman" w:hAnsi="Times New Roman" w:cs="Times New Roman"/>
          <w:sz w:val="24"/>
          <w:szCs w:val="24"/>
        </w:rPr>
        <w:t>, and so forth</w:t>
      </w:r>
      <w:r w:rsidRPr="002F0FF9">
        <w:rPr>
          <w:rFonts w:ascii="Times New Roman" w:hAnsi="Times New Roman" w:cs="Times New Roman"/>
          <w:sz w:val="24"/>
          <w:szCs w:val="24"/>
        </w:rPr>
        <w:t xml:space="preserve">. </w:t>
      </w:r>
      <w:r w:rsidR="00061020" w:rsidRPr="002F0FF9">
        <w:rPr>
          <w:rFonts w:ascii="Times New Roman" w:hAnsi="Times New Roman" w:cs="Times New Roman"/>
          <w:sz w:val="24"/>
          <w:szCs w:val="24"/>
        </w:rPr>
        <w:t>T</w:t>
      </w:r>
      <w:r w:rsidRPr="002F0FF9">
        <w:rPr>
          <w:rFonts w:ascii="Times New Roman" w:hAnsi="Times New Roman" w:cs="Times New Roman"/>
          <w:sz w:val="24"/>
          <w:szCs w:val="24"/>
        </w:rPr>
        <w:t>o test this hypothesis, we employ an alternative specification where the main variable of interest is the interaction term of value chain participation and contract farming (equation 2).</w:t>
      </w:r>
    </w:p>
    <w:p w14:paraId="393C9D73" w14:textId="42F57EBE" w:rsidR="00955C74" w:rsidRPr="00B62100" w:rsidRDefault="00493BF0" w:rsidP="002F0FF9">
      <w:pPr>
        <w:spacing w:after="120"/>
        <w:jc w:val="center"/>
        <w:rPr>
          <w:rFonts w:eastAsiaTheme="majorEastAsia" w:cstheme="majorBidi"/>
          <w:b/>
          <w:bCs/>
          <w:i/>
          <w:sz w:val="26"/>
        </w:rPr>
      </w:pPr>
      <m:oMath>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i</m:t>
            </m:r>
          </m:sub>
        </m:sSub>
        <m:r>
          <m:rPr>
            <m:sty m:val="bi"/>
          </m:rPr>
          <w:rPr>
            <w:rFonts w:ascii="Cambria Math" w:hAnsi="Cambria Math"/>
          </w:rPr>
          <m:t>= f (</m:t>
        </m:r>
        <m:sSub>
          <m:sSubPr>
            <m:ctrlPr>
              <w:rPr>
                <w:rFonts w:ascii="Cambria Math" w:hAnsi="Cambria Math"/>
                <w:b/>
                <w:i/>
              </w:rPr>
            </m:ctrlPr>
          </m:sSubPr>
          <m:e>
            <m:r>
              <m:rPr>
                <m:sty m:val="b"/>
              </m:rPr>
              <w:rPr>
                <w:rFonts w:ascii="Cambria Math" w:hAnsi="Cambria Math"/>
              </w:rPr>
              <m:t>VC</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i/>
              </w:rPr>
            </m:ctrlPr>
          </m:sSubPr>
          <m:e>
            <m:r>
              <m:rPr>
                <m:sty m:val="b"/>
              </m:rPr>
              <w:rPr>
                <w:rFonts w:ascii="Cambria Math" w:hAnsi="Cambria Math"/>
              </w:rPr>
              <m:t>Contract</m:t>
            </m:r>
          </m:e>
          <m:sub>
            <m:r>
              <m:rPr>
                <m:sty m:val="bi"/>
              </m:rPr>
              <w:rPr>
                <w:rFonts w:ascii="Cambria Math" w:hAnsi="Cambria Math"/>
              </w:rPr>
              <m:t>i</m:t>
            </m:r>
          </m:sub>
        </m:sSub>
        <m:r>
          <m:rPr>
            <m:sty m:val="bi"/>
          </m:rPr>
          <w:rPr>
            <w:rFonts w:ascii="Cambria Math" w:hAnsi="Cambria Math"/>
          </w:rPr>
          <m:t xml:space="preserve">, </m:t>
        </m:r>
        <m:sSub>
          <m:sSubPr>
            <m:ctrlPr>
              <w:rPr>
                <w:rFonts w:ascii="Cambria Math" w:hAnsi="Cambria Math"/>
                <w:b/>
                <w:i/>
              </w:rPr>
            </m:ctrlPr>
          </m:sSubPr>
          <m:e>
            <m:r>
              <m:rPr>
                <m:sty m:val="b"/>
              </m:rPr>
              <w:rPr>
                <w:rFonts w:ascii="Cambria Math" w:hAnsi="Cambria Math"/>
              </w:rPr>
              <m:t>Contract</m:t>
            </m:r>
          </m:e>
          <m:sub>
            <m:r>
              <m:rPr>
                <m:sty m:val="bi"/>
              </m:rPr>
              <w:rPr>
                <w:rFonts w:ascii="Cambria Math" w:hAnsi="Cambria Math"/>
              </w:rPr>
              <m:t>i</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j</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n</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k</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ε</m:t>
            </m:r>
          </m:e>
          <m:sub>
            <m:r>
              <m:rPr>
                <m:sty m:val="bi"/>
              </m:rPr>
              <w:rPr>
                <w:rFonts w:ascii="Cambria Math" w:hAnsi="Cambria Math"/>
              </w:rPr>
              <m:t>i</m:t>
            </m:r>
          </m:sub>
        </m:sSub>
        <m:r>
          <m:rPr>
            <m:sty m:val="bi"/>
          </m:rPr>
          <w:rPr>
            <w:rFonts w:ascii="Cambria Math" w:hAnsi="Cambria Math"/>
          </w:rPr>
          <m:t>, θ)</m:t>
        </m:r>
      </m:oMath>
      <w:r w:rsidR="00955C74">
        <w:rPr>
          <w:rFonts w:eastAsiaTheme="majorEastAsia" w:cstheme="majorBidi"/>
          <w:b/>
          <w:i/>
        </w:rPr>
        <w:t xml:space="preserve"> </w:t>
      </w:r>
      <w:r w:rsidR="00955C74" w:rsidRPr="002F0FF9">
        <w:rPr>
          <w:rFonts w:ascii="Times New Roman" w:eastAsiaTheme="majorEastAsia" w:hAnsi="Times New Roman" w:cs="Times New Roman"/>
          <w:b/>
          <w:sz w:val="24"/>
        </w:rPr>
        <w:t>(2)</w:t>
      </w:r>
    </w:p>
    <w:p w14:paraId="474A4D63" w14:textId="0E7DFC9A" w:rsidR="000E79A7" w:rsidRPr="00B62100" w:rsidRDefault="00061020" w:rsidP="00955C74">
      <w:pPr>
        <w:spacing w:after="120" w:line="240" w:lineRule="auto"/>
        <w:jc w:val="both"/>
        <w:rPr>
          <w:rFonts w:ascii="Times New Roman" w:hAnsi="Times New Roman"/>
          <w:sz w:val="24"/>
          <w:szCs w:val="24"/>
        </w:rPr>
      </w:pPr>
      <w:r w:rsidRPr="00B62100">
        <w:rPr>
          <w:rFonts w:ascii="Times New Roman" w:hAnsi="Times New Roman" w:cs="Times New Roman"/>
          <w:sz w:val="24"/>
          <w:szCs w:val="24"/>
        </w:rPr>
        <w:t>The r</w:t>
      </w:r>
      <w:r w:rsidR="000E79A7" w:rsidRPr="002C6386">
        <w:rPr>
          <w:rFonts w:ascii="Times New Roman" w:hAnsi="Times New Roman" w:cs="Times New Roman"/>
          <w:sz w:val="24"/>
          <w:szCs w:val="24"/>
        </w:rPr>
        <w:t xml:space="preserve">esults are provided in </w:t>
      </w:r>
      <w:r w:rsidRPr="002C6386">
        <w:rPr>
          <w:rFonts w:ascii="Times New Roman" w:hAnsi="Times New Roman" w:cs="Times New Roman"/>
          <w:sz w:val="24"/>
          <w:szCs w:val="24"/>
        </w:rPr>
        <w:t>t</w:t>
      </w:r>
      <w:r w:rsidR="000E79A7" w:rsidRPr="002C6386">
        <w:rPr>
          <w:rFonts w:ascii="Times New Roman" w:hAnsi="Times New Roman" w:cs="Times New Roman"/>
          <w:sz w:val="24"/>
          <w:szCs w:val="24"/>
        </w:rPr>
        <w:t>able</w:t>
      </w:r>
      <w:r w:rsidRPr="002C6386">
        <w:rPr>
          <w:rFonts w:ascii="Times New Roman" w:hAnsi="Times New Roman" w:cs="Times New Roman"/>
          <w:sz w:val="24"/>
          <w:szCs w:val="24"/>
        </w:rPr>
        <w:t>s</w:t>
      </w:r>
      <w:r w:rsidR="000E79A7" w:rsidRPr="002C6386">
        <w:rPr>
          <w:rFonts w:ascii="Times New Roman" w:hAnsi="Times New Roman" w:cs="Times New Roman"/>
          <w:sz w:val="24"/>
          <w:szCs w:val="24"/>
        </w:rPr>
        <w:t xml:space="preserve"> </w:t>
      </w:r>
      <w:r w:rsidR="00043535" w:rsidRPr="00B62100">
        <w:rPr>
          <w:rFonts w:ascii="Times New Roman" w:hAnsi="Times New Roman" w:cs="Times New Roman"/>
          <w:sz w:val="24"/>
          <w:szCs w:val="24"/>
        </w:rPr>
        <w:t>10</w:t>
      </w:r>
      <w:r w:rsidR="000E79A7" w:rsidRPr="00B62100">
        <w:rPr>
          <w:rFonts w:ascii="Times New Roman" w:hAnsi="Times New Roman" w:cs="Times New Roman"/>
          <w:sz w:val="24"/>
          <w:szCs w:val="24"/>
        </w:rPr>
        <w:t xml:space="preserve"> and</w:t>
      </w:r>
      <w:r w:rsidR="000E79A7" w:rsidRPr="002C6386">
        <w:rPr>
          <w:rFonts w:ascii="Times New Roman" w:hAnsi="Times New Roman" w:cs="Times New Roman"/>
          <w:sz w:val="24"/>
          <w:szCs w:val="24"/>
        </w:rPr>
        <w:t xml:space="preserve"> </w:t>
      </w:r>
      <w:r w:rsidR="00043535" w:rsidRPr="00B62100">
        <w:rPr>
          <w:rFonts w:ascii="Times New Roman" w:hAnsi="Times New Roman" w:cs="Times New Roman"/>
          <w:sz w:val="24"/>
          <w:szCs w:val="24"/>
        </w:rPr>
        <w:t>11</w:t>
      </w:r>
      <w:r w:rsidR="000E79A7" w:rsidRPr="00B62100">
        <w:rPr>
          <w:rFonts w:ascii="Times New Roman" w:hAnsi="Times New Roman" w:cs="Times New Roman"/>
          <w:sz w:val="24"/>
          <w:szCs w:val="24"/>
        </w:rPr>
        <w:t xml:space="preserve"> in</w:t>
      </w:r>
      <w:r w:rsidR="000E79A7" w:rsidRPr="002C6386">
        <w:rPr>
          <w:rFonts w:ascii="Times New Roman" w:hAnsi="Times New Roman" w:cs="Times New Roman"/>
          <w:sz w:val="24"/>
          <w:szCs w:val="24"/>
        </w:rPr>
        <w:t xml:space="preserve"> </w:t>
      </w:r>
      <w:r w:rsidRPr="002C6386">
        <w:rPr>
          <w:rFonts w:ascii="Times New Roman" w:hAnsi="Times New Roman" w:cs="Times New Roman"/>
          <w:sz w:val="24"/>
          <w:szCs w:val="24"/>
        </w:rPr>
        <w:t>a</w:t>
      </w:r>
      <w:r w:rsidR="000E79A7" w:rsidRPr="002C6386">
        <w:rPr>
          <w:rFonts w:ascii="Times New Roman" w:hAnsi="Times New Roman" w:cs="Times New Roman"/>
          <w:sz w:val="24"/>
          <w:szCs w:val="24"/>
        </w:rPr>
        <w:t>nnex</w:t>
      </w:r>
      <w:r w:rsidR="00C2434B" w:rsidRPr="00B62100">
        <w:rPr>
          <w:rFonts w:ascii="Times New Roman" w:hAnsi="Times New Roman" w:cs="Times New Roman"/>
          <w:sz w:val="24"/>
          <w:szCs w:val="24"/>
        </w:rPr>
        <w:t xml:space="preserve"> </w:t>
      </w:r>
      <w:r w:rsidR="00DE7F07" w:rsidRPr="00B62100">
        <w:rPr>
          <w:rFonts w:ascii="Times New Roman" w:hAnsi="Times New Roman" w:cs="Times New Roman"/>
          <w:sz w:val="24"/>
          <w:szCs w:val="24"/>
        </w:rPr>
        <w:t>A</w:t>
      </w:r>
      <w:r w:rsidR="000E79A7" w:rsidRPr="00B62100">
        <w:rPr>
          <w:rFonts w:ascii="Times New Roman" w:hAnsi="Times New Roman" w:cs="Times New Roman"/>
          <w:sz w:val="24"/>
          <w:szCs w:val="24"/>
        </w:rPr>
        <w:t xml:space="preserve">. Compared </w:t>
      </w:r>
      <w:r w:rsidR="00C2434B" w:rsidRPr="00B62100">
        <w:rPr>
          <w:rFonts w:ascii="Times New Roman" w:hAnsi="Times New Roman" w:cs="Times New Roman"/>
          <w:sz w:val="24"/>
          <w:szCs w:val="24"/>
        </w:rPr>
        <w:t>with</w:t>
      </w:r>
      <w:r w:rsidR="000E79A7" w:rsidRPr="00B62100">
        <w:rPr>
          <w:rFonts w:ascii="Times New Roman" w:hAnsi="Times New Roman" w:cs="Times New Roman"/>
          <w:sz w:val="24"/>
          <w:szCs w:val="24"/>
        </w:rPr>
        <w:t xml:space="preserve"> </w:t>
      </w:r>
      <w:r w:rsidR="001A6DA1">
        <w:rPr>
          <w:rFonts w:ascii="Times New Roman" w:hAnsi="Times New Roman" w:cs="Times New Roman"/>
          <w:sz w:val="24"/>
          <w:szCs w:val="24"/>
        </w:rPr>
        <w:t>table 6</w:t>
      </w:r>
      <w:r w:rsidR="000E79A7" w:rsidRPr="00B619B2">
        <w:rPr>
          <w:rFonts w:ascii="Times New Roman" w:hAnsi="Times New Roman" w:cs="Times New Roman"/>
          <w:sz w:val="24"/>
          <w:szCs w:val="24"/>
        </w:rPr>
        <w:t>, column</w:t>
      </w:r>
      <w:r w:rsidR="00607522" w:rsidRPr="00B62100">
        <w:rPr>
          <w:rFonts w:ascii="Times New Roman" w:hAnsi="Times New Roman" w:cs="Times New Roman"/>
          <w:sz w:val="24"/>
          <w:szCs w:val="24"/>
        </w:rPr>
        <w:t>s</w:t>
      </w:r>
      <w:r w:rsidR="000E79A7" w:rsidRPr="00B62100">
        <w:rPr>
          <w:rFonts w:ascii="Times New Roman" w:hAnsi="Times New Roman"/>
          <w:sz w:val="24"/>
          <w:szCs w:val="24"/>
        </w:rPr>
        <w:t xml:space="preserve"> 1 and 2, the interaction of value chain participation with contract farming is indeed larger and also significant in the random sample (0.480**)</w:t>
      </w:r>
      <w:r w:rsidR="000E79A7" w:rsidRPr="002C6386">
        <w:rPr>
          <w:rFonts w:ascii="Times" w:eastAsia="Times New Roman" w:hAnsi="Times" w:cs="Times New Roman"/>
          <w:lang w:eastAsia="de-DE"/>
        </w:rPr>
        <w:t xml:space="preserve"> </w:t>
      </w:r>
      <w:r w:rsidR="000E79A7" w:rsidRPr="00B619B2">
        <w:rPr>
          <w:rFonts w:ascii="Times New Roman" w:hAnsi="Times New Roman"/>
          <w:sz w:val="24"/>
          <w:szCs w:val="24"/>
        </w:rPr>
        <w:t xml:space="preserve">using simple OLS. </w:t>
      </w:r>
      <w:r w:rsidR="00607522" w:rsidRPr="00B62100">
        <w:rPr>
          <w:rFonts w:ascii="Times New Roman" w:hAnsi="Times New Roman"/>
          <w:sz w:val="24"/>
          <w:szCs w:val="24"/>
        </w:rPr>
        <w:t>H</w:t>
      </w:r>
      <w:r w:rsidR="000E79A7" w:rsidRPr="00B62100">
        <w:rPr>
          <w:rFonts w:ascii="Times New Roman" w:hAnsi="Times New Roman"/>
          <w:sz w:val="24"/>
          <w:szCs w:val="24"/>
        </w:rPr>
        <w:t>owever</w:t>
      </w:r>
      <w:r w:rsidR="00607522" w:rsidRPr="00B62100">
        <w:rPr>
          <w:rFonts w:ascii="Times New Roman" w:hAnsi="Times New Roman"/>
          <w:sz w:val="24"/>
          <w:szCs w:val="24"/>
        </w:rPr>
        <w:t>, there is</w:t>
      </w:r>
      <w:r w:rsidR="000E79A7" w:rsidRPr="00B62100">
        <w:rPr>
          <w:rFonts w:ascii="Times New Roman" w:hAnsi="Times New Roman"/>
          <w:sz w:val="24"/>
          <w:szCs w:val="24"/>
        </w:rPr>
        <w:t xml:space="preserve"> still no positive </w:t>
      </w:r>
      <w:r w:rsidR="000E79A7" w:rsidRPr="00B62100">
        <w:rPr>
          <w:rFonts w:ascii="Times New Roman" w:hAnsi="Times New Roman"/>
          <w:sz w:val="24"/>
          <w:szCs w:val="24"/>
        </w:rPr>
        <w:lastRenderedPageBreak/>
        <w:t>effect when using the PSM estimator. Similarly, separate inclusion of contract farming and value chain participation also yields insignificant results.</w:t>
      </w:r>
    </w:p>
    <w:p w14:paraId="088796C0" w14:textId="2FD679D0" w:rsidR="000E79A7" w:rsidRPr="00B62100" w:rsidRDefault="000E79A7" w:rsidP="00955C74">
      <w:pPr>
        <w:spacing w:after="120" w:line="240" w:lineRule="auto"/>
        <w:jc w:val="both"/>
        <w:rPr>
          <w:rFonts w:ascii="Times New Roman" w:hAnsi="Times New Roman"/>
          <w:sz w:val="24"/>
          <w:szCs w:val="24"/>
        </w:rPr>
      </w:pPr>
      <w:r w:rsidRPr="00B62100">
        <w:rPr>
          <w:rFonts w:ascii="Times New Roman" w:hAnsi="Times New Roman"/>
          <w:sz w:val="24"/>
          <w:szCs w:val="24"/>
        </w:rPr>
        <w:t>Our results may also be driven by country</w:t>
      </w:r>
      <w:r w:rsidR="00607522" w:rsidRPr="00B62100">
        <w:rPr>
          <w:rFonts w:ascii="Times New Roman" w:hAnsi="Times New Roman"/>
          <w:sz w:val="24"/>
          <w:szCs w:val="24"/>
        </w:rPr>
        <w:t>-</w:t>
      </w:r>
      <w:r w:rsidRPr="00B62100">
        <w:rPr>
          <w:rFonts w:ascii="Times New Roman" w:hAnsi="Times New Roman"/>
          <w:sz w:val="24"/>
          <w:szCs w:val="24"/>
        </w:rPr>
        <w:t>specific characteristics. Based on the finding</w:t>
      </w:r>
      <w:r w:rsidR="00607522" w:rsidRPr="00B62100">
        <w:rPr>
          <w:rFonts w:ascii="Times New Roman" w:hAnsi="Times New Roman"/>
          <w:sz w:val="24"/>
          <w:szCs w:val="24"/>
        </w:rPr>
        <w:t>s</w:t>
      </w:r>
      <w:r w:rsidRPr="00B62100">
        <w:rPr>
          <w:rFonts w:ascii="Times New Roman" w:hAnsi="Times New Roman"/>
          <w:sz w:val="24"/>
          <w:szCs w:val="24"/>
        </w:rPr>
        <w:t xml:space="preserve"> in the descriptive part</w:t>
      </w:r>
      <w:r w:rsidR="00607522" w:rsidRPr="00B62100">
        <w:rPr>
          <w:rFonts w:ascii="Times New Roman" w:hAnsi="Times New Roman"/>
          <w:sz w:val="24"/>
          <w:szCs w:val="24"/>
        </w:rPr>
        <w:t xml:space="preserve"> of the paper</w:t>
      </w:r>
      <w:r w:rsidRPr="00B62100">
        <w:rPr>
          <w:rFonts w:ascii="Times New Roman" w:hAnsi="Times New Roman"/>
          <w:sz w:val="24"/>
          <w:szCs w:val="24"/>
        </w:rPr>
        <w:t>, that value chain participants in Ghana experience higher labor productivity, we may expect a sensitivity of the results to the sampled countries. Therefore, equation 1 is estimated only for Ghana, and only for Ghana and Zambia.</w:t>
      </w:r>
      <w:r w:rsidRPr="00B619B2">
        <w:rPr>
          <w:rFonts w:ascii="Times New Roman" w:hAnsi="Times New Roman"/>
          <w:sz w:val="24"/>
          <w:szCs w:val="24"/>
          <w:vertAlign w:val="superscript"/>
        </w:rPr>
        <w:footnoteReference w:id="38"/>
      </w:r>
      <w:r w:rsidRPr="00B619B2">
        <w:rPr>
          <w:rFonts w:ascii="Times New Roman" w:hAnsi="Times New Roman"/>
          <w:sz w:val="24"/>
          <w:szCs w:val="24"/>
        </w:rPr>
        <w:t xml:space="preserve"> </w:t>
      </w:r>
      <w:r w:rsidR="00607522" w:rsidRPr="00B62100">
        <w:rPr>
          <w:rFonts w:ascii="Times New Roman" w:hAnsi="Times New Roman"/>
          <w:sz w:val="24"/>
          <w:szCs w:val="24"/>
        </w:rPr>
        <w:t>Although</w:t>
      </w:r>
      <w:r w:rsidRPr="00B62100">
        <w:rPr>
          <w:rFonts w:ascii="Times New Roman" w:hAnsi="Times New Roman"/>
          <w:sz w:val="24"/>
          <w:szCs w:val="24"/>
        </w:rPr>
        <w:t xml:space="preserve"> the </w:t>
      </w:r>
      <w:r w:rsidRPr="00B62100">
        <w:rPr>
          <w:rFonts w:ascii="Times New Roman" w:hAnsi="Times New Roman" w:cs="Times New Roman"/>
          <w:sz w:val="24"/>
          <w:szCs w:val="24"/>
        </w:rPr>
        <w:t xml:space="preserve">positive coefficient estimate of value chain participation slightly increases compared </w:t>
      </w:r>
      <w:r w:rsidR="00607522" w:rsidRPr="00B62100">
        <w:rPr>
          <w:rFonts w:ascii="Times New Roman" w:hAnsi="Times New Roman" w:cs="Times New Roman"/>
          <w:sz w:val="24"/>
          <w:szCs w:val="24"/>
        </w:rPr>
        <w:t>with</w:t>
      </w:r>
      <w:r w:rsidR="00043535" w:rsidRPr="00B62100">
        <w:rPr>
          <w:rFonts w:ascii="Times New Roman" w:hAnsi="Times New Roman" w:cs="Times New Roman"/>
          <w:sz w:val="24"/>
          <w:szCs w:val="24"/>
        </w:rPr>
        <w:t xml:space="preserve"> </w:t>
      </w:r>
      <w:r w:rsidR="001A6DA1">
        <w:rPr>
          <w:rFonts w:ascii="Times New Roman" w:hAnsi="Times New Roman" w:cs="Times New Roman"/>
          <w:sz w:val="24"/>
          <w:szCs w:val="24"/>
        </w:rPr>
        <w:t>table 6</w:t>
      </w:r>
      <w:r w:rsidRPr="00B619B2">
        <w:rPr>
          <w:rFonts w:ascii="Times New Roman" w:hAnsi="Times New Roman" w:cs="Times New Roman"/>
          <w:sz w:val="24"/>
          <w:szCs w:val="24"/>
        </w:rPr>
        <w:t>,</w:t>
      </w:r>
      <w:r w:rsidRPr="00B62100">
        <w:rPr>
          <w:rFonts w:ascii="Times New Roman" w:hAnsi="Times New Roman"/>
          <w:sz w:val="24"/>
          <w:szCs w:val="24"/>
        </w:rPr>
        <w:t xml:space="preserve"> column 2 when Ghana and Zambia are included, it becomes insignificant when only farmers in Ghana are sampled. </w:t>
      </w:r>
      <w:r w:rsidR="00607522" w:rsidRPr="00B62100">
        <w:rPr>
          <w:rFonts w:ascii="Times New Roman" w:hAnsi="Times New Roman"/>
          <w:sz w:val="24"/>
          <w:szCs w:val="24"/>
        </w:rPr>
        <w:t>Thus</w:t>
      </w:r>
      <w:r w:rsidRPr="00B62100">
        <w:rPr>
          <w:rFonts w:ascii="Times New Roman" w:hAnsi="Times New Roman"/>
          <w:sz w:val="24"/>
          <w:szCs w:val="24"/>
        </w:rPr>
        <w:t xml:space="preserve">, within-country variation </w:t>
      </w:r>
      <w:r w:rsidR="00607522" w:rsidRPr="00B62100">
        <w:rPr>
          <w:rFonts w:ascii="Times New Roman" w:hAnsi="Times New Roman"/>
          <w:sz w:val="24"/>
          <w:szCs w:val="24"/>
        </w:rPr>
        <w:t>in</w:t>
      </w:r>
      <w:r w:rsidRPr="00B62100">
        <w:rPr>
          <w:rFonts w:ascii="Times New Roman" w:hAnsi="Times New Roman"/>
          <w:sz w:val="24"/>
          <w:szCs w:val="24"/>
        </w:rPr>
        <w:t xml:space="preserve"> labor productivity may not be driven by contract farming or value chain participation, but rather determined by other country and/or regional characteristics. Indeed, the significance of the coefficient estimates of contract farming and value chain participation increases in most specification</w:t>
      </w:r>
      <w:r w:rsidR="00607522" w:rsidRPr="00B62100">
        <w:rPr>
          <w:rFonts w:ascii="Times New Roman" w:hAnsi="Times New Roman"/>
          <w:sz w:val="24"/>
          <w:szCs w:val="24"/>
        </w:rPr>
        <w:t>s</w:t>
      </w:r>
      <w:r w:rsidRPr="00B62100">
        <w:rPr>
          <w:rFonts w:ascii="Times New Roman" w:hAnsi="Times New Roman"/>
          <w:sz w:val="24"/>
          <w:szCs w:val="24"/>
        </w:rPr>
        <w:t xml:space="preserve"> when regional dummies are dropped. The inclusion of regional dummies is one reason why we obtain different results compared </w:t>
      </w:r>
      <w:r w:rsidR="00607522" w:rsidRPr="00B62100">
        <w:rPr>
          <w:rFonts w:ascii="Times New Roman" w:hAnsi="Times New Roman"/>
          <w:sz w:val="24"/>
          <w:szCs w:val="24"/>
        </w:rPr>
        <w:t>with</w:t>
      </w:r>
      <w:r w:rsidRPr="00B62100">
        <w:rPr>
          <w:rFonts w:ascii="Times New Roman" w:hAnsi="Times New Roman"/>
          <w:sz w:val="24"/>
          <w:szCs w:val="24"/>
        </w:rPr>
        <w:t xml:space="preserve"> the literature on contract farming. We may argue that within the same region, the treatment effect of contract farming or value chain participation </w:t>
      </w:r>
      <w:r w:rsidR="00607522" w:rsidRPr="00B62100">
        <w:rPr>
          <w:rFonts w:ascii="Times New Roman" w:hAnsi="Times New Roman"/>
          <w:sz w:val="24"/>
          <w:szCs w:val="24"/>
        </w:rPr>
        <w:t>versus</w:t>
      </w:r>
      <w:r w:rsidRPr="00B62100">
        <w:rPr>
          <w:rFonts w:ascii="Times New Roman" w:hAnsi="Times New Roman"/>
          <w:sz w:val="24"/>
          <w:szCs w:val="24"/>
        </w:rPr>
        <w:t xml:space="preserve"> nontreated groups might not be significant because of regional spillover effects to noncontract farmers or generally smaller differences in farming.</w:t>
      </w:r>
    </w:p>
    <w:p w14:paraId="54AEF7AD" w14:textId="076DBBEE" w:rsidR="000E79A7" w:rsidRPr="002C6386" w:rsidRDefault="000E79A7" w:rsidP="00955C74">
      <w:pPr>
        <w:spacing w:after="120" w:line="240" w:lineRule="auto"/>
        <w:jc w:val="both"/>
      </w:pPr>
      <w:bookmarkStart w:id="50" w:name="a"/>
      <w:bookmarkEnd w:id="50"/>
      <w:r w:rsidRPr="00B62100">
        <w:rPr>
          <w:rFonts w:ascii="Times New Roman" w:hAnsi="Times New Roman"/>
          <w:sz w:val="24"/>
          <w:szCs w:val="24"/>
        </w:rPr>
        <w:t xml:space="preserve">Furthermore, we compare the results against the inclusion of additional variables that are likely to </w:t>
      </w:r>
      <w:r w:rsidR="00607522" w:rsidRPr="00B62100">
        <w:rPr>
          <w:rFonts w:ascii="Times New Roman" w:hAnsi="Times New Roman"/>
          <w:sz w:val="24"/>
          <w:szCs w:val="24"/>
        </w:rPr>
        <w:t xml:space="preserve">have a </w:t>
      </w:r>
      <w:r w:rsidRPr="00B62100">
        <w:rPr>
          <w:rFonts w:ascii="Times New Roman" w:hAnsi="Times New Roman"/>
          <w:sz w:val="24"/>
          <w:szCs w:val="24"/>
        </w:rPr>
        <w:t xml:space="preserve">direct influence </w:t>
      </w:r>
      <w:r w:rsidR="00607522" w:rsidRPr="00B62100">
        <w:rPr>
          <w:rFonts w:ascii="Times New Roman" w:hAnsi="Times New Roman"/>
          <w:sz w:val="24"/>
          <w:szCs w:val="24"/>
        </w:rPr>
        <w:t xml:space="preserve">on </w:t>
      </w:r>
      <w:r w:rsidRPr="00B62100">
        <w:rPr>
          <w:rFonts w:ascii="Times New Roman" w:hAnsi="Times New Roman"/>
          <w:sz w:val="24"/>
          <w:szCs w:val="24"/>
        </w:rPr>
        <w:t>labor productivity and upgrading. We test the impact of fertilizer and access to communication</w:t>
      </w:r>
      <w:r w:rsidR="00F1308D" w:rsidRPr="00B62100">
        <w:rPr>
          <w:rFonts w:ascii="Times New Roman" w:hAnsi="Times New Roman"/>
          <w:sz w:val="24"/>
          <w:szCs w:val="24"/>
        </w:rPr>
        <w:t>s</w:t>
      </w:r>
      <w:r w:rsidRPr="00B62100">
        <w:rPr>
          <w:rFonts w:ascii="Times New Roman" w:hAnsi="Times New Roman"/>
          <w:sz w:val="24"/>
          <w:szCs w:val="24"/>
        </w:rPr>
        <w:t xml:space="preserve"> and technology to be able to inform about the importance of </w:t>
      </w:r>
      <w:r w:rsidR="00607522" w:rsidRPr="00B62100">
        <w:rPr>
          <w:rFonts w:ascii="Times New Roman" w:hAnsi="Times New Roman"/>
          <w:sz w:val="24"/>
          <w:szCs w:val="24"/>
        </w:rPr>
        <w:t xml:space="preserve">the </w:t>
      </w:r>
      <w:r w:rsidRPr="00B62100">
        <w:rPr>
          <w:rFonts w:ascii="Times New Roman" w:hAnsi="Times New Roman"/>
          <w:sz w:val="24"/>
          <w:szCs w:val="24"/>
        </w:rPr>
        <w:t>provision of various inputs to production. The amount of fertilizer</w:t>
      </w:r>
      <w:r w:rsidR="00607522" w:rsidRPr="00B62100">
        <w:rPr>
          <w:rFonts w:ascii="Times New Roman" w:hAnsi="Times New Roman"/>
          <w:sz w:val="24"/>
          <w:szCs w:val="24"/>
        </w:rPr>
        <w:t xml:space="preserve"> used</w:t>
      </w:r>
      <w:r w:rsidRPr="00B62100">
        <w:rPr>
          <w:rFonts w:ascii="Times New Roman" w:hAnsi="Times New Roman"/>
          <w:sz w:val="24"/>
          <w:szCs w:val="24"/>
        </w:rPr>
        <w:t xml:space="preserve"> has a positive and significant effect on product upgrading, but not on process upgrading and labor productivity. Access to communication</w:t>
      </w:r>
      <w:r w:rsidR="00F1308D" w:rsidRPr="00B62100">
        <w:rPr>
          <w:rFonts w:ascii="Times New Roman" w:hAnsi="Times New Roman"/>
          <w:sz w:val="24"/>
          <w:szCs w:val="24"/>
        </w:rPr>
        <w:t>s</w:t>
      </w:r>
      <w:r w:rsidRPr="00B62100">
        <w:rPr>
          <w:rFonts w:ascii="Times New Roman" w:hAnsi="Times New Roman"/>
          <w:sz w:val="24"/>
          <w:szCs w:val="24"/>
        </w:rPr>
        <w:t xml:space="preserve"> and technology also seems to have no impact on </w:t>
      </w:r>
      <w:r w:rsidR="00D50C20">
        <w:rPr>
          <w:rFonts w:ascii="Times New Roman" w:hAnsi="Times New Roman"/>
          <w:sz w:val="24"/>
          <w:szCs w:val="24"/>
        </w:rPr>
        <w:t>structural transformation</w:t>
      </w:r>
      <w:r w:rsidRPr="00B62100">
        <w:rPr>
          <w:rFonts w:ascii="Times New Roman" w:hAnsi="Times New Roman"/>
          <w:sz w:val="24"/>
          <w:szCs w:val="24"/>
        </w:rPr>
        <w:t>. Most importantly, the variables of interest are robust to this inclusion. The relatively small effect of these inputs may also partly explain the non-significance of contract farming and value chain participation. Related to this, some contractual arrangements might be relatively weak and insufficient to spur upgrading. According to the survey responses, 20 percent of noncontract famers and 12 percent of contract farmers report that they have had a problem with their buyers in the past. We find a significantly negative correlation of farmers’ complaints with the likelihood of having a contract with their buyer. This might also explain the</w:t>
      </w:r>
      <w:r w:rsidR="00607522" w:rsidRPr="00B62100">
        <w:rPr>
          <w:rFonts w:ascii="Times New Roman" w:hAnsi="Times New Roman"/>
          <w:sz w:val="24"/>
          <w:szCs w:val="24"/>
        </w:rPr>
        <w:t xml:space="preserve"> underlying study’s</w:t>
      </w:r>
      <w:r w:rsidRPr="00B62100">
        <w:rPr>
          <w:rFonts w:ascii="Times New Roman" w:hAnsi="Times New Roman"/>
          <w:sz w:val="24"/>
          <w:szCs w:val="24"/>
        </w:rPr>
        <w:t xml:space="preserve"> inconsistent results with previous literature.</w:t>
      </w:r>
      <w:r w:rsidR="00BD7DA4">
        <w:rPr>
          <w:rFonts w:ascii="Times New Roman" w:hAnsi="Times New Roman"/>
          <w:sz w:val="24"/>
          <w:szCs w:val="24"/>
        </w:rPr>
        <w:t xml:space="preserve"> In addition, the observation that most farmers have no access to legal support may raise the question about power relationships between buyers and sellers. Inequalities may lower the benefits to farmers from participating in contract farming and value chain participation. </w:t>
      </w:r>
    </w:p>
    <w:p w14:paraId="59347620" w14:textId="71749F8A" w:rsidR="00B146B8" w:rsidRPr="00B62100" w:rsidRDefault="00F833A4" w:rsidP="00955C74">
      <w:pPr>
        <w:pStyle w:val="ListParagraph"/>
        <w:numPr>
          <w:ilvl w:val="0"/>
          <w:numId w:val="1"/>
        </w:numPr>
        <w:spacing w:before="240" w:after="120"/>
        <w:ind w:left="360"/>
        <w:rPr>
          <w:b/>
          <w:sz w:val="24"/>
          <w:szCs w:val="24"/>
        </w:rPr>
      </w:pPr>
      <w:r w:rsidRPr="00B62100">
        <w:rPr>
          <w:rFonts w:ascii="Times New Roman" w:hAnsi="Times New Roman"/>
          <w:b/>
          <w:sz w:val="24"/>
          <w:szCs w:val="24"/>
        </w:rPr>
        <w:t xml:space="preserve">Conclusion and </w:t>
      </w:r>
      <w:r w:rsidR="00607522" w:rsidRPr="00B62100">
        <w:rPr>
          <w:rFonts w:ascii="Times New Roman" w:hAnsi="Times New Roman"/>
          <w:b/>
          <w:sz w:val="24"/>
          <w:szCs w:val="24"/>
        </w:rPr>
        <w:t>N</w:t>
      </w:r>
      <w:r w:rsidRPr="00B62100">
        <w:rPr>
          <w:rFonts w:ascii="Times New Roman" w:hAnsi="Times New Roman"/>
          <w:b/>
          <w:sz w:val="24"/>
          <w:szCs w:val="24"/>
        </w:rPr>
        <w:t xml:space="preserve">ext </w:t>
      </w:r>
      <w:r w:rsidR="00607522" w:rsidRPr="00B62100">
        <w:rPr>
          <w:rFonts w:ascii="Times New Roman" w:hAnsi="Times New Roman"/>
          <w:b/>
          <w:sz w:val="24"/>
          <w:szCs w:val="24"/>
        </w:rPr>
        <w:t>S</w:t>
      </w:r>
      <w:r w:rsidRPr="00B62100">
        <w:rPr>
          <w:rFonts w:ascii="Times New Roman" w:hAnsi="Times New Roman"/>
          <w:b/>
          <w:sz w:val="24"/>
          <w:szCs w:val="24"/>
        </w:rPr>
        <w:t>teps</w:t>
      </w:r>
    </w:p>
    <w:p w14:paraId="73FEA9C4" w14:textId="675F76F7" w:rsidR="00167341" w:rsidRPr="002C6386" w:rsidRDefault="008F3B7D" w:rsidP="001F1D8C">
      <w:pPr>
        <w:spacing w:after="120" w:line="240" w:lineRule="auto"/>
        <w:jc w:val="both"/>
        <w:rPr>
          <w:rFonts w:ascii="Times New Roman" w:hAnsi="Times New Roman" w:cs="Times New Roman"/>
          <w:sz w:val="24"/>
          <w:szCs w:val="24"/>
        </w:rPr>
      </w:pPr>
      <w:r w:rsidRPr="002C6386">
        <w:rPr>
          <w:rFonts w:ascii="Times New Roman" w:hAnsi="Times New Roman" w:cs="Times New Roman"/>
          <w:sz w:val="24"/>
          <w:szCs w:val="24"/>
        </w:rPr>
        <w:t>What are the</w:t>
      </w:r>
      <w:r w:rsidR="00167341" w:rsidRPr="002C6386">
        <w:rPr>
          <w:rFonts w:ascii="Times New Roman" w:hAnsi="Times New Roman" w:cs="Times New Roman"/>
          <w:sz w:val="24"/>
          <w:szCs w:val="24"/>
        </w:rPr>
        <w:t xml:space="preserve"> appropriate policies that will allow countries in Africa </w:t>
      </w:r>
      <w:r w:rsidR="00F23CA8" w:rsidRPr="002C6386">
        <w:rPr>
          <w:rFonts w:ascii="Times New Roman" w:hAnsi="Times New Roman" w:cs="Times New Roman"/>
          <w:sz w:val="24"/>
          <w:szCs w:val="24"/>
        </w:rPr>
        <w:t xml:space="preserve">to </w:t>
      </w:r>
      <w:r w:rsidR="00167341" w:rsidRPr="002C6386">
        <w:rPr>
          <w:rFonts w:ascii="Times New Roman" w:hAnsi="Times New Roman" w:cs="Times New Roman"/>
          <w:sz w:val="24"/>
          <w:szCs w:val="24"/>
        </w:rPr>
        <w:t xml:space="preserve">support employment growth in more productive and higher value-added activities within the </w:t>
      </w:r>
      <w:r w:rsidRPr="002C6386">
        <w:rPr>
          <w:rFonts w:ascii="Times New Roman" w:hAnsi="Times New Roman" w:cs="Times New Roman"/>
          <w:sz w:val="24"/>
          <w:szCs w:val="24"/>
        </w:rPr>
        <w:t>agriculture sector?</w:t>
      </w:r>
    </w:p>
    <w:p w14:paraId="60EC4007" w14:textId="38D47726" w:rsidR="00F2515A" w:rsidRPr="002C6386" w:rsidRDefault="008F3B7D" w:rsidP="001F1D8C">
      <w:pPr>
        <w:spacing w:after="120" w:line="240" w:lineRule="auto"/>
        <w:jc w:val="both"/>
        <w:rPr>
          <w:rFonts w:ascii="Times New Roman" w:hAnsi="Times New Roman" w:cs="Times New Roman"/>
          <w:sz w:val="24"/>
          <w:szCs w:val="24"/>
        </w:rPr>
      </w:pPr>
      <w:r w:rsidRPr="002C6386">
        <w:rPr>
          <w:rFonts w:ascii="Times New Roman" w:hAnsi="Times New Roman" w:cs="Times New Roman"/>
          <w:sz w:val="24"/>
          <w:szCs w:val="24"/>
        </w:rPr>
        <w:t>Our surveys reveal that m</w:t>
      </w:r>
      <w:r w:rsidR="00F2515A" w:rsidRPr="002C6386">
        <w:rPr>
          <w:rFonts w:ascii="Times New Roman" w:hAnsi="Times New Roman" w:cs="Times New Roman"/>
          <w:sz w:val="24"/>
          <w:szCs w:val="24"/>
        </w:rPr>
        <w:t xml:space="preserve">arket conditions are different for the selected </w:t>
      </w:r>
      <w:r w:rsidR="00B0644F" w:rsidRPr="002C6386">
        <w:rPr>
          <w:rFonts w:ascii="Times New Roman" w:hAnsi="Times New Roman" w:cs="Times New Roman"/>
          <w:sz w:val="24"/>
          <w:szCs w:val="24"/>
        </w:rPr>
        <w:t>crops</w:t>
      </w:r>
      <w:r w:rsidR="000B22C8" w:rsidRPr="00B619B2">
        <w:rPr>
          <w:rFonts w:ascii="Times New Roman" w:eastAsiaTheme="minorEastAsia" w:hAnsi="Times New Roman" w:cs="Times New Roman"/>
          <w:sz w:val="24"/>
          <w:szCs w:val="24"/>
        </w:rPr>
        <w:t>—</w:t>
      </w:r>
      <w:r w:rsidR="00F2515A" w:rsidRPr="002C6386">
        <w:rPr>
          <w:rFonts w:ascii="Times New Roman" w:hAnsi="Times New Roman" w:cs="Times New Roman"/>
          <w:sz w:val="24"/>
          <w:szCs w:val="24"/>
        </w:rPr>
        <w:t>maize, cassava</w:t>
      </w:r>
      <w:r w:rsidR="000B22C8" w:rsidRPr="002C6386">
        <w:rPr>
          <w:rFonts w:ascii="Times New Roman" w:hAnsi="Times New Roman" w:cs="Times New Roman"/>
          <w:sz w:val="24"/>
          <w:szCs w:val="24"/>
        </w:rPr>
        <w:t>,</w:t>
      </w:r>
      <w:r w:rsidR="00F2515A" w:rsidRPr="002C6386">
        <w:rPr>
          <w:rFonts w:ascii="Times New Roman" w:hAnsi="Times New Roman" w:cs="Times New Roman"/>
          <w:sz w:val="24"/>
          <w:szCs w:val="24"/>
        </w:rPr>
        <w:t xml:space="preserve"> and sorghum</w:t>
      </w:r>
      <w:r w:rsidR="000B22C8" w:rsidRPr="00B619B2">
        <w:rPr>
          <w:rFonts w:ascii="Times New Roman" w:eastAsiaTheme="minorEastAsia" w:hAnsi="Times New Roman" w:cs="Times New Roman"/>
          <w:sz w:val="24"/>
          <w:szCs w:val="24"/>
        </w:rPr>
        <w:t>—</w:t>
      </w:r>
      <w:r w:rsidR="00F2515A" w:rsidRPr="002C6386">
        <w:rPr>
          <w:rFonts w:ascii="Times New Roman" w:hAnsi="Times New Roman" w:cs="Times New Roman"/>
          <w:sz w:val="24"/>
          <w:szCs w:val="24"/>
        </w:rPr>
        <w:t xml:space="preserve">across </w:t>
      </w:r>
      <w:r w:rsidR="000B22C8" w:rsidRPr="002C6386">
        <w:rPr>
          <w:rFonts w:ascii="Times New Roman" w:hAnsi="Times New Roman" w:cs="Times New Roman"/>
          <w:sz w:val="24"/>
          <w:szCs w:val="24"/>
        </w:rPr>
        <w:t>Ghana, Kenya, and Zambia</w:t>
      </w:r>
      <w:r w:rsidR="00F2515A" w:rsidRPr="002C6386">
        <w:rPr>
          <w:rFonts w:ascii="Times New Roman" w:hAnsi="Times New Roman" w:cs="Times New Roman"/>
          <w:sz w:val="24"/>
          <w:szCs w:val="24"/>
        </w:rPr>
        <w:t xml:space="preserve">. Maize is clearly </w:t>
      </w:r>
      <w:r w:rsidR="00B0644F" w:rsidRPr="002C6386">
        <w:rPr>
          <w:rFonts w:ascii="Times New Roman" w:hAnsi="Times New Roman" w:cs="Times New Roman"/>
          <w:sz w:val="24"/>
          <w:szCs w:val="24"/>
        </w:rPr>
        <w:t>a well-established</w:t>
      </w:r>
      <w:r w:rsidR="00F2515A" w:rsidRPr="002C6386">
        <w:rPr>
          <w:rFonts w:ascii="Times New Roman" w:hAnsi="Times New Roman" w:cs="Times New Roman"/>
          <w:sz w:val="24"/>
          <w:szCs w:val="24"/>
        </w:rPr>
        <w:t xml:space="preserve"> but complex value chain in Kenya and Zambia. </w:t>
      </w:r>
      <w:r w:rsidR="00B0644F" w:rsidRPr="002C6386">
        <w:rPr>
          <w:rFonts w:ascii="Times New Roman" w:hAnsi="Times New Roman" w:cs="Times New Roman"/>
          <w:sz w:val="24"/>
          <w:szCs w:val="24"/>
        </w:rPr>
        <w:t>Value chains in maize seem to be well developed, have</w:t>
      </w:r>
      <w:r w:rsidR="00F2515A" w:rsidRPr="002C6386">
        <w:rPr>
          <w:rFonts w:ascii="Times New Roman" w:hAnsi="Times New Roman" w:cs="Times New Roman"/>
          <w:sz w:val="24"/>
          <w:szCs w:val="24"/>
        </w:rPr>
        <w:t xml:space="preserve"> </w:t>
      </w:r>
      <w:r w:rsidR="00B0644F" w:rsidRPr="002C6386">
        <w:rPr>
          <w:rFonts w:ascii="Times New Roman" w:hAnsi="Times New Roman" w:cs="Times New Roman"/>
          <w:sz w:val="24"/>
          <w:szCs w:val="24"/>
        </w:rPr>
        <w:t>significant</w:t>
      </w:r>
      <w:r w:rsidR="00F2515A" w:rsidRPr="002C6386">
        <w:rPr>
          <w:rFonts w:ascii="Times New Roman" w:hAnsi="Times New Roman" w:cs="Times New Roman"/>
          <w:sz w:val="24"/>
          <w:szCs w:val="24"/>
        </w:rPr>
        <w:t xml:space="preserve"> government investments</w:t>
      </w:r>
      <w:r w:rsidR="000B22C8" w:rsidRPr="002C6386">
        <w:rPr>
          <w:rFonts w:ascii="Times New Roman" w:hAnsi="Times New Roman" w:cs="Times New Roman"/>
          <w:sz w:val="24"/>
          <w:szCs w:val="24"/>
        </w:rPr>
        <w:t>,</w:t>
      </w:r>
      <w:r w:rsidR="00F2515A" w:rsidRPr="002C6386">
        <w:rPr>
          <w:rFonts w:ascii="Times New Roman" w:hAnsi="Times New Roman" w:cs="Times New Roman"/>
          <w:sz w:val="24"/>
          <w:szCs w:val="24"/>
        </w:rPr>
        <w:t xml:space="preserve"> and </w:t>
      </w:r>
      <w:r w:rsidR="00B0644F" w:rsidRPr="002C6386">
        <w:rPr>
          <w:rFonts w:ascii="Times New Roman" w:hAnsi="Times New Roman" w:cs="Times New Roman"/>
          <w:sz w:val="24"/>
          <w:szCs w:val="24"/>
        </w:rPr>
        <w:t xml:space="preserve">benefit from </w:t>
      </w:r>
      <w:r w:rsidR="00F2515A" w:rsidRPr="002C6386">
        <w:rPr>
          <w:rFonts w:ascii="Times New Roman" w:hAnsi="Times New Roman" w:cs="Times New Roman"/>
          <w:sz w:val="24"/>
          <w:szCs w:val="24"/>
        </w:rPr>
        <w:t xml:space="preserve">interest </w:t>
      </w:r>
      <w:r w:rsidR="00B0644F" w:rsidRPr="002C6386">
        <w:rPr>
          <w:rFonts w:ascii="Times New Roman" w:hAnsi="Times New Roman" w:cs="Times New Roman"/>
          <w:sz w:val="24"/>
          <w:szCs w:val="24"/>
        </w:rPr>
        <w:t>from</w:t>
      </w:r>
      <w:r w:rsidR="00F2515A" w:rsidRPr="002C6386">
        <w:rPr>
          <w:rFonts w:ascii="Times New Roman" w:hAnsi="Times New Roman" w:cs="Times New Roman"/>
          <w:sz w:val="24"/>
          <w:szCs w:val="24"/>
        </w:rPr>
        <w:t xml:space="preserve"> key stakeholders. </w:t>
      </w:r>
      <w:r w:rsidR="00B0644F" w:rsidRPr="002C6386">
        <w:rPr>
          <w:rFonts w:ascii="Times New Roman" w:hAnsi="Times New Roman" w:cs="Times New Roman"/>
          <w:sz w:val="24"/>
          <w:szCs w:val="24"/>
        </w:rPr>
        <w:t xml:space="preserve">By contrast, in Ghana the maize sector is less developed. </w:t>
      </w:r>
    </w:p>
    <w:p w14:paraId="450A23C3" w14:textId="6219ADEA" w:rsidR="00F2515A" w:rsidRPr="002C6386" w:rsidRDefault="00F2515A" w:rsidP="001F1D8C">
      <w:pPr>
        <w:spacing w:after="120" w:line="240" w:lineRule="auto"/>
        <w:jc w:val="both"/>
        <w:rPr>
          <w:rFonts w:ascii="Times New Roman" w:hAnsi="Times New Roman" w:cs="Times New Roman"/>
          <w:sz w:val="24"/>
          <w:szCs w:val="24"/>
        </w:rPr>
      </w:pPr>
      <w:r w:rsidRPr="002C6386">
        <w:rPr>
          <w:rFonts w:ascii="Times New Roman" w:hAnsi="Times New Roman" w:cs="Times New Roman"/>
          <w:sz w:val="24"/>
          <w:szCs w:val="24"/>
        </w:rPr>
        <w:lastRenderedPageBreak/>
        <w:t>In Ghana, cassava is the main value chain</w:t>
      </w:r>
      <w:r w:rsidR="00942E9E" w:rsidRPr="002C6386">
        <w:rPr>
          <w:rFonts w:ascii="Times New Roman" w:hAnsi="Times New Roman" w:cs="Times New Roman"/>
          <w:sz w:val="24"/>
          <w:szCs w:val="24"/>
        </w:rPr>
        <w:t>,</w:t>
      </w:r>
      <w:r w:rsidRPr="002C6386">
        <w:rPr>
          <w:rFonts w:ascii="Times New Roman" w:hAnsi="Times New Roman" w:cs="Times New Roman"/>
          <w:sz w:val="24"/>
          <w:szCs w:val="24"/>
        </w:rPr>
        <w:t xml:space="preserve"> </w:t>
      </w:r>
      <w:r w:rsidR="00942E9E" w:rsidRPr="002C6386">
        <w:rPr>
          <w:rFonts w:ascii="Times New Roman" w:hAnsi="Times New Roman" w:cs="Times New Roman"/>
          <w:sz w:val="24"/>
          <w:szCs w:val="24"/>
        </w:rPr>
        <w:t>receiving</w:t>
      </w:r>
      <w:r w:rsidRPr="002C6386">
        <w:rPr>
          <w:rFonts w:ascii="Times New Roman" w:hAnsi="Times New Roman" w:cs="Times New Roman"/>
          <w:sz w:val="24"/>
          <w:szCs w:val="24"/>
        </w:rPr>
        <w:t xml:space="preserve"> </w:t>
      </w:r>
      <w:r w:rsidR="000B22C8" w:rsidRPr="002C6386">
        <w:rPr>
          <w:rFonts w:ascii="Times New Roman" w:hAnsi="Times New Roman" w:cs="Times New Roman"/>
          <w:sz w:val="24"/>
          <w:szCs w:val="24"/>
        </w:rPr>
        <w:t xml:space="preserve">the </w:t>
      </w:r>
      <w:r w:rsidRPr="002C6386">
        <w:rPr>
          <w:rFonts w:ascii="Times New Roman" w:hAnsi="Times New Roman" w:cs="Times New Roman"/>
          <w:sz w:val="24"/>
          <w:szCs w:val="24"/>
        </w:rPr>
        <w:t xml:space="preserve">most investment. Cassava has </w:t>
      </w:r>
      <w:r w:rsidR="00B0644F" w:rsidRPr="002C6386">
        <w:rPr>
          <w:rFonts w:ascii="Times New Roman" w:hAnsi="Times New Roman" w:cs="Times New Roman"/>
          <w:sz w:val="24"/>
          <w:szCs w:val="24"/>
        </w:rPr>
        <w:t>significant</w:t>
      </w:r>
      <w:r w:rsidRPr="002C6386">
        <w:rPr>
          <w:rFonts w:ascii="Times New Roman" w:hAnsi="Times New Roman" w:cs="Times New Roman"/>
          <w:sz w:val="24"/>
          <w:szCs w:val="24"/>
        </w:rPr>
        <w:t xml:space="preserve"> untapped potential </w:t>
      </w:r>
      <w:r w:rsidR="00B0644F" w:rsidRPr="002C6386">
        <w:rPr>
          <w:rFonts w:ascii="Times New Roman" w:hAnsi="Times New Roman" w:cs="Times New Roman"/>
          <w:sz w:val="24"/>
          <w:szCs w:val="24"/>
        </w:rPr>
        <w:t>(ma</w:t>
      </w:r>
      <w:r w:rsidR="00F23CA8" w:rsidRPr="002C6386">
        <w:rPr>
          <w:rFonts w:ascii="Times New Roman" w:hAnsi="Times New Roman" w:cs="Times New Roman"/>
          <w:sz w:val="24"/>
          <w:szCs w:val="24"/>
        </w:rPr>
        <w:t>i</w:t>
      </w:r>
      <w:r w:rsidR="00B0644F" w:rsidRPr="002C6386">
        <w:rPr>
          <w:rFonts w:ascii="Times New Roman" w:hAnsi="Times New Roman" w:cs="Times New Roman"/>
          <w:sz w:val="24"/>
          <w:szCs w:val="24"/>
        </w:rPr>
        <w:t xml:space="preserve">nly as starch) </w:t>
      </w:r>
      <w:r w:rsidRPr="002C6386">
        <w:rPr>
          <w:rFonts w:ascii="Times New Roman" w:hAnsi="Times New Roman" w:cs="Times New Roman"/>
          <w:sz w:val="24"/>
          <w:szCs w:val="24"/>
        </w:rPr>
        <w:t xml:space="preserve">in Zambia </w:t>
      </w:r>
      <w:r w:rsidR="00B0644F" w:rsidRPr="002C6386">
        <w:rPr>
          <w:rFonts w:ascii="Times New Roman" w:hAnsi="Times New Roman" w:cs="Times New Roman"/>
          <w:sz w:val="24"/>
          <w:szCs w:val="24"/>
        </w:rPr>
        <w:t>and Kenya in the brewing and manufacturing industries</w:t>
      </w:r>
      <w:r w:rsidRPr="002C6386">
        <w:rPr>
          <w:rFonts w:ascii="Times New Roman" w:hAnsi="Times New Roman" w:cs="Times New Roman"/>
          <w:sz w:val="24"/>
          <w:szCs w:val="24"/>
        </w:rPr>
        <w:t xml:space="preserve">. But there are logistical and varietal challenges to overcome before </w:t>
      </w:r>
      <w:r w:rsidR="000B22C8" w:rsidRPr="002C6386">
        <w:rPr>
          <w:rFonts w:ascii="Times New Roman" w:hAnsi="Times New Roman" w:cs="Times New Roman"/>
          <w:sz w:val="24"/>
          <w:szCs w:val="24"/>
        </w:rPr>
        <w:t xml:space="preserve">the </w:t>
      </w:r>
      <w:r w:rsidRPr="002C6386">
        <w:rPr>
          <w:rFonts w:ascii="Times New Roman" w:hAnsi="Times New Roman" w:cs="Times New Roman"/>
          <w:sz w:val="24"/>
          <w:szCs w:val="24"/>
        </w:rPr>
        <w:t>benefits can be realize</w:t>
      </w:r>
      <w:r w:rsidR="00B0644F" w:rsidRPr="002C6386">
        <w:rPr>
          <w:rFonts w:ascii="Times New Roman" w:hAnsi="Times New Roman" w:cs="Times New Roman"/>
          <w:sz w:val="24"/>
          <w:szCs w:val="24"/>
        </w:rPr>
        <w:t>d</w:t>
      </w:r>
      <w:r w:rsidRPr="002C6386">
        <w:rPr>
          <w:rFonts w:ascii="Times New Roman" w:hAnsi="Times New Roman" w:cs="Times New Roman"/>
          <w:sz w:val="24"/>
          <w:szCs w:val="24"/>
        </w:rPr>
        <w:t xml:space="preserve">. It is important </w:t>
      </w:r>
      <w:r w:rsidR="00F23CA8" w:rsidRPr="002C6386">
        <w:rPr>
          <w:rFonts w:ascii="Times New Roman" w:hAnsi="Times New Roman" w:cs="Times New Roman"/>
          <w:sz w:val="24"/>
          <w:szCs w:val="24"/>
        </w:rPr>
        <w:t>to</w:t>
      </w:r>
      <w:r w:rsidRPr="002C6386">
        <w:rPr>
          <w:rFonts w:ascii="Times New Roman" w:hAnsi="Times New Roman" w:cs="Times New Roman"/>
          <w:sz w:val="24"/>
          <w:szCs w:val="24"/>
        </w:rPr>
        <w:t xml:space="preserve"> </w:t>
      </w:r>
      <w:r w:rsidR="00387A74" w:rsidRPr="002C6386">
        <w:rPr>
          <w:rFonts w:ascii="Times New Roman" w:hAnsi="Times New Roman" w:cs="Times New Roman"/>
          <w:sz w:val="24"/>
          <w:szCs w:val="24"/>
        </w:rPr>
        <w:t>investigate this value chain</w:t>
      </w:r>
      <w:r w:rsidR="000B22C8" w:rsidRPr="002C6386">
        <w:rPr>
          <w:rFonts w:ascii="Times New Roman" w:hAnsi="Times New Roman" w:cs="Times New Roman"/>
          <w:sz w:val="24"/>
          <w:szCs w:val="24"/>
        </w:rPr>
        <w:t xml:space="preserve"> further</w:t>
      </w:r>
      <w:r w:rsidR="00387A74" w:rsidRPr="002C6386">
        <w:rPr>
          <w:rFonts w:ascii="Times New Roman" w:hAnsi="Times New Roman" w:cs="Times New Roman"/>
          <w:sz w:val="24"/>
          <w:szCs w:val="24"/>
        </w:rPr>
        <w:t xml:space="preserve"> </w:t>
      </w:r>
      <w:r w:rsidRPr="002C6386">
        <w:rPr>
          <w:rFonts w:ascii="Times New Roman" w:hAnsi="Times New Roman" w:cs="Times New Roman"/>
          <w:sz w:val="24"/>
          <w:szCs w:val="24"/>
        </w:rPr>
        <w:t xml:space="preserve">to understand the current </w:t>
      </w:r>
      <w:r w:rsidR="00387A74" w:rsidRPr="002C6386">
        <w:rPr>
          <w:rFonts w:ascii="Times New Roman" w:hAnsi="Times New Roman" w:cs="Times New Roman"/>
          <w:sz w:val="24"/>
          <w:szCs w:val="24"/>
        </w:rPr>
        <w:t>and</w:t>
      </w:r>
      <w:r w:rsidRPr="002C6386">
        <w:rPr>
          <w:rFonts w:ascii="Times New Roman" w:hAnsi="Times New Roman" w:cs="Times New Roman"/>
          <w:sz w:val="24"/>
          <w:szCs w:val="24"/>
        </w:rPr>
        <w:t xml:space="preserve"> potential regional and </w:t>
      </w:r>
      <w:r w:rsidR="00942E9E" w:rsidRPr="002C6386">
        <w:rPr>
          <w:rFonts w:ascii="Times New Roman" w:hAnsi="Times New Roman" w:cs="Times New Roman"/>
          <w:sz w:val="24"/>
          <w:szCs w:val="24"/>
        </w:rPr>
        <w:t>international</w:t>
      </w:r>
      <w:r w:rsidRPr="002C6386">
        <w:rPr>
          <w:rFonts w:ascii="Times New Roman" w:hAnsi="Times New Roman" w:cs="Times New Roman"/>
          <w:sz w:val="24"/>
          <w:szCs w:val="24"/>
        </w:rPr>
        <w:t xml:space="preserve"> linkages and what can be done to develop them </w:t>
      </w:r>
      <w:r w:rsidR="00387A74" w:rsidRPr="002C6386">
        <w:rPr>
          <w:rFonts w:ascii="Times New Roman" w:hAnsi="Times New Roman" w:cs="Times New Roman"/>
          <w:sz w:val="24"/>
          <w:szCs w:val="24"/>
        </w:rPr>
        <w:t>in the near future</w:t>
      </w:r>
      <w:r w:rsidRPr="002C6386">
        <w:rPr>
          <w:rFonts w:ascii="Times New Roman" w:hAnsi="Times New Roman" w:cs="Times New Roman"/>
          <w:sz w:val="24"/>
          <w:szCs w:val="24"/>
        </w:rPr>
        <w:t xml:space="preserve">. </w:t>
      </w:r>
    </w:p>
    <w:p w14:paraId="172DB096" w14:textId="44FDECAF" w:rsidR="00793A35" w:rsidRPr="002C6386" w:rsidRDefault="00F2515A" w:rsidP="001F1D8C">
      <w:pPr>
        <w:spacing w:after="120" w:line="240" w:lineRule="auto"/>
        <w:jc w:val="both"/>
        <w:rPr>
          <w:rFonts w:ascii="Times New Roman" w:hAnsi="Times New Roman" w:cs="Times New Roman"/>
          <w:sz w:val="24"/>
          <w:szCs w:val="24"/>
        </w:rPr>
      </w:pPr>
      <w:r w:rsidRPr="002C6386">
        <w:rPr>
          <w:rFonts w:ascii="Times New Roman" w:hAnsi="Times New Roman" w:cs="Times New Roman"/>
          <w:sz w:val="24"/>
          <w:szCs w:val="24"/>
        </w:rPr>
        <w:t xml:space="preserve">Sorghum has potential </w:t>
      </w:r>
      <w:r w:rsidR="00387A74" w:rsidRPr="002C6386">
        <w:rPr>
          <w:rFonts w:ascii="Times New Roman" w:hAnsi="Times New Roman" w:cs="Times New Roman"/>
          <w:sz w:val="24"/>
          <w:szCs w:val="24"/>
        </w:rPr>
        <w:t>in the beer industry</w:t>
      </w:r>
      <w:r w:rsidRPr="002C6386">
        <w:rPr>
          <w:rFonts w:ascii="Times New Roman" w:hAnsi="Times New Roman" w:cs="Times New Roman"/>
          <w:sz w:val="24"/>
          <w:szCs w:val="24"/>
        </w:rPr>
        <w:t xml:space="preserve"> but </w:t>
      </w:r>
      <w:r w:rsidR="000B22C8" w:rsidRPr="002C6386">
        <w:rPr>
          <w:rFonts w:ascii="Times New Roman" w:hAnsi="Times New Roman" w:cs="Times New Roman"/>
          <w:sz w:val="24"/>
          <w:szCs w:val="24"/>
        </w:rPr>
        <w:t>many</w:t>
      </w:r>
      <w:r w:rsidRPr="002C6386">
        <w:rPr>
          <w:rFonts w:ascii="Times New Roman" w:hAnsi="Times New Roman" w:cs="Times New Roman"/>
          <w:sz w:val="24"/>
          <w:szCs w:val="24"/>
        </w:rPr>
        <w:t xml:space="preserve"> </w:t>
      </w:r>
      <w:r w:rsidR="00387A74" w:rsidRPr="002C6386">
        <w:rPr>
          <w:rFonts w:ascii="Times New Roman" w:hAnsi="Times New Roman" w:cs="Times New Roman"/>
          <w:sz w:val="24"/>
          <w:szCs w:val="24"/>
        </w:rPr>
        <w:t xml:space="preserve">regulatory </w:t>
      </w:r>
      <w:r w:rsidRPr="002C6386">
        <w:rPr>
          <w:rFonts w:ascii="Times New Roman" w:hAnsi="Times New Roman" w:cs="Times New Roman"/>
          <w:sz w:val="24"/>
          <w:szCs w:val="24"/>
        </w:rPr>
        <w:t xml:space="preserve">challenges </w:t>
      </w:r>
      <w:r w:rsidR="00387A74" w:rsidRPr="002C6386">
        <w:rPr>
          <w:rFonts w:ascii="Times New Roman" w:hAnsi="Times New Roman" w:cs="Times New Roman"/>
          <w:sz w:val="24"/>
          <w:szCs w:val="24"/>
        </w:rPr>
        <w:t xml:space="preserve">remain in all </w:t>
      </w:r>
      <w:r w:rsidR="000B22C8" w:rsidRPr="002C6386">
        <w:rPr>
          <w:rFonts w:ascii="Times New Roman" w:hAnsi="Times New Roman" w:cs="Times New Roman"/>
          <w:sz w:val="24"/>
          <w:szCs w:val="24"/>
        </w:rPr>
        <w:t xml:space="preserve">three </w:t>
      </w:r>
      <w:r w:rsidR="00387A74" w:rsidRPr="002C6386">
        <w:rPr>
          <w:rFonts w:ascii="Times New Roman" w:hAnsi="Times New Roman" w:cs="Times New Roman"/>
          <w:sz w:val="24"/>
          <w:szCs w:val="24"/>
        </w:rPr>
        <w:t>countries. For example, p</w:t>
      </w:r>
      <w:r w:rsidRPr="002C6386">
        <w:rPr>
          <w:rFonts w:ascii="Times New Roman" w:hAnsi="Times New Roman" w:cs="Times New Roman"/>
          <w:sz w:val="24"/>
          <w:szCs w:val="24"/>
        </w:rPr>
        <w:t>olicy aspects on taxation are important</w:t>
      </w:r>
      <w:r w:rsidR="000B22C8" w:rsidRPr="002C6386">
        <w:rPr>
          <w:rFonts w:ascii="Times New Roman" w:hAnsi="Times New Roman" w:cs="Times New Roman"/>
          <w:sz w:val="24"/>
          <w:szCs w:val="24"/>
        </w:rPr>
        <w:t>,</w:t>
      </w:r>
      <w:r w:rsidRPr="002C6386">
        <w:rPr>
          <w:rFonts w:ascii="Times New Roman" w:hAnsi="Times New Roman" w:cs="Times New Roman"/>
          <w:sz w:val="24"/>
          <w:szCs w:val="24"/>
        </w:rPr>
        <w:t xml:space="preserve"> as </w:t>
      </w:r>
      <w:r w:rsidR="00793A35" w:rsidRPr="002C6386">
        <w:rPr>
          <w:rFonts w:ascii="Times New Roman" w:hAnsi="Times New Roman" w:cs="Times New Roman"/>
          <w:sz w:val="24"/>
          <w:szCs w:val="24"/>
        </w:rPr>
        <w:t>they</w:t>
      </w:r>
      <w:r w:rsidR="00387A74" w:rsidRPr="002C6386">
        <w:rPr>
          <w:rFonts w:ascii="Times New Roman" w:hAnsi="Times New Roman" w:cs="Times New Roman"/>
          <w:sz w:val="24"/>
          <w:szCs w:val="24"/>
        </w:rPr>
        <w:t xml:space="preserve"> affect the final product and are </w:t>
      </w:r>
      <w:r w:rsidRPr="002C6386">
        <w:rPr>
          <w:rFonts w:ascii="Times New Roman" w:hAnsi="Times New Roman" w:cs="Times New Roman"/>
          <w:sz w:val="24"/>
          <w:szCs w:val="24"/>
        </w:rPr>
        <w:t xml:space="preserve">passed to the farmer by the processor. </w:t>
      </w:r>
      <w:r w:rsidR="00793A35" w:rsidRPr="002C6386">
        <w:rPr>
          <w:rFonts w:ascii="Times New Roman" w:hAnsi="Times New Roman" w:cs="Times New Roman"/>
          <w:sz w:val="24"/>
          <w:szCs w:val="24"/>
        </w:rPr>
        <w:t>In Kenya, the</w:t>
      </w:r>
      <w:r w:rsidRPr="002C6386">
        <w:rPr>
          <w:rFonts w:ascii="Times New Roman" w:hAnsi="Times New Roman" w:cs="Times New Roman"/>
          <w:sz w:val="24"/>
          <w:szCs w:val="24"/>
        </w:rPr>
        <w:t xml:space="preserve"> government</w:t>
      </w:r>
      <w:r w:rsidR="000B22C8" w:rsidRPr="002C6386">
        <w:rPr>
          <w:rFonts w:ascii="Times New Roman" w:hAnsi="Times New Roman" w:cs="Times New Roman"/>
          <w:sz w:val="24"/>
          <w:szCs w:val="24"/>
        </w:rPr>
        <w:t>-</w:t>
      </w:r>
      <w:r w:rsidRPr="002C6386">
        <w:rPr>
          <w:rFonts w:ascii="Times New Roman" w:hAnsi="Times New Roman" w:cs="Times New Roman"/>
          <w:sz w:val="24"/>
          <w:szCs w:val="24"/>
        </w:rPr>
        <w:t xml:space="preserve">levied excise tax on sorghum </w:t>
      </w:r>
      <w:r w:rsidR="00387A74" w:rsidRPr="002C6386">
        <w:rPr>
          <w:rFonts w:ascii="Times New Roman" w:hAnsi="Times New Roman" w:cs="Times New Roman"/>
          <w:sz w:val="24"/>
          <w:szCs w:val="24"/>
        </w:rPr>
        <w:t xml:space="preserve">for </w:t>
      </w:r>
      <w:r w:rsidRPr="002C6386">
        <w:rPr>
          <w:rFonts w:ascii="Times New Roman" w:hAnsi="Times New Roman" w:cs="Times New Roman"/>
          <w:sz w:val="24"/>
          <w:szCs w:val="24"/>
        </w:rPr>
        <w:t>clear beer</w:t>
      </w:r>
      <w:r w:rsidR="00F23CA8" w:rsidRPr="002C6386">
        <w:rPr>
          <w:rFonts w:ascii="Times New Roman" w:hAnsi="Times New Roman" w:cs="Times New Roman"/>
          <w:sz w:val="24"/>
          <w:szCs w:val="24"/>
        </w:rPr>
        <w:t xml:space="preserve"> has</w:t>
      </w:r>
      <w:r w:rsidR="00793A35" w:rsidRPr="002C6386">
        <w:rPr>
          <w:rFonts w:ascii="Times New Roman" w:hAnsi="Times New Roman" w:cs="Times New Roman"/>
          <w:sz w:val="24"/>
          <w:szCs w:val="24"/>
        </w:rPr>
        <w:t xml:space="preserve"> </w:t>
      </w:r>
      <w:r w:rsidRPr="002C6386">
        <w:rPr>
          <w:rFonts w:ascii="Times New Roman" w:hAnsi="Times New Roman" w:cs="Times New Roman"/>
          <w:sz w:val="24"/>
          <w:szCs w:val="24"/>
        </w:rPr>
        <w:t>had a negative impact on sorghum production at the farm level</w:t>
      </w:r>
      <w:r w:rsidR="00793A35" w:rsidRPr="002C6386">
        <w:rPr>
          <w:rFonts w:ascii="Times New Roman" w:hAnsi="Times New Roman" w:cs="Times New Roman"/>
          <w:sz w:val="24"/>
          <w:szCs w:val="24"/>
        </w:rPr>
        <w:t xml:space="preserve">. It took several years after </w:t>
      </w:r>
      <w:r w:rsidR="000B22C8" w:rsidRPr="002C6386">
        <w:rPr>
          <w:rFonts w:ascii="Times New Roman" w:hAnsi="Times New Roman" w:cs="Times New Roman"/>
          <w:sz w:val="24"/>
          <w:szCs w:val="24"/>
        </w:rPr>
        <w:t xml:space="preserve">the </w:t>
      </w:r>
      <w:r w:rsidR="00793A35" w:rsidRPr="002C6386">
        <w:rPr>
          <w:rFonts w:ascii="Times New Roman" w:hAnsi="Times New Roman" w:cs="Times New Roman"/>
          <w:sz w:val="24"/>
          <w:szCs w:val="24"/>
        </w:rPr>
        <w:t>reversal of the taxation for farmers to pick up production of sorghum</w:t>
      </w:r>
      <w:r w:rsidRPr="002C6386">
        <w:rPr>
          <w:rFonts w:ascii="Times New Roman" w:hAnsi="Times New Roman" w:cs="Times New Roman"/>
          <w:sz w:val="24"/>
          <w:szCs w:val="24"/>
        </w:rPr>
        <w:t xml:space="preserve">. </w:t>
      </w:r>
    </w:p>
    <w:p w14:paraId="141177A4" w14:textId="0F8A649E" w:rsidR="004D41EF" w:rsidRPr="00B62100" w:rsidRDefault="007A6C44" w:rsidP="001F1D8C">
      <w:pPr>
        <w:spacing w:after="120" w:line="240" w:lineRule="auto"/>
        <w:jc w:val="both"/>
        <w:rPr>
          <w:rFonts w:ascii="Times New Roman" w:hAnsi="Times New Roman" w:cs="Times New Roman"/>
          <w:color w:val="000000" w:themeColor="text1"/>
          <w:sz w:val="24"/>
          <w:szCs w:val="24"/>
        </w:rPr>
      </w:pPr>
      <w:r w:rsidRPr="00B619B2">
        <w:rPr>
          <w:rFonts w:ascii="Times New Roman" w:hAnsi="Times New Roman" w:cs="Times New Roman"/>
          <w:sz w:val="24"/>
          <w:szCs w:val="24"/>
        </w:rPr>
        <w:t xml:space="preserve">Our results show that farmers who are on a contract </w:t>
      </w:r>
      <w:r w:rsidR="00031406" w:rsidRPr="00B62100">
        <w:rPr>
          <w:rFonts w:ascii="Times New Roman" w:hAnsi="Times New Roman" w:cs="Times New Roman"/>
          <w:sz w:val="24"/>
          <w:szCs w:val="24"/>
        </w:rPr>
        <w:t>witnessed</w:t>
      </w:r>
      <w:r w:rsidRPr="00B62100">
        <w:rPr>
          <w:rFonts w:ascii="Times New Roman" w:hAnsi="Times New Roman" w:cs="Times New Roman"/>
          <w:sz w:val="24"/>
          <w:szCs w:val="24"/>
        </w:rPr>
        <w:t xml:space="preserve"> higher output</w:t>
      </w:r>
      <w:r w:rsidR="000B22C8" w:rsidRPr="00B62100">
        <w:rPr>
          <w:rFonts w:ascii="Times New Roman" w:hAnsi="Times New Roman" w:cs="Times New Roman"/>
          <w:sz w:val="24"/>
          <w:szCs w:val="24"/>
        </w:rPr>
        <w:t xml:space="preserve"> and</w:t>
      </w:r>
      <w:r w:rsidRPr="00B62100">
        <w:rPr>
          <w:rFonts w:ascii="Times New Roman" w:hAnsi="Times New Roman" w:cs="Times New Roman"/>
          <w:sz w:val="24"/>
          <w:szCs w:val="24"/>
        </w:rPr>
        <w:t xml:space="preserve"> better access to seeds, fertilizers, pesticides, technology</w:t>
      </w:r>
      <w:r w:rsidR="000B22C8" w:rsidRPr="00B62100">
        <w:rPr>
          <w:rFonts w:ascii="Times New Roman" w:hAnsi="Times New Roman" w:cs="Times New Roman"/>
          <w:sz w:val="24"/>
          <w:szCs w:val="24"/>
        </w:rPr>
        <w:t>,</w:t>
      </w:r>
      <w:r w:rsidRPr="00B62100">
        <w:rPr>
          <w:rFonts w:ascii="Times New Roman" w:hAnsi="Times New Roman" w:cs="Times New Roman"/>
          <w:sz w:val="24"/>
          <w:szCs w:val="24"/>
        </w:rPr>
        <w:t xml:space="preserve"> and extension services, </w:t>
      </w:r>
      <w:r w:rsidR="00301368" w:rsidRPr="00B62100">
        <w:rPr>
          <w:rFonts w:ascii="Times New Roman" w:hAnsi="Times New Roman" w:cs="Times New Roman"/>
          <w:sz w:val="24"/>
          <w:szCs w:val="24"/>
        </w:rPr>
        <w:t xml:space="preserve">compared </w:t>
      </w:r>
      <w:r w:rsidR="000B22C8" w:rsidRPr="00B62100">
        <w:rPr>
          <w:rFonts w:ascii="Times New Roman" w:hAnsi="Times New Roman" w:cs="Times New Roman"/>
          <w:sz w:val="24"/>
          <w:szCs w:val="24"/>
        </w:rPr>
        <w:t>with</w:t>
      </w:r>
      <w:r w:rsidRPr="00B62100">
        <w:rPr>
          <w:rFonts w:ascii="Times New Roman" w:hAnsi="Times New Roman" w:cs="Times New Roman"/>
          <w:sz w:val="24"/>
          <w:szCs w:val="24"/>
        </w:rPr>
        <w:t xml:space="preserve"> farmers who were not on a contract</w:t>
      </w:r>
      <w:r w:rsidR="00683B56" w:rsidRPr="00B62100">
        <w:rPr>
          <w:rFonts w:ascii="Times New Roman" w:hAnsi="Times New Roman" w:cs="Times New Roman"/>
          <w:sz w:val="24"/>
          <w:szCs w:val="24"/>
        </w:rPr>
        <w:t>.</w:t>
      </w:r>
      <w:r w:rsidR="00A95BA2" w:rsidRPr="002C6386">
        <w:rPr>
          <w:rFonts w:ascii="Times New Roman" w:hAnsi="Times New Roman" w:cs="Times New Roman"/>
          <w:sz w:val="24"/>
          <w:szCs w:val="24"/>
        </w:rPr>
        <w:t xml:space="preserve"> Interestingly, the support received by farmers on informal cont</w:t>
      </w:r>
      <w:r w:rsidR="00E247C0" w:rsidRPr="002C6386">
        <w:rPr>
          <w:rFonts w:ascii="Times New Roman" w:hAnsi="Times New Roman" w:cs="Times New Roman"/>
          <w:sz w:val="24"/>
          <w:szCs w:val="24"/>
        </w:rPr>
        <w:t>r</w:t>
      </w:r>
      <w:r w:rsidR="00A95BA2" w:rsidRPr="002C6386">
        <w:rPr>
          <w:rFonts w:ascii="Times New Roman" w:hAnsi="Times New Roman" w:cs="Times New Roman"/>
          <w:sz w:val="24"/>
          <w:szCs w:val="24"/>
        </w:rPr>
        <w:t>acts often exceed</w:t>
      </w:r>
      <w:r w:rsidR="000B22C8" w:rsidRPr="002C6386">
        <w:rPr>
          <w:rFonts w:ascii="Times New Roman" w:hAnsi="Times New Roman" w:cs="Times New Roman"/>
          <w:sz w:val="24"/>
          <w:szCs w:val="24"/>
        </w:rPr>
        <w:t>ed</w:t>
      </w:r>
      <w:r w:rsidR="00A95BA2" w:rsidRPr="002C6386">
        <w:rPr>
          <w:rFonts w:ascii="Times New Roman" w:hAnsi="Times New Roman" w:cs="Times New Roman"/>
          <w:sz w:val="24"/>
          <w:szCs w:val="24"/>
        </w:rPr>
        <w:t xml:space="preserve"> the support received by those on formal contracts</w:t>
      </w:r>
      <w:r w:rsidR="000B22C8" w:rsidRPr="002C6386">
        <w:rPr>
          <w:rFonts w:ascii="Times New Roman" w:hAnsi="Times New Roman" w:cs="Times New Roman"/>
          <w:sz w:val="24"/>
          <w:szCs w:val="24"/>
        </w:rPr>
        <w:t>, for</w:t>
      </w:r>
      <w:r w:rsidR="00A95BA2" w:rsidRPr="002C6386">
        <w:rPr>
          <w:rFonts w:ascii="Times New Roman" w:hAnsi="Times New Roman" w:cs="Times New Roman"/>
          <w:sz w:val="24"/>
          <w:szCs w:val="24"/>
        </w:rPr>
        <w:t xml:space="preserve"> extension services, seeds, fertilizers</w:t>
      </w:r>
      <w:r w:rsidR="000B22C8" w:rsidRPr="002C6386">
        <w:rPr>
          <w:rFonts w:ascii="Times New Roman" w:hAnsi="Times New Roman" w:cs="Times New Roman"/>
          <w:sz w:val="24"/>
          <w:szCs w:val="24"/>
        </w:rPr>
        <w:t>,</w:t>
      </w:r>
      <w:r w:rsidR="00A95BA2" w:rsidRPr="002C6386">
        <w:rPr>
          <w:rFonts w:ascii="Times New Roman" w:hAnsi="Times New Roman" w:cs="Times New Roman"/>
          <w:sz w:val="24"/>
          <w:szCs w:val="24"/>
        </w:rPr>
        <w:t xml:space="preserve"> and tractors</w:t>
      </w:r>
      <w:r w:rsidRPr="00B619B2">
        <w:rPr>
          <w:rFonts w:ascii="Times New Roman" w:hAnsi="Times New Roman" w:cs="Times New Roman"/>
          <w:sz w:val="24"/>
          <w:szCs w:val="24"/>
        </w:rPr>
        <w:t>.</w:t>
      </w:r>
      <w:r w:rsidR="004D41EF" w:rsidRPr="002C6386">
        <w:rPr>
          <w:rFonts w:ascii="Times New Roman" w:hAnsi="Times New Roman" w:cs="Times New Roman"/>
          <w:sz w:val="24"/>
          <w:szCs w:val="24"/>
        </w:rPr>
        <w:t xml:space="preserve"> </w:t>
      </w:r>
      <w:r w:rsidR="000B22C8" w:rsidRPr="002C6386">
        <w:rPr>
          <w:rFonts w:ascii="Times New Roman" w:hAnsi="Times New Roman" w:cs="Times New Roman"/>
          <w:sz w:val="24"/>
          <w:szCs w:val="24"/>
        </w:rPr>
        <w:t>M</w:t>
      </w:r>
      <w:r w:rsidR="004D41EF" w:rsidRPr="002C6386">
        <w:rPr>
          <w:rFonts w:ascii="Times New Roman" w:hAnsi="Times New Roman" w:cs="Times New Roman"/>
          <w:sz w:val="24"/>
          <w:szCs w:val="24"/>
        </w:rPr>
        <w:t>any farmers report</w:t>
      </w:r>
      <w:r w:rsidR="000B22C8" w:rsidRPr="002C6386">
        <w:rPr>
          <w:rFonts w:ascii="Times New Roman" w:hAnsi="Times New Roman" w:cs="Times New Roman"/>
          <w:sz w:val="24"/>
          <w:szCs w:val="24"/>
        </w:rPr>
        <w:t>ed</w:t>
      </w:r>
      <w:r w:rsidR="004D41EF" w:rsidRPr="002C6386">
        <w:rPr>
          <w:rFonts w:ascii="Times New Roman" w:hAnsi="Times New Roman" w:cs="Times New Roman"/>
          <w:sz w:val="24"/>
          <w:szCs w:val="24"/>
        </w:rPr>
        <w:t xml:space="preserve"> an increase </w:t>
      </w:r>
      <w:r w:rsidR="00F1308D" w:rsidRPr="002C6386">
        <w:rPr>
          <w:rFonts w:ascii="Times New Roman" w:hAnsi="Times New Roman" w:cs="Times New Roman"/>
          <w:sz w:val="24"/>
          <w:szCs w:val="24"/>
        </w:rPr>
        <w:t>of</w:t>
      </w:r>
      <w:r w:rsidR="004D41EF" w:rsidRPr="002C6386">
        <w:rPr>
          <w:rFonts w:ascii="Times New Roman" w:hAnsi="Times New Roman" w:cs="Times New Roman"/>
          <w:sz w:val="24"/>
          <w:szCs w:val="24"/>
        </w:rPr>
        <w:t xml:space="preserve"> half or more in their income and output as a result of contractual arrangements. </w:t>
      </w:r>
      <w:r w:rsidR="00D9070E" w:rsidRPr="002C6386">
        <w:rPr>
          <w:rFonts w:ascii="Times New Roman" w:hAnsi="Times New Roman" w:cs="Times New Roman"/>
          <w:sz w:val="24"/>
          <w:szCs w:val="24"/>
        </w:rPr>
        <w:t>I</w:t>
      </w:r>
      <w:r w:rsidR="004D41EF" w:rsidRPr="002C6386">
        <w:rPr>
          <w:rFonts w:ascii="Times New Roman" w:hAnsi="Times New Roman" w:cs="Times New Roman"/>
          <w:sz w:val="24"/>
          <w:szCs w:val="24"/>
        </w:rPr>
        <w:t>n Ghana, farmers on informal contracts benefit</w:t>
      </w:r>
      <w:r w:rsidR="000B22C8" w:rsidRPr="002C6386">
        <w:rPr>
          <w:rFonts w:ascii="Times New Roman" w:hAnsi="Times New Roman" w:cs="Times New Roman"/>
          <w:sz w:val="24"/>
          <w:szCs w:val="24"/>
        </w:rPr>
        <w:t>ed</w:t>
      </w:r>
      <w:r w:rsidR="004D41EF" w:rsidRPr="002C6386">
        <w:rPr>
          <w:rFonts w:ascii="Times New Roman" w:hAnsi="Times New Roman" w:cs="Times New Roman"/>
          <w:sz w:val="24"/>
          <w:szCs w:val="24"/>
        </w:rPr>
        <w:t xml:space="preserve"> from higher income and output increases than their peers on formal contracts</w:t>
      </w:r>
      <w:r w:rsidR="000B22C8" w:rsidRPr="002C6386">
        <w:rPr>
          <w:rFonts w:ascii="Times New Roman" w:hAnsi="Times New Roman" w:cs="Times New Roman"/>
          <w:sz w:val="24"/>
          <w:szCs w:val="24"/>
        </w:rPr>
        <w:t>.</w:t>
      </w:r>
      <w:r w:rsidR="004D41EF" w:rsidRPr="002C6386">
        <w:rPr>
          <w:rFonts w:ascii="Times New Roman" w:hAnsi="Times New Roman" w:cs="Times New Roman"/>
          <w:sz w:val="24"/>
          <w:szCs w:val="24"/>
        </w:rPr>
        <w:t xml:space="preserve"> </w:t>
      </w:r>
      <w:r w:rsidR="000B22C8" w:rsidRPr="002C6386">
        <w:rPr>
          <w:rFonts w:ascii="Times New Roman" w:hAnsi="Times New Roman" w:cs="Times New Roman"/>
          <w:sz w:val="24"/>
          <w:szCs w:val="24"/>
        </w:rPr>
        <w:t>I</w:t>
      </w:r>
      <w:r w:rsidR="004D41EF" w:rsidRPr="002C6386">
        <w:rPr>
          <w:rFonts w:ascii="Times New Roman" w:hAnsi="Times New Roman" w:cs="Times New Roman"/>
          <w:sz w:val="24"/>
          <w:szCs w:val="24"/>
        </w:rPr>
        <w:t>n Zambia</w:t>
      </w:r>
      <w:r w:rsidR="000B22C8" w:rsidRPr="002C6386">
        <w:rPr>
          <w:rFonts w:ascii="Times New Roman" w:hAnsi="Times New Roman" w:cs="Times New Roman"/>
          <w:sz w:val="24"/>
          <w:szCs w:val="24"/>
        </w:rPr>
        <w:t>,</w:t>
      </w:r>
      <w:r w:rsidR="004D41EF" w:rsidRPr="002C6386">
        <w:rPr>
          <w:rFonts w:ascii="Times New Roman" w:hAnsi="Times New Roman" w:cs="Times New Roman"/>
          <w:sz w:val="24"/>
          <w:szCs w:val="24"/>
        </w:rPr>
        <w:t xml:space="preserve"> more than 25 percent of </w:t>
      </w:r>
      <w:r w:rsidR="000B22C8" w:rsidRPr="002C6386">
        <w:rPr>
          <w:rFonts w:ascii="Times New Roman" w:hAnsi="Times New Roman" w:cs="Times New Roman"/>
          <w:sz w:val="24"/>
          <w:szCs w:val="24"/>
        </w:rPr>
        <w:t xml:space="preserve">the </w:t>
      </w:r>
      <w:r w:rsidR="004D41EF" w:rsidRPr="002C6386">
        <w:rPr>
          <w:rFonts w:ascii="Times New Roman" w:hAnsi="Times New Roman" w:cs="Times New Roman"/>
          <w:sz w:val="24"/>
          <w:szCs w:val="24"/>
        </w:rPr>
        <w:t xml:space="preserve">formal contract </w:t>
      </w:r>
      <w:r w:rsidR="000B22C8" w:rsidRPr="002C6386">
        <w:rPr>
          <w:rFonts w:ascii="Times New Roman" w:hAnsi="Times New Roman" w:cs="Times New Roman"/>
          <w:sz w:val="24"/>
          <w:szCs w:val="24"/>
        </w:rPr>
        <w:t>farmers</w:t>
      </w:r>
      <w:r w:rsidR="004D41EF" w:rsidRPr="002C6386">
        <w:rPr>
          <w:rFonts w:ascii="Times New Roman" w:hAnsi="Times New Roman" w:cs="Times New Roman"/>
          <w:sz w:val="24"/>
          <w:szCs w:val="24"/>
        </w:rPr>
        <w:t xml:space="preserve"> </w:t>
      </w:r>
      <w:r w:rsidR="000B22C8" w:rsidRPr="002C6386">
        <w:rPr>
          <w:rFonts w:ascii="Times New Roman" w:hAnsi="Times New Roman" w:cs="Times New Roman"/>
          <w:sz w:val="24"/>
          <w:szCs w:val="24"/>
        </w:rPr>
        <w:t>did</w:t>
      </w:r>
      <w:r w:rsidR="004D41EF" w:rsidRPr="002C6386">
        <w:rPr>
          <w:rFonts w:ascii="Times New Roman" w:hAnsi="Times New Roman" w:cs="Times New Roman"/>
          <w:sz w:val="24"/>
          <w:szCs w:val="24"/>
        </w:rPr>
        <w:t xml:space="preserve"> not report increases in income or output.</w:t>
      </w:r>
      <w:r w:rsidR="004D41EF" w:rsidRPr="00B619B2">
        <w:rPr>
          <w:rFonts w:ascii="Times New Roman" w:hAnsi="Times New Roman" w:cs="Times New Roman"/>
          <w:color w:val="000000" w:themeColor="text1"/>
          <w:sz w:val="24"/>
          <w:szCs w:val="24"/>
        </w:rPr>
        <w:t xml:space="preserve"> Farmers also benefit</w:t>
      </w:r>
      <w:r w:rsidR="000B22C8" w:rsidRPr="00B62100">
        <w:rPr>
          <w:rFonts w:ascii="Times New Roman" w:hAnsi="Times New Roman" w:cs="Times New Roman"/>
          <w:color w:val="000000" w:themeColor="text1"/>
          <w:sz w:val="24"/>
          <w:szCs w:val="24"/>
        </w:rPr>
        <w:t>ed</w:t>
      </w:r>
      <w:r w:rsidR="004D41EF" w:rsidRPr="00B62100">
        <w:rPr>
          <w:rFonts w:ascii="Times New Roman" w:hAnsi="Times New Roman" w:cs="Times New Roman"/>
          <w:color w:val="000000" w:themeColor="text1"/>
          <w:sz w:val="24"/>
          <w:szCs w:val="24"/>
        </w:rPr>
        <w:t xml:space="preserve"> from a variety of services from contract providers. </w:t>
      </w:r>
      <w:r w:rsidR="002A3CCB" w:rsidRPr="00B62100">
        <w:rPr>
          <w:rFonts w:ascii="Times New Roman" w:hAnsi="Times New Roman" w:cs="Times New Roman"/>
          <w:color w:val="000000" w:themeColor="text1"/>
          <w:sz w:val="24"/>
          <w:szCs w:val="24"/>
        </w:rPr>
        <w:t>Although</w:t>
      </w:r>
      <w:r w:rsidR="004D41EF" w:rsidRPr="00B62100">
        <w:rPr>
          <w:rFonts w:ascii="Times New Roman" w:hAnsi="Times New Roman" w:cs="Times New Roman"/>
          <w:color w:val="000000" w:themeColor="text1"/>
          <w:sz w:val="24"/>
          <w:szCs w:val="24"/>
        </w:rPr>
        <w:t xml:space="preserve"> information on markets </w:t>
      </w:r>
      <w:r w:rsidR="002A3CCB" w:rsidRPr="00B62100">
        <w:rPr>
          <w:rFonts w:ascii="Times New Roman" w:hAnsi="Times New Roman" w:cs="Times New Roman"/>
          <w:color w:val="000000" w:themeColor="text1"/>
          <w:sz w:val="24"/>
          <w:szCs w:val="24"/>
        </w:rPr>
        <w:t>was</w:t>
      </w:r>
      <w:r w:rsidR="004D41EF" w:rsidRPr="00B62100">
        <w:rPr>
          <w:rFonts w:ascii="Times New Roman" w:hAnsi="Times New Roman" w:cs="Times New Roman"/>
          <w:color w:val="000000" w:themeColor="text1"/>
          <w:sz w:val="24"/>
          <w:szCs w:val="24"/>
        </w:rPr>
        <w:t xml:space="preserve"> the top service received by contract farmers in Ghana and Kenya, distribution of inputs dominate</w:t>
      </w:r>
      <w:r w:rsidR="002A3CCB" w:rsidRPr="00B62100">
        <w:rPr>
          <w:rFonts w:ascii="Times New Roman" w:hAnsi="Times New Roman" w:cs="Times New Roman"/>
          <w:color w:val="000000" w:themeColor="text1"/>
          <w:sz w:val="24"/>
          <w:szCs w:val="24"/>
        </w:rPr>
        <w:t>d</w:t>
      </w:r>
      <w:r w:rsidR="004D41EF" w:rsidRPr="00B62100">
        <w:rPr>
          <w:rFonts w:ascii="Times New Roman" w:hAnsi="Times New Roman" w:cs="Times New Roman"/>
          <w:color w:val="000000" w:themeColor="text1"/>
          <w:sz w:val="24"/>
          <w:szCs w:val="24"/>
        </w:rPr>
        <w:t xml:space="preserve"> the services inputs supplied to Zambian farmers. Finally, as a result of participating in a contract, many farmers in all </w:t>
      </w:r>
      <w:r w:rsidR="002A3CCB" w:rsidRPr="00B62100">
        <w:rPr>
          <w:rFonts w:ascii="Times New Roman" w:hAnsi="Times New Roman" w:cs="Times New Roman"/>
          <w:color w:val="000000" w:themeColor="text1"/>
          <w:sz w:val="24"/>
          <w:szCs w:val="24"/>
        </w:rPr>
        <w:t>three</w:t>
      </w:r>
      <w:r w:rsidR="004D41EF" w:rsidRPr="00B62100">
        <w:rPr>
          <w:rFonts w:ascii="Times New Roman" w:hAnsi="Times New Roman" w:cs="Times New Roman"/>
          <w:color w:val="000000" w:themeColor="text1"/>
          <w:sz w:val="24"/>
          <w:szCs w:val="24"/>
        </w:rPr>
        <w:t xml:space="preserve"> countries engage</w:t>
      </w:r>
      <w:r w:rsidR="002A3CCB" w:rsidRPr="00B62100">
        <w:rPr>
          <w:rFonts w:ascii="Times New Roman" w:hAnsi="Times New Roman" w:cs="Times New Roman"/>
          <w:color w:val="000000" w:themeColor="text1"/>
          <w:sz w:val="24"/>
          <w:szCs w:val="24"/>
        </w:rPr>
        <w:t>d</w:t>
      </w:r>
      <w:r w:rsidR="004D41EF" w:rsidRPr="00B62100">
        <w:rPr>
          <w:rFonts w:ascii="Times New Roman" w:hAnsi="Times New Roman" w:cs="Times New Roman"/>
          <w:color w:val="000000" w:themeColor="text1"/>
          <w:sz w:val="24"/>
          <w:szCs w:val="24"/>
        </w:rPr>
        <w:t xml:space="preserve"> in new tasks. </w:t>
      </w:r>
    </w:p>
    <w:p w14:paraId="11DA5229" w14:textId="02560F82" w:rsidR="007A6C44" w:rsidRPr="00B62100" w:rsidRDefault="002A3CCB" w:rsidP="001F1D8C">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B</w:t>
      </w:r>
      <w:r w:rsidR="007A6C44" w:rsidRPr="00B62100">
        <w:rPr>
          <w:rFonts w:ascii="Times New Roman" w:hAnsi="Times New Roman" w:cs="Times New Roman"/>
          <w:sz w:val="24"/>
          <w:szCs w:val="24"/>
        </w:rPr>
        <w:t xml:space="preserve">eing part of a contract does not necessarily mean that the farmer is part of a value chain. However, it would be safe to say that being part of a contract brings the farmer </w:t>
      </w:r>
      <w:r w:rsidRPr="00B62100">
        <w:rPr>
          <w:rFonts w:ascii="Times New Roman" w:hAnsi="Times New Roman" w:cs="Times New Roman"/>
          <w:sz w:val="24"/>
          <w:szCs w:val="24"/>
        </w:rPr>
        <w:t>“</w:t>
      </w:r>
      <w:r w:rsidR="007A6C44" w:rsidRPr="00B62100">
        <w:rPr>
          <w:rFonts w:ascii="Times New Roman" w:hAnsi="Times New Roman" w:cs="Times New Roman"/>
          <w:sz w:val="24"/>
          <w:szCs w:val="24"/>
        </w:rPr>
        <w:t>close</w:t>
      </w:r>
      <w:r w:rsidRPr="00B62100">
        <w:rPr>
          <w:rFonts w:ascii="Times New Roman" w:hAnsi="Times New Roman" w:cs="Times New Roman"/>
          <w:sz w:val="24"/>
          <w:szCs w:val="24"/>
        </w:rPr>
        <w:t>”</w:t>
      </w:r>
      <w:r w:rsidR="007A6C44" w:rsidRPr="00B62100">
        <w:rPr>
          <w:rFonts w:ascii="Times New Roman" w:hAnsi="Times New Roman" w:cs="Times New Roman"/>
          <w:sz w:val="24"/>
          <w:szCs w:val="24"/>
        </w:rPr>
        <w:t xml:space="preserve"> to the </w:t>
      </w:r>
      <w:r w:rsidR="00301368" w:rsidRPr="00B62100">
        <w:rPr>
          <w:rFonts w:ascii="Times New Roman" w:hAnsi="Times New Roman" w:cs="Times New Roman"/>
          <w:sz w:val="24"/>
          <w:szCs w:val="24"/>
        </w:rPr>
        <w:t>value chain. Therefore, being part of a contract is an important but not sufficient criteri</w:t>
      </w:r>
      <w:r w:rsidRPr="00B62100">
        <w:rPr>
          <w:rFonts w:ascii="Times New Roman" w:hAnsi="Times New Roman" w:cs="Times New Roman"/>
          <w:sz w:val="24"/>
          <w:szCs w:val="24"/>
        </w:rPr>
        <w:t>on</w:t>
      </w:r>
      <w:r w:rsidR="00301368" w:rsidRPr="00B62100">
        <w:rPr>
          <w:rFonts w:ascii="Times New Roman" w:hAnsi="Times New Roman" w:cs="Times New Roman"/>
          <w:sz w:val="24"/>
          <w:szCs w:val="24"/>
        </w:rPr>
        <w:t xml:space="preserve"> for a farmer to be part of a value chain. </w:t>
      </w:r>
      <w:r w:rsidR="00434FA3" w:rsidRPr="00B62100">
        <w:rPr>
          <w:rFonts w:ascii="Times New Roman" w:hAnsi="Times New Roman" w:cs="Times New Roman"/>
          <w:sz w:val="24"/>
          <w:szCs w:val="24"/>
        </w:rPr>
        <w:t xml:space="preserve">Of the </w:t>
      </w:r>
      <w:r w:rsidRPr="00B62100">
        <w:rPr>
          <w:rFonts w:ascii="Times New Roman" w:hAnsi="Times New Roman" w:cs="Times New Roman"/>
          <w:sz w:val="24"/>
          <w:szCs w:val="24"/>
        </w:rPr>
        <w:t xml:space="preserve">interviewed </w:t>
      </w:r>
      <w:r w:rsidR="00434FA3" w:rsidRPr="00B62100">
        <w:rPr>
          <w:rFonts w:ascii="Times New Roman" w:hAnsi="Times New Roman" w:cs="Times New Roman"/>
          <w:sz w:val="24"/>
          <w:szCs w:val="24"/>
        </w:rPr>
        <w:t>farmers under contract, about 50 to 60 percent of the</w:t>
      </w:r>
      <w:r w:rsidRPr="00B62100">
        <w:rPr>
          <w:rFonts w:ascii="Times New Roman" w:hAnsi="Times New Roman" w:cs="Times New Roman"/>
          <w:sz w:val="24"/>
          <w:szCs w:val="24"/>
        </w:rPr>
        <w:t>m</w:t>
      </w:r>
      <w:r w:rsidR="00434FA3" w:rsidRPr="00B62100">
        <w:rPr>
          <w:rFonts w:ascii="Times New Roman" w:hAnsi="Times New Roman" w:cs="Times New Roman"/>
          <w:sz w:val="24"/>
          <w:szCs w:val="24"/>
        </w:rPr>
        <w:t xml:space="preserve"> in Ghana and Zambia </w:t>
      </w:r>
      <w:r w:rsidRPr="00B62100">
        <w:rPr>
          <w:rFonts w:ascii="Times New Roman" w:hAnsi="Times New Roman" w:cs="Times New Roman"/>
          <w:sz w:val="24"/>
          <w:szCs w:val="24"/>
        </w:rPr>
        <w:t>knew</w:t>
      </w:r>
      <w:r w:rsidR="00434FA3" w:rsidRPr="00B62100">
        <w:rPr>
          <w:rFonts w:ascii="Times New Roman" w:hAnsi="Times New Roman" w:cs="Times New Roman"/>
          <w:sz w:val="24"/>
          <w:szCs w:val="24"/>
        </w:rPr>
        <w:t xml:space="preserve"> about their participation in value chains</w:t>
      </w:r>
      <w:r w:rsidRPr="00B62100">
        <w:rPr>
          <w:rFonts w:ascii="Times New Roman" w:hAnsi="Times New Roman" w:cs="Times New Roman"/>
          <w:sz w:val="24"/>
          <w:szCs w:val="24"/>
        </w:rPr>
        <w:t>.</w:t>
      </w:r>
      <w:r w:rsidR="00434FA3" w:rsidRPr="00B62100">
        <w:rPr>
          <w:rFonts w:ascii="Times New Roman" w:hAnsi="Times New Roman" w:cs="Times New Roman"/>
          <w:sz w:val="24"/>
          <w:szCs w:val="24"/>
        </w:rPr>
        <w:t xml:space="preserve"> </w:t>
      </w:r>
      <w:r w:rsidRPr="00B62100">
        <w:rPr>
          <w:rFonts w:ascii="Times New Roman" w:hAnsi="Times New Roman" w:cs="Times New Roman"/>
          <w:sz w:val="24"/>
          <w:szCs w:val="24"/>
        </w:rPr>
        <w:t>In Kenya,</w:t>
      </w:r>
      <w:r w:rsidR="00434FA3" w:rsidRPr="00B62100">
        <w:rPr>
          <w:rFonts w:ascii="Times New Roman" w:hAnsi="Times New Roman" w:cs="Times New Roman"/>
          <w:sz w:val="24"/>
          <w:szCs w:val="24"/>
        </w:rPr>
        <w:t xml:space="preserve"> the majority of </w:t>
      </w:r>
      <w:r w:rsidRPr="00B62100">
        <w:rPr>
          <w:rFonts w:ascii="Times New Roman" w:hAnsi="Times New Roman" w:cs="Times New Roman"/>
          <w:sz w:val="24"/>
          <w:szCs w:val="24"/>
        </w:rPr>
        <w:t xml:space="preserve">the </w:t>
      </w:r>
      <w:r w:rsidR="00434FA3" w:rsidRPr="00B62100">
        <w:rPr>
          <w:rFonts w:ascii="Times New Roman" w:hAnsi="Times New Roman" w:cs="Times New Roman"/>
          <w:sz w:val="24"/>
          <w:szCs w:val="24"/>
        </w:rPr>
        <w:t xml:space="preserve">interviewed farmers </w:t>
      </w:r>
      <w:r w:rsidRPr="00B62100">
        <w:rPr>
          <w:rFonts w:ascii="Times New Roman" w:hAnsi="Times New Roman" w:cs="Times New Roman"/>
          <w:sz w:val="24"/>
          <w:szCs w:val="24"/>
        </w:rPr>
        <w:t>had</w:t>
      </w:r>
      <w:r w:rsidR="00434FA3" w:rsidRPr="00B62100">
        <w:rPr>
          <w:rFonts w:ascii="Times New Roman" w:hAnsi="Times New Roman" w:cs="Times New Roman"/>
          <w:sz w:val="24"/>
          <w:szCs w:val="24"/>
        </w:rPr>
        <w:t xml:space="preserve"> no knowledge about the usage of their crops. In general, farmers on a contract with knowledge about their participation in value chains tend to lead in upgrading and labor productivity.</w:t>
      </w:r>
    </w:p>
    <w:p w14:paraId="06EDEDB9" w14:textId="044C2172" w:rsidR="00C007E9" w:rsidRPr="006B32B7" w:rsidRDefault="00C007E9" w:rsidP="001F1D8C">
      <w:pPr>
        <w:autoSpaceDE w:val="0"/>
        <w:autoSpaceDN w:val="0"/>
        <w:adjustRightInd w:val="0"/>
        <w:spacing w:after="120" w:line="240" w:lineRule="auto"/>
        <w:jc w:val="both"/>
        <w:rPr>
          <w:rFonts w:ascii="Times New Roman" w:hAnsi="Times New Roman" w:cs="Times New Roman"/>
          <w:sz w:val="24"/>
          <w:szCs w:val="24"/>
        </w:rPr>
      </w:pPr>
      <w:bookmarkStart w:id="51" w:name="_Hlk507679119"/>
      <w:r w:rsidRPr="006B32B7">
        <w:rPr>
          <w:rFonts w:ascii="Times New Roman" w:hAnsi="Times New Roman" w:cs="Times New Roman"/>
          <w:sz w:val="24"/>
          <w:szCs w:val="24"/>
        </w:rPr>
        <w:t xml:space="preserve">Based on the empirical evidence, the hypothesis that value chain participation leads to </w:t>
      </w:r>
      <w:r w:rsidR="00D50C20">
        <w:rPr>
          <w:rFonts w:ascii="Times New Roman" w:hAnsi="Times New Roman" w:cs="Times New Roman"/>
          <w:sz w:val="24"/>
          <w:szCs w:val="24"/>
        </w:rPr>
        <w:t>structural transformation</w:t>
      </w:r>
      <w:r w:rsidRPr="006B32B7">
        <w:rPr>
          <w:rFonts w:ascii="Times New Roman" w:hAnsi="Times New Roman" w:cs="Times New Roman"/>
          <w:sz w:val="24"/>
          <w:szCs w:val="24"/>
        </w:rPr>
        <w:t xml:space="preserve"> cannot be confirmed. While we obtain insignificant coefficient estimates for the indicator variables contract farming and value chain participation in most Propensity score matching specifications the effect of contract farming on economic upgrading seems to be stronger than participation in a value chain alone.</w:t>
      </w:r>
    </w:p>
    <w:p w14:paraId="4D660C69" w14:textId="66582496" w:rsidR="002B7E14" w:rsidRPr="002C6386" w:rsidRDefault="00C007E9" w:rsidP="001F1D8C">
      <w:pPr>
        <w:spacing w:after="120" w:line="240" w:lineRule="auto"/>
        <w:jc w:val="both"/>
        <w:rPr>
          <w:rFonts w:ascii="Times New Roman" w:hAnsi="Times New Roman" w:cs="Times New Roman"/>
          <w:sz w:val="24"/>
          <w:szCs w:val="24"/>
        </w:rPr>
      </w:pPr>
      <w:r w:rsidRPr="006B32B7">
        <w:rPr>
          <w:rFonts w:ascii="Times New Roman" w:hAnsi="Times New Roman" w:cs="Times New Roman"/>
          <w:sz w:val="24"/>
          <w:szCs w:val="24"/>
        </w:rPr>
        <w:t>Any type of formal or informal agreement which regulates the provision of inputs to production, such as fertilizer, technology, extension services and market information is likely to have a stronger effect on upgrading than value chain participation.</w:t>
      </w:r>
      <w:r w:rsidR="006B32B7">
        <w:rPr>
          <w:rFonts w:ascii="Times New Roman" w:hAnsi="Times New Roman" w:cs="Times New Roman"/>
          <w:sz w:val="24"/>
          <w:szCs w:val="24"/>
        </w:rPr>
        <w:t xml:space="preserve"> </w:t>
      </w:r>
      <w:r w:rsidR="00AA4BE1">
        <w:rPr>
          <w:rFonts w:ascii="Times New Roman" w:hAnsi="Times New Roman" w:cs="Times New Roman"/>
          <w:sz w:val="24"/>
          <w:szCs w:val="24"/>
        </w:rPr>
        <w:t>This, a key</w:t>
      </w:r>
      <w:r w:rsidR="002B7E14" w:rsidRPr="002C6386">
        <w:rPr>
          <w:rFonts w:ascii="Times New Roman" w:hAnsi="Times New Roman" w:cs="Times New Roman"/>
          <w:sz w:val="24"/>
          <w:szCs w:val="24"/>
        </w:rPr>
        <w:t xml:space="preserve"> policy message emerge</w:t>
      </w:r>
      <w:r w:rsidR="00AA4BE1">
        <w:rPr>
          <w:rFonts w:ascii="Times New Roman" w:hAnsi="Times New Roman" w:cs="Times New Roman"/>
          <w:sz w:val="24"/>
          <w:szCs w:val="24"/>
        </w:rPr>
        <w:t>s</w:t>
      </w:r>
      <w:r w:rsidR="002B7E14" w:rsidRPr="002C6386">
        <w:rPr>
          <w:rFonts w:ascii="Times New Roman" w:hAnsi="Times New Roman" w:cs="Times New Roman"/>
          <w:sz w:val="24"/>
          <w:szCs w:val="24"/>
        </w:rPr>
        <w:t xml:space="preserve"> from the analysis.</w:t>
      </w:r>
      <w:r w:rsidR="00AA4BE1">
        <w:rPr>
          <w:rFonts w:ascii="Times New Roman" w:hAnsi="Times New Roman" w:cs="Times New Roman"/>
          <w:sz w:val="24"/>
          <w:szCs w:val="24"/>
        </w:rPr>
        <w:t xml:space="preserve"> I</w:t>
      </w:r>
      <w:r w:rsidR="002B7E14" w:rsidRPr="002C6386">
        <w:rPr>
          <w:rFonts w:ascii="Times New Roman" w:hAnsi="Times New Roman" w:cs="Times New Roman"/>
          <w:sz w:val="24"/>
          <w:szCs w:val="24"/>
        </w:rPr>
        <w:t xml:space="preserve">t is important to understand the impact of government policies on the emergence of value chains. For example, in Zambia, the National Cereals and Produce Board and the Food Reserve Agency play dual roles on behalf of the government to manage price stabilization and strategic food reserves. They tend to distort market prices or competition through quotas or taxes, deterring investors from entering the markets and developing value chains. </w:t>
      </w:r>
      <w:r w:rsidR="002B7E14" w:rsidRPr="00B619B2">
        <w:rPr>
          <w:rFonts w:ascii="Times New Roman" w:hAnsi="Times New Roman" w:cs="Times New Roman"/>
          <w:sz w:val="24"/>
          <w:szCs w:val="24"/>
        </w:rPr>
        <w:t xml:space="preserve">In deciding on future </w:t>
      </w:r>
      <w:r w:rsidR="002B7E14" w:rsidRPr="00B619B2">
        <w:rPr>
          <w:rFonts w:ascii="Times New Roman" w:hAnsi="Times New Roman" w:cs="Times New Roman"/>
          <w:sz w:val="24"/>
          <w:szCs w:val="24"/>
        </w:rPr>
        <w:lastRenderedPageBreak/>
        <w:t>policies in the agriculture sector</w:t>
      </w:r>
      <w:r w:rsidR="002B7E14" w:rsidRPr="00B62100">
        <w:rPr>
          <w:rFonts w:ascii="Times New Roman" w:hAnsi="Times New Roman" w:cs="Times New Roman"/>
          <w:sz w:val="24"/>
          <w:szCs w:val="24"/>
        </w:rPr>
        <w:t>, it is important for countries to recognize that achieving domestic food security and better integrated value chains and export growth are not mutually exclusive or even opposing objectives and could be complementary in an improved policy environment.</w:t>
      </w:r>
    </w:p>
    <w:bookmarkEnd w:id="51"/>
    <w:p w14:paraId="0CB32006" w14:textId="69F88CF9" w:rsidR="00707049" w:rsidRPr="002C6386" w:rsidRDefault="00707049" w:rsidP="00141C42">
      <w:pPr>
        <w:spacing w:line="240" w:lineRule="auto"/>
        <w:jc w:val="both"/>
        <w:rPr>
          <w:rFonts w:ascii="Times New Roman" w:hAnsi="Times New Roman" w:cs="Times New Roman"/>
          <w:sz w:val="24"/>
          <w:szCs w:val="24"/>
        </w:rPr>
      </w:pPr>
      <w:r w:rsidRPr="002C6386">
        <w:rPr>
          <w:rFonts w:ascii="Times New Roman" w:hAnsi="Times New Roman" w:cs="Times New Roman"/>
          <w:sz w:val="24"/>
          <w:szCs w:val="24"/>
        </w:rPr>
        <w:br w:type="page"/>
      </w:r>
    </w:p>
    <w:p w14:paraId="53A8FAB8" w14:textId="77777777" w:rsidR="00AA4BE1" w:rsidRPr="001F1D8C" w:rsidRDefault="00AA4BE1" w:rsidP="001F1D8C">
      <w:pPr>
        <w:spacing w:after="120" w:line="240" w:lineRule="auto"/>
        <w:rPr>
          <w:rFonts w:ascii="Times New Roman" w:hAnsi="Times New Roman" w:cs="Times New Roman"/>
          <w:b/>
          <w:sz w:val="24"/>
          <w:szCs w:val="24"/>
        </w:rPr>
      </w:pPr>
      <w:r w:rsidRPr="001F1D8C">
        <w:rPr>
          <w:rFonts w:ascii="Times New Roman" w:hAnsi="Times New Roman" w:cs="Times New Roman"/>
          <w:b/>
          <w:sz w:val="24"/>
          <w:szCs w:val="24"/>
        </w:rPr>
        <w:lastRenderedPageBreak/>
        <w:t>References</w:t>
      </w:r>
    </w:p>
    <w:p w14:paraId="0941EB67" w14:textId="5C72C0AC" w:rsidR="0006018C" w:rsidRPr="001F1D8C" w:rsidRDefault="00275D82" w:rsidP="001F1D8C">
      <w:pPr>
        <w:spacing w:after="120" w:line="240" w:lineRule="auto"/>
        <w:ind w:left="720" w:hanging="720"/>
        <w:jc w:val="both"/>
        <w:rPr>
          <w:rFonts w:ascii="Times New Roman" w:hAnsi="Times New Roman" w:cs="Times New Roman"/>
          <w:b/>
          <w:sz w:val="24"/>
          <w:szCs w:val="24"/>
        </w:rPr>
      </w:pPr>
      <w:r w:rsidRPr="001F1D8C">
        <w:rPr>
          <w:rFonts w:ascii="Times New Roman" w:hAnsi="Times New Roman" w:cs="Times New Roman"/>
          <w:sz w:val="24"/>
          <w:szCs w:val="24"/>
        </w:rPr>
        <w:t>Abadie, A. and Imbens, G. W. 2008</w:t>
      </w:r>
      <w:r w:rsidR="00460E25" w:rsidRPr="001F1D8C">
        <w:rPr>
          <w:rFonts w:ascii="Times New Roman" w:hAnsi="Times New Roman" w:cs="Times New Roman"/>
          <w:sz w:val="24"/>
          <w:szCs w:val="24"/>
        </w:rPr>
        <w:t xml:space="preserve">. </w:t>
      </w:r>
      <w:r w:rsidRPr="001F1D8C">
        <w:rPr>
          <w:rFonts w:ascii="Times New Roman" w:hAnsi="Times New Roman" w:cs="Times New Roman"/>
          <w:sz w:val="24"/>
          <w:szCs w:val="24"/>
        </w:rPr>
        <w:t>“</w:t>
      </w:r>
      <w:r w:rsidR="00460E25" w:rsidRPr="001F1D8C">
        <w:rPr>
          <w:rFonts w:ascii="Times New Roman" w:hAnsi="Times New Roman" w:cs="Times New Roman"/>
          <w:sz w:val="24"/>
          <w:szCs w:val="24"/>
        </w:rPr>
        <w:t>On the failure of the bootstrap for matching estimators.</w:t>
      </w:r>
      <w:r w:rsidRPr="001F1D8C">
        <w:rPr>
          <w:rFonts w:ascii="Times New Roman" w:hAnsi="Times New Roman" w:cs="Times New Roman"/>
          <w:sz w:val="24"/>
          <w:szCs w:val="24"/>
        </w:rPr>
        <w:t>”</w:t>
      </w:r>
      <w:r w:rsidR="00AA4BE1" w:rsidRPr="001F1D8C">
        <w:rPr>
          <w:rFonts w:ascii="Times New Roman" w:hAnsi="Times New Roman" w:cs="Times New Roman"/>
          <w:sz w:val="24"/>
          <w:szCs w:val="24"/>
        </w:rPr>
        <w:t xml:space="preserve"> </w:t>
      </w:r>
      <w:r w:rsidR="00460E25" w:rsidRPr="001F1D8C">
        <w:rPr>
          <w:rFonts w:ascii="Times New Roman" w:hAnsi="Times New Roman" w:cs="Times New Roman"/>
          <w:sz w:val="24"/>
          <w:szCs w:val="24"/>
        </w:rPr>
        <w:t>Econometrica, 76(6):1537–1557.</w:t>
      </w:r>
    </w:p>
    <w:p w14:paraId="4CD82015" w14:textId="3C42CFB6"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Act</w:t>
      </w:r>
      <w:r w:rsidR="000C5256" w:rsidRPr="001F1D8C">
        <w:rPr>
          <w:rFonts w:ascii="Times New Roman" w:hAnsi="Times New Roman" w:cs="Times New Roman"/>
          <w:sz w:val="24"/>
          <w:szCs w:val="24"/>
        </w:rPr>
        <w:t>i</w:t>
      </w:r>
      <w:r w:rsidRPr="001F1D8C">
        <w:rPr>
          <w:rFonts w:ascii="Times New Roman" w:hAnsi="Times New Roman" w:cs="Times New Roman"/>
          <w:sz w:val="24"/>
          <w:szCs w:val="24"/>
        </w:rPr>
        <w:t>on</w:t>
      </w:r>
      <w:r w:rsidR="000C5256" w:rsidRPr="001F1D8C">
        <w:rPr>
          <w:rFonts w:ascii="Times New Roman" w:hAnsi="Times New Roman" w:cs="Times New Roman"/>
          <w:sz w:val="24"/>
          <w:szCs w:val="24"/>
        </w:rPr>
        <w:t>A</w:t>
      </w:r>
      <w:r w:rsidRPr="001F1D8C">
        <w:rPr>
          <w:rFonts w:ascii="Times New Roman" w:hAnsi="Times New Roman" w:cs="Times New Roman"/>
          <w:sz w:val="24"/>
          <w:szCs w:val="24"/>
        </w:rPr>
        <w:t>id</w:t>
      </w:r>
      <w:r w:rsidR="000C5256" w:rsidRPr="001F1D8C">
        <w:rPr>
          <w:rFonts w:ascii="Times New Roman" w:hAnsi="Times New Roman" w:cs="Times New Roman"/>
          <w:sz w:val="24"/>
          <w:szCs w:val="24"/>
        </w:rPr>
        <w:t xml:space="preserve"> International.</w:t>
      </w:r>
      <w:r w:rsidRPr="001F1D8C">
        <w:rPr>
          <w:rFonts w:ascii="Times New Roman" w:hAnsi="Times New Roman" w:cs="Times New Roman"/>
          <w:sz w:val="24"/>
          <w:szCs w:val="24"/>
        </w:rPr>
        <w:t xml:space="preserve"> 2015</w:t>
      </w:r>
      <w:r w:rsidR="000C525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0C5256" w:rsidRPr="001F1D8C">
        <w:rPr>
          <w:rFonts w:ascii="Times New Roman" w:hAnsi="Times New Roman" w:cs="Times New Roman"/>
          <w:sz w:val="24"/>
          <w:szCs w:val="24"/>
        </w:rPr>
        <w:t>“</w:t>
      </w:r>
      <w:r w:rsidRPr="001F1D8C">
        <w:rPr>
          <w:rFonts w:ascii="Times New Roman" w:hAnsi="Times New Roman" w:cs="Times New Roman"/>
          <w:sz w:val="24"/>
          <w:szCs w:val="24"/>
        </w:rPr>
        <w:t xml:space="preserve">Contract </w:t>
      </w:r>
      <w:r w:rsidR="000C5256" w:rsidRPr="001F1D8C">
        <w:rPr>
          <w:rFonts w:ascii="Times New Roman" w:hAnsi="Times New Roman" w:cs="Times New Roman"/>
          <w:sz w:val="24"/>
          <w:szCs w:val="24"/>
        </w:rPr>
        <w:t>F</w:t>
      </w:r>
      <w:r w:rsidRPr="001F1D8C">
        <w:rPr>
          <w:rFonts w:ascii="Times New Roman" w:hAnsi="Times New Roman" w:cs="Times New Roman"/>
          <w:sz w:val="24"/>
          <w:szCs w:val="24"/>
        </w:rPr>
        <w:t xml:space="preserve">arming and </w:t>
      </w:r>
      <w:r w:rsidR="000C5256" w:rsidRPr="001F1D8C">
        <w:rPr>
          <w:rFonts w:ascii="Times New Roman" w:hAnsi="Times New Roman" w:cs="Times New Roman"/>
          <w:sz w:val="24"/>
          <w:szCs w:val="24"/>
        </w:rPr>
        <w:t>O</w:t>
      </w:r>
      <w:r w:rsidRPr="001F1D8C">
        <w:rPr>
          <w:rFonts w:ascii="Times New Roman" w:hAnsi="Times New Roman" w:cs="Times New Roman"/>
          <w:sz w:val="24"/>
          <w:szCs w:val="24"/>
        </w:rPr>
        <w:t>ut-</w:t>
      </w:r>
      <w:r w:rsidR="000C5256" w:rsidRPr="001F1D8C">
        <w:rPr>
          <w:rFonts w:ascii="Times New Roman" w:hAnsi="Times New Roman" w:cs="Times New Roman"/>
          <w:sz w:val="24"/>
          <w:szCs w:val="24"/>
        </w:rPr>
        <w:t>G</w:t>
      </w:r>
      <w:r w:rsidRPr="001F1D8C">
        <w:rPr>
          <w:rFonts w:ascii="Times New Roman" w:hAnsi="Times New Roman" w:cs="Times New Roman"/>
          <w:sz w:val="24"/>
          <w:szCs w:val="24"/>
        </w:rPr>
        <w:t xml:space="preserve">rower </w:t>
      </w:r>
      <w:r w:rsidR="000C5256" w:rsidRPr="001F1D8C">
        <w:rPr>
          <w:rFonts w:ascii="Times New Roman" w:hAnsi="Times New Roman" w:cs="Times New Roman"/>
          <w:sz w:val="24"/>
          <w:szCs w:val="24"/>
        </w:rPr>
        <w:t>S</w:t>
      </w:r>
      <w:r w:rsidRPr="001F1D8C">
        <w:rPr>
          <w:rFonts w:ascii="Times New Roman" w:hAnsi="Times New Roman" w:cs="Times New Roman"/>
          <w:sz w:val="24"/>
          <w:szCs w:val="24"/>
        </w:rPr>
        <w:t>chemes</w:t>
      </w:r>
      <w:r w:rsidR="000C5256" w:rsidRPr="001F1D8C">
        <w:rPr>
          <w:rFonts w:ascii="Times New Roman" w:hAnsi="Times New Roman" w:cs="Times New Roman"/>
          <w:sz w:val="24"/>
          <w:szCs w:val="24"/>
        </w:rPr>
        <w:t>:</w:t>
      </w:r>
      <w:r w:rsidRPr="001F1D8C">
        <w:rPr>
          <w:rFonts w:ascii="Times New Roman" w:hAnsi="Times New Roman" w:cs="Times New Roman"/>
          <w:sz w:val="24"/>
          <w:szCs w:val="24"/>
        </w:rPr>
        <w:t xml:space="preserve"> Appropriate </w:t>
      </w:r>
      <w:r w:rsidR="000C5256" w:rsidRPr="001F1D8C">
        <w:rPr>
          <w:rFonts w:ascii="Times New Roman" w:hAnsi="Times New Roman" w:cs="Times New Roman"/>
          <w:sz w:val="24"/>
          <w:szCs w:val="24"/>
        </w:rPr>
        <w:t>D</w:t>
      </w:r>
      <w:r w:rsidRPr="001F1D8C">
        <w:rPr>
          <w:rFonts w:ascii="Times New Roman" w:hAnsi="Times New Roman" w:cs="Times New Roman"/>
          <w:sz w:val="24"/>
          <w:szCs w:val="24"/>
        </w:rPr>
        <w:t xml:space="preserve">evelopment </w:t>
      </w:r>
      <w:r w:rsidR="000C5256" w:rsidRPr="001F1D8C">
        <w:rPr>
          <w:rFonts w:ascii="Times New Roman" w:hAnsi="Times New Roman" w:cs="Times New Roman"/>
          <w:sz w:val="24"/>
          <w:szCs w:val="24"/>
        </w:rPr>
        <w:t>M</w:t>
      </w:r>
      <w:r w:rsidRPr="001F1D8C">
        <w:rPr>
          <w:rFonts w:ascii="Times New Roman" w:hAnsi="Times New Roman" w:cs="Times New Roman"/>
          <w:sz w:val="24"/>
          <w:szCs w:val="24"/>
        </w:rPr>
        <w:t xml:space="preserve">odels to </w:t>
      </w:r>
      <w:r w:rsidR="000C5256" w:rsidRPr="001F1D8C">
        <w:rPr>
          <w:rFonts w:ascii="Times New Roman" w:hAnsi="Times New Roman" w:cs="Times New Roman"/>
          <w:sz w:val="24"/>
          <w:szCs w:val="24"/>
        </w:rPr>
        <w:t>T</w:t>
      </w:r>
      <w:r w:rsidRPr="001F1D8C">
        <w:rPr>
          <w:rFonts w:ascii="Times New Roman" w:hAnsi="Times New Roman" w:cs="Times New Roman"/>
          <w:sz w:val="24"/>
          <w:szCs w:val="24"/>
        </w:rPr>
        <w:t xml:space="preserve">ackle </w:t>
      </w:r>
      <w:r w:rsidR="000C5256" w:rsidRPr="001F1D8C">
        <w:rPr>
          <w:rFonts w:ascii="Times New Roman" w:hAnsi="Times New Roman" w:cs="Times New Roman"/>
          <w:sz w:val="24"/>
          <w:szCs w:val="24"/>
        </w:rPr>
        <w:t>P</w:t>
      </w:r>
      <w:r w:rsidRPr="001F1D8C">
        <w:rPr>
          <w:rFonts w:ascii="Times New Roman" w:hAnsi="Times New Roman" w:cs="Times New Roman"/>
          <w:sz w:val="24"/>
          <w:szCs w:val="24"/>
        </w:rPr>
        <w:t xml:space="preserve">overty and </w:t>
      </w:r>
      <w:r w:rsidR="000C5256" w:rsidRPr="001F1D8C">
        <w:rPr>
          <w:rFonts w:ascii="Times New Roman" w:hAnsi="Times New Roman" w:cs="Times New Roman"/>
          <w:sz w:val="24"/>
          <w:szCs w:val="24"/>
        </w:rPr>
        <w:t>H</w:t>
      </w:r>
      <w:r w:rsidRPr="001F1D8C">
        <w:rPr>
          <w:rFonts w:ascii="Times New Roman" w:hAnsi="Times New Roman" w:cs="Times New Roman"/>
          <w:sz w:val="24"/>
          <w:szCs w:val="24"/>
        </w:rPr>
        <w:t>unger?</w:t>
      </w:r>
      <w:r w:rsidR="000C5256" w:rsidRPr="001F1D8C">
        <w:rPr>
          <w:rFonts w:ascii="Times New Roman" w:hAnsi="Times New Roman" w:cs="Times New Roman"/>
          <w:sz w:val="24"/>
          <w:szCs w:val="24"/>
        </w:rPr>
        <w:t>”</w:t>
      </w:r>
      <w:r w:rsidRPr="001F1D8C">
        <w:rPr>
          <w:rFonts w:ascii="Times New Roman" w:hAnsi="Times New Roman" w:cs="Times New Roman"/>
          <w:sz w:val="24"/>
          <w:szCs w:val="24"/>
        </w:rPr>
        <w:t xml:space="preserve"> Policy discussion paper</w:t>
      </w:r>
      <w:r w:rsidR="009374B8" w:rsidRPr="001F1D8C">
        <w:rPr>
          <w:rFonts w:ascii="Times New Roman" w:hAnsi="Times New Roman" w:cs="Times New Roman"/>
          <w:sz w:val="24"/>
          <w:szCs w:val="24"/>
        </w:rPr>
        <w:t>, ActionAid International, Chard, United Kingdom.</w:t>
      </w:r>
    </w:p>
    <w:p w14:paraId="49E59D6F" w14:textId="666A10DE" w:rsidR="008B0BE3" w:rsidRPr="001F1D8C" w:rsidRDefault="0006018C"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Ader, H. J., Melle</w:t>
      </w:r>
      <w:r w:rsidR="00275D82" w:rsidRPr="001F1D8C">
        <w:rPr>
          <w:rFonts w:ascii="Times New Roman" w:hAnsi="Times New Roman" w:cs="Times New Roman"/>
          <w:sz w:val="24"/>
          <w:szCs w:val="24"/>
        </w:rPr>
        <w:t>nbergh, G. J., and Hand, D. J. 2008</w:t>
      </w:r>
      <w:r w:rsidRPr="001F1D8C">
        <w:rPr>
          <w:rFonts w:ascii="Times New Roman" w:hAnsi="Times New Roman" w:cs="Times New Roman"/>
          <w:sz w:val="24"/>
          <w:szCs w:val="24"/>
        </w:rPr>
        <w:t xml:space="preserve">. </w:t>
      </w:r>
      <w:r w:rsidR="00275D82" w:rsidRPr="001F1D8C">
        <w:rPr>
          <w:rFonts w:ascii="Times New Roman" w:hAnsi="Times New Roman" w:cs="Times New Roman"/>
          <w:sz w:val="24"/>
          <w:szCs w:val="24"/>
        </w:rPr>
        <w:t>“</w:t>
      </w:r>
      <w:r w:rsidRPr="001F1D8C">
        <w:rPr>
          <w:rFonts w:ascii="Times New Roman" w:hAnsi="Times New Roman" w:cs="Times New Roman"/>
          <w:sz w:val="24"/>
          <w:szCs w:val="24"/>
        </w:rPr>
        <w:t>Advising on research methods: A</w:t>
      </w:r>
      <w:r w:rsidR="00AA4BE1" w:rsidRPr="001F1D8C">
        <w:rPr>
          <w:rFonts w:ascii="Times New Roman" w:hAnsi="Times New Roman" w:cs="Times New Roman"/>
          <w:sz w:val="24"/>
          <w:szCs w:val="24"/>
        </w:rPr>
        <w:t xml:space="preserve">  c</w:t>
      </w:r>
      <w:r w:rsidRPr="001F1D8C">
        <w:rPr>
          <w:rFonts w:ascii="Times New Roman" w:hAnsi="Times New Roman" w:cs="Times New Roman"/>
          <w:sz w:val="24"/>
          <w:szCs w:val="24"/>
        </w:rPr>
        <w:t>onsultant’s companion.</w:t>
      </w:r>
      <w:r w:rsidR="00275D82" w:rsidRPr="001F1D8C">
        <w:rPr>
          <w:rFonts w:ascii="Times New Roman" w:hAnsi="Times New Roman" w:cs="Times New Roman"/>
          <w:sz w:val="24"/>
          <w:szCs w:val="24"/>
        </w:rPr>
        <w:t>”</w:t>
      </w:r>
      <w:r w:rsidRPr="001F1D8C">
        <w:rPr>
          <w:rFonts w:ascii="Times New Roman" w:hAnsi="Times New Roman" w:cs="Times New Roman"/>
          <w:sz w:val="24"/>
          <w:szCs w:val="24"/>
        </w:rPr>
        <w:t xml:space="preserve"> Johannes van Kessel Publishing, Huizen.</w:t>
      </w:r>
    </w:p>
    <w:p w14:paraId="5B4A50BC" w14:textId="7605A115" w:rsidR="008B0BE3" w:rsidRPr="001F1D8C" w:rsidRDefault="008B0BE3"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Anderson, J., Marita, C. and Musiime, D. 2016. “National Survey and Segmentation of Smallholder Households in Tanzania”, CGAP.</w:t>
      </w:r>
    </w:p>
    <w:p w14:paraId="16C5DD00" w14:textId="266A81F9"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Baldwin, J.</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9374B8" w:rsidRPr="001F1D8C">
        <w:rPr>
          <w:rFonts w:ascii="Times New Roman" w:hAnsi="Times New Roman" w:cs="Times New Roman"/>
          <w:sz w:val="24"/>
          <w:szCs w:val="24"/>
        </w:rPr>
        <w:t xml:space="preserve">B. </w:t>
      </w:r>
      <w:r w:rsidRPr="001F1D8C">
        <w:rPr>
          <w:rFonts w:ascii="Times New Roman" w:hAnsi="Times New Roman" w:cs="Times New Roman"/>
          <w:sz w:val="24"/>
          <w:szCs w:val="24"/>
        </w:rPr>
        <w:t>Yan. 2014</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Global Value Chains and the Productivity of Canadian Manufacturing Firms</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 Economic Analysis Research Paper Series, </w:t>
      </w:r>
      <w:r w:rsidR="009374B8" w:rsidRPr="001F1D8C">
        <w:rPr>
          <w:rFonts w:ascii="Times New Roman" w:hAnsi="Times New Roman" w:cs="Times New Roman"/>
          <w:sz w:val="24"/>
          <w:szCs w:val="24"/>
        </w:rPr>
        <w:t xml:space="preserve">Statistics Canada, </w:t>
      </w:r>
      <w:r w:rsidRPr="001F1D8C">
        <w:rPr>
          <w:rFonts w:ascii="Times New Roman" w:hAnsi="Times New Roman" w:cs="Times New Roman"/>
          <w:sz w:val="24"/>
          <w:szCs w:val="24"/>
        </w:rPr>
        <w:t>Ottawa.</w:t>
      </w:r>
    </w:p>
    <w:p w14:paraId="29B7C728" w14:textId="2AC04F0C"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Bellemare, M.</w:t>
      </w:r>
      <w:r w:rsidR="009374B8" w:rsidRPr="001F1D8C">
        <w:rPr>
          <w:rFonts w:ascii="Times New Roman" w:hAnsi="Times New Roman" w:cs="Times New Roman"/>
          <w:sz w:val="24"/>
          <w:szCs w:val="24"/>
        </w:rPr>
        <w:t xml:space="preserve"> </w:t>
      </w:r>
      <w:r w:rsidRPr="001F1D8C">
        <w:rPr>
          <w:rFonts w:ascii="Times New Roman" w:hAnsi="Times New Roman" w:cs="Times New Roman"/>
          <w:sz w:val="24"/>
          <w:szCs w:val="24"/>
        </w:rPr>
        <w:t>F. 2012</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As </w:t>
      </w:r>
      <w:r w:rsidR="009374B8" w:rsidRPr="001F1D8C">
        <w:rPr>
          <w:rFonts w:ascii="Times New Roman" w:hAnsi="Times New Roman" w:cs="Times New Roman"/>
          <w:sz w:val="24"/>
          <w:szCs w:val="24"/>
        </w:rPr>
        <w:t>Y</w:t>
      </w:r>
      <w:r w:rsidRPr="001F1D8C">
        <w:rPr>
          <w:rFonts w:ascii="Times New Roman" w:hAnsi="Times New Roman" w:cs="Times New Roman"/>
          <w:sz w:val="24"/>
          <w:szCs w:val="24"/>
        </w:rPr>
        <w:t xml:space="preserve">ou </w:t>
      </w:r>
      <w:r w:rsidR="009374B8" w:rsidRPr="001F1D8C">
        <w:rPr>
          <w:rFonts w:ascii="Times New Roman" w:hAnsi="Times New Roman" w:cs="Times New Roman"/>
          <w:sz w:val="24"/>
          <w:szCs w:val="24"/>
        </w:rPr>
        <w:t>S</w:t>
      </w:r>
      <w:r w:rsidRPr="001F1D8C">
        <w:rPr>
          <w:rFonts w:ascii="Times New Roman" w:hAnsi="Times New Roman" w:cs="Times New Roman"/>
          <w:sz w:val="24"/>
          <w:szCs w:val="24"/>
        </w:rPr>
        <w:t xml:space="preserve">ow, </w:t>
      </w:r>
      <w:r w:rsidR="009374B8" w:rsidRPr="001F1D8C">
        <w:rPr>
          <w:rFonts w:ascii="Times New Roman" w:hAnsi="Times New Roman" w:cs="Times New Roman"/>
          <w:sz w:val="24"/>
          <w:szCs w:val="24"/>
        </w:rPr>
        <w:t>S</w:t>
      </w:r>
      <w:r w:rsidRPr="001F1D8C">
        <w:rPr>
          <w:rFonts w:ascii="Times New Roman" w:hAnsi="Times New Roman" w:cs="Times New Roman"/>
          <w:sz w:val="24"/>
          <w:szCs w:val="24"/>
        </w:rPr>
        <w:t xml:space="preserve">o </w:t>
      </w:r>
      <w:r w:rsidR="009374B8" w:rsidRPr="001F1D8C">
        <w:rPr>
          <w:rFonts w:ascii="Times New Roman" w:hAnsi="Times New Roman" w:cs="Times New Roman"/>
          <w:sz w:val="24"/>
          <w:szCs w:val="24"/>
        </w:rPr>
        <w:t>S</w:t>
      </w:r>
      <w:r w:rsidRPr="001F1D8C">
        <w:rPr>
          <w:rFonts w:ascii="Times New Roman" w:hAnsi="Times New Roman" w:cs="Times New Roman"/>
          <w:sz w:val="24"/>
          <w:szCs w:val="24"/>
        </w:rPr>
        <w:t xml:space="preserve">hall </w:t>
      </w:r>
      <w:r w:rsidR="009374B8" w:rsidRPr="001F1D8C">
        <w:rPr>
          <w:rFonts w:ascii="Times New Roman" w:hAnsi="Times New Roman" w:cs="Times New Roman"/>
          <w:sz w:val="24"/>
          <w:szCs w:val="24"/>
        </w:rPr>
        <w:t>Y</w:t>
      </w:r>
      <w:r w:rsidRPr="001F1D8C">
        <w:rPr>
          <w:rFonts w:ascii="Times New Roman" w:hAnsi="Times New Roman" w:cs="Times New Roman"/>
          <w:sz w:val="24"/>
          <w:szCs w:val="24"/>
        </w:rPr>
        <w:t xml:space="preserve">ou </w:t>
      </w:r>
      <w:r w:rsidR="009374B8" w:rsidRPr="001F1D8C">
        <w:rPr>
          <w:rFonts w:ascii="Times New Roman" w:hAnsi="Times New Roman" w:cs="Times New Roman"/>
          <w:sz w:val="24"/>
          <w:szCs w:val="24"/>
        </w:rPr>
        <w:t>R</w:t>
      </w:r>
      <w:r w:rsidRPr="001F1D8C">
        <w:rPr>
          <w:rFonts w:ascii="Times New Roman" w:hAnsi="Times New Roman" w:cs="Times New Roman"/>
          <w:sz w:val="24"/>
          <w:szCs w:val="24"/>
        </w:rPr>
        <w:t xml:space="preserve">eap: The </w:t>
      </w:r>
      <w:r w:rsidR="009374B8" w:rsidRPr="001F1D8C">
        <w:rPr>
          <w:rFonts w:ascii="Times New Roman" w:hAnsi="Times New Roman" w:cs="Times New Roman"/>
          <w:sz w:val="24"/>
          <w:szCs w:val="24"/>
        </w:rPr>
        <w:t>W</w:t>
      </w:r>
      <w:r w:rsidRPr="001F1D8C">
        <w:rPr>
          <w:rFonts w:ascii="Times New Roman" w:hAnsi="Times New Roman" w:cs="Times New Roman"/>
          <w:sz w:val="24"/>
          <w:szCs w:val="24"/>
        </w:rPr>
        <w:t xml:space="preserve">elfare </w:t>
      </w:r>
      <w:r w:rsidR="009374B8" w:rsidRPr="001F1D8C">
        <w:rPr>
          <w:rFonts w:ascii="Times New Roman" w:hAnsi="Times New Roman" w:cs="Times New Roman"/>
          <w:sz w:val="24"/>
          <w:szCs w:val="24"/>
        </w:rPr>
        <w:t>I</w:t>
      </w:r>
      <w:r w:rsidRPr="001F1D8C">
        <w:rPr>
          <w:rFonts w:ascii="Times New Roman" w:hAnsi="Times New Roman" w:cs="Times New Roman"/>
          <w:sz w:val="24"/>
          <w:szCs w:val="24"/>
        </w:rPr>
        <w:t xml:space="preserve">mpacts of </w:t>
      </w:r>
      <w:r w:rsidR="009374B8" w:rsidRPr="001F1D8C">
        <w:rPr>
          <w:rFonts w:ascii="Times New Roman" w:hAnsi="Times New Roman" w:cs="Times New Roman"/>
          <w:sz w:val="24"/>
          <w:szCs w:val="24"/>
        </w:rPr>
        <w:t>C</w:t>
      </w:r>
      <w:r w:rsidRPr="001F1D8C">
        <w:rPr>
          <w:rFonts w:ascii="Times New Roman" w:hAnsi="Times New Roman" w:cs="Times New Roman"/>
          <w:sz w:val="24"/>
          <w:szCs w:val="24"/>
        </w:rPr>
        <w:t xml:space="preserve">ontract </w:t>
      </w:r>
      <w:r w:rsidR="009374B8" w:rsidRPr="001F1D8C">
        <w:rPr>
          <w:rFonts w:ascii="Times New Roman" w:hAnsi="Times New Roman" w:cs="Times New Roman"/>
          <w:sz w:val="24"/>
          <w:szCs w:val="24"/>
        </w:rPr>
        <w:t>F</w:t>
      </w:r>
      <w:r w:rsidRPr="001F1D8C">
        <w:rPr>
          <w:rFonts w:ascii="Times New Roman" w:hAnsi="Times New Roman" w:cs="Times New Roman"/>
          <w:sz w:val="24"/>
          <w:szCs w:val="24"/>
        </w:rPr>
        <w:t>arming</w:t>
      </w:r>
      <w:r w:rsidR="009374B8" w:rsidRPr="001F1D8C">
        <w:rPr>
          <w:rFonts w:ascii="Times New Roman" w:hAnsi="Times New Roman" w:cs="Times New Roman"/>
          <w:sz w:val="24"/>
          <w:szCs w:val="24"/>
        </w:rPr>
        <w:t>.</w:t>
      </w:r>
      <w:r w:rsidR="00DF03FC"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 xml:space="preserve">World Development </w:t>
      </w:r>
      <w:r w:rsidRPr="001F1D8C">
        <w:rPr>
          <w:rFonts w:ascii="Times New Roman" w:hAnsi="Times New Roman" w:cs="Times New Roman"/>
          <w:sz w:val="24"/>
          <w:szCs w:val="24"/>
        </w:rPr>
        <w:t>40</w:t>
      </w:r>
      <w:r w:rsidR="009374B8" w:rsidRPr="001F1D8C">
        <w:rPr>
          <w:rFonts w:ascii="Times New Roman" w:hAnsi="Times New Roman" w:cs="Times New Roman"/>
          <w:sz w:val="24"/>
          <w:szCs w:val="24"/>
        </w:rPr>
        <w:t xml:space="preserve"> </w:t>
      </w:r>
      <w:r w:rsidRPr="001F1D8C">
        <w:rPr>
          <w:rFonts w:ascii="Times New Roman" w:hAnsi="Times New Roman" w:cs="Times New Roman"/>
          <w:sz w:val="24"/>
          <w:szCs w:val="24"/>
        </w:rPr>
        <w:t>(7):</w:t>
      </w:r>
      <w:r w:rsidR="009374B8" w:rsidRPr="001F1D8C">
        <w:rPr>
          <w:rFonts w:ascii="Times New Roman" w:hAnsi="Times New Roman" w:cs="Times New Roman"/>
          <w:sz w:val="24"/>
          <w:szCs w:val="24"/>
        </w:rPr>
        <w:t xml:space="preserve"> </w:t>
      </w:r>
      <w:r w:rsidRPr="001F1D8C">
        <w:rPr>
          <w:rFonts w:ascii="Times New Roman" w:hAnsi="Times New Roman" w:cs="Times New Roman"/>
          <w:sz w:val="24"/>
          <w:szCs w:val="24"/>
        </w:rPr>
        <w:t>1418</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34.</w:t>
      </w:r>
    </w:p>
    <w:p w14:paraId="4BFAF1FA" w14:textId="040AC5D0"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Bravo-Ortega, C.</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9374B8" w:rsidRPr="001F1D8C">
        <w:rPr>
          <w:rFonts w:ascii="Times New Roman" w:hAnsi="Times New Roman" w:cs="Times New Roman"/>
          <w:sz w:val="24"/>
          <w:szCs w:val="24"/>
        </w:rPr>
        <w:t xml:space="preserve">D. </w:t>
      </w:r>
      <w:r w:rsidRPr="001F1D8C">
        <w:rPr>
          <w:rFonts w:ascii="Times New Roman" w:hAnsi="Times New Roman" w:cs="Times New Roman"/>
          <w:sz w:val="24"/>
          <w:szCs w:val="24"/>
        </w:rPr>
        <w:t>Ledermann. 2005</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Agriculture and National Welfare </w:t>
      </w:r>
      <w:r w:rsidR="009374B8" w:rsidRPr="001F1D8C">
        <w:rPr>
          <w:rFonts w:ascii="Times New Roman" w:hAnsi="Times New Roman" w:cs="Times New Roman"/>
          <w:sz w:val="24"/>
          <w:szCs w:val="24"/>
        </w:rPr>
        <w:t>a</w:t>
      </w:r>
      <w:r w:rsidRPr="001F1D8C">
        <w:rPr>
          <w:rFonts w:ascii="Times New Roman" w:hAnsi="Times New Roman" w:cs="Times New Roman"/>
          <w:sz w:val="24"/>
          <w:szCs w:val="24"/>
        </w:rPr>
        <w:t xml:space="preserve">round the </w:t>
      </w:r>
      <w:r w:rsidR="009374B8" w:rsidRPr="001F1D8C">
        <w:rPr>
          <w:rFonts w:ascii="Times New Roman" w:hAnsi="Times New Roman" w:cs="Times New Roman"/>
          <w:sz w:val="24"/>
          <w:szCs w:val="24"/>
        </w:rPr>
        <w:t>W</w:t>
      </w:r>
      <w:r w:rsidRPr="001F1D8C">
        <w:rPr>
          <w:rFonts w:ascii="Times New Roman" w:hAnsi="Times New Roman" w:cs="Times New Roman"/>
          <w:sz w:val="24"/>
          <w:szCs w:val="24"/>
        </w:rPr>
        <w:t xml:space="preserve">orld: Causality and International </w:t>
      </w:r>
      <w:r w:rsidR="009374B8" w:rsidRPr="001F1D8C">
        <w:rPr>
          <w:rFonts w:ascii="Times New Roman" w:hAnsi="Times New Roman" w:cs="Times New Roman"/>
          <w:sz w:val="24"/>
          <w:szCs w:val="24"/>
        </w:rPr>
        <w:t>H</w:t>
      </w:r>
      <w:r w:rsidRPr="001F1D8C">
        <w:rPr>
          <w:rFonts w:ascii="Times New Roman" w:hAnsi="Times New Roman" w:cs="Times New Roman"/>
          <w:sz w:val="24"/>
          <w:szCs w:val="24"/>
        </w:rPr>
        <w:t>eterogeneity since 1960</w:t>
      </w:r>
      <w:r w:rsidR="00DF03FC" w:rsidRPr="001F1D8C">
        <w:rPr>
          <w:rFonts w:ascii="Times New Roman" w:hAnsi="Times New Roman" w:cs="Times New Roman"/>
          <w:sz w:val="24"/>
          <w:szCs w:val="24"/>
        </w:rPr>
        <w:t>.</w:t>
      </w:r>
      <w:r w:rsidR="009374B8" w:rsidRPr="001F1D8C">
        <w:rPr>
          <w:rFonts w:ascii="Times New Roman" w:hAnsi="Times New Roman" w:cs="Times New Roman"/>
          <w:sz w:val="24"/>
          <w:szCs w:val="24"/>
        </w:rPr>
        <w:t>” Policy Research Working Paper 3499, World Bank, Washington, DC.</w:t>
      </w:r>
    </w:p>
    <w:p w14:paraId="31F90EC5" w14:textId="2010D556"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 xml:space="preserve">Byerlee, D., </w:t>
      </w:r>
      <w:r w:rsidR="009374B8" w:rsidRPr="001F1D8C">
        <w:rPr>
          <w:rFonts w:ascii="Times New Roman" w:hAnsi="Times New Roman" w:cs="Times New Roman"/>
          <w:sz w:val="24"/>
          <w:szCs w:val="24"/>
        </w:rPr>
        <w:t xml:space="preserve">A. </w:t>
      </w:r>
      <w:r w:rsidRPr="001F1D8C">
        <w:rPr>
          <w:rFonts w:ascii="Times New Roman" w:hAnsi="Times New Roman" w:cs="Times New Roman"/>
          <w:sz w:val="24"/>
          <w:szCs w:val="24"/>
        </w:rPr>
        <w:t xml:space="preserve">de Janvry, and </w:t>
      </w:r>
      <w:r w:rsidR="009374B8" w:rsidRPr="001F1D8C">
        <w:rPr>
          <w:rFonts w:ascii="Times New Roman" w:hAnsi="Times New Roman" w:cs="Times New Roman"/>
          <w:sz w:val="24"/>
          <w:szCs w:val="24"/>
        </w:rPr>
        <w:t xml:space="preserve">E. </w:t>
      </w:r>
      <w:r w:rsidRPr="001F1D8C">
        <w:rPr>
          <w:rFonts w:ascii="Times New Roman" w:hAnsi="Times New Roman" w:cs="Times New Roman"/>
          <w:sz w:val="24"/>
          <w:szCs w:val="24"/>
        </w:rPr>
        <w:t>Sadoulet. 2009</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Agriculture for Development: Toward a New Paradigm</w:t>
      </w:r>
      <w:r w:rsidR="009374B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hyperlink r:id="rId68" w:history="1">
        <w:r w:rsidRPr="001F1D8C">
          <w:rPr>
            <w:rStyle w:val="Hyperlink"/>
            <w:rFonts w:ascii="Times New Roman" w:hAnsi="Times New Roman" w:cs="Times New Roman"/>
            <w:color w:val="auto"/>
            <w:sz w:val="24"/>
            <w:szCs w:val="24"/>
            <w:u w:val="none"/>
          </w:rPr>
          <w:t>http://are.berkeley.edu/~esadoulet/papers/Annual_Review_of_ResEcon7.pdf</w:t>
        </w:r>
      </w:hyperlink>
      <w:r w:rsidRPr="001F1D8C">
        <w:rPr>
          <w:rFonts w:ascii="Times New Roman" w:hAnsi="Times New Roman" w:cs="Times New Roman"/>
          <w:sz w:val="24"/>
          <w:szCs w:val="24"/>
        </w:rPr>
        <w:t>.</w:t>
      </w:r>
    </w:p>
    <w:p w14:paraId="4EA5A321" w14:textId="390BBD5B"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 xml:space="preserve">Chenery, H., </w:t>
      </w:r>
      <w:r w:rsidR="0038506D" w:rsidRPr="001F1D8C">
        <w:rPr>
          <w:rFonts w:ascii="Times New Roman" w:hAnsi="Times New Roman" w:cs="Times New Roman"/>
          <w:sz w:val="24"/>
          <w:szCs w:val="24"/>
        </w:rPr>
        <w:t xml:space="preserve">S. </w:t>
      </w:r>
      <w:r w:rsidRPr="001F1D8C">
        <w:rPr>
          <w:rFonts w:ascii="Times New Roman" w:hAnsi="Times New Roman" w:cs="Times New Roman"/>
          <w:sz w:val="24"/>
          <w:szCs w:val="24"/>
        </w:rPr>
        <w:t xml:space="preserve">Robinson, and </w:t>
      </w:r>
      <w:r w:rsidR="0038506D" w:rsidRPr="001F1D8C">
        <w:rPr>
          <w:rFonts w:ascii="Times New Roman" w:hAnsi="Times New Roman" w:cs="Times New Roman"/>
          <w:sz w:val="24"/>
          <w:szCs w:val="24"/>
        </w:rPr>
        <w:t xml:space="preserve">M. </w:t>
      </w:r>
      <w:r w:rsidRPr="001F1D8C">
        <w:rPr>
          <w:rFonts w:ascii="Times New Roman" w:hAnsi="Times New Roman" w:cs="Times New Roman"/>
          <w:sz w:val="24"/>
          <w:szCs w:val="24"/>
        </w:rPr>
        <w:t>Syrquin. 1986</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 xml:space="preserve">Industrialization and </w:t>
      </w:r>
      <w:r w:rsidR="0038506D" w:rsidRPr="001F1D8C">
        <w:rPr>
          <w:rFonts w:ascii="Times New Roman" w:hAnsi="Times New Roman" w:cs="Times New Roman"/>
          <w:i/>
          <w:sz w:val="24"/>
          <w:szCs w:val="24"/>
        </w:rPr>
        <w:t>G</w:t>
      </w:r>
      <w:r w:rsidRPr="001F1D8C">
        <w:rPr>
          <w:rFonts w:ascii="Times New Roman" w:hAnsi="Times New Roman" w:cs="Times New Roman"/>
          <w:i/>
          <w:sz w:val="24"/>
          <w:szCs w:val="24"/>
        </w:rPr>
        <w:t xml:space="preserve">rowth: A </w:t>
      </w:r>
      <w:r w:rsidR="0038506D" w:rsidRPr="001F1D8C">
        <w:rPr>
          <w:rFonts w:ascii="Times New Roman" w:hAnsi="Times New Roman" w:cs="Times New Roman"/>
          <w:i/>
          <w:sz w:val="24"/>
          <w:szCs w:val="24"/>
        </w:rPr>
        <w:t>C</w:t>
      </w:r>
      <w:r w:rsidRPr="001F1D8C">
        <w:rPr>
          <w:rFonts w:ascii="Times New Roman" w:hAnsi="Times New Roman" w:cs="Times New Roman"/>
          <w:i/>
          <w:sz w:val="24"/>
          <w:szCs w:val="24"/>
        </w:rPr>
        <w:t xml:space="preserve">omparative </w:t>
      </w:r>
      <w:r w:rsidR="0038506D" w:rsidRPr="001F1D8C">
        <w:rPr>
          <w:rFonts w:ascii="Times New Roman" w:hAnsi="Times New Roman" w:cs="Times New Roman"/>
          <w:i/>
          <w:sz w:val="24"/>
          <w:szCs w:val="24"/>
        </w:rPr>
        <w:t>S</w:t>
      </w:r>
      <w:r w:rsidRPr="001F1D8C">
        <w:rPr>
          <w:rFonts w:ascii="Times New Roman" w:hAnsi="Times New Roman" w:cs="Times New Roman"/>
          <w:i/>
          <w:sz w:val="24"/>
          <w:szCs w:val="24"/>
        </w:rPr>
        <w:t>tudy</w:t>
      </w:r>
      <w:r w:rsidRPr="001F1D8C">
        <w:rPr>
          <w:rFonts w:ascii="Times New Roman" w:hAnsi="Times New Roman" w:cs="Times New Roman"/>
          <w:sz w:val="24"/>
          <w:szCs w:val="24"/>
        </w:rPr>
        <w:t>. Washington</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 DC: World Bank.</w:t>
      </w:r>
    </w:p>
    <w:p w14:paraId="4225DDB0" w14:textId="77777777"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Christiaensen, L.</w:t>
      </w:r>
      <w:r w:rsidR="001D734C"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1D734C" w:rsidRPr="001F1D8C">
        <w:rPr>
          <w:rFonts w:ascii="Times New Roman" w:hAnsi="Times New Roman" w:cs="Times New Roman"/>
          <w:sz w:val="24"/>
          <w:szCs w:val="24"/>
        </w:rPr>
        <w:t xml:space="preserve">L. </w:t>
      </w:r>
      <w:r w:rsidRPr="001F1D8C">
        <w:rPr>
          <w:rFonts w:ascii="Times New Roman" w:hAnsi="Times New Roman" w:cs="Times New Roman"/>
          <w:sz w:val="24"/>
          <w:szCs w:val="24"/>
        </w:rPr>
        <w:t>Demery</w:t>
      </w:r>
      <w:r w:rsidR="001D734C" w:rsidRPr="001F1D8C">
        <w:rPr>
          <w:rFonts w:ascii="Times New Roman" w:hAnsi="Times New Roman" w:cs="Times New Roman"/>
          <w:sz w:val="24"/>
          <w:szCs w:val="24"/>
        </w:rPr>
        <w:t>.</w:t>
      </w:r>
      <w:r w:rsidRPr="001F1D8C">
        <w:rPr>
          <w:rFonts w:ascii="Times New Roman" w:hAnsi="Times New Roman" w:cs="Times New Roman"/>
          <w:sz w:val="24"/>
          <w:szCs w:val="24"/>
        </w:rPr>
        <w:t xml:space="preserve"> 2018</w:t>
      </w:r>
      <w:r w:rsidR="001D734C"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1D734C" w:rsidRPr="001F1D8C">
        <w:rPr>
          <w:rFonts w:ascii="Times New Roman" w:hAnsi="Times New Roman" w:cs="Times New Roman"/>
          <w:sz w:val="24"/>
          <w:szCs w:val="24"/>
        </w:rPr>
        <w:t>“</w:t>
      </w:r>
      <w:r w:rsidRPr="001F1D8C">
        <w:rPr>
          <w:rFonts w:ascii="Times New Roman" w:hAnsi="Times New Roman" w:cs="Times New Roman"/>
          <w:sz w:val="24"/>
          <w:szCs w:val="24"/>
        </w:rPr>
        <w:t>Agriculture in Africa: Telling Myths from Facts</w:t>
      </w:r>
      <w:r w:rsidR="001D734C" w:rsidRPr="001F1D8C">
        <w:rPr>
          <w:rFonts w:ascii="Times New Roman" w:hAnsi="Times New Roman" w:cs="Times New Roman"/>
          <w:sz w:val="24"/>
          <w:szCs w:val="24"/>
        </w:rPr>
        <w:t>.”</w:t>
      </w:r>
      <w:r w:rsidRPr="001F1D8C">
        <w:rPr>
          <w:rFonts w:ascii="Times New Roman" w:hAnsi="Times New Roman" w:cs="Times New Roman"/>
          <w:sz w:val="24"/>
          <w:szCs w:val="24"/>
        </w:rPr>
        <w:t xml:space="preserve"> World Bank, Washington, DC.</w:t>
      </w:r>
    </w:p>
    <w:p w14:paraId="436FFAA9" w14:textId="5EEB9DD1"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Datt, G.</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38506D" w:rsidRPr="001F1D8C">
        <w:rPr>
          <w:rFonts w:ascii="Times New Roman" w:hAnsi="Times New Roman" w:cs="Times New Roman"/>
          <w:sz w:val="24"/>
          <w:szCs w:val="24"/>
        </w:rPr>
        <w:t xml:space="preserve">M. </w:t>
      </w:r>
      <w:r w:rsidRPr="001F1D8C">
        <w:rPr>
          <w:rFonts w:ascii="Times New Roman" w:hAnsi="Times New Roman" w:cs="Times New Roman"/>
          <w:sz w:val="24"/>
          <w:szCs w:val="24"/>
        </w:rPr>
        <w:t>Rava</w:t>
      </w:r>
      <w:r w:rsidR="00B619B2" w:rsidRPr="001F1D8C">
        <w:rPr>
          <w:rFonts w:ascii="Times New Roman" w:hAnsi="Times New Roman" w:cs="Times New Roman"/>
          <w:sz w:val="24"/>
          <w:szCs w:val="24"/>
        </w:rPr>
        <w:t>ll</w:t>
      </w:r>
      <w:r w:rsidRPr="001F1D8C">
        <w:rPr>
          <w:rFonts w:ascii="Times New Roman" w:hAnsi="Times New Roman" w:cs="Times New Roman"/>
          <w:sz w:val="24"/>
          <w:szCs w:val="24"/>
        </w:rPr>
        <w:t>ion. 1996</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How </w:t>
      </w:r>
      <w:r w:rsidR="0038506D" w:rsidRPr="001F1D8C">
        <w:rPr>
          <w:rFonts w:ascii="Times New Roman" w:hAnsi="Times New Roman" w:cs="Times New Roman"/>
          <w:sz w:val="24"/>
          <w:szCs w:val="24"/>
        </w:rPr>
        <w:t>I</w:t>
      </w:r>
      <w:r w:rsidRPr="001F1D8C">
        <w:rPr>
          <w:rFonts w:ascii="Times New Roman" w:hAnsi="Times New Roman" w:cs="Times New Roman"/>
          <w:sz w:val="24"/>
          <w:szCs w:val="24"/>
        </w:rPr>
        <w:t xml:space="preserve">mportant to India’s </w:t>
      </w:r>
      <w:r w:rsidR="0038506D" w:rsidRPr="001F1D8C">
        <w:rPr>
          <w:rFonts w:ascii="Times New Roman" w:hAnsi="Times New Roman" w:cs="Times New Roman"/>
          <w:sz w:val="24"/>
          <w:szCs w:val="24"/>
        </w:rPr>
        <w:t>G</w:t>
      </w:r>
      <w:r w:rsidRPr="001F1D8C">
        <w:rPr>
          <w:rFonts w:ascii="Times New Roman" w:hAnsi="Times New Roman" w:cs="Times New Roman"/>
          <w:sz w:val="24"/>
          <w:szCs w:val="24"/>
        </w:rPr>
        <w:t xml:space="preserve">rowth </w:t>
      </w:r>
      <w:r w:rsidR="0038506D" w:rsidRPr="001F1D8C">
        <w:rPr>
          <w:rFonts w:ascii="Times New Roman" w:hAnsi="Times New Roman" w:cs="Times New Roman"/>
          <w:sz w:val="24"/>
          <w:szCs w:val="24"/>
        </w:rPr>
        <w:t>I</w:t>
      </w:r>
      <w:r w:rsidRPr="001F1D8C">
        <w:rPr>
          <w:rFonts w:ascii="Times New Roman" w:hAnsi="Times New Roman" w:cs="Times New Roman"/>
          <w:sz w:val="24"/>
          <w:szCs w:val="24"/>
        </w:rPr>
        <w:t xml:space="preserve">s the </w:t>
      </w:r>
      <w:r w:rsidR="0038506D" w:rsidRPr="001F1D8C">
        <w:rPr>
          <w:rFonts w:ascii="Times New Roman" w:hAnsi="Times New Roman" w:cs="Times New Roman"/>
          <w:sz w:val="24"/>
          <w:szCs w:val="24"/>
        </w:rPr>
        <w:t>S</w:t>
      </w:r>
      <w:r w:rsidRPr="001F1D8C">
        <w:rPr>
          <w:rFonts w:ascii="Times New Roman" w:hAnsi="Times New Roman" w:cs="Times New Roman"/>
          <w:sz w:val="24"/>
          <w:szCs w:val="24"/>
        </w:rPr>
        <w:t xml:space="preserve">ectoral </w:t>
      </w:r>
      <w:r w:rsidR="0038506D" w:rsidRPr="001F1D8C">
        <w:rPr>
          <w:rFonts w:ascii="Times New Roman" w:hAnsi="Times New Roman" w:cs="Times New Roman"/>
          <w:sz w:val="24"/>
          <w:szCs w:val="24"/>
        </w:rPr>
        <w:t>C</w:t>
      </w:r>
      <w:r w:rsidRPr="001F1D8C">
        <w:rPr>
          <w:rFonts w:ascii="Times New Roman" w:hAnsi="Times New Roman" w:cs="Times New Roman"/>
          <w:sz w:val="24"/>
          <w:szCs w:val="24"/>
        </w:rPr>
        <w:t xml:space="preserve">omposition of </w:t>
      </w:r>
      <w:r w:rsidR="0038506D" w:rsidRPr="001F1D8C">
        <w:rPr>
          <w:rFonts w:ascii="Times New Roman" w:hAnsi="Times New Roman" w:cs="Times New Roman"/>
          <w:sz w:val="24"/>
          <w:szCs w:val="24"/>
        </w:rPr>
        <w:t>E</w:t>
      </w:r>
      <w:r w:rsidRPr="001F1D8C">
        <w:rPr>
          <w:rFonts w:ascii="Times New Roman" w:hAnsi="Times New Roman" w:cs="Times New Roman"/>
          <w:sz w:val="24"/>
          <w:szCs w:val="24"/>
        </w:rPr>
        <w:t xml:space="preserve">conomic </w:t>
      </w:r>
      <w:r w:rsidR="0038506D" w:rsidRPr="001F1D8C">
        <w:rPr>
          <w:rFonts w:ascii="Times New Roman" w:hAnsi="Times New Roman" w:cs="Times New Roman"/>
          <w:sz w:val="24"/>
          <w:szCs w:val="24"/>
        </w:rPr>
        <w:t>G</w:t>
      </w:r>
      <w:r w:rsidRPr="001F1D8C">
        <w:rPr>
          <w:rFonts w:ascii="Times New Roman" w:hAnsi="Times New Roman" w:cs="Times New Roman"/>
          <w:sz w:val="24"/>
          <w:szCs w:val="24"/>
        </w:rPr>
        <w:t>rowth</w:t>
      </w:r>
      <w:r w:rsidR="0038506D" w:rsidRPr="001F1D8C">
        <w:rPr>
          <w:rFonts w:ascii="Times New Roman" w:hAnsi="Times New Roman" w:cs="Times New Roman"/>
          <w:sz w:val="24"/>
          <w:szCs w:val="24"/>
        </w:rPr>
        <w:t>?</w:t>
      </w:r>
      <w:r w:rsidR="00DF03FC"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World Bank Economic Review</w:t>
      </w:r>
      <w:r w:rsidRPr="001F1D8C">
        <w:rPr>
          <w:rFonts w:ascii="Times New Roman" w:hAnsi="Times New Roman" w:cs="Times New Roman"/>
          <w:sz w:val="24"/>
          <w:szCs w:val="24"/>
        </w:rPr>
        <w:t xml:space="preserve"> 1</w:t>
      </w:r>
      <w:r w:rsidR="0038506D" w:rsidRPr="001F1D8C">
        <w:rPr>
          <w:rFonts w:ascii="Times New Roman" w:hAnsi="Times New Roman" w:cs="Times New Roman"/>
          <w:sz w:val="24"/>
          <w:szCs w:val="24"/>
        </w:rPr>
        <w:t xml:space="preserve"> </w:t>
      </w:r>
      <w:r w:rsidRPr="001F1D8C">
        <w:rPr>
          <w:rFonts w:ascii="Times New Roman" w:hAnsi="Times New Roman" w:cs="Times New Roman"/>
          <w:sz w:val="24"/>
          <w:szCs w:val="24"/>
        </w:rPr>
        <w:t>(1)</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 1</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15. </w:t>
      </w:r>
    </w:p>
    <w:p w14:paraId="470E333F" w14:textId="37ECD06A"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de Janvry, A</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38506D" w:rsidRPr="001F1D8C">
        <w:rPr>
          <w:rFonts w:ascii="Times New Roman" w:hAnsi="Times New Roman" w:cs="Times New Roman"/>
          <w:sz w:val="24"/>
          <w:szCs w:val="24"/>
        </w:rPr>
        <w:t xml:space="preserve">E. </w:t>
      </w:r>
      <w:r w:rsidRPr="001F1D8C">
        <w:rPr>
          <w:rFonts w:ascii="Times New Roman" w:hAnsi="Times New Roman" w:cs="Times New Roman"/>
          <w:sz w:val="24"/>
          <w:szCs w:val="24"/>
        </w:rPr>
        <w:t>Sadoulet</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 201</w:t>
      </w:r>
      <w:r w:rsidR="00422497" w:rsidRPr="001F1D8C">
        <w:rPr>
          <w:rFonts w:ascii="Times New Roman" w:hAnsi="Times New Roman" w:cs="Times New Roman"/>
          <w:sz w:val="24"/>
          <w:szCs w:val="24"/>
        </w:rPr>
        <w:t>0</w:t>
      </w:r>
      <w:r w:rsidRPr="001F1D8C">
        <w:rPr>
          <w:rFonts w:ascii="Times New Roman" w:hAnsi="Times New Roman" w:cs="Times New Roman"/>
          <w:sz w:val="24"/>
          <w:szCs w:val="24"/>
        </w:rPr>
        <w:t xml:space="preserve">. </w:t>
      </w:r>
      <w:r w:rsidR="0038506D" w:rsidRPr="001F1D8C">
        <w:rPr>
          <w:rFonts w:ascii="Times New Roman" w:hAnsi="Times New Roman" w:cs="Times New Roman"/>
          <w:sz w:val="24"/>
          <w:szCs w:val="24"/>
        </w:rPr>
        <w:t>“</w:t>
      </w:r>
      <w:r w:rsidRPr="001F1D8C">
        <w:rPr>
          <w:rFonts w:ascii="Times New Roman" w:hAnsi="Times New Roman" w:cs="Times New Roman"/>
          <w:sz w:val="24"/>
          <w:szCs w:val="24"/>
        </w:rPr>
        <w:t xml:space="preserve">Agriculture for </w:t>
      </w:r>
      <w:r w:rsidR="00422497" w:rsidRPr="001F1D8C">
        <w:rPr>
          <w:rFonts w:ascii="Times New Roman" w:hAnsi="Times New Roman" w:cs="Times New Roman"/>
          <w:sz w:val="24"/>
          <w:szCs w:val="24"/>
        </w:rPr>
        <w:t>D</w:t>
      </w:r>
      <w:r w:rsidRPr="001F1D8C">
        <w:rPr>
          <w:rFonts w:ascii="Times New Roman" w:hAnsi="Times New Roman" w:cs="Times New Roman"/>
          <w:sz w:val="24"/>
          <w:szCs w:val="24"/>
        </w:rPr>
        <w:t xml:space="preserve">evelopment in </w:t>
      </w:r>
      <w:r w:rsidR="00422497" w:rsidRPr="001F1D8C">
        <w:rPr>
          <w:rFonts w:ascii="Times New Roman" w:hAnsi="Times New Roman" w:cs="Times New Roman"/>
          <w:sz w:val="24"/>
          <w:szCs w:val="24"/>
        </w:rPr>
        <w:t>S</w:t>
      </w:r>
      <w:r w:rsidRPr="001F1D8C">
        <w:rPr>
          <w:rFonts w:ascii="Times New Roman" w:hAnsi="Times New Roman" w:cs="Times New Roman"/>
          <w:sz w:val="24"/>
          <w:szCs w:val="24"/>
        </w:rPr>
        <w:t xml:space="preserve">ub-Saharan Africa: An </w:t>
      </w:r>
      <w:r w:rsidR="00422497" w:rsidRPr="001F1D8C">
        <w:rPr>
          <w:rFonts w:ascii="Times New Roman" w:hAnsi="Times New Roman" w:cs="Times New Roman"/>
          <w:sz w:val="24"/>
          <w:szCs w:val="24"/>
        </w:rPr>
        <w:t>U</w:t>
      </w:r>
      <w:r w:rsidRPr="001F1D8C">
        <w:rPr>
          <w:rFonts w:ascii="Times New Roman" w:hAnsi="Times New Roman" w:cs="Times New Roman"/>
          <w:sz w:val="24"/>
          <w:szCs w:val="24"/>
        </w:rPr>
        <w:t>pdate.</w:t>
      </w:r>
      <w:r w:rsidR="00422497"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African Journal of Agricultural and Resource Economics</w:t>
      </w:r>
      <w:r w:rsidR="00422497" w:rsidRPr="001F1D8C">
        <w:rPr>
          <w:rFonts w:ascii="Times New Roman" w:hAnsi="Times New Roman" w:cs="Times New Roman"/>
          <w:sz w:val="24"/>
          <w:szCs w:val="24"/>
        </w:rPr>
        <w:t xml:space="preserve"> 5 (1).</w:t>
      </w:r>
    </w:p>
    <w:p w14:paraId="11EE368F" w14:textId="022C7061"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Diao, X.</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0E64C4" w:rsidRPr="001F1D8C">
        <w:rPr>
          <w:rFonts w:ascii="Times New Roman" w:hAnsi="Times New Roman" w:cs="Times New Roman"/>
          <w:sz w:val="24"/>
          <w:szCs w:val="24"/>
        </w:rPr>
        <w:t xml:space="preserve">A. N. </w:t>
      </w:r>
      <w:r w:rsidRPr="001F1D8C">
        <w:rPr>
          <w:rFonts w:ascii="Times New Roman" w:hAnsi="Times New Roman" w:cs="Times New Roman"/>
          <w:sz w:val="24"/>
          <w:szCs w:val="24"/>
        </w:rPr>
        <w:t>Pratt. 2007</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 xml:space="preserve">Growth </w:t>
      </w:r>
      <w:r w:rsidR="000E64C4" w:rsidRPr="001F1D8C">
        <w:rPr>
          <w:rFonts w:ascii="Times New Roman" w:hAnsi="Times New Roman" w:cs="Times New Roman"/>
          <w:sz w:val="24"/>
          <w:szCs w:val="24"/>
        </w:rPr>
        <w:t>O</w:t>
      </w:r>
      <w:r w:rsidRPr="001F1D8C">
        <w:rPr>
          <w:rFonts w:ascii="Times New Roman" w:hAnsi="Times New Roman" w:cs="Times New Roman"/>
          <w:sz w:val="24"/>
          <w:szCs w:val="24"/>
        </w:rPr>
        <w:t xml:space="preserve">ptions and </w:t>
      </w:r>
      <w:r w:rsidR="000E64C4" w:rsidRPr="001F1D8C">
        <w:rPr>
          <w:rFonts w:ascii="Times New Roman" w:hAnsi="Times New Roman" w:cs="Times New Roman"/>
          <w:sz w:val="24"/>
          <w:szCs w:val="24"/>
        </w:rPr>
        <w:t>P</w:t>
      </w:r>
      <w:r w:rsidRPr="001F1D8C">
        <w:rPr>
          <w:rFonts w:ascii="Times New Roman" w:hAnsi="Times New Roman" w:cs="Times New Roman"/>
          <w:sz w:val="24"/>
          <w:szCs w:val="24"/>
        </w:rPr>
        <w:t xml:space="preserve">overty </w:t>
      </w:r>
      <w:r w:rsidR="000E64C4" w:rsidRPr="001F1D8C">
        <w:rPr>
          <w:rFonts w:ascii="Times New Roman" w:hAnsi="Times New Roman" w:cs="Times New Roman"/>
          <w:sz w:val="24"/>
          <w:szCs w:val="24"/>
        </w:rPr>
        <w:t>R</w:t>
      </w:r>
      <w:r w:rsidRPr="001F1D8C">
        <w:rPr>
          <w:rFonts w:ascii="Times New Roman" w:hAnsi="Times New Roman" w:cs="Times New Roman"/>
          <w:sz w:val="24"/>
          <w:szCs w:val="24"/>
        </w:rPr>
        <w:t>eduction in Ethiopia</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 xml:space="preserve"> An </w:t>
      </w:r>
      <w:r w:rsidR="000E64C4" w:rsidRPr="001F1D8C">
        <w:rPr>
          <w:rFonts w:ascii="Times New Roman" w:hAnsi="Times New Roman" w:cs="Times New Roman"/>
          <w:sz w:val="24"/>
          <w:szCs w:val="24"/>
        </w:rPr>
        <w:t>E</w:t>
      </w:r>
      <w:r w:rsidRPr="001F1D8C">
        <w:rPr>
          <w:rFonts w:ascii="Times New Roman" w:hAnsi="Times New Roman" w:cs="Times New Roman"/>
          <w:sz w:val="24"/>
          <w:szCs w:val="24"/>
        </w:rPr>
        <w:t>conomy-</w:t>
      </w:r>
      <w:r w:rsidR="000E64C4" w:rsidRPr="001F1D8C">
        <w:rPr>
          <w:rFonts w:ascii="Times New Roman" w:hAnsi="Times New Roman" w:cs="Times New Roman"/>
          <w:sz w:val="24"/>
          <w:szCs w:val="24"/>
        </w:rPr>
        <w:t>W</w:t>
      </w:r>
      <w:r w:rsidRPr="001F1D8C">
        <w:rPr>
          <w:rFonts w:ascii="Times New Roman" w:hAnsi="Times New Roman" w:cs="Times New Roman"/>
          <w:sz w:val="24"/>
          <w:szCs w:val="24"/>
        </w:rPr>
        <w:t xml:space="preserve">ide </w:t>
      </w:r>
      <w:r w:rsidR="000E64C4" w:rsidRPr="001F1D8C">
        <w:rPr>
          <w:rFonts w:ascii="Times New Roman" w:hAnsi="Times New Roman" w:cs="Times New Roman"/>
          <w:sz w:val="24"/>
          <w:szCs w:val="24"/>
        </w:rPr>
        <w:t>M</w:t>
      </w:r>
      <w:r w:rsidRPr="001F1D8C">
        <w:rPr>
          <w:rFonts w:ascii="Times New Roman" w:hAnsi="Times New Roman" w:cs="Times New Roman"/>
          <w:sz w:val="24"/>
          <w:szCs w:val="24"/>
        </w:rPr>
        <w:t xml:space="preserve">odel </w:t>
      </w:r>
      <w:r w:rsidR="000E64C4" w:rsidRPr="001F1D8C">
        <w:rPr>
          <w:rFonts w:ascii="Times New Roman" w:hAnsi="Times New Roman" w:cs="Times New Roman"/>
          <w:sz w:val="24"/>
          <w:szCs w:val="24"/>
        </w:rPr>
        <w:t>A</w:t>
      </w:r>
      <w:r w:rsidRPr="001F1D8C">
        <w:rPr>
          <w:rFonts w:ascii="Times New Roman" w:hAnsi="Times New Roman" w:cs="Times New Roman"/>
          <w:sz w:val="24"/>
          <w:szCs w:val="24"/>
        </w:rPr>
        <w:t>nalysis</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Food Policy</w:t>
      </w:r>
      <w:r w:rsidRPr="001F1D8C">
        <w:rPr>
          <w:rFonts w:ascii="Times New Roman" w:hAnsi="Times New Roman" w:cs="Times New Roman"/>
          <w:sz w:val="24"/>
          <w:szCs w:val="24"/>
        </w:rPr>
        <w:t xml:space="preserve"> 21</w:t>
      </w:r>
      <w:r w:rsidR="000E64C4" w:rsidRPr="001F1D8C">
        <w:rPr>
          <w:rFonts w:ascii="Times New Roman" w:hAnsi="Times New Roman" w:cs="Times New Roman"/>
          <w:sz w:val="24"/>
          <w:szCs w:val="24"/>
        </w:rPr>
        <w:t xml:space="preserve">: </w:t>
      </w:r>
      <w:r w:rsidRPr="001F1D8C">
        <w:rPr>
          <w:rFonts w:ascii="Times New Roman" w:hAnsi="Times New Roman" w:cs="Times New Roman"/>
          <w:sz w:val="24"/>
          <w:szCs w:val="24"/>
        </w:rPr>
        <w:t>205</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28.</w:t>
      </w:r>
    </w:p>
    <w:p w14:paraId="28F9ED74" w14:textId="12D1CB87" w:rsidR="00CA66C6" w:rsidRPr="001F1D8C" w:rsidRDefault="00CA66C6"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 xml:space="preserve">Fawole, P., K. A. Thomas, and V. O. Okoruwa. 2011. “Effect of Contract Farming Scheme on Cassava Production Enterprise in Oyo State, Niger.” </w:t>
      </w:r>
      <w:r w:rsidRPr="001F1D8C">
        <w:rPr>
          <w:rFonts w:ascii="Times New Roman" w:hAnsi="Times New Roman" w:cs="Times New Roman"/>
          <w:i/>
          <w:sz w:val="24"/>
          <w:szCs w:val="24"/>
        </w:rPr>
        <w:t>Journal of Rural Economics and Development</w:t>
      </w:r>
      <w:r w:rsidRPr="001F1D8C">
        <w:rPr>
          <w:rFonts w:ascii="Times New Roman" w:hAnsi="Times New Roman" w:cs="Times New Roman"/>
          <w:sz w:val="24"/>
          <w:szCs w:val="24"/>
        </w:rPr>
        <w:t xml:space="preserve"> 20 (1).</w:t>
      </w:r>
    </w:p>
    <w:p w14:paraId="6146CA1E" w14:textId="3F7FEB1B"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Gollin, W. 2010</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Agricultural Productivity and Economic Growth</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0E64C4" w:rsidRPr="001F1D8C">
        <w:rPr>
          <w:rFonts w:ascii="Times New Roman" w:hAnsi="Times New Roman" w:cs="Times New Roman"/>
          <w:sz w:val="24"/>
          <w:szCs w:val="24"/>
        </w:rPr>
        <w:t xml:space="preserve">In </w:t>
      </w:r>
      <w:hyperlink r:id="rId69" w:history="1">
        <w:r w:rsidRPr="001F1D8C">
          <w:rPr>
            <w:rFonts w:ascii="Times New Roman" w:hAnsi="Times New Roman" w:cs="Times New Roman"/>
            <w:i/>
            <w:sz w:val="24"/>
            <w:szCs w:val="24"/>
          </w:rPr>
          <w:t>Handbook of Agricultural Economics</w:t>
        </w:r>
      </w:hyperlink>
      <w:r w:rsidRPr="001F1D8C">
        <w:rPr>
          <w:rFonts w:ascii="Times New Roman" w:hAnsi="Times New Roman" w:cs="Times New Roman"/>
          <w:sz w:val="24"/>
          <w:szCs w:val="24"/>
        </w:rPr>
        <w:t>,</w:t>
      </w:r>
      <w:r w:rsidR="000E64C4" w:rsidRPr="001F1D8C">
        <w:rPr>
          <w:rFonts w:ascii="Times New Roman" w:hAnsi="Times New Roman" w:cs="Times New Roman"/>
          <w:sz w:val="24"/>
          <w:szCs w:val="24"/>
        </w:rPr>
        <w:t xml:space="preserve"> edited by Robert Evenson and Prabhu Pingali,</w:t>
      </w:r>
      <w:r w:rsidRPr="001F1D8C">
        <w:rPr>
          <w:rFonts w:ascii="Times New Roman" w:hAnsi="Times New Roman" w:cs="Times New Roman"/>
          <w:sz w:val="24"/>
          <w:szCs w:val="24"/>
        </w:rPr>
        <w:t xml:space="preserve"> edition 1, 4 </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1</w:t>
      </w:r>
      <w:r w:rsidR="000E64C4" w:rsidRPr="001F1D8C">
        <w:rPr>
          <w:rFonts w:ascii="Times New Roman" w:hAnsi="Times New Roman" w:cs="Times New Roman"/>
          <w:sz w:val="24"/>
          <w:szCs w:val="24"/>
        </w:rPr>
        <w:t>)</w:t>
      </w:r>
      <w:r w:rsidRPr="001F1D8C">
        <w:rPr>
          <w:rFonts w:ascii="Times New Roman" w:hAnsi="Times New Roman" w:cs="Times New Roman"/>
          <w:sz w:val="24"/>
          <w:szCs w:val="24"/>
        </w:rPr>
        <w:t>. </w:t>
      </w:r>
      <w:r w:rsidR="000E64C4" w:rsidRPr="001F1D8C">
        <w:rPr>
          <w:rFonts w:ascii="Times New Roman" w:hAnsi="Times New Roman" w:cs="Times New Roman"/>
          <w:sz w:val="24"/>
          <w:szCs w:val="24"/>
        </w:rPr>
        <w:t>Elsevier.</w:t>
      </w:r>
    </w:p>
    <w:p w14:paraId="291F5BAC" w14:textId="6E7AB17B" w:rsidR="0006018C" w:rsidRPr="001F1D8C" w:rsidRDefault="0006018C"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Gu</w:t>
      </w:r>
      <w:r w:rsidR="00460E25" w:rsidRPr="001F1D8C">
        <w:rPr>
          <w:rFonts w:ascii="Times New Roman" w:hAnsi="Times New Roman" w:cs="Times New Roman"/>
          <w:sz w:val="24"/>
          <w:szCs w:val="24"/>
        </w:rPr>
        <w:t>arte, J. M. and Barrios, E. B. 2006</w:t>
      </w:r>
      <w:r w:rsidRPr="001F1D8C">
        <w:rPr>
          <w:rFonts w:ascii="Times New Roman" w:hAnsi="Times New Roman" w:cs="Times New Roman"/>
          <w:sz w:val="24"/>
          <w:szCs w:val="24"/>
        </w:rPr>
        <w:t xml:space="preserve">. </w:t>
      </w:r>
      <w:r w:rsidR="00460E25" w:rsidRPr="001F1D8C">
        <w:rPr>
          <w:rFonts w:ascii="Times New Roman" w:hAnsi="Times New Roman" w:cs="Times New Roman"/>
          <w:sz w:val="24"/>
          <w:szCs w:val="24"/>
        </w:rPr>
        <w:t>“</w:t>
      </w:r>
      <w:r w:rsidRPr="001F1D8C">
        <w:rPr>
          <w:rFonts w:ascii="Times New Roman" w:hAnsi="Times New Roman" w:cs="Times New Roman"/>
          <w:sz w:val="24"/>
          <w:szCs w:val="24"/>
        </w:rPr>
        <w:t>Estimation under purposive sampling. Communications</w:t>
      </w:r>
      <w:r w:rsidR="00AA4BE1" w:rsidRPr="001F1D8C">
        <w:rPr>
          <w:rFonts w:ascii="Times New Roman" w:hAnsi="Times New Roman" w:cs="Times New Roman"/>
          <w:sz w:val="24"/>
          <w:szCs w:val="24"/>
        </w:rPr>
        <w:t xml:space="preserve"> </w:t>
      </w:r>
      <w:r w:rsidRPr="001F1D8C">
        <w:rPr>
          <w:rFonts w:ascii="Times New Roman" w:hAnsi="Times New Roman" w:cs="Times New Roman"/>
          <w:sz w:val="24"/>
          <w:szCs w:val="24"/>
        </w:rPr>
        <w:t>in Statistics - Simulation and Computation</w:t>
      </w:r>
      <w:r w:rsidR="00460E25" w:rsidRPr="001F1D8C">
        <w:rPr>
          <w:rFonts w:ascii="Times New Roman" w:hAnsi="Times New Roman" w:cs="Times New Roman"/>
          <w:sz w:val="24"/>
          <w:szCs w:val="24"/>
        </w:rPr>
        <w:t>”</w:t>
      </w:r>
      <w:r w:rsidRPr="001F1D8C">
        <w:rPr>
          <w:rFonts w:ascii="Times New Roman" w:hAnsi="Times New Roman" w:cs="Times New Roman"/>
          <w:sz w:val="24"/>
          <w:szCs w:val="24"/>
        </w:rPr>
        <w:t>, 35(2):277–284.</w:t>
      </w:r>
    </w:p>
    <w:p w14:paraId="71DDC155" w14:textId="35D01542"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lastRenderedPageBreak/>
        <w:t xml:space="preserve">Haggblade, S., </w:t>
      </w:r>
      <w:r w:rsidR="00697190" w:rsidRPr="001F1D8C">
        <w:rPr>
          <w:rFonts w:ascii="Times New Roman" w:hAnsi="Times New Roman" w:cs="Times New Roman"/>
          <w:sz w:val="24"/>
          <w:szCs w:val="24"/>
        </w:rPr>
        <w:t xml:space="preserve">B. R. </w:t>
      </w:r>
      <w:r w:rsidRPr="001F1D8C">
        <w:rPr>
          <w:rFonts w:ascii="Times New Roman" w:hAnsi="Times New Roman" w:cs="Times New Roman"/>
          <w:sz w:val="24"/>
          <w:szCs w:val="24"/>
        </w:rPr>
        <w:t xml:space="preserve">Hazell, </w:t>
      </w:r>
      <w:r w:rsidR="00697190" w:rsidRPr="001F1D8C">
        <w:rPr>
          <w:rFonts w:ascii="Times New Roman" w:hAnsi="Times New Roman" w:cs="Times New Roman"/>
          <w:sz w:val="24"/>
          <w:szCs w:val="24"/>
        </w:rPr>
        <w:t xml:space="preserve">and T. </w:t>
      </w:r>
      <w:r w:rsidRPr="001F1D8C">
        <w:rPr>
          <w:rFonts w:ascii="Times New Roman" w:hAnsi="Times New Roman" w:cs="Times New Roman"/>
          <w:sz w:val="24"/>
          <w:szCs w:val="24"/>
        </w:rPr>
        <w:t>Reardon. 2007</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Transforming the Rural Nonfarm Economy</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Opportunities and Threats in the Developing World</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International Food Policy Research Institute</w:t>
      </w:r>
      <w:r w:rsidR="00697190" w:rsidRPr="001F1D8C">
        <w:rPr>
          <w:rFonts w:ascii="Times New Roman" w:hAnsi="Times New Roman" w:cs="Times New Roman"/>
          <w:sz w:val="24"/>
          <w:szCs w:val="24"/>
        </w:rPr>
        <w:t>, Washington, DC.</w:t>
      </w:r>
      <w:r w:rsidR="006B32B7" w:rsidRPr="001F1D8C">
        <w:rPr>
          <w:rFonts w:ascii="Times New Roman" w:hAnsi="Times New Roman" w:cs="Times New Roman"/>
          <w:sz w:val="24"/>
          <w:szCs w:val="24"/>
        </w:rPr>
        <w:t xml:space="preserve"> </w:t>
      </w:r>
    </w:p>
    <w:p w14:paraId="634EC09B" w14:textId="3EE0F049"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Hoeffler, H. 2006</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Promoting the Kenyan Potato Value Chain: Can Contract Farming Help Build Trust and Reduce Transaction Risks?</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European Association of Agricultural Economists 99th Seminar, Bonn, Germany.</w:t>
      </w:r>
    </w:p>
    <w:p w14:paraId="4EF7DCD4" w14:textId="6D7B7A59" w:rsidR="00CA66C6"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Hsieh, D.</w:t>
      </w:r>
      <w:r w:rsidR="00697190" w:rsidRPr="001F1D8C">
        <w:rPr>
          <w:rFonts w:ascii="Times New Roman" w:hAnsi="Times New Roman" w:cs="Times New Roman"/>
          <w:sz w:val="24"/>
          <w:szCs w:val="24"/>
        </w:rPr>
        <w:t xml:space="preserve"> </w:t>
      </w:r>
      <w:r w:rsidRPr="001F1D8C">
        <w:rPr>
          <w:rFonts w:ascii="Times New Roman" w:hAnsi="Times New Roman" w:cs="Times New Roman"/>
          <w:sz w:val="24"/>
          <w:szCs w:val="24"/>
        </w:rPr>
        <w:t>T.</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697190" w:rsidRPr="001F1D8C">
        <w:rPr>
          <w:rFonts w:ascii="Times New Roman" w:hAnsi="Times New Roman" w:cs="Times New Roman"/>
          <w:sz w:val="24"/>
          <w:szCs w:val="24"/>
        </w:rPr>
        <w:t xml:space="preserve">P. J. </w:t>
      </w:r>
      <w:r w:rsidRPr="001F1D8C">
        <w:rPr>
          <w:rFonts w:ascii="Times New Roman" w:hAnsi="Times New Roman" w:cs="Times New Roman"/>
          <w:sz w:val="24"/>
          <w:szCs w:val="24"/>
        </w:rPr>
        <w:t>Klenow. 2009</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Misallocation and Manufacturing TFP in China and India.</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97190" w:rsidRPr="001F1D8C">
        <w:rPr>
          <w:rFonts w:ascii="Times New Roman" w:hAnsi="Times New Roman" w:cs="Times New Roman"/>
          <w:sz w:val="24"/>
          <w:szCs w:val="24"/>
        </w:rPr>
        <w:t xml:space="preserve">NBER </w:t>
      </w:r>
      <w:r w:rsidRPr="001F1D8C">
        <w:rPr>
          <w:rFonts w:ascii="Times New Roman" w:hAnsi="Times New Roman" w:cs="Times New Roman"/>
          <w:sz w:val="24"/>
          <w:szCs w:val="24"/>
        </w:rPr>
        <w:t>Working Paper 13290</w:t>
      </w:r>
      <w:r w:rsidR="00697190" w:rsidRPr="001F1D8C">
        <w:rPr>
          <w:rFonts w:ascii="Times New Roman" w:hAnsi="Times New Roman" w:cs="Times New Roman"/>
          <w:sz w:val="24"/>
          <w:szCs w:val="24"/>
        </w:rPr>
        <w:t>, National Bureau of Economic Research,</w:t>
      </w:r>
      <w:r w:rsidRPr="001F1D8C">
        <w:rPr>
          <w:rFonts w:ascii="Times New Roman" w:hAnsi="Times New Roman" w:cs="Times New Roman"/>
          <w:sz w:val="24"/>
          <w:szCs w:val="24"/>
        </w:rPr>
        <w:t xml:space="preserve"> Cambridge, MA.</w:t>
      </w:r>
    </w:p>
    <w:p w14:paraId="73CD9D19" w14:textId="35118F6F" w:rsidR="00CA66C6" w:rsidRPr="001F1D8C" w:rsidRDefault="00CA66C6"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IFPRI (International Food Policy Research Institute). 2010. “Maize Value Chain Potential in Ethiopia.” Globalization and Markets Program, Project Working Paper, IFPRI, Washington, DC.</w:t>
      </w:r>
    </w:p>
    <w:p w14:paraId="68411396" w14:textId="12362A21"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Imbs</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J., </w:t>
      </w:r>
      <w:r w:rsidR="00697190" w:rsidRPr="001F1D8C">
        <w:rPr>
          <w:rFonts w:ascii="Times New Roman" w:hAnsi="Times New Roman" w:cs="Times New Roman"/>
          <w:sz w:val="24"/>
          <w:szCs w:val="24"/>
        </w:rPr>
        <w:t xml:space="preserve">C. </w:t>
      </w:r>
      <w:r w:rsidRPr="001F1D8C">
        <w:rPr>
          <w:rFonts w:ascii="Times New Roman" w:hAnsi="Times New Roman" w:cs="Times New Roman"/>
          <w:sz w:val="24"/>
          <w:szCs w:val="24"/>
        </w:rPr>
        <w:t>Montenegro</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697190" w:rsidRPr="001F1D8C">
        <w:rPr>
          <w:rFonts w:ascii="Times New Roman" w:hAnsi="Times New Roman" w:cs="Times New Roman"/>
          <w:sz w:val="24"/>
          <w:szCs w:val="24"/>
        </w:rPr>
        <w:t xml:space="preserve">R. </w:t>
      </w:r>
      <w:r w:rsidRPr="001F1D8C">
        <w:rPr>
          <w:rFonts w:ascii="Times New Roman" w:hAnsi="Times New Roman" w:cs="Times New Roman"/>
          <w:sz w:val="24"/>
          <w:szCs w:val="24"/>
        </w:rPr>
        <w:t>Wacziarg. 2011</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The </w:t>
      </w:r>
      <w:r w:rsidR="00697190" w:rsidRPr="001F1D8C">
        <w:rPr>
          <w:rFonts w:ascii="Times New Roman" w:hAnsi="Times New Roman" w:cs="Times New Roman"/>
          <w:sz w:val="24"/>
          <w:szCs w:val="24"/>
        </w:rPr>
        <w:t>G</w:t>
      </w:r>
      <w:r w:rsidRPr="001F1D8C">
        <w:rPr>
          <w:rFonts w:ascii="Times New Roman" w:hAnsi="Times New Roman" w:cs="Times New Roman"/>
          <w:sz w:val="24"/>
          <w:szCs w:val="24"/>
        </w:rPr>
        <w:t xml:space="preserve">eography of </w:t>
      </w:r>
      <w:r w:rsidR="00697190" w:rsidRPr="001F1D8C">
        <w:rPr>
          <w:rFonts w:ascii="Times New Roman" w:hAnsi="Times New Roman" w:cs="Times New Roman"/>
          <w:sz w:val="24"/>
          <w:szCs w:val="24"/>
        </w:rPr>
        <w:t>S</w:t>
      </w:r>
      <w:r w:rsidRPr="001F1D8C">
        <w:rPr>
          <w:rFonts w:ascii="Times New Roman" w:hAnsi="Times New Roman" w:cs="Times New Roman"/>
          <w:sz w:val="24"/>
          <w:szCs w:val="24"/>
        </w:rPr>
        <w:t xml:space="preserve">tructural </w:t>
      </w:r>
      <w:r w:rsidR="00697190" w:rsidRPr="001F1D8C">
        <w:rPr>
          <w:rFonts w:ascii="Times New Roman" w:hAnsi="Times New Roman" w:cs="Times New Roman"/>
          <w:sz w:val="24"/>
          <w:szCs w:val="24"/>
        </w:rPr>
        <w:t>C</w:t>
      </w:r>
      <w:r w:rsidRPr="001F1D8C">
        <w:rPr>
          <w:rFonts w:ascii="Times New Roman" w:hAnsi="Times New Roman" w:cs="Times New Roman"/>
          <w:sz w:val="24"/>
          <w:szCs w:val="24"/>
        </w:rPr>
        <w:t>hange</w:t>
      </w:r>
      <w:r w:rsidR="00697190" w:rsidRPr="001F1D8C">
        <w:rPr>
          <w:rFonts w:ascii="Times New Roman" w:hAnsi="Times New Roman" w:cs="Times New Roman"/>
          <w:sz w:val="24"/>
          <w:szCs w:val="24"/>
        </w:rPr>
        <w:t>.”</w:t>
      </w:r>
      <w:r w:rsidRPr="001F1D8C">
        <w:rPr>
          <w:rFonts w:ascii="Times New Roman" w:hAnsi="Times New Roman" w:cs="Times New Roman"/>
          <w:sz w:val="24"/>
          <w:szCs w:val="24"/>
        </w:rPr>
        <w:t xml:space="preserve"> http://siteresources.worldbank.org/DEC/Resources/84797-1288039483669/7501129-1317230860662/Imbs_10-01-11.pdf.</w:t>
      </w:r>
    </w:p>
    <w:p w14:paraId="2DC1AC75" w14:textId="77777777" w:rsidR="00AA4BE1" w:rsidRPr="001F1D8C" w:rsidRDefault="005F7EE4"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Kleemann, L., Abdulai, A., and Buss, M. 2013. “Is organic farming worth its investment? The</w:t>
      </w:r>
      <w:r w:rsidR="00AA4BE1" w:rsidRPr="001F1D8C">
        <w:rPr>
          <w:rFonts w:ascii="Times New Roman" w:hAnsi="Times New Roman" w:cs="Times New Roman"/>
          <w:sz w:val="24"/>
          <w:szCs w:val="24"/>
        </w:rPr>
        <w:t xml:space="preserve"> adoption</w:t>
      </w:r>
      <w:r w:rsidRPr="001F1D8C">
        <w:rPr>
          <w:rFonts w:ascii="Times New Roman" w:hAnsi="Times New Roman" w:cs="Times New Roman"/>
          <w:sz w:val="24"/>
          <w:szCs w:val="24"/>
        </w:rPr>
        <w:t xml:space="preserve"> and impact of certified pineapple farming in Ghana.” Working Paper 1856, Institute</w:t>
      </w:r>
      <w:r w:rsidR="00AA4BE1" w:rsidRPr="001F1D8C">
        <w:rPr>
          <w:rFonts w:ascii="Times New Roman" w:hAnsi="Times New Roman" w:cs="Times New Roman"/>
          <w:sz w:val="24"/>
          <w:szCs w:val="24"/>
        </w:rPr>
        <w:t xml:space="preserve"> </w:t>
      </w:r>
      <w:r w:rsidRPr="001F1D8C">
        <w:rPr>
          <w:rFonts w:ascii="Times New Roman" w:hAnsi="Times New Roman" w:cs="Times New Roman"/>
          <w:sz w:val="24"/>
          <w:szCs w:val="24"/>
        </w:rPr>
        <w:t>for the World Economy, Kiel.</w:t>
      </w:r>
    </w:p>
    <w:p w14:paraId="48B0DD30" w14:textId="5F3FCDA9"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 xml:space="preserve">Kongsamut, P., </w:t>
      </w:r>
      <w:r w:rsidR="009548C4" w:rsidRPr="001F1D8C">
        <w:rPr>
          <w:rFonts w:ascii="Times New Roman" w:hAnsi="Times New Roman" w:cs="Times New Roman"/>
          <w:sz w:val="24"/>
          <w:szCs w:val="24"/>
        </w:rPr>
        <w:t xml:space="preserve">S. </w:t>
      </w:r>
      <w:r w:rsidRPr="001F1D8C">
        <w:rPr>
          <w:rFonts w:ascii="Times New Roman" w:hAnsi="Times New Roman" w:cs="Times New Roman"/>
          <w:sz w:val="24"/>
          <w:szCs w:val="24"/>
        </w:rPr>
        <w:t>Rebelo</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9548C4" w:rsidRPr="001F1D8C">
        <w:rPr>
          <w:rFonts w:ascii="Times New Roman" w:hAnsi="Times New Roman" w:cs="Times New Roman"/>
          <w:sz w:val="24"/>
          <w:szCs w:val="24"/>
        </w:rPr>
        <w:t xml:space="preserve">X. </w:t>
      </w:r>
      <w:r w:rsidRPr="001F1D8C">
        <w:rPr>
          <w:rFonts w:ascii="Times New Roman" w:hAnsi="Times New Roman" w:cs="Times New Roman"/>
          <w:sz w:val="24"/>
          <w:szCs w:val="24"/>
        </w:rPr>
        <w:t>Danyang. 2001</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Beyond </w:t>
      </w:r>
      <w:r w:rsidR="009548C4" w:rsidRPr="001F1D8C">
        <w:rPr>
          <w:rFonts w:ascii="Times New Roman" w:hAnsi="Times New Roman" w:cs="Times New Roman"/>
          <w:sz w:val="24"/>
          <w:szCs w:val="24"/>
        </w:rPr>
        <w:t>B</w:t>
      </w:r>
      <w:r w:rsidRPr="001F1D8C">
        <w:rPr>
          <w:rFonts w:ascii="Times New Roman" w:hAnsi="Times New Roman" w:cs="Times New Roman"/>
          <w:sz w:val="24"/>
          <w:szCs w:val="24"/>
        </w:rPr>
        <w:t xml:space="preserve">alanced </w:t>
      </w:r>
      <w:r w:rsidR="009548C4" w:rsidRPr="001F1D8C">
        <w:rPr>
          <w:rFonts w:ascii="Times New Roman" w:hAnsi="Times New Roman" w:cs="Times New Roman"/>
          <w:sz w:val="24"/>
          <w:szCs w:val="24"/>
        </w:rPr>
        <w:t>G</w:t>
      </w:r>
      <w:r w:rsidRPr="001F1D8C">
        <w:rPr>
          <w:rFonts w:ascii="Times New Roman" w:hAnsi="Times New Roman" w:cs="Times New Roman"/>
          <w:sz w:val="24"/>
          <w:szCs w:val="24"/>
        </w:rPr>
        <w:t>rowth</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 xml:space="preserve">Review of Economic </w:t>
      </w:r>
      <w:r w:rsidR="009548C4" w:rsidRPr="001F1D8C">
        <w:rPr>
          <w:rFonts w:ascii="Times New Roman" w:hAnsi="Times New Roman" w:cs="Times New Roman"/>
          <w:i/>
          <w:sz w:val="24"/>
          <w:szCs w:val="24"/>
        </w:rPr>
        <w:t>S</w:t>
      </w:r>
      <w:r w:rsidRPr="001F1D8C">
        <w:rPr>
          <w:rFonts w:ascii="Times New Roman" w:hAnsi="Times New Roman" w:cs="Times New Roman"/>
          <w:i/>
          <w:sz w:val="24"/>
          <w:szCs w:val="24"/>
        </w:rPr>
        <w:t xml:space="preserve">tudies </w:t>
      </w:r>
      <w:r w:rsidRPr="001F1D8C">
        <w:rPr>
          <w:rFonts w:ascii="Times New Roman" w:hAnsi="Times New Roman" w:cs="Times New Roman"/>
          <w:sz w:val="24"/>
          <w:szCs w:val="24"/>
        </w:rPr>
        <w:t>68: 869</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82</w:t>
      </w:r>
      <w:r w:rsidR="009548C4" w:rsidRPr="001F1D8C">
        <w:rPr>
          <w:rFonts w:ascii="Times New Roman" w:hAnsi="Times New Roman" w:cs="Times New Roman"/>
          <w:sz w:val="24"/>
          <w:szCs w:val="24"/>
        </w:rPr>
        <w:t>.</w:t>
      </w:r>
    </w:p>
    <w:p w14:paraId="7880AC39" w14:textId="77777777" w:rsidR="00CA66C6" w:rsidRPr="001F1D8C" w:rsidRDefault="00CA66C6"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Kummritz, V., D. Taglioni, and D. Winkler. 2017. “Economic Upgrading through Global Value Chain Participation: Which Policies Increase the Value Added Gains?” Policy Research Working Paper 8007, World Bank, Washington, DC.</w:t>
      </w:r>
    </w:p>
    <w:p w14:paraId="44226416" w14:textId="7CE5DDE1"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Kuznet</w:t>
      </w:r>
      <w:r w:rsidR="001D734C" w:rsidRPr="001F1D8C">
        <w:rPr>
          <w:rFonts w:ascii="Times New Roman" w:hAnsi="Times New Roman" w:cs="Times New Roman"/>
          <w:sz w:val="24"/>
          <w:szCs w:val="24"/>
        </w:rPr>
        <w:t>s</w:t>
      </w:r>
      <w:r w:rsidRPr="001F1D8C">
        <w:rPr>
          <w:rFonts w:ascii="Times New Roman" w:hAnsi="Times New Roman" w:cs="Times New Roman"/>
          <w:sz w:val="24"/>
          <w:szCs w:val="24"/>
        </w:rPr>
        <w:t>, S. 1955</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Economic Growth and Income Inequality</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American Economic Review</w:t>
      </w:r>
      <w:r w:rsidRPr="001F1D8C">
        <w:rPr>
          <w:rFonts w:ascii="Times New Roman" w:hAnsi="Times New Roman" w:cs="Times New Roman"/>
          <w:sz w:val="24"/>
          <w:szCs w:val="24"/>
        </w:rPr>
        <w:t xml:space="preserve"> 65</w:t>
      </w:r>
      <w:r w:rsidR="009548C4" w:rsidRPr="001F1D8C">
        <w:rPr>
          <w:rFonts w:ascii="Times New Roman" w:hAnsi="Times New Roman" w:cs="Times New Roman"/>
          <w:sz w:val="24"/>
          <w:szCs w:val="24"/>
        </w:rPr>
        <w:t xml:space="preserve"> </w:t>
      </w:r>
      <w:r w:rsidRPr="001F1D8C">
        <w:rPr>
          <w:rFonts w:ascii="Times New Roman" w:hAnsi="Times New Roman" w:cs="Times New Roman"/>
          <w:sz w:val="24"/>
          <w:szCs w:val="24"/>
        </w:rPr>
        <w:t>(1)</w:t>
      </w:r>
      <w:r w:rsidR="009548C4" w:rsidRPr="001F1D8C">
        <w:rPr>
          <w:rFonts w:ascii="Times New Roman" w:hAnsi="Times New Roman" w:cs="Times New Roman"/>
          <w:sz w:val="24"/>
          <w:szCs w:val="24"/>
        </w:rPr>
        <w:t xml:space="preserve">: </w:t>
      </w:r>
      <w:r w:rsidRPr="001F1D8C">
        <w:rPr>
          <w:rFonts w:ascii="Times New Roman" w:hAnsi="Times New Roman" w:cs="Times New Roman"/>
          <w:sz w:val="24"/>
          <w:szCs w:val="24"/>
        </w:rPr>
        <w:t>2</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28.</w:t>
      </w:r>
    </w:p>
    <w:p w14:paraId="55036A8D" w14:textId="6774B02B" w:rsidR="00A578BA" w:rsidRPr="001F1D8C" w:rsidRDefault="001D734C"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w:t>
      </w:r>
      <w:r w:rsidR="00A578BA" w:rsidRPr="001F1D8C">
        <w:rPr>
          <w:rFonts w:ascii="Times New Roman" w:hAnsi="Times New Roman" w:cs="Times New Roman"/>
          <w:sz w:val="24"/>
          <w:szCs w:val="24"/>
        </w:rPr>
        <w:t>. 1966</w:t>
      </w:r>
      <w:r w:rsidR="009548C4"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w:t>
      </w:r>
      <w:r w:rsidR="00A578BA" w:rsidRPr="001F1D8C">
        <w:rPr>
          <w:rFonts w:ascii="Times New Roman" w:hAnsi="Times New Roman" w:cs="Times New Roman"/>
          <w:i/>
          <w:sz w:val="24"/>
          <w:szCs w:val="24"/>
        </w:rPr>
        <w:t>Modern Economic Growth: Rate, Structure, and Spread</w:t>
      </w:r>
      <w:r w:rsidR="009548C4"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w:t>
      </w:r>
      <w:r w:rsidR="009548C4" w:rsidRPr="001F1D8C">
        <w:rPr>
          <w:rFonts w:ascii="Times New Roman" w:hAnsi="Times New Roman" w:cs="Times New Roman"/>
          <w:sz w:val="24"/>
          <w:szCs w:val="24"/>
        </w:rPr>
        <w:t xml:space="preserve">New Haven, CT: </w:t>
      </w:r>
      <w:r w:rsidR="00A578BA" w:rsidRPr="001F1D8C">
        <w:rPr>
          <w:rFonts w:ascii="Times New Roman" w:hAnsi="Times New Roman" w:cs="Times New Roman"/>
          <w:sz w:val="24"/>
          <w:szCs w:val="24"/>
        </w:rPr>
        <w:t xml:space="preserve">Yale University Press. </w:t>
      </w:r>
    </w:p>
    <w:p w14:paraId="63CD3315" w14:textId="784080C4" w:rsidR="0098276B" w:rsidRPr="001F1D8C" w:rsidRDefault="0098276B"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 xml:space="preserve">Lewis, W. A. 1954. “Economic Development with Unlimited Supplies of Labour”. </w:t>
      </w:r>
      <w:r w:rsidRPr="001F1D8C">
        <w:rPr>
          <w:rFonts w:ascii="Times New Roman" w:hAnsi="Times New Roman" w:cs="Times New Roman"/>
          <w:i/>
          <w:sz w:val="24"/>
          <w:szCs w:val="24"/>
        </w:rPr>
        <w:t xml:space="preserve">The Manchester School </w:t>
      </w:r>
      <w:r w:rsidRPr="001F1D8C">
        <w:rPr>
          <w:rFonts w:ascii="Times New Roman" w:hAnsi="Times New Roman" w:cs="Times New Roman"/>
          <w:sz w:val="24"/>
          <w:szCs w:val="24"/>
        </w:rPr>
        <w:t>22(2): 139-191</w:t>
      </w:r>
    </w:p>
    <w:p w14:paraId="22934425" w14:textId="26DA96A4"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Little, P.</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9548C4" w:rsidRPr="001F1D8C">
        <w:rPr>
          <w:rFonts w:ascii="Times New Roman" w:hAnsi="Times New Roman" w:cs="Times New Roman"/>
          <w:sz w:val="24"/>
          <w:szCs w:val="24"/>
        </w:rPr>
        <w:t xml:space="preserve">M. </w:t>
      </w:r>
      <w:r w:rsidRPr="001F1D8C">
        <w:rPr>
          <w:rFonts w:ascii="Times New Roman" w:hAnsi="Times New Roman" w:cs="Times New Roman"/>
          <w:sz w:val="24"/>
          <w:szCs w:val="24"/>
        </w:rPr>
        <w:t>Watts. 1994</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Living Under Contract: Contract Farming and Agrarian Transformation in Sub-Saharan Africa</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Madison</w:t>
      </w:r>
      <w:r w:rsidR="009548C4" w:rsidRPr="001F1D8C">
        <w:rPr>
          <w:rFonts w:ascii="Times New Roman" w:hAnsi="Times New Roman" w:cs="Times New Roman"/>
          <w:sz w:val="24"/>
          <w:szCs w:val="24"/>
        </w:rPr>
        <w:t>, WI</w:t>
      </w:r>
      <w:r w:rsidRPr="001F1D8C">
        <w:rPr>
          <w:rFonts w:ascii="Times New Roman" w:hAnsi="Times New Roman" w:cs="Times New Roman"/>
          <w:sz w:val="24"/>
          <w:szCs w:val="24"/>
        </w:rPr>
        <w:t>: University of Wisconsin Press.</w:t>
      </w:r>
      <w:r w:rsidR="00CA66C6" w:rsidRPr="001F1D8C">
        <w:rPr>
          <w:rFonts w:ascii="Times New Roman" w:hAnsi="Times New Roman" w:cs="Times New Roman"/>
          <w:sz w:val="24"/>
          <w:szCs w:val="24"/>
        </w:rPr>
        <w:t xml:space="preserve"> </w:t>
      </w:r>
    </w:p>
    <w:p w14:paraId="45BB5AC9" w14:textId="44E55FB2"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Maertens, M.</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9548C4" w:rsidRPr="001F1D8C">
        <w:rPr>
          <w:rFonts w:ascii="Times New Roman" w:hAnsi="Times New Roman" w:cs="Times New Roman"/>
          <w:sz w:val="24"/>
          <w:szCs w:val="24"/>
        </w:rPr>
        <w:t xml:space="preserve">J. F. M. </w:t>
      </w:r>
      <w:r w:rsidRPr="001F1D8C">
        <w:rPr>
          <w:rFonts w:ascii="Times New Roman" w:hAnsi="Times New Roman" w:cs="Times New Roman"/>
          <w:sz w:val="24"/>
          <w:szCs w:val="24"/>
        </w:rPr>
        <w:t>Swinnen</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2009</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Trade, Standards, and Poverty: Evidence from Senegal</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 xml:space="preserve">World Development </w:t>
      </w:r>
      <w:r w:rsidRPr="001F1D8C">
        <w:rPr>
          <w:rFonts w:ascii="Times New Roman" w:hAnsi="Times New Roman" w:cs="Times New Roman"/>
          <w:sz w:val="24"/>
          <w:szCs w:val="24"/>
        </w:rPr>
        <w:t>37</w:t>
      </w:r>
      <w:r w:rsidR="009548C4" w:rsidRPr="001F1D8C">
        <w:rPr>
          <w:rFonts w:ascii="Times New Roman" w:hAnsi="Times New Roman" w:cs="Times New Roman"/>
          <w:sz w:val="24"/>
          <w:szCs w:val="24"/>
        </w:rPr>
        <w:t xml:space="preserve"> </w:t>
      </w:r>
      <w:r w:rsidRPr="001F1D8C">
        <w:rPr>
          <w:rFonts w:ascii="Times New Roman" w:hAnsi="Times New Roman" w:cs="Times New Roman"/>
          <w:sz w:val="24"/>
          <w:szCs w:val="24"/>
        </w:rPr>
        <w:t>(1): 161</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78.</w:t>
      </w:r>
    </w:p>
    <w:p w14:paraId="76D77B38" w14:textId="53B45DDF" w:rsidR="00CA66C6" w:rsidRPr="001F1D8C" w:rsidRDefault="00CA66C6"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 xml:space="preserve">Maertens, M., and K. Vande Velde. 2017. “Contract-Farming in Staple Food Chains: The Case of Rice in Benin.” </w:t>
      </w:r>
      <w:r w:rsidRPr="001F1D8C">
        <w:rPr>
          <w:rFonts w:ascii="Times New Roman" w:hAnsi="Times New Roman" w:cs="Times New Roman"/>
          <w:i/>
          <w:sz w:val="24"/>
          <w:szCs w:val="24"/>
        </w:rPr>
        <w:t>World Development</w:t>
      </w:r>
      <w:r w:rsidRPr="001F1D8C">
        <w:rPr>
          <w:rFonts w:ascii="Times New Roman" w:hAnsi="Times New Roman" w:cs="Times New Roman"/>
          <w:sz w:val="24"/>
          <w:szCs w:val="24"/>
        </w:rPr>
        <w:t xml:space="preserve"> 95: 73–87.</w:t>
      </w:r>
    </w:p>
    <w:p w14:paraId="13A3DA65" w14:textId="28EB57F9"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McKinsey Global Institute</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2014</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From </w:t>
      </w:r>
      <w:r w:rsidR="009548C4" w:rsidRPr="001F1D8C">
        <w:rPr>
          <w:rFonts w:ascii="Times New Roman" w:hAnsi="Times New Roman" w:cs="Times New Roman"/>
          <w:sz w:val="24"/>
          <w:szCs w:val="24"/>
        </w:rPr>
        <w:t>P</w:t>
      </w:r>
      <w:r w:rsidRPr="001F1D8C">
        <w:rPr>
          <w:rFonts w:ascii="Times New Roman" w:hAnsi="Times New Roman" w:cs="Times New Roman"/>
          <w:sz w:val="24"/>
          <w:szCs w:val="24"/>
        </w:rPr>
        <w:t xml:space="preserve">overty to </w:t>
      </w:r>
      <w:r w:rsidR="009548C4" w:rsidRPr="001F1D8C">
        <w:rPr>
          <w:rFonts w:ascii="Times New Roman" w:hAnsi="Times New Roman" w:cs="Times New Roman"/>
          <w:sz w:val="24"/>
          <w:szCs w:val="24"/>
        </w:rPr>
        <w:t>E</w:t>
      </w:r>
      <w:r w:rsidRPr="001F1D8C">
        <w:rPr>
          <w:rFonts w:ascii="Times New Roman" w:hAnsi="Times New Roman" w:cs="Times New Roman"/>
          <w:sz w:val="24"/>
          <w:szCs w:val="24"/>
        </w:rPr>
        <w:t xml:space="preserve">mpowerment: India’s </w:t>
      </w:r>
      <w:r w:rsidR="009548C4" w:rsidRPr="001F1D8C">
        <w:rPr>
          <w:rFonts w:ascii="Times New Roman" w:hAnsi="Times New Roman" w:cs="Times New Roman"/>
          <w:sz w:val="24"/>
          <w:szCs w:val="24"/>
        </w:rPr>
        <w:t>I</w:t>
      </w:r>
      <w:r w:rsidRPr="001F1D8C">
        <w:rPr>
          <w:rFonts w:ascii="Times New Roman" w:hAnsi="Times New Roman" w:cs="Times New Roman"/>
          <w:sz w:val="24"/>
          <w:szCs w:val="24"/>
        </w:rPr>
        <w:t xml:space="preserve">mperative for </w:t>
      </w:r>
      <w:r w:rsidR="009548C4" w:rsidRPr="001F1D8C">
        <w:rPr>
          <w:rFonts w:ascii="Times New Roman" w:hAnsi="Times New Roman" w:cs="Times New Roman"/>
          <w:sz w:val="24"/>
          <w:szCs w:val="24"/>
        </w:rPr>
        <w:t>J</w:t>
      </w:r>
      <w:r w:rsidRPr="001F1D8C">
        <w:rPr>
          <w:rFonts w:ascii="Times New Roman" w:hAnsi="Times New Roman" w:cs="Times New Roman"/>
          <w:sz w:val="24"/>
          <w:szCs w:val="24"/>
        </w:rPr>
        <w:t xml:space="preserve">obs, </w:t>
      </w:r>
      <w:r w:rsidR="009548C4" w:rsidRPr="001F1D8C">
        <w:rPr>
          <w:rFonts w:ascii="Times New Roman" w:hAnsi="Times New Roman" w:cs="Times New Roman"/>
          <w:sz w:val="24"/>
          <w:szCs w:val="24"/>
        </w:rPr>
        <w:t>G</w:t>
      </w:r>
      <w:r w:rsidRPr="001F1D8C">
        <w:rPr>
          <w:rFonts w:ascii="Times New Roman" w:hAnsi="Times New Roman" w:cs="Times New Roman"/>
          <w:sz w:val="24"/>
          <w:szCs w:val="24"/>
        </w:rPr>
        <w:t xml:space="preserve">rowth and </w:t>
      </w:r>
      <w:r w:rsidR="009548C4" w:rsidRPr="001F1D8C">
        <w:rPr>
          <w:rFonts w:ascii="Times New Roman" w:hAnsi="Times New Roman" w:cs="Times New Roman"/>
          <w:sz w:val="24"/>
          <w:szCs w:val="24"/>
        </w:rPr>
        <w:t>E</w:t>
      </w:r>
      <w:r w:rsidRPr="001F1D8C">
        <w:rPr>
          <w:rFonts w:ascii="Times New Roman" w:hAnsi="Times New Roman" w:cs="Times New Roman"/>
          <w:sz w:val="24"/>
          <w:szCs w:val="24"/>
        </w:rPr>
        <w:t xml:space="preserve">ffective </w:t>
      </w:r>
      <w:r w:rsidR="009548C4" w:rsidRPr="001F1D8C">
        <w:rPr>
          <w:rFonts w:ascii="Times New Roman" w:hAnsi="Times New Roman" w:cs="Times New Roman"/>
          <w:sz w:val="24"/>
          <w:szCs w:val="24"/>
        </w:rPr>
        <w:t>B</w:t>
      </w:r>
      <w:r w:rsidRPr="001F1D8C">
        <w:rPr>
          <w:rFonts w:ascii="Times New Roman" w:hAnsi="Times New Roman" w:cs="Times New Roman"/>
          <w:sz w:val="24"/>
          <w:szCs w:val="24"/>
        </w:rPr>
        <w:t xml:space="preserve">asic </w:t>
      </w:r>
      <w:r w:rsidR="009548C4" w:rsidRPr="001F1D8C">
        <w:rPr>
          <w:rFonts w:ascii="Times New Roman" w:hAnsi="Times New Roman" w:cs="Times New Roman"/>
          <w:sz w:val="24"/>
          <w:szCs w:val="24"/>
        </w:rPr>
        <w:t>S</w:t>
      </w:r>
      <w:r w:rsidRPr="001F1D8C">
        <w:rPr>
          <w:rFonts w:ascii="Times New Roman" w:hAnsi="Times New Roman" w:cs="Times New Roman"/>
          <w:sz w:val="24"/>
          <w:szCs w:val="24"/>
        </w:rPr>
        <w:t>ervices</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McKinsey Global Institute, Shanghai.</w:t>
      </w:r>
    </w:p>
    <w:p w14:paraId="7BFA753B" w14:textId="51B7A2E3"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Mellor, J. W. 1995</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Agriculture on the Road to Industrialization</w:t>
      </w:r>
      <w:r w:rsidRPr="001F1D8C">
        <w:rPr>
          <w:rFonts w:ascii="Times New Roman" w:hAnsi="Times New Roman" w:cs="Times New Roman"/>
          <w:sz w:val="24"/>
          <w:szCs w:val="24"/>
        </w:rPr>
        <w:t xml:space="preserve">. </w:t>
      </w:r>
      <w:r w:rsidR="009548C4" w:rsidRPr="001F1D8C">
        <w:rPr>
          <w:rFonts w:ascii="Times New Roman" w:hAnsi="Times New Roman" w:cs="Times New Roman"/>
          <w:sz w:val="24"/>
          <w:szCs w:val="24"/>
        </w:rPr>
        <w:t xml:space="preserve">Baltimore, MD: </w:t>
      </w:r>
      <w:r w:rsidRPr="001F1D8C">
        <w:rPr>
          <w:rFonts w:ascii="Times New Roman" w:hAnsi="Times New Roman" w:cs="Times New Roman"/>
          <w:sz w:val="24"/>
          <w:szCs w:val="24"/>
        </w:rPr>
        <w:t>International Food Policy Research Institute.</w:t>
      </w:r>
    </w:p>
    <w:p w14:paraId="392AEC60" w14:textId="6E5289D3"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lastRenderedPageBreak/>
        <w:t>Minot, N. 2007</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Contract Farming in Developing Countries: Patterns, Impact, and Policy Implications</w:t>
      </w:r>
      <w:r w:rsidR="009548C4" w:rsidRPr="001F1D8C">
        <w:rPr>
          <w:rFonts w:ascii="Times New Roman" w:hAnsi="Times New Roman" w:cs="Times New Roman"/>
          <w:sz w:val="24"/>
          <w:szCs w:val="24"/>
        </w:rPr>
        <w:t>.”</w:t>
      </w:r>
      <w:r w:rsidRPr="001F1D8C">
        <w:rPr>
          <w:rFonts w:ascii="Times New Roman" w:hAnsi="Times New Roman" w:cs="Times New Roman"/>
          <w:sz w:val="24"/>
          <w:szCs w:val="24"/>
        </w:rPr>
        <w:t xml:space="preserve"> Case Study 6-3</w:t>
      </w:r>
      <w:r w:rsidR="005F016A" w:rsidRPr="001F1D8C">
        <w:rPr>
          <w:rFonts w:ascii="Times New Roman" w:hAnsi="Times New Roman" w:cs="Times New Roman"/>
          <w:sz w:val="24"/>
          <w:szCs w:val="24"/>
        </w:rPr>
        <w:t>,</w:t>
      </w:r>
      <w:r w:rsidRPr="001F1D8C">
        <w:rPr>
          <w:rFonts w:ascii="Times New Roman" w:hAnsi="Times New Roman" w:cs="Times New Roman"/>
          <w:sz w:val="24"/>
          <w:szCs w:val="24"/>
        </w:rPr>
        <w:t xml:space="preserve"> Food Policy for Developing </w:t>
      </w:r>
      <w:r w:rsidR="005F016A" w:rsidRPr="001F1D8C">
        <w:rPr>
          <w:rFonts w:ascii="Times New Roman" w:hAnsi="Times New Roman" w:cs="Times New Roman"/>
          <w:sz w:val="24"/>
          <w:szCs w:val="24"/>
        </w:rPr>
        <w:t>C</w:t>
      </w:r>
      <w:r w:rsidRPr="001F1D8C">
        <w:rPr>
          <w:rFonts w:ascii="Times New Roman" w:hAnsi="Times New Roman" w:cs="Times New Roman"/>
          <w:sz w:val="24"/>
          <w:szCs w:val="24"/>
        </w:rPr>
        <w:t xml:space="preserve">ountries: The </w:t>
      </w:r>
      <w:r w:rsidR="005F016A" w:rsidRPr="001F1D8C">
        <w:rPr>
          <w:rFonts w:ascii="Times New Roman" w:hAnsi="Times New Roman" w:cs="Times New Roman"/>
          <w:sz w:val="24"/>
          <w:szCs w:val="24"/>
        </w:rPr>
        <w:t>R</w:t>
      </w:r>
      <w:r w:rsidRPr="001F1D8C">
        <w:rPr>
          <w:rFonts w:ascii="Times New Roman" w:hAnsi="Times New Roman" w:cs="Times New Roman"/>
          <w:sz w:val="24"/>
          <w:szCs w:val="24"/>
        </w:rPr>
        <w:t xml:space="preserve">ole of </w:t>
      </w:r>
      <w:r w:rsidR="005F016A" w:rsidRPr="001F1D8C">
        <w:rPr>
          <w:rFonts w:ascii="Times New Roman" w:hAnsi="Times New Roman" w:cs="Times New Roman"/>
          <w:sz w:val="24"/>
          <w:szCs w:val="24"/>
        </w:rPr>
        <w:t>G</w:t>
      </w:r>
      <w:r w:rsidRPr="001F1D8C">
        <w:rPr>
          <w:rFonts w:ascii="Times New Roman" w:hAnsi="Times New Roman" w:cs="Times New Roman"/>
          <w:sz w:val="24"/>
          <w:szCs w:val="24"/>
        </w:rPr>
        <w:t xml:space="preserve">overnment in the </w:t>
      </w:r>
      <w:r w:rsidR="005F016A" w:rsidRPr="001F1D8C">
        <w:rPr>
          <w:rFonts w:ascii="Times New Roman" w:hAnsi="Times New Roman" w:cs="Times New Roman"/>
          <w:sz w:val="24"/>
          <w:szCs w:val="24"/>
        </w:rPr>
        <w:t>G</w:t>
      </w:r>
      <w:r w:rsidRPr="001F1D8C">
        <w:rPr>
          <w:rFonts w:ascii="Times New Roman" w:hAnsi="Times New Roman" w:cs="Times New Roman"/>
          <w:sz w:val="24"/>
          <w:szCs w:val="24"/>
        </w:rPr>
        <w:t xml:space="preserve">lobal </w:t>
      </w:r>
      <w:r w:rsidR="005F016A" w:rsidRPr="001F1D8C">
        <w:rPr>
          <w:rFonts w:ascii="Times New Roman" w:hAnsi="Times New Roman" w:cs="Times New Roman"/>
          <w:sz w:val="24"/>
          <w:szCs w:val="24"/>
        </w:rPr>
        <w:t>F</w:t>
      </w:r>
      <w:r w:rsidRPr="001F1D8C">
        <w:rPr>
          <w:rFonts w:ascii="Times New Roman" w:hAnsi="Times New Roman" w:cs="Times New Roman"/>
          <w:sz w:val="24"/>
          <w:szCs w:val="24"/>
        </w:rPr>
        <w:t xml:space="preserve">ood </w:t>
      </w:r>
      <w:r w:rsidR="005F016A" w:rsidRPr="001F1D8C">
        <w:rPr>
          <w:rFonts w:ascii="Times New Roman" w:hAnsi="Times New Roman" w:cs="Times New Roman"/>
          <w:sz w:val="24"/>
          <w:szCs w:val="24"/>
        </w:rPr>
        <w:t>S</w:t>
      </w:r>
      <w:r w:rsidRPr="001F1D8C">
        <w:rPr>
          <w:rFonts w:ascii="Times New Roman" w:hAnsi="Times New Roman" w:cs="Times New Roman"/>
          <w:sz w:val="24"/>
          <w:szCs w:val="24"/>
        </w:rPr>
        <w:t>ystem</w:t>
      </w:r>
      <w:r w:rsidR="005F016A" w:rsidRPr="001F1D8C">
        <w:rPr>
          <w:rFonts w:ascii="Times New Roman" w:hAnsi="Times New Roman" w:cs="Times New Roman"/>
          <w:sz w:val="24"/>
          <w:szCs w:val="24"/>
        </w:rPr>
        <w:t>, Cornell University, Ithaca, NY.</w:t>
      </w:r>
    </w:p>
    <w:p w14:paraId="2654711C" w14:textId="2A1D397F"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Minot, N.</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5D2812" w:rsidRPr="001F1D8C">
        <w:rPr>
          <w:rFonts w:ascii="Times New Roman" w:hAnsi="Times New Roman" w:cs="Times New Roman"/>
          <w:sz w:val="24"/>
          <w:szCs w:val="24"/>
        </w:rPr>
        <w:t xml:space="preserve">M. </w:t>
      </w:r>
      <w:r w:rsidRPr="001F1D8C">
        <w:rPr>
          <w:rFonts w:ascii="Times New Roman" w:hAnsi="Times New Roman" w:cs="Times New Roman"/>
          <w:sz w:val="24"/>
          <w:szCs w:val="24"/>
        </w:rPr>
        <w:t>Ngigi</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2004</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Are </w:t>
      </w:r>
      <w:r w:rsidR="005D2812" w:rsidRPr="001F1D8C">
        <w:rPr>
          <w:rFonts w:ascii="Times New Roman" w:hAnsi="Times New Roman" w:cs="Times New Roman"/>
          <w:sz w:val="24"/>
          <w:szCs w:val="24"/>
        </w:rPr>
        <w:t>H</w:t>
      </w:r>
      <w:r w:rsidRPr="001F1D8C">
        <w:rPr>
          <w:rFonts w:ascii="Times New Roman" w:hAnsi="Times New Roman" w:cs="Times New Roman"/>
          <w:sz w:val="24"/>
          <w:szCs w:val="24"/>
        </w:rPr>
        <w:t xml:space="preserve">orticultural </w:t>
      </w:r>
      <w:r w:rsidR="005D2812" w:rsidRPr="001F1D8C">
        <w:rPr>
          <w:rFonts w:ascii="Times New Roman" w:hAnsi="Times New Roman" w:cs="Times New Roman"/>
          <w:sz w:val="24"/>
          <w:szCs w:val="24"/>
        </w:rPr>
        <w:t>E</w:t>
      </w:r>
      <w:r w:rsidRPr="001F1D8C">
        <w:rPr>
          <w:rFonts w:ascii="Times New Roman" w:hAnsi="Times New Roman" w:cs="Times New Roman"/>
          <w:sz w:val="24"/>
          <w:szCs w:val="24"/>
        </w:rPr>
        <w:t xml:space="preserve">xports a </w:t>
      </w:r>
      <w:r w:rsidR="005D2812" w:rsidRPr="001F1D8C">
        <w:rPr>
          <w:rFonts w:ascii="Times New Roman" w:hAnsi="Times New Roman" w:cs="Times New Roman"/>
          <w:sz w:val="24"/>
          <w:szCs w:val="24"/>
        </w:rPr>
        <w:t>R</w:t>
      </w:r>
      <w:r w:rsidRPr="001F1D8C">
        <w:rPr>
          <w:rFonts w:ascii="Times New Roman" w:hAnsi="Times New Roman" w:cs="Times New Roman"/>
          <w:sz w:val="24"/>
          <w:szCs w:val="24"/>
        </w:rPr>
        <w:t xml:space="preserve">eplicable </w:t>
      </w:r>
      <w:r w:rsidR="005D2812" w:rsidRPr="001F1D8C">
        <w:rPr>
          <w:rFonts w:ascii="Times New Roman" w:hAnsi="Times New Roman" w:cs="Times New Roman"/>
          <w:sz w:val="24"/>
          <w:szCs w:val="24"/>
        </w:rPr>
        <w:t>S</w:t>
      </w:r>
      <w:r w:rsidRPr="001F1D8C">
        <w:rPr>
          <w:rFonts w:ascii="Times New Roman" w:hAnsi="Times New Roman" w:cs="Times New Roman"/>
          <w:sz w:val="24"/>
          <w:szCs w:val="24"/>
        </w:rPr>
        <w:t xml:space="preserve">uccess </w:t>
      </w:r>
      <w:r w:rsidR="005D2812" w:rsidRPr="001F1D8C">
        <w:rPr>
          <w:rFonts w:ascii="Times New Roman" w:hAnsi="Times New Roman" w:cs="Times New Roman"/>
          <w:sz w:val="24"/>
          <w:szCs w:val="24"/>
        </w:rPr>
        <w:t>S</w:t>
      </w:r>
      <w:r w:rsidRPr="001F1D8C">
        <w:rPr>
          <w:rFonts w:ascii="Times New Roman" w:hAnsi="Times New Roman" w:cs="Times New Roman"/>
          <w:sz w:val="24"/>
          <w:szCs w:val="24"/>
        </w:rPr>
        <w:t>tory? Evidence from Kenya and Côte d’Ivoire</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EPTD Discussion Paper No. 120.</w:t>
      </w:r>
      <w:r w:rsidR="005D2812" w:rsidRPr="001F1D8C">
        <w:rPr>
          <w:rFonts w:ascii="Times New Roman" w:hAnsi="Times New Roman" w:cs="Times New Roman"/>
          <w:sz w:val="24"/>
          <w:szCs w:val="24"/>
        </w:rPr>
        <w:t xml:space="preserve"> Environment, Production, and Technology Division, International Food Policy Research Institute, Washington, DC.</w:t>
      </w:r>
    </w:p>
    <w:p w14:paraId="35984715" w14:textId="0FAE0E5B"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Minot</w:t>
      </w:r>
      <w:r w:rsidR="005D2812" w:rsidRPr="001F1D8C">
        <w:rPr>
          <w:rFonts w:ascii="Times New Roman" w:hAnsi="Times New Roman" w:cs="Times New Roman"/>
          <w:sz w:val="24"/>
          <w:szCs w:val="24"/>
        </w:rPr>
        <w:t>, N.,</w:t>
      </w:r>
      <w:r w:rsidRPr="001F1D8C">
        <w:rPr>
          <w:rFonts w:ascii="Times New Roman" w:hAnsi="Times New Roman" w:cs="Times New Roman"/>
          <w:sz w:val="24"/>
          <w:szCs w:val="24"/>
        </w:rPr>
        <w:t xml:space="preserve"> and </w:t>
      </w:r>
      <w:r w:rsidR="005D2812" w:rsidRPr="001F1D8C">
        <w:rPr>
          <w:rFonts w:ascii="Times New Roman" w:hAnsi="Times New Roman" w:cs="Times New Roman"/>
          <w:sz w:val="24"/>
          <w:szCs w:val="24"/>
        </w:rPr>
        <w:t xml:space="preserve">L. </w:t>
      </w:r>
      <w:r w:rsidRPr="001F1D8C">
        <w:rPr>
          <w:rFonts w:ascii="Times New Roman" w:hAnsi="Times New Roman" w:cs="Times New Roman"/>
          <w:sz w:val="24"/>
          <w:szCs w:val="24"/>
        </w:rPr>
        <w:t>Ronchi</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2014</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Contract Farming</w:t>
      </w:r>
      <w:r w:rsidR="005D2812" w:rsidRPr="001F1D8C">
        <w:rPr>
          <w:rFonts w:ascii="Times New Roman" w:hAnsi="Times New Roman" w:cs="Times New Roman"/>
          <w:sz w:val="24"/>
          <w:szCs w:val="24"/>
        </w:rPr>
        <w:t>.” Viewpoint Note 344,</w:t>
      </w:r>
      <w:r w:rsidRPr="001F1D8C">
        <w:rPr>
          <w:rFonts w:ascii="Times New Roman" w:hAnsi="Times New Roman" w:cs="Times New Roman"/>
          <w:sz w:val="24"/>
          <w:szCs w:val="24"/>
        </w:rPr>
        <w:t xml:space="preserve"> World Bank Group, </w:t>
      </w:r>
      <w:r w:rsidR="005D2812" w:rsidRPr="001F1D8C">
        <w:rPr>
          <w:rFonts w:ascii="Times New Roman" w:hAnsi="Times New Roman" w:cs="Times New Roman"/>
          <w:sz w:val="24"/>
          <w:szCs w:val="24"/>
        </w:rPr>
        <w:t>Washington,</w:t>
      </w:r>
      <w:r w:rsidR="00B619B2" w:rsidRPr="001F1D8C">
        <w:rPr>
          <w:rFonts w:ascii="Times New Roman" w:hAnsi="Times New Roman" w:cs="Times New Roman"/>
          <w:sz w:val="24"/>
          <w:szCs w:val="24"/>
        </w:rPr>
        <w:t xml:space="preserve"> </w:t>
      </w:r>
      <w:r w:rsidR="005D2812" w:rsidRPr="001F1D8C">
        <w:rPr>
          <w:rFonts w:ascii="Times New Roman" w:hAnsi="Times New Roman" w:cs="Times New Roman"/>
          <w:sz w:val="24"/>
          <w:szCs w:val="24"/>
        </w:rPr>
        <w:t>DC</w:t>
      </w:r>
      <w:r w:rsidRPr="001F1D8C">
        <w:rPr>
          <w:rFonts w:ascii="Times New Roman" w:hAnsi="Times New Roman" w:cs="Times New Roman"/>
          <w:sz w:val="24"/>
          <w:szCs w:val="24"/>
        </w:rPr>
        <w:t>.</w:t>
      </w:r>
    </w:p>
    <w:p w14:paraId="409FCF1E" w14:textId="77777777"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Miklyaev, M.</w:t>
      </w:r>
      <w:r w:rsidR="0030335E"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30335E" w:rsidRPr="001F1D8C">
        <w:rPr>
          <w:rFonts w:ascii="Times New Roman" w:hAnsi="Times New Roman" w:cs="Times New Roman"/>
          <w:sz w:val="24"/>
          <w:szCs w:val="24"/>
        </w:rPr>
        <w:t>S. Afra, M. Schultz, and A. Awantang.</w:t>
      </w:r>
      <w:r w:rsidRPr="001F1D8C">
        <w:rPr>
          <w:rFonts w:ascii="Times New Roman" w:hAnsi="Times New Roman" w:cs="Times New Roman"/>
          <w:sz w:val="24"/>
          <w:szCs w:val="24"/>
        </w:rPr>
        <w:t xml:space="preserve"> 2017</w:t>
      </w:r>
      <w:r w:rsidR="0030335E"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30335E" w:rsidRPr="001F1D8C">
        <w:rPr>
          <w:rFonts w:ascii="Times New Roman" w:hAnsi="Times New Roman" w:cs="Times New Roman"/>
          <w:sz w:val="24"/>
          <w:szCs w:val="24"/>
        </w:rPr>
        <w:t>“</w:t>
      </w:r>
      <w:r w:rsidRPr="001F1D8C">
        <w:rPr>
          <w:rFonts w:ascii="Times New Roman" w:hAnsi="Times New Roman" w:cs="Times New Roman"/>
          <w:sz w:val="24"/>
          <w:szCs w:val="24"/>
        </w:rPr>
        <w:t>Cost Benefit Analysis of Mali’s Sorghum and Millet Value Chains</w:t>
      </w:r>
      <w:r w:rsidR="0030335E" w:rsidRPr="001F1D8C">
        <w:rPr>
          <w:rFonts w:ascii="Times New Roman" w:hAnsi="Times New Roman" w:cs="Times New Roman"/>
          <w:sz w:val="24"/>
          <w:szCs w:val="24"/>
        </w:rPr>
        <w:t>.”</w:t>
      </w:r>
      <w:r w:rsidRPr="001F1D8C">
        <w:rPr>
          <w:rFonts w:ascii="Times New Roman" w:hAnsi="Times New Roman" w:cs="Times New Roman"/>
          <w:sz w:val="24"/>
          <w:szCs w:val="24"/>
        </w:rPr>
        <w:t xml:space="preserve"> Development Discussion Paper, 2017-03</w:t>
      </w:r>
      <w:r w:rsidR="0030335E" w:rsidRPr="001F1D8C">
        <w:rPr>
          <w:rFonts w:ascii="Times New Roman" w:hAnsi="Times New Roman" w:cs="Times New Roman"/>
          <w:sz w:val="24"/>
          <w:szCs w:val="24"/>
        </w:rPr>
        <w:t>.</w:t>
      </w:r>
      <w:r w:rsidR="0006434F" w:rsidRPr="001F1D8C">
        <w:rPr>
          <w:rFonts w:ascii="Times New Roman" w:hAnsi="Times New Roman" w:cs="Times New Roman"/>
          <w:sz w:val="24"/>
          <w:szCs w:val="24"/>
        </w:rPr>
        <w:t xml:space="preserve"> EDIRC. Kingston</w:t>
      </w:r>
      <w:r w:rsidR="0030335E" w:rsidRPr="001F1D8C">
        <w:rPr>
          <w:rFonts w:ascii="Times New Roman" w:hAnsi="Times New Roman" w:cs="Times New Roman"/>
          <w:sz w:val="24"/>
          <w:szCs w:val="24"/>
        </w:rPr>
        <w:t xml:space="preserve"> </w:t>
      </w:r>
    </w:p>
    <w:p w14:paraId="099B5E80" w14:textId="05B9F63C"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Ngai, L. R.</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5D2812" w:rsidRPr="001F1D8C">
        <w:rPr>
          <w:rFonts w:ascii="Times New Roman" w:hAnsi="Times New Roman" w:cs="Times New Roman"/>
          <w:sz w:val="24"/>
          <w:szCs w:val="24"/>
        </w:rPr>
        <w:t xml:space="preserve">C. A. </w:t>
      </w:r>
      <w:r w:rsidRPr="001F1D8C">
        <w:rPr>
          <w:rFonts w:ascii="Times New Roman" w:hAnsi="Times New Roman" w:cs="Times New Roman"/>
          <w:sz w:val="24"/>
          <w:szCs w:val="24"/>
        </w:rPr>
        <w:t>Pissarides. 2007</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Structural </w:t>
      </w:r>
      <w:r w:rsidR="005D2812" w:rsidRPr="001F1D8C">
        <w:rPr>
          <w:rFonts w:ascii="Times New Roman" w:hAnsi="Times New Roman" w:cs="Times New Roman"/>
          <w:sz w:val="24"/>
          <w:szCs w:val="24"/>
        </w:rPr>
        <w:t>C</w:t>
      </w:r>
      <w:r w:rsidRPr="001F1D8C">
        <w:rPr>
          <w:rFonts w:ascii="Times New Roman" w:hAnsi="Times New Roman" w:cs="Times New Roman"/>
          <w:sz w:val="24"/>
          <w:szCs w:val="24"/>
        </w:rPr>
        <w:t xml:space="preserve">hange in a </w:t>
      </w:r>
      <w:r w:rsidR="005D2812" w:rsidRPr="001F1D8C">
        <w:rPr>
          <w:rFonts w:ascii="Times New Roman" w:hAnsi="Times New Roman" w:cs="Times New Roman"/>
          <w:sz w:val="24"/>
          <w:szCs w:val="24"/>
        </w:rPr>
        <w:t>M</w:t>
      </w:r>
      <w:r w:rsidRPr="001F1D8C">
        <w:rPr>
          <w:rFonts w:ascii="Times New Roman" w:hAnsi="Times New Roman" w:cs="Times New Roman"/>
          <w:sz w:val="24"/>
          <w:szCs w:val="24"/>
        </w:rPr>
        <w:t xml:space="preserve">ultisector </w:t>
      </w:r>
      <w:r w:rsidR="005D2812" w:rsidRPr="001F1D8C">
        <w:rPr>
          <w:rFonts w:ascii="Times New Roman" w:hAnsi="Times New Roman" w:cs="Times New Roman"/>
          <w:sz w:val="24"/>
          <w:szCs w:val="24"/>
        </w:rPr>
        <w:t>M</w:t>
      </w:r>
      <w:r w:rsidRPr="001F1D8C">
        <w:rPr>
          <w:rFonts w:ascii="Times New Roman" w:hAnsi="Times New Roman" w:cs="Times New Roman"/>
          <w:sz w:val="24"/>
          <w:szCs w:val="24"/>
        </w:rPr>
        <w:t xml:space="preserve">odel of </w:t>
      </w:r>
      <w:r w:rsidR="005D2812" w:rsidRPr="001F1D8C">
        <w:rPr>
          <w:rFonts w:ascii="Times New Roman" w:hAnsi="Times New Roman" w:cs="Times New Roman"/>
          <w:sz w:val="24"/>
          <w:szCs w:val="24"/>
        </w:rPr>
        <w:t>G</w:t>
      </w:r>
      <w:r w:rsidRPr="001F1D8C">
        <w:rPr>
          <w:rFonts w:ascii="Times New Roman" w:hAnsi="Times New Roman" w:cs="Times New Roman"/>
          <w:sz w:val="24"/>
          <w:szCs w:val="24"/>
        </w:rPr>
        <w:t>rowth</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 xml:space="preserve">American Economic Review </w:t>
      </w:r>
      <w:r w:rsidRPr="001F1D8C">
        <w:rPr>
          <w:rFonts w:ascii="Times New Roman" w:hAnsi="Times New Roman" w:cs="Times New Roman"/>
          <w:sz w:val="24"/>
          <w:szCs w:val="24"/>
        </w:rPr>
        <w:t>97</w:t>
      </w:r>
      <w:r w:rsidR="005D2812" w:rsidRPr="001F1D8C">
        <w:rPr>
          <w:rFonts w:ascii="Times New Roman" w:hAnsi="Times New Roman" w:cs="Times New Roman"/>
          <w:sz w:val="24"/>
          <w:szCs w:val="24"/>
        </w:rPr>
        <w:t xml:space="preserve"> </w:t>
      </w:r>
      <w:r w:rsidRPr="001F1D8C">
        <w:rPr>
          <w:rFonts w:ascii="Times New Roman" w:hAnsi="Times New Roman" w:cs="Times New Roman"/>
          <w:sz w:val="24"/>
          <w:szCs w:val="24"/>
        </w:rPr>
        <w:t>(1): 429</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43.</w:t>
      </w:r>
    </w:p>
    <w:p w14:paraId="28851730" w14:textId="17393B90"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Nguyen, A.</w:t>
      </w:r>
      <w:r w:rsidR="005D2812" w:rsidRPr="001F1D8C">
        <w:rPr>
          <w:rFonts w:ascii="Times New Roman" w:hAnsi="Times New Roman" w:cs="Times New Roman"/>
          <w:sz w:val="24"/>
          <w:szCs w:val="24"/>
        </w:rPr>
        <w:t xml:space="preserve"> </w:t>
      </w:r>
      <w:r w:rsidRPr="001F1D8C">
        <w:rPr>
          <w:rFonts w:ascii="Times New Roman" w:hAnsi="Times New Roman" w:cs="Times New Roman"/>
          <w:sz w:val="24"/>
          <w:szCs w:val="24"/>
        </w:rPr>
        <w:t xml:space="preserve">T., J. Dzator, </w:t>
      </w:r>
      <w:r w:rsidR="005D2812" w:rsidRPr="001F1D8C">
        <w:rPr>
          <w:rFonts w:ascii="Times New Roman" w:hAnsi="Times New Roman" w:cs="Times New Roman"/>
          <w:sz w:val="24"/>
          <w:szCs w:val="24"/>
        </w:rPr>
        <w:t xml:space="preserve">and </w:t>
      </w:r>
      <w:r w:rsidRPr="001F1D8C">
        <w:rPr>
          <w:rFonts w:ascii="Times New Roman" w:hAnsi="Times New Roman" w:cs="Times New Roman"/>
          <w:sz w:val="24"/>
          <w:szCs w:val="24"/>
        </w:rPr>
        <w:t>A. Nadolny</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2015</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Does </w:t>
      </w:r>
      <w:r w:rsidR="005D2812" w:rsidRPr="001F1D8C">
        <w:rPr>
          <w:rFonts w:ascii="Times New Roman" w:hAnsi="Times New Roman" w:cs="Times New Roman"/>
          <w:sz w:val="24"/>
          <w:szCs w:val="24"/>
        </w:rPr>
        <w:t>C</w:t>
      </w:r>
      <w:r w:rsidRPr="001F1D8C">
        <w:rPr>
          <w:rFonts w:ascii="Times New Roman" w:hAnsi="Times New Roman" w:cs="Times New Roman"/>
          <w:sz w:val="24"/>
          <w:szCs w:val="24"/>
        </w:rPr>
        <w:t xml:space="preserve">ontract </w:t>
      </w:r>
      <w:r w:rsidR="005D2812" w:rsidRPr="001F1D8C">
        <w:rPr>
          <w:rFonts w:ascii="Times New Roman" w:hAnsi="Times New Roman" w:cs="Times New Roman"/>
          <w:sz w:val="24"/>
          <w:szCs w:val="24"/>
        </w:rPr>
        <w:t>F</w:t>
      </w:r>
      <w:r w:rsidRPr="001F1D8C">
        <w:rPr>
          <w:rFonts w:ascii="Times New Roman" w:hAnsi="Times New Roman" w:cs="Times New Roman"/>
          <w:sz w:val="24"/>
          <w:szCs w:val="24"/>
        </w:rPr>
        <w:t xml:space="preserve">arming </w:t>
      </w:r>
      <w:r w:rsidR="005D2812" w:rsidRPr="001F1D8C">
        <w:rPr>
          <w:rFonts w:ascii="Times New Roman" w:hAnsi="Times New Roman" w:cs="Times New Roman"/>
          <w:sz w:val="24"/>
          <w:szCs w:val="24"/>
        </w:rPr>
        <w:t>I</w:t>
      </w:r>
      <w:r w:rsidRPr="001F1D8C">
        <w:rPr>
          <w:rFonts w:ascii="Times New Roman" w:hAnsi="Times New Roman" w:cs="Times New Roman"/>
          <w:sz w:val="24"/>
          <w:szCs w:val="24"/>
        </w:rPr>
        <w:t xml:space="preserve">mprove </w:t>
      </w:r>
      <w:r w:rsidR="005D2812" w:rsidRPr="001F1D8C">
        <w:rPr>
          <w:rFonts w:ascii="Times New Roman" w:hAnsi="Times New Roman" w:cs="Times New Roman"/>
          <w:sz w:val="24"/>
          <w:szCs w:val="24"/>
        </w:rPr>
        <w:t>P</w:t>
      </w:r>
      <w:r w:rsidRPr="001F1D8C">
        <w:rPr>
          <w:rFonts w:ascii="Times New Roman" w:hAnsi="Times New Roman" w:cs="Times New Roman"/>
          <w:sz w:val="24"/>
          <w:szCs w:val="24"/>
        </w:rPr>
        <w:t xml:space="preserve">roductivity and </w:t>
      </w:r>
      <w:r w:rsidR="005D2812" w:rsidRPr="001F1D8C">
        <w:rPr>
          <w:rFonts w:ascii="Times New Roman" w:hAnsi="Times New Roman" w:cs="Times New Roman"/>
          <w:sz w:val="24"/>
          <w:szCs w:val="24"/>
        </w:rPr>
        <w:t>I</w:t>
      </w:r>
      <w:r w:rsidRPr="001F1D8C">
        <w:rPr>
          <w:rFonts w:ascii="Times New Roman" w:hAnsi="Times New Roman" w:cs="Times New Roman"/>
          <w:sz w:val="24"/>
          <w:szCs w:val="24"/>
        </w:rPr>
        <w:t xml:space="preserve">ncome of </w:t>
      </w:r>
      <w:r w:rsidR="005D2812" w:rsidRPr="001F1D8C">
        <w:rPr>
          <w:rFonts w:ascii="Times New Roman" w:hAnsi="Times New Roman" w:cs="Times New Roman"/>
          <w:sz w:val="24"/>
          <w:szCs w:val="24"/>
        </w:rPr>
        <w:t>F</w:t>
      </w:r>
      <w:r w:rsidRPr="001F1D8C">
        <w:rPr>
          <w:rFonts w:ascii="Times New Roman" w:hAnsi="Times New Roman" w:cs="Times New Roman"/>
          <w:sz w:val="24"/>
          <w:szCs w:val="24"/>
        </w:rPr>
        <w:t xml:space="preserve">armers? A </w:t>
      </w:r>
      <w:r w:rsidR="005D2812" w:rsidRPr="001F1D8C">
        <w:rPr>
          <w:rFonts w:ascii="Times New Roman" w:hAnsi="Times New Roman" w:cs="Times New Roman"/>
          <w:sz w:val="24"/>
          <w:szCs w:val="24"/>
        </w:rPr>
        <w:t>R</w:t>
      </w:r>
      <w:r w:rsidRPr="001F1D8C">
        <w:rPr>
          <w:rFonts w:ascii="Times New Roman" w:hAnsi="Times New Roman" w:cs="Times New Roman"/>
          <w:sz w:val="24"/>
          <w:szCs w:val="24"/>
        </w:rPr>
        <w:t xml:space="preserve">eview of </w:t>
      </w:r>
      <w:r w:rsidR="005D2812" w:rsidRPr="001F1D8C">
        <w:rPr>
          <w:rFonts w:ascii="Times New Roman" w:hAnsi="Times New Roman" w:cs="Times New Roman"/>
          <w:sz w:val="24"/>
          <w:szCs w:val="24"/>
        </w:rPr>
        <w:t>T</w:t>
      </w:r>
      <w:r w:rsidRPr="001F1D8C">
        <w:rPr>
          <w:rFonts w:ascii="Times New Roman" w:hAnsi="Times New Roman" w:cs="Times New Roman"/>
          <w:sz w:val="24"/>
          <w:szCs w:val="24"/>
        </w:rPr>
        <w:t xml:space="preserve">heory and </w:t>
      </w:r>
      <w:r w:rsidR="005D2812" w:rsidRPr="001F1D8C">
        <w:rPr>
          <w:rFonts w:ascii="Times New Roman" w:hAnsi="Times New Roman" w:cs="Times New Roman"/>
          <w:sz w:val="24"/>
          <w:szCs w:val="24"/>
        </w:rPr>
        <w:t>E</w:t>
      </w:r>
      <w:r w:rsidRPr="001F1D8C">
        <w:rPr>
          <w:rFonts w:ascii="Times New Roman" w:hAnsi="Times New Roman" w:cs="Times New Roman"/>
          <w:sz w:val="24"/>
          <w:szCs w:val="24"/>
        </w:rPr>
        <w:t>vidence</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Journal of Developing Areas</w:t>
      </w:r>
      <w:r w:rsidRPr="001F1D8C">
        <w:rPr>
          <w:rFonts w:ascii="Times New Roman" w:hAnsi="Times New Roman" w:cs="Times New Roman"/>
          <w:sz w:val="24"/>
          <w:szCs w:val="24"/>
        </w:rPr>
        <w:t xml:space="preserve"> 49</w:t>
      </w:r>
      <w:r w:rsidR="005D2812" w:rsidRPr="001F1D8C">
        <w:rPr>
          <w:rFonts w:ascii="Times New Roman" w:hAnsi="Times New Roman" w:cs="Times New Roman"/>
          <w:sz w:val="24"/>
          <w:szCs w:val="24"/>
        </w:rPr>
        <w:t xml:space="preserve"> </w:t>
      </w:r>
      <w:r w:rsidRPr="001F1D8C">
        <w:rPr>
          <w:rFonts w:ascii="Times New Roman" w:hAnsi="Times New Roman" w:cs="Times New Roman"/>
          <w:sz w:val="24"/>
          <w:szCs w:val="24"/>
        </w:rPr>
        <w:t>(6): 531</w:t>
      </w:r>
      <w:r w:rsidR="005D2812" w:rsidRPr="001F1D8C">
        <w:rPr>
          <w:rFonts w:ascii="Times New Roman" w:hAnsi="Times New Roman" w:cs="Times New Roman"/>
          <w:sz w:val="24"/>
          <w:szCs w:val="24"/>
        </w:rPr>
        <w:t>–</w:t>
      </w:r>
      <w:r w:rsidRPr="001F1D8C">
        <w:rPr>
          <w:rFonts w:ascii="Times New Roman" w:hAnsi="Times New Roman" w:cs="Times New Roman"/>
          <w:sz w:val="24"/>
          <w:szCs w:val="24"/>
        </w:rPr>
        <w:t>38.</w:t>
      </w:r>
    </w:p>
    <w:p w14:paraId="68F02FB4" w14:textId="3820DAEA"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Style w:val="author"/>
          <w:rFonts w:ascii="Times New Roman" w:hAnsi="Times New Roman" w:cs="Times New Roman"/>
          <w:color w:val="333333"/>
          <w:sz w:val="24"/>
          <w:szCs w:val="24"/>
          <w:bdr w:val="none" w:sz="0" w:space="0" w:color="auto" w:frame="1"/>
          <w:shd w:val="clear" w:color="auto" w:fill="FFFFFF"/>
        </w:rPr>
        <w:t>Page, J.</w:t>
      </w:r>
      <w:r w:rsidRPr="001F1D8C">
        <w:rPr>
          <w:rStyle w:val="apple-converted-space"/>
          <w:rFonts w:ascii="Times New Roman" w:hAnsi="Times New Roman" w:cs="Times New Roman"/>
          <w:color w:val="333333"/>
          <w:sz w:val="24"/>
          <w:szCs w:val="24"/>
          <w:shd w:val="clear" w:color="auto" w:fill="FFFFFF"/>
        </w:rPr>
        <w:t> </w:t>
      </w:r>
      <w:r w:rsidRPr="001F1D8C">
        <w:rPr>
          <w:rStyle w:val="pubyear"/>
          <w:rFonts w:ascii="Times New Roman" w:hAnsi="Times New Roman" w:cs="Times New Roman"/>
          <w:color w:val="333333"/>
          <w:sz w:val="24"/>
          <w:szCs w:val="24"/>
          <w:bdr w:val="none" w:sz="0" w:space="0" w:color="auto" w:frame="1"/>
          <w:shd w:val="clear" w:color="auto" w:fill="FFFFFF"/>
        </w:rPr>
        <w:t>2012</w:t>
      </w:r>
      <w:r w:rsidR="005D2812" w:rsidRPr="001F1D8C">
        <w:rPr>
          <w:rFonts w:ascii="Times New Roman" w:hAnsi="Times New Roman" w:cs="Times New Roman"/>
          <w:color w:val="333333"/>
          <w:sz w:val="24"/>
          <w:szCs w:val="24"/>
          <w:shd w:val="clear" w:color="auto" w:fill="FFFFFF"/>
        </w:rPr>
        <w:t>.</w:t>
      </w:r>
      <w:r w:rsidRPr="001F1D8C">
        <w:rPr>
          <w:rFonts w:ascii="Times New Roman" w:hAnsi="Times New Roman" w:cs="Times New Roman"/>
          <w:color w:val="333333"/>
          <w:sz w:val="24"/>
          <w:szCs w:val="24"/>
          <w:shd w:val="clear" w:color="auto" w:fill="FFFFFF"/>
        </w:rPr>
        <w:t xml:space="preserve"> </w:t>
      </w:r>
      <w:r w:rsidR="005D2812" w:rsidRPr="001F1D8C">
        <w:rPr>
          <w:rFonts w:ascii="Times New Roman" w:hAnsi="Times New Roman" w:cs="Times New Roman"/>
          <w:color w:val="333333"/>
          <w:sz w:val="24"/>
          <w:szCs w:val="24"/>
          <w:shd w:val="clear" w:color="auto" w:fill="FFFFFF"/>
        </w:rPr>
        <w:t>“</w:t>
      </w:r>
      <w:r w:rsidRPr="001F1D8C">
        <w:rPr>
          <w:rFonts w:ascii="Times New Roman" w:hAnsi="Times New Roman" w:cs="Times New Roman"/>
          <w:color w:val="333333"/>
          <w:sz w:val="24"/>
          <w:szCs w:val="24"/>
          <w:shd w:val="clear" w:color="auto" w:fill="FFFFFF"/>
        </w:rPr>
        <w:t>Aid, the Private Sector and Structural Transformation in Africa</w:t>
      </w:r>
      <w:r w:rsidR="005D2812" w:rsidRPr="001F1D8C">
        <w:rPr>
          <w:rFonts w:ascii="Times New Roman" w:hAnsi="Times New Roman" w:cs="Times New Roman"/>
          <w:color w:val="333333"/>
          <w:sz w:val="24"/>
          <w:szCs w:val="24"/>
          <w:shd w:val="clear" w:color="auto" w:fill="FFFFFF"/>
        </w:rPr>
        <w:t>.”</w:t>
      </w:r>
      <w:r w:rsidRPr="001F1D8C">
        <w:rPr>
          <w:rFonts w:ascii="Times New Roman" w:hAnsi="Times New Roman" w:cs="Times New Roman"/>
          <w:color w:val="333333"/>
          <w:sz w:val="24"/>
          <w:szCs w:val="24"/>
          <w:shd w:val="clear" w:color="auto" w:fill="FFFFFF"/>
        </w:rPr>
        <w:t xml:space="preserve"> UNU-WIDER Working Paper 2012/21,</w:t>
      </w:r>
      <w:r w:rsidR="006D32F8" w:rsidRPr="001F1D8C">
        <w:rPr>
          <w:rFonts w:ascii="Times New Roman" w:hAnsi="Times New Roman" w:cs="Times New Roman"/>
          <w:color w:val="333333"/>
          <w:sz w:val="24"/>
          <w:szCs w:val="24"/>
          <w:shd w:val="clear" w:color="auto" w:fill="FFFFFF"/>
        </w:rPr>
        <w:t xml:space="preserve"> United Nations University World Institute for Development Economics Research</w:t>
      </w:r>
      <w:r w:rsidRPr="001F1D8C">
        <w:rPr>
          <w:rFonts w:ascii="Times New Roman" w:hAnsi="Times New Roman" w:cs="Times New Roman"/>
          <w:color w:val="333333"/>
          <w:sz w:val="24"/>
          <w:szCs w:val="24"/>
          <w:shd w:val="clear" w:color="auto" w:fill="FFFFFF"/>
        </w:rPr>
        <w:t>, Helsinki</w:t>
      </w:r>
      <w:r w:rsidR="006D32F8" w:rsidRPr="001F1D8C">
        <w:rPr>
          <w:rFonts w:ascii="Times New Roman" w:hAnsi="Times New Roman" w:cs="Times New Roman"/>
          <w:color w:val="333333"/>
          <w:sz w:val="24"/>
          <w:szCs w:val="24"/>
          <w:shd w:val="clear" w:color="auto" w:fill="FFFFFF"/>
        </w:rPr>
        <w:t>, Finland</w:t>
      </w:r>
      <w:r w:rsidRPr="001F1D8C">
        <w:rPr>
          <w:rFonts w:ascii="Times New Roman" w:hAnsi="Times New Roman" w:cs="Times New Roman"/>
          <w:color w:val="333333"/>
          <w:sz w:val="24"/>
          <w:szCs w:val="24"/>
          <w:shd w:val="clear" w:color="auto" w:fill="FFFFFF"/>
        </w:rPr>
        <w:t>.</w:t>
      </w:r>
    </w:p>
    <w:p w14:paraId="6162FD9B" w14:textId="3AC46B37"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Page, J.</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6D32F8" w:rsidRPr="001F1D8C">
        <w:rPr>
          <w:rFonts w:ascii="Times New Roman" w:hAnsi="Times New Roman" w:cs="Times New Roman"/>
          <w:sz w:val="24"/>
          <w:szCs w:val="24"/>
        </w:rPr>
        <w:t xml:space="preserve">A. </w:t>
      </w:r>
      <w:r w:rsidRPr="001F1D8C">
        <w:rPr>
          <w:rFonts w:ascii="Times New Roman" w:hAnsi="Times New Roman" w:cs="Times New Roman"/>
          <w:sz w:val="24"/>
          <w:szCs w:val="24"/>
        </w:rPr>
        <w:t>Shimeles. 2014</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Aid, </w:t>
      </w:r>
      <w:r w:rsidR="006D32F8" w:rsidRPr="001F1D8C">
        <w:rPr>
          <w:rFonts w:ascii="Times New Roman" w:hAnsi="Times New Roman" w:cs="Times New Roman"/>
          <w:sz w:val="24"/>
          <w:szCs w:val="24"/>
        </w:rPr>
        <w:t>E</w:t>
      </w:r>
      <w:r w:rsidRPr="001F1D8C">
        <w:rPr>
          <w:rFonts w:ascii="Times New Roman" w:hAnsi="Times New Roman" w:cs="Times New Roman"/>
          <w:sz w:val="24"/>
          <w:szCs w:val="24"/>
        </w:rPr>
        <w:t xml:space="preserve">mployment, and </w:t>
      </w:r>
      <w:r w:rsidR="006D32F8" w:rsidRPr="001F1D8C">
        <w:rPr>
          <w:rFonts w:ascii="Times New Roman" w:hAnsi="Times New Roman" w:cs="Times New Roman"/>
          <w:sz w:val="24"/>
          <w:szCs w:val="24"/>
        </w:rPr>
        <w:t>P</w:t>
      </w:r>
      <w:r w:rsidRPr="001F1D8C">
        <w:rPr>
          <w:rFonts w:ascii="Times New Roman" w:hAnsi="Times New Roman" w:cs="Times New Roman"/>
          <w:sz w:val="24"/>
          <w:szCs w:val="24"/>
        </w:rPr>
        <w:t xml:space="preserve">overty </w:t>
      </w:r>
      <w:r w:rsidR="006D32F8" w:rsidRPr="001F1D8C">
        <w:rPr>
          <w:rFonts w:ascii="Times New Roman" w:hAnsi="Times New Roman" w:cs="Times New Roman"/>
          <w:sz w:val="24"/>
          <w:szCs w:val="24"/>
        </w:rPr>
        <w:t>R</w:t>
      </w:r>
      <w:r w:rsidRPr="001F1D8C">
        <w:rPr>
          <w:rFonts w:ascii="Times New Roman" w:hAnsi="Times New Roman" w:cs="Times New Roman"/>
          <w:sz w:val="24"/>
          <w:szCs w:val="24"/>
        </w:rPr>
        <w:t>eduction in Africa</w:t>
      </w:r>
      <w:r w:rsidR="006D32F8" w:rsidRPr="001F1D8C">
        <w:rPr>
          <w:rFonts w:ascii="Times New Roman" w:hAnsi="Times New Roman" w:cs="Times New Roman"/>
          <w:sz w:val="24"/>
          <w:szCs w:val="24"/>
        </w:rPr>
        <w:t>.</w:t>
      </w:r>
      <w:r w:rsidR="00CA66C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color w:val="333333"/>
          <w:sz w:val="24"/>
          <w:szCs w:val="24"/>
          <w:shd w:val="clear" w:color="auto" w:fill="FFFFFF"/>
        </w:rPr>
        <w:t>United Nations University World Institute for Development Economics Research, Helsinki, Finland.</w:t>
      </w:r>
    </w:p>
    <w:p w14:paraId="32E2A962" w14:textId="77777777" w:rsidR="00BD12B9" w:rsidRPr="001F1D8C" w:rsidRDefault="00BD12B9"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PIND (Partnership Initiatives in the Niger Delta). 2011. “A Report on Cassava Value Chain Analysis in the Niger Delta.” Foundation for PIND, Abuja, Nigeria.</w:t>
      </w:r>
    </w:p>
    <w:p w14:paraId="2DA80EC2" w14:textId="523296C4"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Rangarajan, C. 1982</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Agricultural </w:t>
      </w:r>
      <w:r w:rsidR="006D32F8" w:rsidRPr="001F1D8C">
        <w:rPr>
          <w:rFonts w:ascii="Times New Roman" w:hAnsi="Times New Roman" w:cs="Times New Roman"/>
          <w:sz w:val="24"/>
          <w:szCs w:val="24"/>
        </w:rPr>
        <w:t>G</w:t>
      </w:r>
      <w:r w:rsidRPr="001F1D8C">
        <w:rPr>
          <w:rFonts w:ascii="Times New Roman" w:hAnsi="Times New Roman" w:cs="Times New Roman"/>
          <w:sz w:val="24"/>
          <w:szCs w:val="24"/>
        </w:rPr>
        <w:t xml:space="preserve">rowth and </w:t>
      </w:r>
      <w:r w:rsidR="006D32F8" w:rsidRPr="001F1D8C">
        <w:rPr>
          <w:rFonts w:ascii="Times New Roman" w:hAnsi="Times New Roman" w:cs="Times New Roman"/>
          <w:sz w:val="24"/>
          <w:szCs w:val="24"/>
        </w:rPr>
        <w:t>I</w:t>
      </w:r>
      <w:r w:rsidRPr="001F1D8C">
        <w:rPr>
          <w:rFonts w:ascii="Times New Roman" w:hAnsi="Times New Roman" w:cs="Times New Roman"/>
          <w:sz w:val="24"/>
          <w:szCs w:val="24"/>
        </w:rPr>
        <w:t xml:space="preserve">ndustrial </w:t>
      </w:r>
      <w:r w:rsidR="006D32F8" w:rsidRPr="001F1D8C">
        <w:rPr>
          <w:rFonts w:ascii="Times New Roman" w:hAnsi="Times New Roman" w:cs="Times New Roman"/>
          <w:sz w:val="24"/>
          <w:szCs w:val="24"/>
        </w:rPr>
        <w:t>P</w:t>
      </w:r>
      <w:r w:rsidRPr="001F1D8C">
        <w:rPr>
          <w:rFonts w:ascii="Times New Roman" w:hAnsi="Times New Roman" w:cs="Times New Roman"/>
          <w:sz w:val="24"/>
          <w:szCs w:val="24"/>
        </w:rPr>
        <w:t>erformance in India</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Research Report 33, International Food Policy Research Institute</w:t>
      </w:r>
      <w:r w:rsidR="006D32F8" w:rsidRPr="001F1D8C">
        <w:rPr>
          <w:rFonts w:ascii="Times New Roman" w:hAnsi="Times New Roman" w:cs="Times New Roman"/>
          <w:sz w:val="24"/>
          <w:szCs w:val="24"/>
        </w:rPr>
        <w:t>, Washington, DC</w:t>
      </w:r>
      <w:r w:rsidRPr="001F1D8C">
        <w:rPr>
          <w:rFonts w:ascii="Times New Roman" w:hAnsi="Times New Roman" w:cs="Times New Roman"/>
          <w:sz w:val="24"/>
          <w:szCs w:val="24"/>
        </w:rPr>
        <w:t>.</w:t>
      </w:r>
    </w:p>
    <w:p w14:paraId="68CBE0D6" w14:textId="0918703C" w:rsidR="00012B96"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 xml:space="preserve">Reardon, T., </w:t>
      </w:r>
      <w:r w:rsidR="006D32F8" w:rsidRPr="001F1D8C">
        <w:rPr>
          <w:rFonts w:ascii="Times New Roman" w:hAnsi="Times New Roman" w:cs="Times New Roman"/>
          <w:sz w:val="24"/>
          <w:szCs w:val="24"/>
        </w:rPr>
        <w:t xml:space="preserve">C. B. </w:t>
      </w:r>
      <w:r w:rsidRPr="001F1D8C">
        <w:rPr>
          <w:rFonts w:ascii="Times New Roman" w:hAnsi="Times New Roman" w:cs="Times New Roman"/>
          <w:sz w:val="24"/>
          <w:szCs w:val="24"/>
        </w:rPr>
        <w:t xml:space="preserve">Barrett, </w:t>
      </w:r>
      <w:r w:rsidR="006D32F8" w:rsidRPr="001F1D8C">
        <w:rPr>
          <w:rFonts w:ascii="Times New Roman" w:hAnsi="Times New Roman" w:cs="Times New Roman"/>
          <w:sz w:val="24"/>
          <w:szCs w:val="24"/>
        </w:rPr>
        <w:t xml:space="preserve">J. </w:t>
      </w:r>
      <w:r w:rsidRPr="001F1D8C">
        <w:rPr>
          <w:rFonts w:ascii="Times New Roman" w:hAnsi="Times New Roman" w:cs="Times New Roman"/>
          <w:sz w:val="24"/>
          <w:szCs w:val="24"/>
        </w:rPr>
        <w:t>Berdegué</w:t>
      </w:r>
      <w:r w:rsidR="006D32F8" w:rsidRPr="001F1D8C">
        <w:rPr>
          <w:rFonts w:ascii="Times New Roman" w:hAnsi="Times New Roman" w:cs="Times New Roman"/>
          <w:sz w:val="24"/>
          <w:szCs w:val="24"/>
        </w:rPr>
        <w:t>, and J. Swinnen.</w:t>
      </w:r>
      <w:r w:rsidRPr="001F1D8C">
        <w:rPr>
          <w:rFonts w:ascii="Times New Roman" w:hAnsi="Times New Roman" w:cs="Times New Roman"/>
          <w:sz w:val="24"/>
          <w:szCs w:val="24"/>
        </w:rPr>
        <w:t xml:space="preserve"> 2009</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Agrifood Industry Transformation and Small Farmers in Developing Countries</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World Development</w:t>
      </w:r>
      <w:r w:rsidRPr="001F1D8C">
        <w:rPr>
          <w:rFonts w:ascii="Times New Roman" w:hAnsi="Times New Roman" w:cs="Times New Roman"/>
          <w:sz w:val="24"/>
          <w:szCs w:val="24"/>
        </w:rPr>
        <w:t xml:space="preserve"> 37</w:t>
      </w:r>
      <w:r w:rsidR="006D32F8" w:rsidRPr="001F1D8C">
        <w:rPr>
          <w:rFonts w:ascii="Times New Roman" w:hAnsi="Times New Roman" w:cs="Times New Roman"/>
          <w:sz w:val="24"/>
          <w:szCs w:val="24"/>
        </w:rPr>
        <w:t xml:space="preserve"> </w:t>
      </w:r>
      <w:r w:rsidRPr="001F1D8C">
        <w:rPr>
          <w:rFonts w:ascii="Times New Roman" w:hAnsi="Times New Roman" w:cs="Times New Roman"/>
          <w:sz w:val="24"/>
          <w:szCs w:val="24"/>
        </w:rPr>
        <w:t>(11)</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1717</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27.</w:t>
      </w:r>
    </w:p>
    <w:p w14:paraId="5AB9F86F" w14:textId="5F8DD47C"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Rodrik, D.</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6D32F8" w:rsidRPr="001F1D8C">
        <w:rPr>
          <w:rFonts w:ascii="Times New Roman" w:hAnsi="Times New Roman" w:cs="Times New Roman"/>
          <w:sz w:val="24"/>
          <w:szCs w:val="24"/>
        </w:rPr>
        <w:t xml:space="preserve">M. </w:t>
      </w:r>
      <w:r w:rsidRPr="001F1D8C">
        <w:rPr>
          <w:rFonts w:ascii="Times New Roman" w:hAnsi="Times New Roman" w:cs="Times New Roman"/>
          <w:sz w:val="24"/>
          <w:szCs w:val="24"/>
        </w:rPr>
        <w:t>McMillan</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2011</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Globalization, Structural Change and Productivity Growth</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NBER Working Paper 17143</w:t>
      </w:r>
      <w:r w:rsidR="006D32F8" w:rsidRPr="001F1D8C">
        <w:rPr>
          <w:rFonts w:ascii="Times New Roman" w:hAnsi="Times New Roman" w:cs="Times New Roman"/>
          <w:sz w:val="24"/>
          <w:szCs w:val="24"/>
        </w:rPr>
        <w:t>, National Bureau of Economic Research, Cambridge, MA</w:t>
      </w:r>
      <w:r w:rsidRPr="001F1D8C">
        <w:rPr>
          <w:rFonts w:ascii="Times New Roman" w:hAnsi="Times New Roman" w:cs="Times New Roman"/>
          <w:sz w:val="24"/>
          <w:szCs w:val="24"/>
        </w:rPr>
        <w:t>.</w:t>
      </w:r>
    </w:p>
    <w:p w14:paraId="67B9C4FE" w14:textId="6109A30F"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Sahoo, B.</w:t>
      </w:r>
      <w:r w:rsidR="006D32F8" w:rsidRPr="001F1D8C">
        <w:rPr>
          <w:rFonts w:ascii="Times New Roman" w:hAnsi="Times New Roman" w:cs="Times New Roman"/>
          <w:sz w:val="24"/>
          <w:szCs w:val="24"/>
        </w:rPr>
        <w:t xml:space="preserve"> </w:t>
      </w:r>
      <w:r w:rsidRPr="001F1D8C">
        <w:rPr>
          <w:rFonts w:ascii="Times New Roman" w:hAnsi="Times New Roman" w:cs="Times New Roman"/>
          <w:sz w:val="24"/>
          <w:szCs w:val="24"/>
        </w:rPr>
        <w:t>B. 2010</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Global Market and Local Players: A Value Chain System of Collaborative Strategies</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Agricultural Economics Research Review</w:t>
      </w:r>
      <w:r w:rsidRPr="001F1D8C">
        <w:rPr>
          <w:rFonts w:ascii="Times New Roman" w:hAnsi="Times New Roman" w:cs="Times New Roman"/>
          <w:sz w:val="24"/>
          <w:szCs w:val="24"/>
        </w:rPr>
        <w:t xml:space="preserve"> 23</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535</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43.</w:t>
      </w:r>
    </w:p>
    <w:p w14:paraId="11546BAF" w14:textId="6FC54260"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Schneider, K.</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6D32F8" w:rsidRPr="001F1D8C">
        <w:rPr>
          <w:rFonts w:ascii="Times New Roman" w:hAnsi="Times New Roman" w:cs="Times New Roman"/>
          <w:sz w:val="24"/>
          <w:szCs w:val="24"/>
        </w:rPr>
        <w:t xml:space="preserve">M. K. </w:t>
      </w:r>
      <w:r w:rsidRPr="001F1D8C">
        <w:rPr>
          <w:rFonts w:ascii="Times New Roman" w:hAnsi="Times New Roman" w:cs="Times New Roman"/>
          <w:sz w:val="24"/>
          <w:szCs w:val="24"/>
        </w:rPr>
        <w:t>Gugerty. 2011</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Agricultural Productivity and Poverty Reduction: Linkages and </w:t>
      </w:r>
      <w:r w:rsidR="006D32F8" w:rsidRPr="001F1D8C">
        <w:rPr>
          <w:rFonts w:ascii="Times New Roman" w:hAnsi="Times New Roman" w:cs="Times New Roman"/>
          <w:sz w:val="24"/>
          <w:szCs w:val="24"/>
        </w:rPr>
        <w:t>P</w:t>
      </w:r>
      <w:r w:rsidRPr="001F1D8C">
        <w:rPr>
          <w:rFonts w:ascii="Times New Roman" w:hAnsi="Times New Roman" w:cs="Times New Roman"/>
          <w:sz w:val="24"/>
          <w:szCs w:val="24"/>
        </w:rPr>
        <w:t>athways</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The Evans School Review</w:t>
      </w:r>
      <w:r w:rsidRPr="001F1D8C">
        <w:rPr>
          <w:rFonts w:ascii="Times New Roman" w:hAnsi="Times New Roman" w:cs="Times New Roman"/>
          <w:sz w:val="24"/>
          <w:szCs w:val="24"/>
        </w:rPr>
        <w:t xml:space="preserve"> 1</w:t>
      </w:r>
      <w:r w:rsidR="006D32F8" w:rsidRPr="001F1D8C">
        <w:rPr>
          <w:rFonts w:ascii="Times New Roman" w:hAnsi="Times New Roman" w:cs="Times New Roman"/>
          <w:sz w:val="24"/>
          <w:szCs w:val="24"/>
        </w:rPr>
        <w:t xml:space="preserve"> </w:t>
      </w:r>
      <w:r w:rsidRPr="001F1D8C">
        <w:rPr>
          <w:rFonts w:ascii="Times New Roman" w:hAnsi="Times New Roman" w:cs="Times New Roman"/>
          <w:sz w:val="24"/>
          <w:szCs w:val="24"/>
        </w:rPr>
        <w:t>(1).</w:t>
      </w:r>
    </w:p>
    <w:p w14:paraId="011B323F" w14:textId="3BCD645E"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Singh, S. 2002</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Contracting </w:t>
      </w:r>
      <w:r w:rsidR="006D32F8" w:rsidRPr="001F1D8C">
        <w:rPr>
          <w:rFonts w:ascii="Times New Roman" w:hAnsi="Times New Roman" w:cs="Times New Roman"/>
          <w:sz w:val="24"/>
          <w:szCs w:val="24"/>
        </w:rPr>
        <w:t>O</w:t>
      </w:r>
      <w:r w:rsidRPr="001F1D8C">
        <w:rPr>
          <w:rFonts w:ascii="Times New Roman" w:hAnsi="Times New Roman" w:cs="Times New Roman"/>
          <w:sz w:val="24"/>
          <w:szCs w:val="24"/>
        </w:rPr>
        <w:t xml:space="preserve">ut </w:t>
      </w:r>
      <w:r w:rsidR="006D32F8" w:rsidRPr="001F1D8C">
        <w:rPr>
          <w:rFonts w:ascii="Times New Roman" w:hAnsi="Times New Roman" w:cs="Times New Roman"/>
          <w:sz w:val="24"/>
          <w:szCs w:val="24"/>
        </w:rPr>
        <w:t>S</w:t>
      </w:r>
      <w:r w:rsidRPr="001F1D8C">
        <w:rPr>
          <w:rFonts w:ascii="Times New Roman" w:hAnsi="Times New Roman" w:cs="Times New Roman"/>
          <w:sz w:val="24"/>
          <w:szCs w:val="24"/>
        </w:rPr>
        <w:t xml:space="preserve">olutions: Political </w:t>
      </w:r>
      <w:r w:rsidR="006D32F8" w:rsidRPr="001F1D8C">
        <w:rPr>
          <w:rFonts w:ascii="Times New Roman" w:hAnsi="Times New Roman" w:cs="Times New Roman"/>
          <w:sz w:val="24"/>
          <w:szCs w:val="24"/>
        </w:rPr>
        <w:t>E</w:t>
      </w:r>
      <w:r w:rsidRPr="001F1D8C">
        <w:rPr>
          <w:rFonts w:ascii="Times New Roman" w:hAnsi="Times New Roman" w:cs="Times New Roman"/>
          <w:sz w:val="24"/>
          <w:szCs w:val="24"/>
        </w:rPr>
        <w:t xml:space="preserve">conomy of </w:t>
      </w:r>
      <w:r w:rsidR="006D32F8" w:rsidRPr="001F1D8C">
        <w:rPr>
          <w:rFonts w:ascii="Times New Roman" w:hAnsi="Times New Roman" w:cs="Times New Roman"/>
          <w:sz w:val="24"/>
          <w:szCs w:val="24"/>
        </w:rPr>
        <w:t>C</w:t>
      </w:r>
      <w:r w:rsidRPr="001F1D8C">
        <w:rPr>
          <w:rFonts w:ascii="Times New Roman" w:hAnsi="Times New Roman" w:cs="Times New Roman"/>
          <w:sz w:val="24"/>
          <w:szCs w:val="24"/>
        </w:rPr>
        <w:t xml:space="preserve">ontract </w:t>
      </w:r>
      <w:r w:rsidR="006D32F8" w:rsidRPr="001F1D8C">
        <w:rPr>
          <w:rFonts w:ascii="Times New Roman" w:hAnsi="Times New Roman" w:cs="Times New Roman"/>
          <w:sz w:val="24"/>
          <w:szCs w:val="24"/>
        </w:rPr>
        <w:t>F</w:t>
      </w:r>
      <w:r w:rsidRPr="001F1D8C">
        <w:rPr>
          <w:rFonts w:ascii="Times New Roman" w:hAnsi="Times New Roman" w:cs="Times New Roman"/>
          <w:sz w:val="24"/>
          <w:szCs w:val="24"/>
        </w:rPr>
        <w:t>arming in the Indian Punjab.</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World Development</w:t>
      </w:r>
      <w:r w:rsidRPr="001F1D8C">
        <w:rPr>
          <w:rFonts w:ascii="Times New Roman" w:hAnsi="Times New Roman" w:cs="Times New Roman"/>
          <w:sz w:val="24"/>
          <w:szCs w:val="24"/>
        </w:rPr>
        <w:t xml:space="preserve"> 30</w:t>
      </w:r>
      <w:r w:rsidR="006D32F8" w:rsidRPr="001F1D8C">
        <w:rPr>
          <w:rFonts w:ascii="Times New Roman" w:hAnsi="Times New Roman" w:cs="Times New Roman"/>
          <w:sz w:val="24"/>
          <w:szCs w:val="24"/>
        </w:rPr>
        <w:t xml:space="preserve"> </w:t>
      </w:r>
      <w:r w:rsidRPr="001F1D8C">
        <w:rPr>
          <w:rFonts w:ascii="Times New Roman" w:hAnsi="Times New Roman" w:cs="Times New Roman"/>
          <w:sz w:val="24"/>
          <w:szCs w:val="24"/>
        </w:rPr>
        <w:t>(9)</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1621</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38.</w:t>
      </w:r>
      <w:r w:rsidR="00CA66C6" w:rsidRPr="001F1D8C">
        <w:rPr>
          <w:rFonts w:ascii="Times New Roman" w:hAnsi="Times New Roman" w:cs="Times New Roman"/>
          <w:sz w:val="24"/>
          <w:szCs w:val="24"/>
        </w:rPr>
        <w:t xml:space="preserve"> </w:t>
      </w:r>
    </w:p>
    <w:p w14:paraId="7AAE23DF" w14:textId="2E9B2FD0"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Staritz, C.</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6D32F8" w:rsidRPr="001F1D8C">
        <w:rPr>
          <w:rFonts w:ascii="Times New Roman" w:hAnsi="Times New Roman" w:cs="Times New Roman"/>
          <w:sz w:val="24"/>
          <w:szCs w:val="24"/>
        </w:rPr>
        <w:t xml:space="preserve">J. G. </w:t>
      </w:r>
      <w:r w:rsidRPr="001F1D8C">
        <w:rPr>
          <w:rFonts w:ascii="Times New Roman" w:hAnsi="Times New Roman" w:cs="Times New Roman"/>
          <w:sz w:val="24"/>
          <w:szCs w:val="24"/>
        </w:rPr>
        <w:t>Reis. 2013</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Global Value Chains, Economic Upgrading, and Gender</w:t>
      </w:r>
      <w:r w:rsidR="006D32F8" w:rsidRPr="001F1D8C">
        <w:rPr>
          <w:rFonts w:ascii="Times New Roman" w:hAnsi="Times New Roman" w:cs="Times New Roman"/>
          <w:sz w:val="24"/>
          <w:szCs w:val="24"/>
        </w:rPr>
        <w:t>:</w:t>
      </w:r>
      <w:r w:rsidRPr="001F1D8C">
        <w:rPr>
          <w:rFonts w:ascii="Times New Roman" w:hAnsi="Times New Roman" w:cs="Times New Roman"/>
          <w:sz w:val="24"/>
          <w:szCs w:val="24"/>
        </w:rPr>
        <w:t xml:space="preserve"> Case </w:t>
      </w:r>
      <w:r w:rsidR="006D32F8" w:rsidRPr="001F1D8C">
        <w:rPr>
          <w:rFonts w:ascii="Times New Roman" w:hAnsi="Times New Roman" w:cs="Times New Roman"/>
          <w:sz w:val="24"/>
          <w:szCs w:val="24"/>
        </w:rPr>
        <w:t>S</w:t>
      </w:r>
      <w:r w:rsidRPr="001F1D8C">
        <w:rPr>
          <w:rFonts w:ascii="Times New Roman" w:hAnsi="Times New Roman" w:cs="Times New Roman"/>
          <w:sz w:val="24"/>
          <w:szCs w:val="24"/>
        </w:rPr>
        <w:t xml:space="preserve">tudies of the </w:t>
      </w:r>
      <w:r w:rsidR="006D32F8" w:rsidRPr="001F1D8C">
        <w:rPr>
          <w:rFonts w:ascii="Times New Roman" w:hAnsi="Times New Roman" w:cs="Times New Roman"/>
          <w:sz w:val="24"/>
          <w:szCs w:val="24"/>
        </w:rPr>
        <w:t>H</w:t>
      </w:r>
      <w:r w:rsidRPr="001F1D8C">
        <w:rPr>
          <w:rFonts w:ascii="Times New Roman" w:hAnsi="Times New Roman" w:cs="Times New Roman"/>
          <w:sz w:val="24"/>
          <w:szCs w:val="24"/>
        </w:rPr>
        <w:t xml:space="preserve">orticulture, </w:t>
      </w:r>
      <w:r w:rsidR="006D32F8" w:rsidRPr="001F1D8C">
        <w:rPr>
          <w:rFonts w:ascii="Times New Roman" w:hAnsi="Times New Roman" w:cs="Times New Roman"/>
          <w:sz w:val="24"/>
          <w:szCs w:val="24"/>
        </w:rPr>
        <w:t>T</w:t>
      </w:r>
      <w:r w:rsidRPr="001F1D8C">
        <w:rPr>
          <w:rFonts w:ascii="Times New Roman" w:hAnsi="Times New Roman" w:cs="Times New Roman"/>
          <w:sz w:val="24"/>
          <w:szCs w:val="24"/>
        </w:rPr>
        <w:t>ourism, and Call Center Industries.</w:t>
      </w:r>
      <w:r w:rsidR="006D32F8" w:rsidRPr="001F1D8C">
        <w:rPr>
          <w:rFonts w:ascii="Times New Roman" w:hAnsi="Times New Roman" w:cs="Times New Roman"/>
          <w:sz w:val="24"/>
          <w:szCs w:val="24"/>
        </w:rPr>
        <w:t>” Working Paper, World Bank, Washington, DC.</w:t>
      </w:r>
    </w:p>
    <w:p w14:paraId="2CBCD30E" w14:textId="77777777" w:rsidR="00CA66C6" w:rsidRPr="001F1D8C" w:rsidRDefault="00CA66C6"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lastRenderedPageBreak/>
        <w:t>Stöllinger, R. 2017. “Global Value Chains and Structural Upgrading.” Wiiw Working Paper 138, Vienna Institute for International Economic Studies, Vienna, Austria.</w:t>
      </w:r>
    </w:p>
    <w:p w14:paraId="17C33CB9" w14:textId="70FE54A7" w:rsidR="00F93EA6" w:rsidRPr="001F1D8C" w:rsidRDefault="00F93EA6"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Swinnen, J. F. M., V</w:t>
      </w:r>
      <w:r w:rsidR="007738E9" w:rsidRPr="001F1D8C">
        <w:rPr>
          <w:rFonts w:ascii="Times New Roman" w:hAnsi="Times New Roman" w:cs="Times New Roman"/>
          <w:sz w:val="24"/>
          <w:szCs w:val="24"/>
        </w:rPr>
        <w:t>andeplas, A., and Maertens, M. 2010</w:t>
      </w:r>
      <w:r w:rsidRPr="001F1D8C">
        <w:rPr>
          <w:rFonts w:ascii="Times New Roman" w:hAnsi="Times New Roman" w:cs="Times New Roman"/>
          <w:sz w:val="24"/>
          <w:szCs w:val="24"/>
        </w:rPr>
        <w:t xml:space="preserve">. </w:t>
      </w:r>
      <w:r w:rsidR="007738E9" w:rsidRPr="001F1D8C">
        <w:rPr>
          <w:rFonts w:ascii="Times New Roman" w:hAnsi="Times New Roman" w:cs="Times New Roman"/>
          <w:sz w:val="24"/>
          <w:szCs w:val="24"/>
        </w:rPr>
        <w:t>“</w:t>
      </w:r>
      <w:r w:rsidRPr="001F1D8C">
        <w:rPr>
          <w:rFonts w:ascii="Times New Roman" w:hAnsi="Times New Roman" w:cs="Times New Roman"/>
          <w:sz w:val="24"/>
          <w:szCs w:val="24"/>
        </w:rPr>
        <w:t>Liberalization, endogenous institutions,</w:t>
      </w:r>
      <w:r w:rsidR="007738E9" w:rsidRPr="001F1D8C">
        <w:rPr>
          <w:rFonts w:ascii="Times New Roman" w:hAnsi="Times New Roman" w:cs="Times New Roman"/>
          <w:sz w:val="24"/>
          <w:szCs w:val="24"/>
        </w:rPr>
        <w:t xml:space="preserve"> </w:t>
      </w:r>
      <w:r w:rsidRPr="001F1D8C">
        <w:rPr>
          <w:rFonts w:ascii="Times New Roman" w:hAnsi="Times New Roman" w:cs="Times New Roman"/>
          <w:sz w:val="24"/>
          <w:szCs w:val="24"/>
        </w:rPr>
        <w:t>and growth: A comparative analysis of agricultural reforms in Africa, Asia, and</w:t>
      </w:r>
    </w:p>
    <w:p w14:paraId="4763B297" w14:textId="22BEB18B" w:rsidR="00CA66C6" w:rsidRPr="001F1D8C" w:rsidRDefault="00F93EA6"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Europe.</w:t>
      </w:r>
      <w:r w:rsidR="007738E9" w:rsidRPr="001F1D8C">
        <w:rPr>
          <w:rFonts w:ascii="Times New Roman" w:hAnsi="Times New Roman" w:cs="Times New Roman"/>
          <w:sz w:val="24"/>
          <w:szCs w:val="24"/>
        </w:rPr>
        <w:t>”</w:t>
      </w:r>
      <w:r w:rsidRPr="001F1D8C">
        <w:rPr>
          <w:rFonts w:ascii="Times New Roman" w:hAnsi="Times New Roman" w:cs="Times New Roman"/>
          <w:sz w:val="24"/>
          <w:szCs w:val="24"/>
        </w:rPr>
        <w:t xml:space="preserve"> The World Bank Economic Review, 24(3):412–445.</w:t>
      </w:r>
      <w:r w:rsidR="00CA66C6" w:rsidRPr="001F1D8C">
        <w:rPr>
          <w:rFonts w:ascii="Times New Roman" w:hAnsi="Times New Roman" w:cs="Times New Roman"/>
          <w:sz w:val="24"/>
          <w:szCs w:val="24"/>
        </w:rPr>
        <w:t xml:space="preserve">Swinnen, J. F. M., A. Vandeplas, and M. Maertens. 2010. “Liberalization, Endogenous Institutions, and Growth: A Comparative Analysis of Agricultural Reforms in Africa, Asia, and Europe.” </w:t>
      </w:r>
      <w:r w:rsidR="00CA66C6" w:rsidRPr="001F1D8C">
        <w:rPr>
          <w:rFonts w:ascii="Times New Roman" w:hAnsi="Times New Roman" w:cs="Times New Roman"/>
          <w:i/>
          <w:sz w:val="24"/>
          <w:szCs w:val="24"/>
        </w:rPr>
        <w:t>World Bank Economic Review</w:t>
      </w:r>
      <w:r w:rsidR="00CA66C6" w:rsidRPr="001F1D8C">
        <w:rPr>
          <w:rFonts w:ascii="Times New Roman" w:hAnsi="Times New Roman" w:cs="Times New Roman"/>
          <w:sz w:val="24"/>
          <w:szCs w:val="24"/>
        </w:rPr>
        <w:t xml:space="preserve"> 24 (3): 412–45. </w:t>
      </w:r>
    </w:p>
    <w:p w14:paraId="5C189436" w14:textId="69A55791"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Taglioni</w:t>
      </w:r>
      <w:r w:rsidR="005C253B" w:rsidRPr="001F1D8C">
        <w:rPr>
          <w:rFonts w:ascii="Times New Roman" w:hAnsi="Times New Roman" w:cs="Times New Roman"/>
          <w:sz w:val="24"/>
          <w:szCs w:val="24"/>
        </w:rPr>
        <w:t>, D.,</w:t>
      </w:r>
      <w:r w:rsidRPr="001F1D8C">
        <w:rPr>
          <w:rFonts w:ascii="Times New Roman" w:hAnsi="Times New Roman" w:cs="Times New Roman"/>
          <w:sz w:val="24"/>
          <w:szCs w:val="24"/>
        </w:rPr>
        <w:t xml:space="preserve"> and </w:t>
      </w:r>
      <w:r w:rsidR="005C253B" w:rsidRPr="001F1D8C">
        <w:rPr>
          <w:rFonts w:ascii="Times New Roman" w:hAnsi="Times New Roman" w:cs="Times New Roman"/>
          <w:sz w:val="24"/>
          <w:szCs w:val="24"/>
        </w:rPr>
        <w:t xml:space="preserve">D. </w:t>
      </w:r>
      <w:r w:rsidRPr="001F1D8C">
        <w:rPr>
          <w:rFonts w:ascii="Times New Roman" w:hAnsi="Times New Roman" w:cs="Times New Roman"/>
          <w:sz w:val="24"/>
          <w:szCs w:val="24"/>
        </w:rPr>
        <w:t>Winkler</w:t>
      </w:r>
      <w:r w:rsidR="005C253B" w:rsidRPr="001F1D8C">
        <w:rPr>
          <w:rFonts w:ascii="Times New Roman" w:hAnsi="Times New Roman" w:cs="Times New Roman"/>
          <w:sz w:val="24"/>
          <w:szCs w:val="24"/>
        </w:rPr>
        <w:t>.</w:t>
      </w:r>
      <w:r w:rsidRPr="001F1D8C">
        <w:rPr>
          <w:rFonts w:ascii="Times New Roman" w:hAnsi="Times New Roman" w:cs="Times New Roman"/>
          <w:sz w:val="24"/>
          <w:szCs w:val="24"/>
        </w:rPr>
        <w:t xml:space="preserve"> 2016</w:t>
      </w:r>
      <w:r w:rsidR="005C253B"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Making Global Value Chains Work for Development</w:t>
      </w:r>
      <w:r w:rsidR="005C253B"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C253B" w:rsidRPr="001F1D8C">
        <w:rPr>
          <w:rFonts w:ascii="Times New Roman" w:hAnsi="Times New Roman" w:cs="Times New Roman"/>
          <w:sz w:val="24"/>
          <w:szCs w:val="24"/>
        </w:rPr>
        <w:t>Washington, DC:</w:t>
      </w:r>
      <w:r w:rsidRPr="001F1D8C">
        <w:rPr>
          <w:rFonts w:ascii="Times New Roman" w:hAnsi="Times New Roman" w:cs="Times New Roman"/>
          <w:sz w:val="24"/>
          <w:szCs w:val="24"/>
        </w:rPr>
        <w:t xml:space="preserve"> World Bank Group.</w:t>
      </w:r>
    </w:p>
    <w:p w14:paraId="611DCBF1" w14:textId="0BBDD677"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 xml:space="preserve">Thirtle, C., </w:t>
      </w:r>
      <w:r w:rsidR="005C253B" w:rsidRPr="001F1D8C">
        <w:rPr>
          <w:rFonts w:ascii="Times New Roman" w:hAnsi="Times New Roman" w:cs="Times New Roman"/>
          <w:sz w:val="24"/>
          <w:szCs w:val="24"/>
        </w:rPr>
        <w:t xml:space="preserve">L. </w:t>
      </w:r>
      <w:r w:rsidRPr="001F1D8C">
        <w:rPr>
          <w:rFonts w:ascii="Times New Roman" w:hAnsi="Times New Roman" w:cs="Times New Roman"/>
          <w:sz w:val="24"/>
          <w:szCs w:val="24"/>
        </w:rPr>
        <w:t xml:space="preserve">Lin, and </w:t>
      </w:r>
      <w:r w:rsidR="005C253B" w:rsidRPr="001F1D8C">
        <w:rPr>
          <w:rFonts w:ascii="Times New Roman" w:hAnsi="Times New Roman" w:cs="Times New Roman"/>
          <w:sz w:val="24"/>
          <w:szCs w:val="24"/>
        </w:rPr>
        <w:t xml:space="preserve">J. </w:t>
      </w:r>
      <w:r w:rsidRPr="001F1D8C">
        <w:rPr>
          <w:rFonts w:ascii="Times New Roman" w:hAnsi="Times New Roman" w:cs="Times New Roman"/>
          <w:sz w:val="24"/>
          <w:szCs w:val="24"/>
        </w:rPr>
        <w:t>Piesse. 2003</w:t>
      </w:r>
      <w:r w:rsidR="005C253B"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C253B" w:rsidRPr="001F1D8C">
        <w:rPr>
          <w:rFonts w:ascii="Times New Roman" w:hAnsi="Times New Roman" w:cs="Times New Roman"/>
          <w:sz w:val="24"/>
          <w:szCs w:val="24"/>
        </w:rPr>
        <w:t>“</w:t>
      </w:r>
      <w:r w:rsidRPr="001F1D8C">
        <w:rPr>
          <w:rFonts w:ascii="Times New Roman" w:hAnsi="Times New Roman" w:cs="Times New Roman"/>
          <w:sz w:val="24"/>
          <w:szCs w:val="24"/>
        </w:rPr>
        <w:t xml:space="preserve">The </w:t>
      </w:r>
      <w:r w:rsidR="005C253B" w:rsidRPr="001F1D8C">
        <w:rPr>
          <w:rFonts w:ascii="Times New Roman" w:hAnsi="Times New Roman" w:cs="Times New Roman"/>
          <w:sz w:val="24"/>
          <w:szCs w:val="24"/>
        </w:rPr>
        <w:t>I</w:t>
      </w:r>
      <w:r w:rsidRPr="001F1D8C">
        <w:rPr>
          <w:rFonts w:ascii="Times New Roman" w:hAnsi="Times New Roman" w:cs="Times New Roman"/>
          <w:sz w:val="24"/>
          <w:szCs w:val="24"/>
        </w:rPr>
        <w:t xml:space="preserve">mpact of </w:t>
      </w:r>
      <w:r w:rsidR="005C253B" w:rsidRPr="001F1D8C">
        <w:rPr>
          <w:rFonts w:ascii="Times New Roman" w:hAnsi="Times New Roman" w:cs="Times New Roman"/>
          <w:sz w:val="24"/>
          <w:szCs w:val="24"/>
        </w:rPr>
        <w:t>R</w:t>
      </w:r>
      <w:r w:rsidRPr="001F1D8C">
        <w:rPr>
          <w:rFonts w:ascii="Times New Roman" w:hAnsi="Times New Roman" w:cs="Times New Roman"/>
          <w:sz w:val="24"/>
          <w:szCs w:val="24"/>
        </w:rPr>
        <w:t>esearch-</w:t>
      </w:r>
      <w:r w:rsidR="005C253B" w:rsidRPr="001F1D8C">
        <w:rPr>
          <w:rFonts w:ascii="Times New Roman" w:hAnsi="Times New Roman" w:cs="Times New Roman"/>
          <w:sz w:val="24"/>
          <w:szCs w:val="24"/>
        </w:rPr>
        <w:t>L</w:t>
      </w:r>
      <w:r w:rsidRPr="001F1D8C">
        <w:rPr>
          <w:rFonts w:ascii="Times New Roman" w:hAnsi="Times New Roman" w:cs="Times New Roman"/>
          <w:sz w:val="24"/>
          <w:szCs w:val="24"/>
        </w:rPr>
        <w:t xml:space="preserve">ed </w:t>
      </w:r>
      <w:r w:rsidR="005C253B" w:rsidRPr="001F1D8C">
        <w:rPr>
          <w:rFonts w:ascii="Times New Roman" w:hAnsi="Times New Roman" w:cs="Times New Roman"/>
          <w:sz w:val="24"/>
          <w:szCs w:val="24"/>
        </w:rPr>
        <w:t>A</w:t>
      </w:r>
      <w:r w:rsidRPr="001F1D8C">
        <w:rPr>
          <w:rFonts w:ascii="Times New Roman" w:hAnsi="Times New Roman" w:cs="Times New Roman"/>
          <w:sz w:val="24"/>
          <w:szCs w:val="24"/>
        </w:rPr>
        <w:t xml:space="preserve">gricultural </w:t>
      </w:r>
      <w:r w:rsidR="005C253B" w:rsidRPr="001F1D8C">
        <w:rPr>
          <w:rFonts w:ascii="Times New Roman" w:hAnsi="Times New Roman" w:cs="Times New Roman"/>
          <w:sz w:val="24"/>
          <w:szCs w:val="24"/>
        </w:rPr>
        <w:t>P</w:t>
      </w:r>
      <w:r w:rsidRPr="001F1D8C">
        <w:rPr>
          <w:rFonts w:ascii="Times New Roman" w:hAnsi="Times New Roman" w:cs="Times New Roman"/>
          <w:sz w:val="24"/>
          <w:szCs w:val="24"/>
        </w:rPr>
        <w:t xml:space="preserve">roductivity </w:t>
      </w:r>
      <w:r w:rsidR="005C253B" w:rsidRPr="001F1D8C">
        <w:rPr>
          <w:rFonts w:ascii="Times New Roman" w:hAnsi="Times New Roman" w:cs="Times New Roman"/>
          <w:sz w:val="24"/>
          <w:szCs w:val="24"/>
        </w:rPr>
        <w:t>G</w:t>
      </w:r>
      <w:r w:rsidRPr="001F1D8C">
        <w:rPr>
          <w:rFonts w:ascii="Times New Roman" w:hAnsi="Times New Roman" w:cs="Times New Roman"/>
          <w:sz w:val="24"/>
          <w:szCs w:val="24"/>
        </w:rPr>
        <w:t xml:space="preserve">rowth on </w:t>
      </w:r>
      <w:r w:rsidR="005C253B" w:rsidRPr="001F1D8C">
        <w:rPr>
          <w:rFonts w:ascii="Times New Roman" w:hAnsi="Times New Roman" w:cs="Times New Roman"/>
          <w:sz w:val="24"/>
          <w:szCs w:val="24"/>
        </w:rPr>
        <w:t>P</w:t>
      </w:r>
      <w:r w:rsidRPr="001F1D8C">
        <w:rPr>
          <w:rFonts w:ascii="Times New Roman" w:hAnsi="Times New Roman" w:cs="Times New Roman"/>
          <w:sz w:val="24"/>
          <w:szCs w:val="24"/>
        </w:rPr>
        <w:t xml:space="preserve">overty </w:t>
      </w:r>
      <w:r w:rsidR="005C253B" w:rsidRPr="001F1D8C">
        <w:rPr>
          <w:rFonts w:ascii="Times New Roman" w:hAnsi="Times New Roman" w:cs="Times New Roman"/>
          <w:sz w:val="24"/>
          <w:szCs w:val="24"/>
        </w:rPr>
        <w:t>R</w:t>
      </w:r>
      <w:r w:rsidRPr="001F1D8C">
        <w:rPr>
          <w:rFonts w:ascii="Times New Roman" w:hAnsi="Times New Roman" w:cs="Times New Roman"/>
          <w:sz w:val="24"/>
          <w:szCs w:val="24"/>
        </w:rPr>
        <w:t>eduction in Africa, Asia and Latin America</w:t>
      </w:r>
      <w:r w:rsidR="005C253B"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World Development</w:t>
      </w:r>
      <w:r w:rsidRPr="001F1D8C">
        <w:rPr>
          <w:rFonts w:ascii="Times New Roman" w:hAnsi="Times New Roman" w:cs="Times New Roman"/>
          <w:sz w:val="24"/>
          <w:szCs w:val="24"/>
        </w:rPr>
        <w:t xml:space="preserve"> 31</w:t>
      </w:r>
      <w:r w:rsidR="005C253B" w:rsidRPr="001F1D8C">
        <w:rPr>
          <w:rFonts w:ascii="Times New Roman" w:hAnsi="Times New Roman" w:cs="Times New Roman"/>
          <w:sz w:val="24"/>
          <w:szCs w:val="24"/>
        </w:rPr>
        <w:t xml:space="preserve"> </w:t>
      </w:r>
      <w:r w:rsidRPr="001F1D8C">
        <w:rPr>
          <w:rFonts w:ascii="Times New Roman" w:hAnsi="Times New Roman" w:cs="Times New Roman"/>
          <w:sz w:val="24"/>
          <w:szCs w:val="24"/>
        </w:rPr>
        <w:t>(12)</w:t>
      </w:r>
      <w:r w:rsidR="005C253B" w:rsidRPr="001F1D8C">
        <w:rPr>
          <w:rFonts w:ascii="Times New Roman" w:hAnsi="Times New Roman" w:cs="Times New Roman"/>
          <w:sz w:val="24"/>
          <w:szCs w:val="24"/>
        </w:rPr>
        <w:t>:</w:t>
      </w:r>
      <w:r w:rsidRPr="001F1D8C">
        <w:rPr>
          <w:rFonts w:ascii="Times New Roman" w:hAnsi="Times New Roman" w:cs="Times New Roman"/>
          <w:sz w:val="24"/>
          <w:szCs w:val="24"/>
        </w:rPr>
        <w:t xml:space="preserve"> 1959</w:t>
      </w:r>
      <w:r w:rsidR="005C253B" w:rsidRPr="001F1D8C">
        <w:rPr>
          <w:rFonts w:ascii="Times New Roman" w:hAnsi="Times New Roman" w:cs="Times New Roman"/>
          <w:sz w:val="24"/>
          <w:szCs w:val="24"/>
        </w:rPr>
        <w:t>–</w:t>
      </w:r>
      <w:r w:rsidRPr="001F1D8C">
        <w:rPr>
          <w:rFonts w:ascii="Times New Roman" w:hAnsi="Times New Roman" w:cs="Times New Roman"/>
          <w:sz w:val="24"/>
          <w:szCs w:val="24"/>
        </w:rPr>
        <w:t>75.</w:t>
      </w:r>
    </w:p>
    <w:p w14:paraId="79ACB421" w14:textId="22F07CA5"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Timmer, C.</w:t>
      </w:r>
      <w:r w:rsidR="005A2866" w:rsidRPr="001F1D8C">
        <w:rPr>
          <w:rFonts w:ascii="Times New Roman" w:hAnsi="Times New Roman" w:cs="Times New Roman"/>
          <w:sz w:val="24"/>
          <w:szCs w:val="24"/>
        </w:rPr>
        <w:t xml:space="preserve"> </w:t>
      </w:r>
      <w:r w:rsidRPr="001F1D8C">
        <w:rPr>
          <w:rFonts w:ascii="Times New Roman" w:hAnsi="Times New Roman" w:cs="Times New Roman"/>
          <w:sz w:val="24"/>
          <w:szCs w:val="24"/>
        </w:rPr>
        <w:t>P. 1995</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Introduction to </w:t>
      </w:r>
      <w:r w:rsidR="005A2866" w:rsidRPr="001F1D8C">
        <w:rPr>
          <w:rFonts w:ascii="Times New Roman" w:hAnsi="Times New Roman" w:cs="Times New Roman"/>
          <w:sz w:val="24"/>
          <w:szCs w:val="24"/>
        </w:rPr>
        <w:t>G</w:t>
      </w:r>
      <w:r w:rsidRPr="001F1D8C">
        <w:rPr>
          <w:rFonts w:ascii="Times New Roman" w:hAnsi="Times New Roman" w:cs="Times New Roman"/>
          <w:sz w:val="24"/>
          <w:szCs w:val="24"/>
        </w:rPr>
        <w:t xml:space="preserve">etting </w:t>
      </w:r>
      <w:r w:rsidR="005A2866" w:rsidRPr="001F1D8C">
        <w:rPr>
          <w:rFonts w:ascii="Times New Roman" w:hAnsi="Times New Roman" w:cs="Times New Roman"/>
          <w:sz w:val="24"/>
          <w:szCs w:val="24"/>
        </w:rPr>
        <w:t>A</w:t>
      </w:r>
      <w:r w:rsidRPr="001F1D8C">
        <w:rPr>
          <w:rFonts w:ascii="Times New Roman" w:hAnsi="Times New Roman" w:cs="Times New Roman"/>
          <w:sz w:val="24"/>
          <w:szCs w:val="24"/>
        </w:rPr>
        <w:t xml:space="preserve">griculture </w:t>
      </w:r>
      <w:r w:rsidR="005A2866" w:rsidRPr="001F1D8C">
        <w:rPr>
          <w:rFonts w:ascii="Times New Roman" w:hAnsi="Times New Roman" w:cs="Times New Roman"/>
          <w:sz w:val="24"/>
          <w:szCs w:val="24"/>
        </w:rPr>
        <w:t>M</w:t>
      </w:r>
      <w:r w:rsidRPr="001F1D8C">
        <w:rPr>
          <w:rFonts w:ascii="Times New Roman" w:hAnsi="Times New Roman" w:cs="Times New Roman"/>
          <w:sz w:val="24"/>
          <w:szCs w:val="24"/>
        </w:rPr>
        <w:t>oving</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Pr="001F1D8C">
        <w:rPr>
          <w:rFonts w:ascii="Times New Roman" w:hAnsi="Times New Roman" w:cs="Times New Roman"/>
          <w:i/>
          <w:sz w:val="24"/>
          <w:szCs w:val="24"/>
        </w:rPr>
        <w:t>Food Policy</w:t>
      </w:r>
      <w:r w:rsidRPr="001F1D8C">
        <w:rPr>
          <w:rFonts w:ascii="Times New Roman" w:hAnsi="Times New Roman" w:cs="Times New Roman"/>
          <w:sz w:val="24"/>
          <w:szCs w:val="24"/>
        </w:rPr>
        <w:t xml:space="preserve"> 20</w:t>
      </w:r>
      <w:r w:rsidR="005A2866" w:rsidRPr="001F1D8C">
        <w:rPr>
          <w:rFonts w:ascii="Times New Roman" w:hAnsi="Times New Roman" w:cs="Times New Roman"/>
          <w:sz w:val="24"/>
          <w:szCs w:val="24"/>
        </w:rPr>
        <w:t xml:space="preserve"> </w:t>
      </w:r>
      <w:r w:rsidRPr="001F1D8C">
        <w:rPr>
          <w:rFonts w:ascii="Times New Roman" w:hAnsi="Times New Roman" w:cs="Times New Roman"/>
          <w:sz w:val="24"/>
          <w:szCs w:val="24"/>
        </w:rPr>
        <w:t>(5)</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379</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83.</w:t>
      </w:r>
    </w:p>
    <w:p w14:paraId="6D9B4339" w14:textId="0126A309" w:rsidR="00A578BA" w:rsidRPr="001F1D8C" w:rsidRDefault="001D734C"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w:t>
      </w:r>
      <w:r w:rsidR="00A578BA" w:rsidRPr="001F1D8C">
        <w:rPr>
          <w:rFonts w:ascii="Times New Roman" w:hAnsi="Times New Roman" w:cs="Times New Roman"/>
          <w:sz w:val="24"/>
          <w:szCs w:val="24"/>
        </w:rPr>
        <w:t>. 2002</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Agriculture and </w:t>
      </w:r>
      <w:r w:rsidR="005A2866" w:rsidRPr="001F1D8C">
        <w:rPr>
          <w:rFonts w:ascii="Times New Roman" w:hAnsi="Times New Roman" w:cs="Times New Roman"/>
          <w:sz w:val="24"/>
          <w:szCs w:val="24"/>
        </w:rPr>
        <w:t>E</w:t>
      </w:r>
      <w:r w:rsidR="00A578BA" w:rsidRPr="001F1D8C">
        <w:rPr>
          <w:rFonts w:ascii="Times New Roman" w:hAnsi="Times New Roman" w:cs="Times New Roman"/>
          <w:sz w:val="24"/>
          <w:szCs w:val="24"/>
        </w:rPr>
        <w:t xml:space="preserve">conomic </w:t>
      </w:r>
      <w:r w:rsidR="005A2866" w:rsidRPr="001F1D8C">
        <w:rPr>
          <w:rFonts w:ascii="Times New Roman" w:hAnsi="Times New Roman" w:cs="Times New Roman"/>
          <w:sz w:val="24"/>
          <w:szCs w:val="24"/>
        </w:rPr>
        <w:t>D</w:t>
      </w:r>
      <w:r w:rsidR="00A578BA" w:rsidRPr="001F1D8C">
        <w:rPr>
          <w:rFonts w:ascii="Times New Roman" w:hAnsi="Times New Roman" w:cs="Times New Roman"/>
          <w:sz w:val="24"/>
          <w:szCs w:val="24"/>
        </w:rPr>
        <w:t>evelopment</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I</w:t>
      </w:r>
      <w:r w:rsidR="00A578BA" w:rsidRPr="001F1D8C">
        <w:rPr>
          <w:rFonts w:ascii="Times New Roman" w:hAnsi="Times New Roman" w:cs="Times New Roman"/>
          <w:sz w:val="24"/>
          <w:szCs w:val="24"/>
        </w:rPr>
        <w:t xml:space="preserve">n </w:t>
      </w:r>
      <w:r w:rsidR="00A578BA" w:rsidRPr="001F1D8C">
        <w:rPr>
          <w:rFonts w:ascii="Times New Roman" w:hAnsi="Times New Roman" w:cs="Times New Roman"/>
          <w:i/>
          <w:sz w:val="24"/>
          <w:szCs w:val="24"/>
        </w:rPr>
        <w:t>Handbook of Agricultural Economics</w:t>
      </w:r>
      <w:r w:rsidR="00A578BA" w:rsidRPr="001F1D8C">
        <w:rPr>
          <w:rFonts w:ascii="Times New Roman" w:hAnsi="Times New Roman" w:cs="Times New Roman"/>
          <w:sz w:val="24"/>
          <w:szCs w:val="24"/>
        </w:rPr>
        <w:t>, 2A</w:t>
      </w:r>
      <w:r w:rsidR="005A2866" w:rsidRPr="001F1D8C">
        <w:rPr>
          <w:rFonts w:ascii="Times New Roman" w:hAnsi="Times New Roman" w:cs="Times New Roman"/>
          <w:sz w:val="24"/>
          <w:szCs w:val="24"/>
        </w:rPr>
        <w:t>, edited by B. L. Gardner and G. C. Rausser, 1487–1546.</w:t>
      </w:r>
      <w:r w:rsidR="00A578BA"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 xml:space="preserve">Amsterdam: </w:t>
      </w:r>
      <w:r w:rsidR="00A578BA" w:rsidRPr="001F1D8C">
        <w:rPr>
          <w:rFonts w:ascii="Times New Roman" w:hAnsi="Times New Roman" w:cs="Times New Roman"/>
          <w:sz w:val="24"/>
          <w:szCs w:val="24"/>
        </w:rPr>
        <w:t>North Hollan</w:t>
      </w:r>
      <w:r w:rsidR="005A2866" w:rsidRPr="001F1D8C">
        <w:rPr>
          <w:rFonts w:ascii="Times New Roman" w:hAnsi="Times New Roman" w:cs="Times New Roman"/>
          <w:sz w:val="24"/>
          <w:szCs w:val="24"/>
        </w:rPr>
        <w:t>d</w:t>
      </w:r>
      <w:r w:rsidR="00A578BA" w:rsidRPr="001F1D8C">
        <w:rPr>
          <w:rFonts w:ascii="Times New Roman" w:hAnsi="Times New Roman" w:cs="Times New Roman"/>
          <w:sz w:val="24"/>
          <w:szCs w:val="24"/>
        </w:rPr>
        <w:t>.</w:t>
      </w:r>
    </w:p>
    <w:p w14:paraId="4C097100" w14:textId="6F4FEEE4" w:rsidR="00A578BA" w:rsidRPr="001F1D8C" w:rsidRDefault="001D734C"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2009a. </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A World without Agriculture: The Structural Transformation in Historical Perspective.</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Henry Wendt Lecture, American Enterprise Institute, Washington, DC.</w:t>
      </w:r>
    </w:p>
    <w:p w14:paraId="53FB3FB9" w14:textId="258DA932" w:rsidR="00A578BA" w:rsidRPr="001F1D8C" w:rsidRDefault="001D734C"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w:t>
      </w:r>
      <w:r w:rsidR="00A578BA" w:rsidRPr="001F1D8C">
        <w:rPr>
          <w:rFonts w:ascii="Times New Roman" w:hAnsi="Times New Roman" w:cs="Times New Roman"/>
          <w:sz w:val="24"/>
          <w:szCs w:val="24"/>
        </w:rPr>
        <w:t>. 2009b</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Do </w:t>
      </w:r>
      <w:r w:rsidR="005A2866" w:rsidRPr="001F1D8C">
        <w:rPr>
          <w:rFonts w:ascii="Times New Roman" w:hAnsi="Times New Roman" w:cs="Times New Roman"/>
          <w:sz w:val="24"/>
          <w:szCs w:val="24"/>
        </w:rPr>
        <w:t>S</w:t>
      </w:r>
      <w:r w:rsidR="00A578BA" w:rsidRPr="001F1D8C">
        <w:rPr>
          <w:rFonts w:ascii="Times New Roman" w:hAnsi="Times New Roman" w:cs="Times New Roman"/>
          <w:sz w:val="24"/>
          <w:szCs w:val="24"/>
        </w:rPr>
        <w:t xml:space="preserve">upermarkets </w:t>
      </w:r>
      <w:r w:rsidR="005A2866" w:rsidRPr="001F1D8C">
        <w:rPr>
          <w:rFonts w:ascii="Times New Roman" w:hAnsi="Times New Roman" w:cs="Times New Roman"/>
          <w:sz w:val="24"/>
          <w:szCs w:val="24"/>
        </w:rPr>
        <w:t>C</w:t>
      </w:r>
      <w:r w:rsidR="00A578BA" w:rsidRPr="001F1D8C">
        <w:rPr>
          <w:rFonts w:ascii="Times New Roman" w:hAnsi="Times New Roman" w:cs="Times New Roman"/>
          <w:sz w:val="24"/>
          <w:szCs w:val="24"/>
        </w:rPr>
        <w:t xml:space="preserve">hange the </w:t>
      </w:r>
      <w:r w:rsidR="005A2866" w:rsidRPr="001F1D8C">
        <w:rPr>
          <w:rFonts w:ascii="Times New Roman" w:hAnsi="Times New Roman" w:cs="Times New Roman"/>
          <w:sz w:val="24"/>
          <w:szCs w:val="24"/>
        </w:rPr>
        <w:t>F</w:t>
      </w:r>
      <w:r w:rsidR="00A578BA" w:rsidRPr="001F1D8C">
        <w:rPr>
          <w:rFonts w:ascii="Times New Roman" w:hAnsi="Times New Roman" w:cs="Times New Roman"/>
          <w:sz w:val="24"/>
          <w:szCs w:val="24"/>
        </w:rPr>
        <w:t xml:space="preserve">ood </w:t>
      </w:r>
      <w:r w:rsidR="005A2866" w:rsidRPr="001F1D8C">
        <w:rPr>
          <w:rFonts w:ascii="Times New Roman" w:hAnsi="Times New Roman" w:cs="Times New Roman"/>
          <w:sz w:val="24"/>
          <w:szCs w:val="24"/>
        </w:rPr>
        <w:t>P</w:t>
      </w:r>
      <w:r w:rsidR="00A578BA" w:rsidRPr="001F1D8C">
        <w:rPr>
          <w:rFonts w:ascii="Times New Roman" w:hAnsi="Times New Roman" w:cs="Times New Roman"/>
          <w:sz w:val="24"/>
          <w:szCs w:val="24"/>
        </w:rPr>
        <w:t xml:space="preserve">olicy </w:t>
      </w:r>
      <w:r w:rsidR="005A2866" w:rsidRPr="001F1D8C">
        <w:rPr>
          <w:rFonts w:ascii="Times New Roman" w:hAnsi="Times New Roman" w:cs="Times New Roman"/>
          <w:sz w:val="24"/>
          <w:szCs w:val="24"/>
        </w:rPr>
        <w:t>A</w:t>
      </w:r>
      <w:r w:rsidR="00A578BA" w:rsidRPr="001F1D8C">
        <w:rPr>
          <w:rFonts w:ascii="Times New Roman" w:hAnsi="Times New Roman" w:cs="Times New Roman"/>
          <w:sz w:val="24"/>
          <w:szCs w:val="24"/>
        </w:rPr>
        <w:t>genda</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w:t>
      </w:r>
      <w:r w:rsidR="00A578BA" w:rsidRPr="001F1D8C">
        <w:rPr>
          <w:rFonts w:ascii="Times New Roman" w:hAnsi="Times New Roman" w:cs="Times New Roman"/>
          <w:i/>
          <w:sz w:val="24"/>
          <w:szCs w:val="24"/>
        </w:rPr>
        <w:t>World Development</w:t>
      </w:r>
      <w:r w:rsidR="00A578BA" w:rsidRPr="001F1D8C">
        <w:rPr>
          <w:rFonts w:ascii="Times New Roman" w:hAnsi="Times New Roman" w:cs="Times New Roman"/>
          <w:sz w:val="24"/>
          <w:szCs w:val="24"/>
        </w:rPr>
        <w:t xml:space="preserve"> 37</w:t>
      </w:r>
      <w:r w:rsidR="005A2866" w:rsidRPr="001F1D8C">
        <w:rPr>
          <w:rFonts w:ascii="Times New Roman" w:hAnsi="Times New Roman" w:cs="Times New Roman"/>
          <w:sz w:val="24"/>
          <w:szCs w:val="24"/>
        </w:rPr>
        <w:t xml:space="preserve"> </w:t>
      </w:r>
      <w:r w:rsidR="00A578BA" w:rsidRPr="001F1D8C">
        <w:rPr>
          <w:rFonts w:ascii="Times New Roman" w:hAnsi="Times New Roman" w:cs="Times New Roman"/>
          <w:sz w:val="24"/>
          <w:szCs w:val="24"/>
        </w:rPr>
        <w:t>(11)</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 xml:space="preserve"> 1812</w:t>
      </w:r>
      <w:r w:rsidR="005A2866" w:rsidRPr="001F1D8C">
        <w:rPr>
          <w:rFonts w:ascii="Times New Roman" w:hAnsi="Times New Roman" w:cs="Times New Roman"/>
          <w:sz w:val="24"/>
          <w:szCs w:val="24"/>
        </w:rPr>
        <w:t>–</w:t>
      </w:r>
      <w:r w:rsidR="00A578BA" w:rsidRPr="001F1D8C">
        <w:rPr>
          <w:rFonts w:ascii="Times New Roman" w:hAnsi="Times New Roman" w:cs="Times New Roman"/>
          <w:sz w:val="24"/>
          <w:szCs w:val="24"/>
        </w:rPr>
        <w:t>19.</w:t>
      </w:r>
    </w:p>
    <w:p w14:paraId="6D70FB83" w14:textId="6CD692F4"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UNIDO</w:t>
      </w:r>
      <w:r w:rsidR="005A2866" w:rsidRPr="001F1D8C">
        <w:rPr>
          <w:rFonts w:ascii="Times New Roman" w:hAnsi="Times New Roman" w:cs="Times New Roman"/>
          <w:sz w:val="24"/>
          <w:szCs w:val="24"/>
        </w:rPr>
        <w:t xml:space="preserve"> (United Nations Industrial Development Organization).</w:t>
      </w:r>
      <w:r w:rsidRPr="001F1D8C">
        <w:rPr>
          <w:rFonts w:ascii="Times New Roman" w:hAnsi="Times New Roman" w:cs="Times New Roman"/>
          <w:sz w:val="24"/>
          <w:szCs w:val="24"/>
        </w:rPr>
        <w:t xml:space="preserve"> 2011</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Agribusiness for Africa’s </w:t>
      </w:r>
      <w:r w:rsidR="005A2866" w:rsidRPr="001F1D8C">
        <w:rPr>
          <w:rFonts w:ascii="Times New Roman" w:hAnsi="Times New Roman" w:cs="Times New Roman"/>
          <w:sz w:val="24"/>
          <w:szCs w:val="24"/>
        </w:rPr>
        <w:t>P</w:t>
      </w:r>
      <w:r w:rsidRPr="001F1D8C">
        <w:rPr>
          <w:rFonts w:ascii="Times New Roman" w:hAnsi="Times New Roman" w:cs="Times New Roman"/>
          <w:sz w:val="24"/>
          <w:szCs w:val="24"/>
        </w:rPr>
        <w:t>rosperity</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UNIDO</w:t>
      </w:r>
      <w:r w:rsidRPr="001F1D8C">
        <w:rPr>
          <w:rFonts w:ascii="Times New Roman" w:hAnsi="Times New Roman" w:cs="Times New Roman"/>
          <w:sz w:val="24"/>
          <w:szCs w:val="24"/>
        </w:rPr>
        <w:t>, Vienna.</w:t>
      </w:r>
    </w:p>
    <w:p w14:paraId="44E86387" w14:textId="77777777" w:rsidR="00BD12B9" w:rsidRPr="001F1D8C" w:rsidRDefault="00BD12B9"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USAID (U.S. Agency for International Development). 2015. “Maize Value Chain Analysis.” Kenya Agricultural Value Chain Enterprises (USAID-KAVES), Nairobi, Kenya.</w:t>
      </w:r>
    </w:p>
    <w:p w14:paraId="6DA983A1" w14:textId="41D44BAC" w:rsidR="00A578BA" w:rsidRPr="001F1D8C" w:rsidRDefault="00A578BA"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Winkler, D.</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and </w:t>
      </w:r>
      <w:r w:rsidR="005A2866" w:rsidRPr="001F1D8C">
        <w:rPr>
          <w:rFonts w:ascii="Times New Roman" w:hAnsi="Times New Roman" w:cs="Times New Roman"/>
          <w:sz w:val="24"/>
          <w:szCs w:val="24"/>
        </w:rPr>
        <w:t xml:space="preserve">T. </w:t>
      </w:r>
      <w:r w:rsidRPr="001F1D8C">
        <w:rPr>
          <w:rFonts w:ascii="Times New Roman" w:hAnsi="Times New Roman" w:cs="Times New Roman"/>
          <w:sz w:val="24"/>
          <w:szCs w:val="24"/>
        </w:rPr>
        <w:t>Farole. 2015</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Global </w:t>
      </w:r>
      <w:r w:rsidR="005A2866" w:rsidRPr="001F1D8C">
        <w:rPr>
          <w:rFonts w:ascii="Times New Roman" w:hAnsi="Times New Roman" w:cs="Times New Roman"/>
          <w:sz w:val="24"/>
          <w:szCs w:val="24"/>
        </w:rPr>
        <w:t>V</w:t>
      </w:r>
      <w:r w:rsidRPr="001F1D8C">
        <w:rPr>
          <w:rFonts w:ascii="Times New Roman" w:hAnsi="Times New Roman" w:cs="Times New Roman"/>
          <w:sz w:val="24"/>
          <w:szCs w:val="24"/>
        </w:rPr>
        <w:t xml:space="preserve">alue </w:t>
      </w:r>
      <w:r w:rsidR="005A2866" w:rsidRPr="001F1D8C">
        <w:rPr>
          <w:rFonts w:ascii="Times New Roman" w:hAnsi="Times New Roman" w:cs="Times New Roman"/>
          <w:sz w:val="24"/>
          <w:szCs w:val="24"/>
        </w:rPr>
        <w:t>C</w:t>
      </w:r>
      <w:r w:rsidRPr="001F1D8C">
        <w:rPr>
          <w:rFonts w:ascii="Times New Roman" w:hAnsi="Times New Roman" w:cs="Times New Roman"/>
          <w:sz w:val="24"/>
          <w:szCs w:val="24"/>
        </w:rPr>
        <w:t xml:space="preserve">hain </w:t>
      </w:r>
      <w:r w:rsidR="005A2866" w:rsidRPr="001F1D8C">
        <w:rPr>
          <w:rFonts w:ascii="Times New Roman" w:hAnsi="Times New Roman" w:cs="Times New Roman"/>
          <w:sz w:val="24"/>
          <w:szCs w:val="24"/>
        </w:rPr>
        <w:t>I</w:t>
      </w:r>
      <w:r w:rsidRPr="001F1D8C">
        <w:rPr>
          <w:rFonts w:ascii="Times New Roman" w:hAnsi="Times New Roman" w:cs="Times New Roman"/>
          <w:sz w:val="24"/>
          <w:szCs w:val="24"/>
        </w:rPr>
        <w:t xml:space="preserve">ntegration and </w:t>
      </w:r>
      <w:r w:rsidR="005A2866" w:rsidRPr="001F1D8C">
        <w:rPr>
          <w:rFonts w:ascii="Times New Roman" w:hAnsi="Times New Roman" w:cs="Times New Roman"/>
          <w:sz w:val="24"/>
          <w:szCs w:val="24"/>
        </w:rPr>
        <w:t>P</w:t>
      </w:r>
      <w:r w:rsidRPr="001F1D8C">
        <w:rPr>
          <w:rFonts w:ascii="Times New Roman" w:hAnsi="Times New Roman" w:cs="Times New Roman"/>
          <w:sz w:val="24"/>
          <w:szCs w:val="24"/>
        </w:rPr>
        <w:t>roductivity</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Evidence from Enterprise Surveys in Namibia, South Africa, and Swaziland</w:t>
      </w:r>
      <w:r w:rsidR="005A2866" w:rsidRPr="001F1D8C">
        <w:rPr>
          <w:rFonts w:ascii="Times New Roman" w:hAnsi="Times New Roman" w:cs="Times New Roman"/>
          <w:sz w:val="24"/>
          <w:szCs w:val="24"/>
        </w:rPr>
        <w:t>.</w:t>
      </w:r>
      <w:r w:rsidR="00CA66C6" w:rsidRPr="001F1D8C">
        <w:rPr>
          <w:rFonts w:ascii="Times New Roman" w:hAnsi="Times New Roman" w:cs="Times New Roman"/>
          <w:sz w:val="24"/>
          <w:szCs w:val="24"/>
        </w:rPr>
        <w:t>”</w:t>
      </w:r>
      <w:r w:rsidRPr="001F1D8C">
        <w:rPr>
          <w:rFonts w:ascii="Times New Roman" w:hAnsi="Times New Roman" w:cs="Times New Roman"/>
          <w:sz w:val="24"/>
          <w:szCs w:val="24"/>
        </w:rPr>
        <w:t xml:space="preserve"> Working Paper 102986</w:t>
      </w:r>
      <w:r w:rsidR="005A2866" w:rsidRPr="001F1D8C">
        <w:rPr>
          <w:rFonts w:ascii="Times New Roman" w:hAnsi="Times New Roman" w:cs="Times New Roman"/>
          <w:sz w:val="24"/>
          <w:szCs w:val="24"/>
        </w:rPr>
        <w:t>, World Bank, Washington, DC</w:t>
      </w:r>
      <w:r w:rsidRPr="001F1D8C">
        <w:rPr>
          <w:rFonts w:ascii="Times New Roman" w:hAnsi="Times New Roman" w:cs="Times New Roman"/>
          <w:sz w:val="24"/>
          <w:szCs w:val="24"/>
        </w:rPr>
        <w:t>.</w:t>
      </w:r>
    </w:p>
    <w:p w14:paraId="2F0EF48B" w14:textId="53EC89CF" w:rsidR="00012B96" w:rsidRPr="001F1D8C" w:rsidRDefault="005C253B"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World Bank</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2016</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Fact Sheet: The World Bank and Agriculture in Africa</w:t>
      </w:r>
      <w:r w:rsidR="005A2866" w:rsidRPr="001F1D8C">
        <w:rPr>
          <w:rFonts w:ascii="Times New Roman" w:hAnsi="Times New Roman" w:cs="Times New Roman"/>
          <w:sz w:val="24"/>
          <w:szCs w:val="24"/>
        </w:rPr>
        <w:t>.”</w:t>
      </w:r>
      <w:r w:rsidRPr="001F1D8C">
        <w:rPr>
          <w:rFonts w:ascii="Times New Roman" w:hAnsi="Times New Roman" w:cs="Times New Roman"/>
          <w:sz w:val="24"/>
          <w:szCs w:val="24"/>
        </w:rPr>
        <w:t xml:space="preserve"> </w:t>
      </w:r>
      <w:hyperlink r:id="rId70" w:history="1">
        <w:r w:rsidRPr="001F1D8C">
          <w:rPr>
            <w:rStyle w:val="Hyperlink"/>
            <w:rFonts w:ascii="Times New Roman" w:hAnsi="Times New Roman" w:cs="Times New Roman"/>
            <w:color w:val="auto"/>
            <w:sz w:val="24"/>
            <w:szCs w:val="24"/>
            <w:u w:val="none"/>
          </w:rPr>
          <w:t>http://web.worldbank.org/WBSITE/EXTERNAL/COUNTRIES/AFRICAEXT/0,,contentMDK:21935583~pagePK:146736~piPK:146830~theSitePK:258644,00.html</w:t>
        </w:r>
      </w:hyperlink>
      <w:r w:rsidRPr="001F1D8C">
        <w:rPr>
          <w:rFonts w:ascii="Times New Roman" w:hAnsi="Times New Roman" w:cs="Times New Roman"/>
          <w:sz w:val="24"/>
          <w:szCs w:val="24"/>
        </w:rPr>
        <w:t>.</w:t>
      </w:r>
    </w:p>
    <w:p w14:paraId="6AB526D7" w14:textId="2FC5210D" w:rsidR="000C3E1F" w:rsidRPr="001F1D8C" w:rsidRDefault="000C3E1F"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World Bank (2017</w:t>
      </w:r>
      <w:r w:rsidR="00012B96" w:rsidRPr="001F1D8C">
        <w:rPr>
          <w:rFonts w:ascii="Times New Roman" w:hAnsi="Times New Roman" w:cs="Times New Roman"/>
          <w:sz w:val="24"/>
          <w:szCs w:val="24"/>
        </w:rPr>
        <w:t>). On the structural transformation of rural africa. World Bank Policy Research Working Paper 7938, The World Bank, Washington, D.C.</w:t>
      </w:r>
    </w:p>
    <w:p w14:paraId="67122052" w14:textId="462B5CCB" w:rsidR="000C3E1F" w:rsidRPr="001F1D8C" w:rsidRDefault="000C3E1F"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Wupper, D. and Sauer, J. (2015). Contributing to contract farming: Is farmer behavior determinedby the past? Technical report, Technical University Munich, Munich.</w:t>
      </w:r>
    </w:p>
    <w:p w14:paraId="7E295EA6" w14:textId="410DC62A" w:rsidR="005C253B" w:rsidRPr="001F1D8C" w:rsidRDefault="000C3E1F" w:rsidP="001F1D8C">
      <w:pPr>
        <w:spacing w:after="120" w:line="240" w:lineRule="auto"/>
        <w:ind w:left="720" w:hanging="720"/>
        <w:jc w:val="both"/>
        <w:rPr>
          <w:rFonts w:ascii="Times New Roman" w:hAnsi="Times New Roman" w:cs="Times New Roman"/>
          <w:sz w:val="24"/>
          <w:szCs w:val="24"/>
        </w:rPr>
      </w:pPr>
      <w:r w:rsidRPr="001F1D8C">
        <w:rPr>
          <w:rFonts w:ascii="Times New Roman" w:hAnsi="Times New Roman" w:cs="Times New Roman"/>
          <w:sz w:val="24"/>
          <w:szCs w:val="24"/>
        </w:rPr>
        <w:t>Yorobe, J. M. and Smale, M. (2012). Impacts of bacillus thu</w:t>
      </w:r>
      <w:r w:rsidR="00AA4BE1" w:rsidRPr="001F1D8C">
        <w:rPr>
          <w:rFonts w:ascii="Times New Roman" w:hAnsi="Times New Roman" w:cs="Times New Roman"/>
          <w:sz w:val="24"/>
          <w:szCs w:val="24"/>
        </w:rPr>
        <w:t xml:space="preserve">ringiensis maize on smallholder </w:t>
      </w:r>
      <w:r w:rsidRPr="001F1D8C">
        <w:rPr>
          <w:rFonts w:ascii="Times New Roman" w:hAnsi="Times New Roman" w:cs="Times New Roman"/>
          <w:sz w:val="24"/>
          <w:szCs w:val="24"/>
        </w:rPr>
        <w:t>income in the Philippines. AgBioForum, 15(2):152–162.</w:t>
      </w:r>
    </w:p>
    <w:p w14:paraId="1B2BA03E" w14:textId="77777777" w:rsidR="00A578BA" w:rsidRPr="00B62100" w:rsidRDefault="00A578BA" w:rsidP="00141C42">
      <w:pPr>
        <w:spacing w:line="240" w:lineRule="auto"/>
        <w:rPr>
          <w:rFonts w:ascii="Times New Roman" w:hAnsi="Times New Roman" w:cs="Times New Roman"/>
          <w:b/>
          <w:sz w:val="24"/>
          <w:szCs w:val="24"/>
        </w:rPr>
      </w:pPr>
      <w:r w:rsidRPr="00B62100">
        <w:rPr>
          <w:rFonts w:ascii="Times New Roman" w:hAnsi="Times New Roman" w:cs="Times New Roman"/>
          <w:b/>
          <w:sz w:val="24"/>
          <w:szCs w:val="24"/>
        </w:rPr>
        <w:br w:type="page"/>
      </w:r>
    </w:p>
    <w:p w14:paraId="73AF1B99" w14:textId="11123648" w:rsidR="00A578BA" w:rsidRPr="001F1D8C" w:rsidRDefault="00A578BA" w:rsidP="001F1D8C">
      <w:pPr>
        <w:spacing w:line="240" w:lineRule="auto"/>
        <w:jc w:val="both"/>
        <w:rPr>
          <w:rFonts w:ascii="Times New Roman" w:hAnsi="Times New Roman" w:cs="Times New Roman"/>
          <w:b/>
          <w:sz w:val="24"/>
          <w:szCs w:val="24"/>
        </w:rPr>
      </w:pPr>
      <w:r w:rsidRPr="001F1D8C">
        <w:rPr>
          <w:rFonts w:ascii="Times New Roman" w:hAnsi="Times New Roman" w:cs="Times New Roman"/>
          <w:b/>
          <w:sz w:val="24"/>
          <w:szCs w:val="24"/>
        </w:rPr>
        <w:lastRenderedPageBreak/>
        <w:t xml:space="preserve">Annex </w:t>
      </w:r>
      <w:r w:rsidR="002A3CCB" w:rsidRPr="001F1D8C">
        <w:rPr>
          <w:rFonts w:ascii="Times New Roman" w:hAnsi="Times New Roman" w:cs="Times New Roman"/>
          <w:b/>
          <w:sz w:val="24"/>
          <w:szCs w:val="24"/>
        </w:rPr>
        <w:t>A: Tables</w:t>
      </w:r>
    </w:p>
    <w:p w14:paraId="0CABDE87" w14:textId="452678EF" w:rsidR="00A578BA" w:rsidRPr="00BF2940" w:rsidRDefault="00A578BA" w:rsidP="00BF2940">
      <w:pPr>
        <w:keepNext/>
        <w:spacing w:after="0" w:line="240" w:lineRule="auto"/>
        <w:rPr>
          <w:rFonts w:ascii="Times New Roman" w:hAnsi="Times New Roman" w:cs="Times New Roman"/>
          <w:b/>
          <w:i/>
          <w:iCs/>
          <w:color w:val="44546A" w:themeColor="text2"/>
          <w:sz w:val="24"/>
          <w:szCs w:val="24"/>
        </w:rPr>
      </w:pPr>
      <w:r w:rsidRPr="002C6386">
        <w:t xml:space="preserve"> </w:t>
      </w:r>
      <w:bookmarkStart w:id="52" w:name="_Ref492646845"/>
      <w:r w:rsidR="00C2434B" w:rsidRPr="00BF2940">
        <w:rPr>
          <w:rFonts w:ascii="Times New Roman" w:hAnsi="Times New Roman" w:cs="Times New Roman"/>
          <w:b/>
          <w:i/>
          <w:iCs/>
          <w:color w:val="44546A" w:themeColor="text2"/>
          <w:sz w:val="24"/>
          <w:szCs w:val="24"/>
        </w:rPr>
        <w:t xml:space="preserve">Table </w:t>
      </w:r>
      <w:r w:rsidR="00004EE1" w:rsidRPr="00BF2940">
        <w:rPr>
          <w:rFonts w:ascii="Times New Roman" w:hAnsi="Times New Roman" w:cs="Times New Roman"/>
          <w:b/>
          <w:i/>
          <w:iCs/>
          <w:color w:val="44546A" w:themeColor="text2"/>
          <w:sz w:val="24"/>
          <w:szCs w:val="24"/>
        </w:rPr>
        <w:t>10:</w:t>
      </w:r>
      <w:r w:rsidR="00C2434B" w:rsidRPr="00BF2940">
        <w:rPr>
          <w:rFonts w:ascii="Times New Roman" w:hAnsi="Times New Roman" w:cs="Times New Roman"/>
          <w:b/>
          <w:i/>
          <w:iCs/>
          <w:color w:val="44546A" w:themeColor="text2"/>
          <w:sz w:val="24"/>
          <w:szCs w:val="24"/>
        </w:rPr>
        <w:t xml:space="preserve"> </w:t>
      </w:r>
      <w:r w:rsidRPr="00BF2940">
        <w:rPr>
          <w:rFonts w:ascii="Times New Roman" w:hAnsi="Times New Roman" w:cs="Times New Roman"/>
          <w:b/>
          <w:i/>
          <w:iCs/>
          <w:color w:val="44546A" w:themeColor="text2"/>
          <w:sz w:val="24"/>
          <w:szCs w:val="24"/>
        </w:rPr>
        <w:t xml:space="preserve">Specification </w:t>
      </w:r>
      <w:r w:rsidR="00C2434B" w:rsidRPr="00BF2940">
        <w:rPr>
          <w:rFonts w:ascii="Times New Roman" w:hAnsi="Times New Roman" w:cs="Times New Roman"/>
          <w:b/>
          <w:i/>
          <w:iCs/>
          <w:color w:val="44546A" w:themeColor="text2"/>
          <w:sz w:val="24"/>
          <w:szCs w:val="24"/>
        </w:rPr>
        <w:t>V</w:t>
      </w:r>
      <w:r w:rsidRPr="00BF2940">
        <w:rPr>
          <w:rFonts w:ascii="Times New Roman" w:hAnsi="Times New Roman" w:cs="Times New Roman"/>
          <w:b/>
          <w:i/>
          <w:iCs/>
          <w:color w:val="44546A" w:themeColor="text2"/>
          <w:sz w:val="24"/>
          <w:szCs w:val="24"/>
        </w:rPr>
        <w:t>ariation</w:t>
      </w:r>
      <w:r w:rsidR="00C2434B" w:rsidRPr="00BF2940">
        <w:rPr>
          <w:rFonts w:ascii="Times New Roman" w:hAnsi="Times New Roman" w:cs="Times New Roman"/>
          <w:b/>
          <w:i/>
          <w:iCs/>
          <w:color w:val="44546A" w:themeColor="text2"/>
          <w:sz w:val="24"/>
          <w:szCs w:val="24"/>
        </w:rPr>
        <w:t>:</w:t>
      </w:r>
      <w:r w:rsidRPr="00BF2940">
        <w:rPr>
          <w:rFonts w:ascii="Times New Roman" w:hAnsi="Times New Roman" w:cs="Times New Roman"/>
          <w:b/>
          <w:i/>
          <w:iCs/>
          <w:color w:val="44546A" w:themeColor="text2"/>
          <w:sz w:val="24"/>
          <w:szCs w:val="24"/>
        </w:rPr>
        <w:t xml:space="preserve"> OLS and </w:t>
      </w:r>
      <w:r w:rsidR="00C2434B" w:rsidRPr="00BF2940">
        <w:rPr>
          <w:rFonts w:ascii="Times New Roman" w:hAnsi="Times New Roman" w:cs="Times New Roman"/>
          <w:b/>
          <w:i/>
          <w:iCs/>
          <w:color w:val="44546A" w:themeColor="text2"/>
          <w:sz w:val="24"/>
          <w:szCs w:val="24"/>
        </w:rPr>
        <w:t>P</w:t>
      </w:r>
      <w:r w:rsidRPr="00BF2940">
        <w:rPr>
          <w:rFonts w:ascii="Times New Roman" w:hAnsi="Times New Roman" w:cs="Times New Roman"/>
          <w:b/>
          <w:i/>
          <w:iCs/>
          <w:color w:val="44546A" w:themeColor="text2"/>
          <w:sz w:val="24"/>
          <w:szCs w:val="24"/>
        </w:rPr>
        <w:t xml:space="preserve">robit </w:t>
      </w:r>
      <w:r w:rsidR="00C2434B" w:rsidRPr="00BF2940">
        <w:rPr>
          <w:rFonts w:ascii="Times New Roman" w:hAnsi="Times New Roman" w:cs="Times New Roman"/>
          <w:b/>
          <w:i/>
          <w:iCs/>
          <w:color w:val="44546A" w:themeColor="text2"/>
          <w:sz w:val="24"/>
          <w:szCs w:val="24"/>
        </w:rPr>
        <w:t>R</w:t>
      </w:r>
      <w:r w:rsidRPr="00BF2940">
        <w:rPr>
          <w:rFonts w:ascii="Times New Roman" w:hAnsi="Times New Roman" w:cs="Times New Roman"/>
          <w:b/>
          <w:i/>
          <w:iCs/>
          <w:color w:val="44546A" w:themeColor="text2"/>
          <w:sz w:val="24"/>
          <w:szCs w:val="24"/>
        </w:rPr>
        <w:t xml:space="preserve">egression </w:t>
      </w:r>
      <w:r w:rsidR="00C2434B" w:rsidRPr="00BF2940">
        <w:rPr>
          <w:rFonts w:ascii="Times New Roman" w:hAnsi="Times New Roman" w:cs="Times New Roman"/>
          <w:b/>
          <w:i/>
          <w:iCs/>
          <w:color w:val="44546A" w:themeColor="text2"/>
          <w:sz w:val="24"/>
          <w:szCs w:val="24"/>
        </w:rPr>
        <w:t>R</w:t>
      </w:r>
      <w:r w:rsidRPr="00BF2940">
        <w:rPr>
          <w:rFonts w:ascii="Times New Roman" w:hAnsi="Times New Roman" w:cs="Times New Roman"/>
          <w:b/>
          <w:i/>
          <w:iCs/>
          <w:color w:val="44546A" w:themeColor="text2"/>
          <w:sz w:val="24"/>
          <w:szCs w:val="24"/>
        </w:rPr>
        <w:t>esults</w:t>
      </w:r>
      <w:bookmarkEnd w:id="52"/>
    </w:p>
    <w:tbl>
      <w:tblPr>
        <w:tblW w:w="9360" w:type="dxa"/>
        <w:tblLayout w:type="fixed"/>
        <w:tblCellMar>
          <w:left w:w="70" w:type="dxa"/>
          <w:right w:w="70" w:type="dxa"/>
        </w:tblCellMar>
        <w:tblLook w:val="04A0" w:firstRow="1" w:lastRow="0" w:firstColumn="1" w:lastColumn="0" w:noHBand="0" w:noVBand="1"/>
      </w:tblPr>
      <w:tblGrid>
        <w:gridCol w:w="1800"/>
        <w:gridCol w:w="1260"/>
        <w:gridCol w:w="1260"/>
        <w:gridCol w:w="1260"/>
        <w:gridCol w:w="1260"/>
        <w:gridCol w:w="1260"/>
        <w:gridCol w:w="1260"/>
      </w:tblGrid>
      <w:tr w:rsidR="00A578BA" w:rsidRPr="00B62100" w14:paraId="2844D0A0" w14:textId="77777777" w:rsidTr="00BA5356">
        <w:trPr>
          <w:trHeight w:val="255"/>
        </w:trPr>
        <w:tc>
          <w:tcPr>
            <w:tcW w:w="1800" w:type="dxa"/>
            <w:tcBorders>
              <w:top w:val="single" w:sz="4" w:space="0" w:color="000000"/>
              <w:left w:val="nil"/>
              <w:right w:val="nil"/>
            </w:tcBorders>
            <w:shd w:val="clear" w:color="auto" w:fill="auto"/>
            <w:noWrap/>
            <w:vAlign w:val="bottom"/>
            <w:hideMark/>
          </w:tcPr>
          <w:p w14:paraId="38848ADB" w14:textId="77777777" w:rsidR="00A578BA" w:rsidRPr="00BB691B" w:rsidRDefault="00A578BA" w:rsidP="00BF2940">
            <w:pPr>
              <w:spacing w:after="0" w:line="240" w:lineRule="auto"/>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 </w:t>
            </w:r>
          </w:p>
        </w:tc>
        <w:tc>
          <w:tcPr>
            <w:tcW w:w="1260" w:type="dxa"/>
            <w:tcBorders>
              <w:top w:val="single" w:sz="4" w:space="0" w:color="000000"/>
              <w:left w:val="nil"/>
              <w:right w:val="nil"/>
            </w:tcBorders>
            <w:shd w:val="clear" w:color="auto" w:fill="auto"/>
            <w:noWrap/>
            <w:vAlign w:val="bottom"/>
            <w:hideMark/>
          </w:tcPr>
          <w:p w14:paraId="4FCFB4AC" w14:textId="77777777" w:rsidR="00A578BA" w:rsidRPr="00BB691B" w:rsidRDefault="00A578BA"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(1)</w:t>
            </w:r>
          </w:p>
        </w:tc>
        <w:tc>
          <w:tcPr>
            <w:tcW w:w="1260" w:type="dxa"/>
            <w:tcBorders>
              <w:top w:val="single" w:sz="4" w:space="0" w:color="000000"/>
              <w:left w:val="nil"/>
              <w:right w:val="nil"/>
            </w:tcBorders>
            <w:shd w:val="clear" w:color="auto" w:fill="auto"/>
            <w:noWrap/>
            <w:vAlign w:val="bottom"/>
            <w:hideMark/>
          </w:tcPr>
          <w:p w14:paraId="6E52FE67" w14:textId="77777777" w:rsidR="00A578BA" w:rsidRPr="00BB691B" w:rsidRDefault="00A578BA"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(2)</w:t>
            </w:r>
          </w:p>
        </w:tc>
        <w:tc>
          <w:tcPr>
            <w:tcW w:w="1260" w:type="dxa"/>
            <w:tcBorders>
              <w:top w:val="single" w:sz="4" w:space="0" w:color="000000"/>
              <w:left w:val="nil"/>
              <w:right w:val="nil"/>
            </w:tcBorders>
            <w:shd w:val="clear" w:color="auto" w:fill="auto"/>
            <w:noWrap/>
            <w:vAlign w:val="bottom"/>
            <w:hideMark/>
          </w:tcPr>
          <w:p w14:paraId="00F6A00C" w14:textId="77777777" w:rsidR="00A578BA" w:rsidRPr="00BB691B" w:rsidRDefault="00A578BA"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(3)</w:t>
            </w:r>
          </w:p>
        </w:tc>
        <w:tc>
          <w:tcPr>
            <w:tcW w:w="1260" w:type="dxa"/>
            <w:tcBorders>
              <w:top w:val="single" w:sz="4" w:space="0" w:color="000000"/>
              <w:left w:val="nil"/>
              <w:right w:val="nil"/>
            </w:tcBorders>
            <w:shd w:val="clear" w:color="auto" w:fill="auto"/>
            <w:noWrap/>
            <w:vAlign w:val="bottom"/>
            <w:hideMark/>
          </w:tcPr>
          <w:p w14:paraId="10668BC2" w14:textId="77777777" w:rsidR="00A578BA" w:rsidRPr="00BB691B" w:rsidRDefault="00A578BA"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(4)</w:t>
            </w:r>
          </w:p>
        </w:tc>
        <w:tc>
          <w:tcPr>
            <w:tcW w:w="1260" w:type="dxa"/>
            <w:tcBorders>
              <w:top w:val="single" w:sz="4" w:space="0" w:color="000000"/>
              <w:left w:val="nil"/>
              <w:right w:val="nil"/>
            </w:tcBorders>
            <w:shd w:val="clear" w:color="auto" w:fill="auto"/>
            <w:noWrap/>
            <w:vAlign w:val="bottom"/>
            <w:hideMark/>
          </w:tcPr>
          <w:p w14:paraId="490C4913" w14:textId="77777777" w:rsidR="00A578BA" w:rsidRPr="00BB691B" w:rsidRDefault="00A578BA"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(5)</w:t>
            </w:r>
          </w:p>
        </w:tc>
        <w:tc>
          <w:tcPr>
            <w:tcW w:w="1260" w:type="dxa"/>
            <w:tcBorders>
              <w:top w:val="single" w:sz="4" w:space="0" w:color="000000"/>
              <w:left w:val="nil"/>
              <w:right w:val="nil"/>
            </w:tcBorders>
            <w:shd w:val="clear" w:color="auto" w:fill="auto"/>
            <w:noWrap/>
            <w:vAlign w:val="bottom"/>
            <w:hideMark/>
          </w:tcPr>
          <w:p w14:paraId="775C3AB3" w14:textId="77777777" w:rsidR="00A578BA" w:rsidRPr="00BB691B" w:rsidRDefault="00A578BA"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(6)</w:t>
            </w:r>
          </w:p>
        </w:tc>
      </w:tr>
      <w:tr w:rsidR="00A578BA" w:rsidRPr="00B62100" w14:paraId="1E4D6204" w14:textId="77777777" w:rsidTr="00BA5356">
        <w:trPr>
          <w:trHeight w:val="255"/>
        </w:trPr>
        <w:tc>
          <w:tcPr>
            <w:tcW w:w="1800" w:type="dxa"/>
            <w:tcBorders>
              <w:top w:val="nil"/>
              <w:left w:val="nil"/>
              <w:bottom w:val="single" w:sz="4" w:space="0" w:color="auto"/>
              <w:right w:val="nil"/>
            </w:tcBorders>
            <w:shd w:val="clear" w:color="auto" w:fill="auto"/>
            <w:noWrap/>
            <w:vAlign w:val="bottom"/>
            <w:hideMark/>
          </w:tcPr>
          <w:p w14:paraId="73045DAB" w14:textId="5934C945" w:rsidR="00A578BA" w:rsidRPr="00BB691B" w:rsidRDefault="00C2434B" w:rsidP="00BF2940">
            <w:pPr>
              <w:spacing w:after="0" w:line="240" w:lineRule="auto"/>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Variable</w:t>
            </w:r>
          </w:p>
        </w:tc>
        <w:tc>
          <w:tcPr>
            <w:tcW w:w="1260" w:type="dxa"/>
            <w:tcBorders>
              <w:top w:val="nil"/>
              <w:left w:val="nil"/>
              <w:bottom w:val="single" w:sz="4" w:space="0" w:color="auto"/>
              <w:right w:val="nil"/>
            </w:tcBorders>
            <w:shd w:val="clear" w:color="auto" w:fill="auto"/>
            <w:noWrap/>
            <w:vAlign w:val="bottom"/>
            <w:hideMark/>
          </w:tcPr>
          <w:p w14:paraId="098A5745" w14:textId="591A4C4F" w:rsidR="00A578BA" w:rsidRPr="00BB691B" w:rsidRDefault="00C2434B"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R</w:t>
            </w:r>
            <w:r w:rsidR="00A578BA" w:rsidRPr="00BB691B">
              <w:rPr>
                <w:rFonts w:ascii="Times" w:eastAsia="Times New Roman" w:hAnsi="Times" w:cs="Times New Roman"/>
                <w:b/>
                <w:sz w:val="24"/>
                <w:szCs w:val="24"/>
                <w:lang w:eastAsia="de-DE"/>
              </w:rPr>
              <w:t>andom sample</w:t>
            </w:r>
          </w:p>
        </w:tc>
        <w:tc>
          <w:tcPr>
            <w:tcW w:w="1260" w:type="dxa"/>
            <w:tcBorders>
              <w:top w:val="nil"/>
              <w:left w:val="nil"/>
              <w:bottom w:val="single" w:sz="4" w:space="0" w:color="auto"/>
              <w:right w:val="nil"/>
            </w:tcBorders>
            <w:shd w:val="clear" w:color="auto" w:fill="auto"/>
            <w:noWrap/>
            <w:vAlign w:val="bottom"/>
            <w:hideMark/>
          </w:tcPr>
          <w:p w14:paraId="1B42A625" w14:textId="60EE5048" w:rsidR="00A578BA" w:rsidRPr="00BB691B" w:rsidRDefault="00C2434B"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P</w:t>
            </w:r>
            <w:r w:rsidR="00A578BA" w:rsidRPr="00BB691B">
              <w:rPr>
                <w:rFonts w:ascii="Times" w:eastAsia="Times New Roman" w:hAnsi="Times" w:cs="Times New Roman"/>
                <w:b/>
                <w:sz w:val="24"/>
                <w:szCs w:val="24"/>
                <w:lang w:eastAsia="de-DE"/>
              </w:rPr>
              <w:t>urposive sample</w:t>
            </w:r>
          </w:p>
        </w:tc>
        <w:tc>
          <w:tcPr>
            <w:tcW w:w="1260" w:type="dxa"/>
            <w:tcBorders>
              <w:top w:val="nil"/>
              <w:left w:val="nil"/>
              <w:bottom w:val="single" w:sz="4" w:space="0" w:color="auto"/>
              <w:right w:val="nil"/>
            </w:tcBorders>
            <w:shd w:val="clear" w:color="auto" w:fill="auto"/>
            <w:noWrap/>
            <w:vAlign w:val="bottom"/>
            <w:hideMark/>
          </w:tcPr>
          <w:p w14:paraId="66EC9622" w14:textId="318AD557" w:rsidR="00A578BA" w:rsidRPr="00BB691B" w:rsidRDefault="00C2434B"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R</w:t>
            </w:r>
            <w:r w:rsidR="00A578BA" w:rsidRPr="00BB691B">
              <w:rPr>
                <w:rFonts w:ascii="Times" w:eastAsia="Times New Roman" w:hAnsi="Times" w:cs="Times New Roman"/>
                <w:b/>
                <w:sz w:val="24"/>
                <w:szCs w:val="24"/>
                <w:lang w:eastAsia="de-DE"/>
              </w:rPr>
              <w:t>andom sample</w:t>
            </w:r>
          </w:p>
        </w:tc>
        <w:tc>
          <w:tcPr>
            <w:tcW w:w="1260" w:type="dxa"/>
            <w:tcBorders>
              <w:top w:val="nil"/>
              <w:left w:val="nil"/>
              <w:bottom w:val="single" w:sz="4" w:space="0" w:color="auto"/>
              <w:right w:val="nil"/>
            </w:tcBorders>
            <w:shd w:val="clear" w:color="auto" w:fill="auto"/>
            <w:noWrap/>
            <w:vAlign w:val="bottom"/>
            <w:hideMark/>
          </w:tcPr>
          <w:p w14:paraId="1D487523" w14:textId="362735C2" w:rsidR="00A578BA" w:rsidRPr="00BB691B" w:rsidRDefault="00C2434B"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P</w:t>
            </w:r>
            <w:r w:rsidR="00A578BA" w:rsidRPr="00BB691B">
              <w:rPr>
                <w:rFonts w:ascii="Times" w:eastAsia="Times New Roman" w:hAnsi="Times" w:cs="Times New Roman"/>
                <w:b/>
                <w:sz w:val="24"/>
                <w:szCs w:val="24"/>
                <w:lang w:eastAsia="de-DE"/>
              </w:rPr>
              <w:t>urposive sample</w:t>
            </w:r>
          </w:p>
        </w:tc>
        <w:tc>
          <w:tcPr>
            <w:tcW w:w="1260" w:type="dxa"/>
            <w:tcBorders>
              <w:top w:val="nil"/>
              <w:left w:val="nil"/>
              <w:bottom w:val="single" w:sz="4" w:space="0" w:color="auto"/>
              <w:right w:val="nil"/>
            </w:tcBorders>
            <w:shd w:val="clear" w:color="auto" w:fill="auto"/>
            <w:noWrap/>
            <w:vAlign w:val="bottom"/>
            <w:hideMark/>
          </w:tcPr>
          <w:p w14:paraId="7FC290EF" w14:textId="19463470" w:rsidR="00A578BA" w:rsidRPr="00BB691B" w:rsidRDefault="00C2434B"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R</w:t>
            </w:r>
            <w:r w:rsidR="00A578BA" w:rsidRPr="00BB691B">
              <w:rPr>
                <w:rFonts w:ascii="Times" w:eastAsia="Times New Roman" w:hAnsi="Times" w:cs="Times New Roman"/>
                <w:b/>
                <w:sz w:val="24"/>
                <w:szCs w:val="24"/>
                <w:lang w:eastAsia="de-DE"/>
              </w:rPr>
              <w:t>andom sample</w:t>
            </w:r>
          </w:p>
        </w:tc>
        <w:tc>
          <w:tcPr>
            <w:tcW w:w="1260" w:type="dxa"/>
            <w:tcBorders>
              <w:top w:val="nil"/>
              <w:left w:val="nil"/>
              <w:bottom w:val="single" w:sz="4" w:space="0" w:color="auto"/>
              <w:right w:val="nil"/>
            </w:tcBorders>
            <w:shd w:val="clear" w:color="auto" w:fill="auto"/>
            <w:noWrap/>
            <w:vAlign w:val="bottom"/>
            <w:hideMark/>
          </w:tcPr>
          <w:p w14:paraId="663F1D21" w14:textId="355661D0" w:rsidR="00A578BA" w:rsidRPr="00BB691B" w:rsidRDefault="00C2434B" w:rsidP="00BF2940">
            <w:pPr>
              <w:spacing w:after="0" w:line="240" w:lineRule="auto"/>
              <w:jc w:val="center"/>
              <w:rPr>
                <w:rFonts w:ascii="Times" w:eastAsia="Times New Roman" w:hAnsi="Times" w:cs="Times New Roman"/>
                <w:b/>
                <w:sz w:val="24"/>
                <w:szCs w:val="24"/>
                <w:lang w:eastAsia="de-DE"/>
              </w:rPr>
            </w:pPr>
            <w:r w:rsidRPr="00BB691B">
              <w:rPr>
                <w:rFonts w:ascii="Times" w:eastAsia="Times New Roman" w:hAnsi="Times" w:cs="Times New Roman"/>
                <w:b/>
                <w:sz w:val="24"/>
                <w:szCs w:val="24"/>
                <w:lang w:eastAsia="de-DE"/>
              </w:rPr>
              <w:t>P</w:t>
            </w:r>
            <w:r w:rsidR="00A578BA" w:rsidRPr="00BB691B">
              <w:rPr>
                <w:rFonts w:ascii="Times" w:eastAsia="Times New Roman" w:hAnsi="Times" w:cs="Times New Roman"/>
                <w:b/>
                <w:sz w:val="24"/>
                <w:szCs w:val="24"/>
                <w:lang w:eastAsia="de-DE"/>
              </w:rPr>
              <w:t>urposive sample</w:t>
            </w:r>
          </w:p>
        </w:tc>
      </w:tr>
      <w:tr w:rsidR="00A578BA" w:rsidRPr="00B62100" w14:paraId="5908B0E4" w14:textId="77777777" w:rsidTr="00BA5356">
        <w:trPr>
          <w:trHeight w:val="255"/>
        </w:trPr>
        <w:tc>
          <w:tcPr>
            <w:tcW w:w="1800" w:type="dxa"/>
            <w:tcBorders>
              <w:top w:val="single" w:sz="4" w:space="0" w:color="auto"/>
              <w:left w:val="nil"/>
              <w:bottom w:val="nil"/>
              <w:right w:val="nil"/>
            </w:tcBorders>
            <w:shd w:val="clear" w:color="auto" w:fill="auto"/>
            <w:noWrap/>
            <w:vAlign w:val="bottom"/>
            <w:hideMark/>
          </w:tcPr>
          <w:p w14:paraId="7BAAC553" w14:textId="77777777" w:rsidR="00A578BA" w:rsidRPr="00BB691B" w:rsidRDefault="00A578BA" w:rsidP="00BF2940">
            <w:pPr>
              <w:spacing w:after="0" w:line="240" w:lineRule="auto"/>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Contract</w:t>
            </w:r>
          </w:p>
        </w:tc>
        <w:tc>
          <w:tcPr>
            <w:tcW w:w="1260" w:type="dxa"/>
            <w:tcBorders>
              <w:top w:val="single" w:sz="4" w:space="0" w:color="auto"/>
              <w:left w:val="nil"/>
              <w:bottom w:val="nil"/>
              <w:right w:val="nil"/>
            </w:tcBorders>
            <w:shd w:val="clear" w:color="auto" w:fill="auto"/>
            <w:noWrap/>
            <w:vAlign w:val="bottom"/>
            <w:hideMark/>
          </w:tcPr>
          <w:p w14:paraId="6160ED59"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-0.0245</w:t>
            </w:r>
          </w:p>
        </w:tc>
        <w:tc>
          <w:tcPr>
            <w:tcW w:w="1260" w:type="dxa"/>
            <w:tcBorders>
              <w:top w:val="single" w:sz="4" w:space="0" w:color="auto"/>
              <w:left w:val="nil"/>
              <w:bottom w:val="nil"/>
              <w:right w:val="nil"/>
            </w:tcBorders>
            <w:shd w:val="clear" w:color="auto" w:fill="auto"/>
            <w:noWrap/>
            <w:vAlign w:val="bottom"/>
            <w:hideMark/>
          </w:tcPr>
          <w:p w14:paraId="5E7E5442"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-0.0309</w:t>
            </w:r>
          </w:p>
        </w:tc>
        <w:tc>
          <w:tcPr>
            <w:tcW w:w="1260" w:type="dxa"/>
            <w:tcBorders>
              <w:top w:val="single" w:sz="4" w:space="0" w:color="auto"/>
              <w:left w:val="nil"/>
              <w:bottom w:val="nil"/>
              <w:right w:val="nil"/>
            </w:tcBorders>
            <w:shd w:val="clear" w:color="auto" w:fill="auto"/>
            <w:noWrap/>
            <w:vAlign w:val="bottom"/>
            <w:hideMark/>
          </w:tcPr>
          <w:p w14:paraId="2F735B84"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1.781</w:t>
            </w:r>
          </w:p>
        </w:tc>
        <w:tc>
          <w:tcPr>
            <w:tcW w:w="1260" w:type="dxa"/>
            <w:tcBorders>
              <w:top w:val="single" w:sz="4" w:space="0" w:color="auto"/>
              <w:left w:val="nil"/>
              <w:bottom w:val="nil"/>
              <w:right w:val="nil"/>
            </w:tcBorders>
            <w:shd w:val="clear" w:color="auto" w:fill="auto"/>
            <w:noWrap/>
            <w:vAlign w:val="bottom"/>
            <w:hideMark/>
          </w:tcPr>
          <w:p w14:paraId="778AB43C"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-0.0135</w:t>
            </w:r>
          </w:p>
        </w:tc>
        <w:tc>
          <w:tcPr>
            <w:tcW w:w="1260" w:type="dxa"/>
            <w:tcBorders>
              <w:top w:val="single" w:sz="4" w:space="0" w:color="auto"/>
              <w:left w:val="nil"/>
              <w:bottom w:val="nil"/>
              <w:right w:val="nil"/>
            </w:tcBorders>
            <w:shd w:val="clear" w:color="auto" w:fill="auto"/>
            <w:noWrap/>
            <w:vAlign w:val="bottom"/>
            <w:hideMark/>
          </w:tcPr>
          <w:p w14:paraId="1F316779"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0.756**</w:t>
            </w:r>
          </w:p>
        </w:tc>
        <w:tc>
          <w:tcPr>
            <w:tcW w:w="1260" w:type="dxa"/>
            <w:tcBorders>
              <w:top w:val="single" w:sz="4" w:space="0" w:color="auto"/>
              <w:left w:val="nil"/>
              <w:bottom w:val="nil"/>
              <w:right w:val="nil"/>
            </w:tcBorders>
            <w:shd w:val="clear" w:color="auto" w:fill="auto"/>
            <w:noWrap/>
            <w:vAlign w:val="bottom"/>
            <w:hideMark/>
          </w:tcPr>
          <w:p w14:paraId="455B423B"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0.195</w:t>
            </w:r>
          </w:p>
        </w:tc>
      </w:tr>
      <w:tr w:rsidR="00A578BA" w:rsidRPr="00B62100" w14:paraId="658EDE48" w14:textId="77777777" w:rsidTr="00BB691B">
        <w:trPr>
          <w:trHeight w:val="255"/>
        </w:trPr>
        <w:tc>
          <w:tcPr>
            <w:tcW w:w="1800" w:type="dxa"/>
            <w:tcBorders>
              <w:top w:val="nil"/>
              <w:left w:val="nil"/>
              <w:bottom w:val="nil"/>
              <w:right w:val="nil"/>
            </w:tcBorders>
            <w:shd w:val="clear" w:color="auto" w:fill="auto"/>
            <w:noWrap/>
            <w:vAlign w:val="bottom"/>
            <w:hideMark/>
          </w:tcPr>
          <w:p w14:paraId="3D770467"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p>
        </w:tc>
        <w:tc>
          <w:tcPr>
            <w:tcW w:w="1260" w:type="dxa"/>
            <w:tcBorders>
              <w:top w:val="nil"/>
              <w:left w:val="nil"/>
              <w:bottom w:val="nil"/>
              <w:right w:val="nil"/>
            </w:tcBorders>
            <w:shd w:val="clear" w:color="auto" w:fill="auto"/>
            <w:noWrap/>
            <w:vAlign w:val="bottom"/>
            <w:hideMark/>
          </w:tcPr>
          <w:p w14:paraId="19F0BAA3"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(0.151)</w:t>
            </w:r>
          </w:p>
        </w:tc>
        <w:tc>
          <w:tcPr>
            <w:tcW w:w="1260" w:type="dxa"/>
            <w:tcBorders>
              <w:top w:val="nil"/>
              <w:left w:val="nil"/>
              <w:bottom w:val="nil"/>
              <w:right w:val="nil"/>
            </w:tcBorders>
            <w:shd w:val="clear" w:color="auto" w:fill="auto"/>
            <w:noWrap/>
            <w:vAlign w:val="bottom"/>
            <w:hideMark/>
          </w:tcPr>
          <w:p w14:paraId="4334C32D"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(0.0936)</w:t>
            </w:r>
          </w:p>
        </w:tc>
        <w:tc>
          <w:tcPr>
            <w:tcW w:w="1260" w:type="dxa"/>
            <w:tcBorders>
              <w:top w:val="nil"/>
              <w:left w:val="nil"/>
              <w:bottom w:val="nil"/>
              <w:right w:val="nil"/>
            </w:tcBorders>
            <w:shd w:val="clear" w:color="auto" w:fill="auto"/>
            <w:noWrap/>
            <w:vAlign w:val="bottom"/>
            <w:hideMark/>
          </w:tcPr>
          <w:p w14:paraId="5A306585"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(1.987)</w:t>
            </w:r>
          </w:p>
        </w:tc>
        <w:tc>
          <w:tcPr>
            <w:tcW w:w="1260" w:type="dxa"/>
            <w:tcBorders>
              <w:top w:val="nil"/>
              <w:left w:val="nil"/>
              <w:bottom w:val="nil"/>
              <w:right w:val="nil"/>
            </w:tcBorders>
            <w:shd w:val="clear" w:color="auto" w:fill="auto"/>
            <w:noWrap/>
            <w:vAlign w:val="bottom"/>
            <w:hideMark/>
          </w:tcPr>
          <w:p w14:paraId="0DB386CC"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(0.125)</w:t>
            </w:r>
          </w:p>
        </w:tc>
        <w:tc>
          <w:tcPr>
            <w:tcW w:w="1260" w:type="dxa"/>
            <w:tcBorders>
              <w:top w:val="nil"/>
              <w:left w:val="nil"/>
              <w:bottom w:val="nil"/>
              <w:right w:val="nil"/>
            </w:tcBorders>
            <w:shd w:val="clear" w:color="auto" w:fill="auto"/>
            <w:noWrap/>
            <w:vAlign w:val="bottom"/>
            <w:hideMark/>
          </w:tcPr>
          <w:p w14:paraId="3B46EDAB"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(0.329)</w:t>
            </w:r>
          </w:p>
        </w:tc>
        <w:tc>
          <w:tcPr>
            <w:tcW w:w="1260" w:type="dxa"/>
            <w:tcBorders>
              <w:top w:val="nil"/>
              <w:left w:val="nil"/>
              <w:bottom w:val="nil"/>
              <w:right w:val="nil"/>
            </w:tcBorders>
            <w:shd w:val="clear" w:color="auto" w:fill="auto"/>
            <w:noWrap/>
            <w:vAlign w:val="bottom"/>
            <w:hideMark/>
          </w:tcPr>
          <w:p w14:paraId="2B187D62"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(0.120)</w:t>
            </w:r>
          </w:p>
        </w:tc>
      </w:tr>
      <w:tr w:rsidR="00A578BA" w:rsidRPr="00B62100" w14:paraId="482C1DE0" w14:textId="77777777" w:rsidTr="00BB691B">
        <w:trPr>
          <w:trHeight w:val="255"/>
        </w:trPr>
        <w:tc>
          <w:tcPr>
            <w:tcW w:w="1800" w:type="dxa"/>
            <w:tcBorders>
              <w:top w:val="nil"/>
              <w:left w:val="nil"/>
              <w:bottom w:val="nil"/>
              <w:right w:val="nil"/>
            </w:tcBorders>
            <w:shd w:val="clear" w:color="auto" w:fill="auto"/>
            <w:noWrap/>
            <w:vAlign w:val="bottom"/>
            <w:hideMark/>
          </w:tcPr>
          <w:p w14:paraId="34F26D83" w14:textId="3C8ABD31" w:rsidR="00A578BA" w:rsidRPr="00BB691B" w:rsidRDefault="00F92282" w:rsidP="00BF2940">
            <w:pPr>
              <w:spacing w:after="0" w:line="240" w:lineRule="auto"/>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VC#Contract</w:t>
            </w:r>
          </w:p>
        </w:tc>
        <w:tc>
          <w:tcPr>
            <w:tcW w:w="1260" w:type="dxa"/>
            <w:tcBorders>
              <w:top w:val="nil"/>
              <w:left w:val="nil"/>
              <w:bottom w:val="nil"/>
              <w:right w:val="nil"/>
            </w:tcBorders>
            <w:shd w:val="clear" w:color="auto" w:fill="auto"/>
            <w:noWrap/>
            <w:vAlign w:val="bottom"/>
            <w:hideMark/>
          </w:tcPr>
          <w:p w14:paraId="53601002"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0.480**</w:t>
            </w:r>
          </w:p>
        </w:tc>
        <w:tc>
          <w:tcPr>
            <w:tcW w:w="1260" w:type="dxa"/>
            <w:tcBorders>
              <w:top w:val="nil"/>
              <w:left w:val="nil"/>
              <w:bottom w:val="nil"/>
              <w:right w:val="nil"/>
            </w:tcBorders>
            <w:shd w:val="clear" w:color="auto" w:fill="auto"/>
            <w:noWrap/>
            <w:vAlign w:val="bottom"/>
            <w:hideMark/>
          </w:tcPr>
          <w:p w14:paraId="2752F944"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0.286***</w:t>
            </w:r>
          </w:p>
        </w:tc>
        <w:tc>
          <w:tcPr>
            <w:tcW w:w="1260" w:type="dxa"/>
            <w:tcBorders>
              <w:top w:val="nil"/>
              <w:left w:val="nil"/>
              <w:bottom w:val="nil"/>
              <w:right w:val="nil"/>
            </w:tcBorders>
            <w:shd w:val="clear" w:color="auto" w:fill="auto"/>
            <w:noWrap/>
            <w:vAlign w:val="bottom"/>
            <w:hideMark/>
          </w:tcPr>
          <w:p w14:paraId="353165B1"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-1.991</w:t>
            </w:r>
          </w:p>
        </w:tc>
        <w:tc>
          <w:tcPr>
            <w:tcW w:w="1260" w:type="dxa"/>
            <w:tcBorders>
              <w:top w:val="nil"/>
              <w:left w:val="nil"/>
              <w:bottom w:val="nil"/>
              <w:right w:val="nil"/>
            </w:tcBorders>
            <w:shd w:val="clear" w:color="auto" w:fill="auto"/>
            <w:noWrap/>
            <w:vAlign w:val="bottom"/>
            <w:hideMark/>
          </w:tcPr>
          <w:p w14:paraId="431715C9"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-0.0606</w:t>
            </w:r>
          </w:p>
        </w:tc>
        <w:tc>
          <w:tcPr>
            <w:tcW w:w="1260" w:type="dxa"/>
            <w:tcBorders>
              <w:top w:val="nil"/>
              <w:left w:val="nil"/>
              <w:bottom w:val="nil"/>
              <w:right w:val="nil"/>
            </w:tcBorders>
            <w:shd w:val="clear" w:color="auto" w:fill="auto"/>
            <w:noWrap/>
            <w:vAlign w:val="bottom"/>
            <w:hideMark/>
          </w:tcPr>
          <w:p w14:paraId="67AB9BBB"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-0.439</w:t>
            </w:r>
          </w:p>
        </w:tc>
        <w:tc>
          <w:tcPr>
            <w:tcW w:w="1260" w:type="dxa"/>
            <w:tcBorders>
              <w:top w:val="nil"/>
              <w:left w:val="nil"/>
              <w:bottom w:val="nil"/>
              <w:right w:val="nil"/>
            </w:tcBorders>
            <w:shd w:val="clear" w:color="auto" w:fill="auto"/>
            <w:noWrap/>
            <w:vAlign w:val="bottom"/>
            <w:hideMark/>
          </w:tcPr>
          <w:p w14:paraId="3D823B5C"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-0.122</w:t>
            </w:r>
          </w:p>
        </w:tc>
      </w:tr>
      <w:tr w:rsidR="00A578BA" w:rsidRPr="00B62100" w14:paraId="25FB551E" w14:textId="77777777" w:rsidTr="00BB691B">
        <w:trPr>
          <w:trHeight w:val="255"/>
        </w:trPr>
        <w:tc>
          <w:tcPr>
            <w:tcW w:w="1800" w:type="dxa"/>
            <w:tcBorders>
              <w:top w:val="nil"/>
              <w:left w:val="nil"/>
              <w:bottom w:val="nil"/>
              <w:right w:val="nil"/>
            </w:tcBorders>
            <w:shd w:val="clear" w:color="auto" w:fill="auto"/>
            <w:noWrap/>
            <w:vAlign w:val="bottom"/>
            <w:hideMark/>
          </w:tcPr>
          <w:p w14:paraId="5F82F1F7"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p>
        </w:tc>
        <w:tc>
          <w:tcPr>
            <w:tcW w:w="1260" w:type="dxa"/>
            <w:tcBorders>
              <w:top w:val="nil"/>
              <w:left w:val="nil"/>
              <w:bottom w:val="nil"/>
              <w:right w:val="nil"/>
            </w:tcBorders>
            <w:shd w:val="clear" w:color="auto" w:fill="auto"/>
            <w:noWrap/>
            <w:vAlign w:val="bottom"/>
            <w:hideMark/>
          </w:tcPr>
          <w:p w14:paraId="3D897788"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(0.226)</w:t>
            </w:r>
          </w:p>
        </w:tc>
        <w:tc>
          <w:tcPr>
            <w:tcW w:w="1260" w:type="dxa"/>
            <w:tcBorders>
              <w:top w:val="nil"/>
              <w:left w:val="nil"/>
              <w:bottom w:val="nil"/>
              <w:right w:val="nil"/>
            </w:tcBorders>
            <w:shd w:val="clear" w:color="auto" w:fill="auto"/>
            <w:noWrap/>
            <w:vAlign w:val="bottom"/>
            <w:hideMark/>
          </w:tcPr>
          <w:p w14:paraId="5DBB7E56"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(0.0763)</w:t>
            </w:r>
          </w:p>
        </w:tc>
        <w:tc>
          <w:tcPr>
            <w:tcW w:w="1260" w:type="dxa"/>
            <w:tcBorders>
              <w:top w:val="nil"/>
              <w:left w:val="nil"/>
              <w:bottom w:val="nil"/>
              <w:right w:val="nil"/>
            </w:tcBorders>
            <w:shd w:val="clear" w:color="auto" w:fill="auto"/>
            <w:noWrap/>
            <w:vAlign w:val="bottom"/>
            <w:hideMark/>
          </w:tcPr>
          <w:p w14:paraId="7CEA9297"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(2.081)</w:t>
            </w:r>
          </w:p>
        </w:tc>
        <w:tc>
          <w:tcPr>
            <w:tcW w:w="1260" w:type="dxa"/>
            <w:tcBorders>
              <w:top w:val="nil"/>
              <w:left w:val="nil"/>
              <w:bottom w:val="nil"/>
              <w:right w:val="nil"/>
            </w:tcBorders>
            <w:shd w:val="clear" w:color="auto" w:fill="auto"/>
            <w:noWrap/>
            <w:vAlign w:val="bottom"/>
            <w:hideMark/>
          </w:tcPr>
          <w:p w14:paraId="4E069388"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(0.0964)</w:t>
            </w:r>
          </w:p>
        </w:tc>
        <w:tc>
          <w:tcPr>
            <w:tcW w:w="1260" w:type="dxa"/>
            <w:tcBorders>
              <w:top w:val="nil"/>
              <w:left w:val="nil"/>
              <w:bottom w:val="nil"/>
              <w:right w:val="nil"/>
            </w:tcBorders>
            <w:shd w:val="clear" w:color="auto" w:fill="auto"/>
            <w:noWrap/>
            <w:vAlign w:val="bottom"/>
            <w:hideMark/>
          </w:tcPr>
          <w:p w14:paraId="6D5698CD"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(0.368)</w:t>
            </w:r>
          </w:p>
        </w:tc>
        <w:tc>
          <w:tcPr>
            <w:tcW w:w="1260" w:type="dxa"/>
            <w:tcBorders>
              <w:top w:val="nil"/>
              <w:left w:val="nil"/>
              <w:bottom w:val="nil"/>
              <w:right w:val="nil"/>
            </w:tcBorders>
            <w:shd w:val="clear" w:color="auto" w:fill="auto"/>
            <w:noWrap/>
            <w:vAlign w:val="bottom"/>
            <w:hideMark/>
          </w:tcPr>
          <w:p w14:paraId="2E30ECDB"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(0.0877)</w:t>
            </w:r>
          </w:p>
        </w:tc>
      </w:tr>
      <w:tr w:rsidR="00A578BA" w:rsidRPr="00B62100" w14:paraId="044FD4E8" w14:textId="77777777" w:rsidTr="00BB691B">
        <w:trPr>
          <w:trHeight w:val="255"/>
        </w:trPr>
        <w:tc>
          <w:tcPr>
            <w:tcW w:w="1800" w:type="dxa"/>
            <w:tcBorders>
              <w:top w:val="nil"/>
              <w:left w:val="nil"/>
              <w:bottom w:val="nil"/>
              <w:right w:val="nil"/>
            </w:tcBorders>
            <w:shd w:val="clear" w:color="auto" w:fill="auto"/>
            <w:noWrap/>
            <w:vAlign w:val="bottom"/>
            <w:hideMark/>
          </w:tcPr>
          <w:p w14:paraId="35FD2548" w14:textId="77777777" w:rsidR="00A578BA" w:rsidRPr="00BB691B" w:rsidRDefault="00A578BA" w:rsidP="00BF2940">
            <w:pPr>
              <w:spacing w:after="0" w:line="240" w:lineRule="auto"/>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Observations</w:t>
            </w:r>
          </w:p>
        </w:tc>
        <w:tc>
          <w:tcPr>
            <w:tcW w:w="1260" w:type="dxa"/>
            <w:tcBorders>
              <w:top w:val="nil"/>
              <w:left w:val="nil"/>
              <w:bottom w:val="nil"/>
              <w:right w:val="nil"/>
            </w:tcBorders>
            <w:shd w:val="clear" w:color="auto" w:fill="auto"/>
            <w:noWrap/>
            <w:vAlign w:val="bottom"/>
            <w:hideMark/>
          </w:tcPr>
          <w:p w14:paraId="4B8C1CA3"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1,204</w:t>
            </w:r>
          </w:p>
        </w:tc>
        <w:tc>
          <w:tcPr>
            <w:tcW w:w="1260" w:type="dxa"/>
            <w:tcBorders>
              <w:top w:val="nil"/>
              <w:left w:val="nil"/>
              <w:bottom w:val="nil"/>
              <w:right w:val="nil"/>
            </w:tcBorders>
            <w:shd w:val="clear" w:color="auto" w:fill="auto"/>
            <w:noWrap/>
            <w:vAlign w:val="bottom"/>
            <w:hideMark/>
          </w:tcPr>
          <w:p w14:paraId="59337F1E"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2,250</w:t>
            </w:r>
          </w:p>
        </w:tc>
        <w:tc>
          <w:tcPr>
            <w:tcW w:w="1260" w:type="dxa"/>
            <w:tcBorders>
              <w:top w:val="nil"/>
              <w:left w:val="nil"/>
              <w:bottom w:val="nil"/>
              <w:right w:val="nil"/>
            </w:tcBorders>
            <w:shd w:val="clear" w:color="auto" w:fill="auto"/>
            <w:noWrap/>
            <w:vAlign w:val="bottom"/>
            <w:hideMark/>
          </w:tcPr>
          <w:p w14:paraId="27A07CF0"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854</w:t>
            </w:r>
          </w:p>
        </w:tc>
        <w:tc>
          <w:tcPr>
            <w:tcW w:w="1260" w:type="dxa"/>
            <w:tcBorders>
              <w:top w:val="nil"/>
              <w:left w:val="nil"/>
              <w:bottom w:val="nil"/>
              <w:right w:val="nil"/>
            </w:tcBorders>
            <w:shd w:val="clear" w:color="auto" w:fill="auto"/>
            <w:noWrap/>
            <w:vAlign w:val="bottom"/>
            <w:hideMark/>
          </w:tcPr>
          <w:p w14:paraId="52E5D143"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2,111</w:t>
            </w:r>
          </w:p>
        </w:tc>
        <w:tc>
          <w:tcPr>
            <w:tcW w:w="1260" w:type="dxa"/>
            <w:tcBorders>
              <w:top w:val="nil"/>
              <w:left w:val="nil"/>
              <w:bottom w:val="nil"/>
              <w:right w:val="nil"/>
            </w:tcBorders>
            <w:shd w:val="clear" w:color="auto" w:fill="auto"/>
            <w:noWrap/>
            <w:vAlign w:val="bottom"/>
            <w:hideMark/>
          </w:tcPr>
          <w:p w14:paraId="5599DB85"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1,075</w:t>
            </w:r>
          </w:p>
        </w:tc>
        <w:tc>
          <w:tcPr>
            <w:tcW w:w="1260" w:type="dxa"/>
            <w:tcBorders>
              <w:top w:val="nil"/>
              <w:left w:val="nil"/>
              <w:bottom w:val="nil"/>
              <w:right w:val="nil"/>
            </w:tcBorders>
            <w:shd w:val="clear" w:color="auto" w:fill="auto"/>
            <w:noWrap/>
            <w:vAlign w:val="bottom"/>
            <w:hideMark/>
          </w:tcPr>
          <w:p w14:paraId="0A87518A"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2,166</w:t>
            </w:r>
          </w:p>
        </w:tc>
      </w:tr>
      <w:tr w:rsidR="00A578BA" w:rsidRPr="00B62100" w14:paraId="34930BD4" w14:textId="77777777" w:rsidTr="00BB691B">
        <w:trPr>
          <w:trHeight w:val="255"/>
        </w:trPr>
        <w:tc>
          <w:tcPr>
            <w:tcW w:w="1800" w:type="dxa"/>
            <w:tcBorders>
              <w:top w:val="nil"/>
              <w:left w:val="nil"/>
              <w:bottom w:val="single" w:sz="4" w:space="0" w:color="auto"/>
              <w:right w:val="nil"/>
            </w:tcBorders>
            <w:shd w:val="clear" w:color="auto" w:fill="auto"/>
            <w:noWrap/>
            <w:vAlign w:val="bottom"/>
            <w:hideMark/>
          </w:tcPr>
          <w:p w14:paraId="05A77D7C" w14:textId="77777777" w:rsidR="00A578BA" w:rsidRPr="00BB691B" w:rsidRDefault="00A578BA" w:rsidP="00BF2940">
            <w:pPr>
              <w:spacing w:after="0" w:line="240" w:lineRule="auto"/>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R-squared</w:t>
            </w:r>
          </w:p>
        </w:tc>
        <w:tc>
          <w:tcPr>
            <w:tcW w:w="1260" w:type="dxa"/>
            <w:tcBorders>
              <w:top w:val="nil"/>
              <w:left w:val="nil"/>
              <w:bottom w:val="single" w:sz="4" w:space="0" w:color="auto"/>
              <w:right w:val="nil"/>
            </w:tcBorders>
            <w:shd w:val="clear" w:color="auto" w:fill="auto"/>
            <w:noWrap/>
            <w:vAlign w:val="bottom"/>
            <w:hideMark/>
          </w:tcPr>
          <w:p w14:paraId="0585B02E"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0.387</w:t>
            </w:r>
          </w:p>
        </w:tc>
        <w:tc>
          <w:tcPr>
            <w:tcW w:w="1260" w:type="dxa"/>
            <w:tcBorders>
              <w:top w:val="nil"/>
              <w:left w:val="nil"/>
              <w:bottom w:val="single" w:sz="4" w:space="0" w:color="auto"/>
              <w:right w:val="nil"/>
            </w:tcBorders>
            <w:shd w:val="clear" w:color="auto" w:fill="auto"/>
            <w:noWrap/>
            <w:vAlign w:val="bottom"/>
            <w:hideMark/>
          </w:tcPr>
          <w:p w14:paraId="74C475AD"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0.349</w:t>
            </w:r>
          </w:p>
        </w:tc>
        <w:tc>
          <w:tcPr>
            <w:tcW w:w="1260" w:type="dxa"/>
            <w:tcBorders>
              <w:top w:val="nil"/>
              <w:left w:val="nil"/>
              <w:bottom w:val="single" w:sz="4" w:space="0" w:color="auto"/>
              <w:right w:val="nil"/>
            </w:tcBorders>
            <w:shd w:val="clear" w:color="auto" w:fill="auto"/>
            <w:noWrap/>
            <w:vAlign w:val="bottom"/>
            <w:hideMark/>
          </w:tcPr>
          <w:p w14:paraId="2FE36B0E"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 </w:t>
            </w:r>
          </w:p>
        </w:tc>
        <w:tc>
          <w:tcPr>
            <w:tcW w:w="1260" w:type="dxa"/>
            <w:tcBorders>
              <w:top w:val="nil"/>
              <w:left w:val="nil"/>
              <w:bottom w:val="single" w:sz="4" w:space="0" w:color="auto"/>
              <w:right w:val="nil"/>
            </w:tcBorders>
            <w:shd w:val="clear" w:color="auto" w:fill="auto"/>
            <w:noWrap/>
            <w:vAlign w:val="bottom"/>
            <w:hideMark/>
          </w:tcPr>
          <w:p w14:paraId="428EBFA5"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 </w:t>
            </w:r>
          </w:p>
        </w:tc>
        <w:tc>
          <w:tcPr>
            <w:tcW w:w="1260" w:type="dxa"/>
            <w:tcBorders>
              <w:top w:val="nil"/>
              <w:left w:val="nil"/>
              <w:bottom w:val="single" w:sz="4" w:space="0" w:color="auto"/>
              <w:right w:val="nil"/>
            </w:tcBorders>
            <w:shd w:val="clear" w:color="auto" w:fill="auto"/>
            <w:noWrap/>
            <w:vAlign w:val="bottom"/>
            <w:hideMark/>
          </w:tcPr>
          <w:p w14:paraId="795AE252"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 </w:t>
            </w:r>
          </w:p>
        </w:tc>
        <w:tc>
          <w:tcPr>
            <w:tcW w:w="1260" w:type="dxa"/>
            <w:tcBorders>
              <w:top w:val="nil"/>
              <w:left w:val="nil"/>
              <w:bottom w:val="single" w:sz="4" w:space="0" w:color="auto"/>
              <w:right w:val="nil"/>
            </w:tcBorders>
            <w:shd w:val="clear" w:color="auto" w:fill="auto"/>
            <w:noWrap/>
            <w:vAlign w:val="bottom"/>
            <w:hideMark/>
          </w:tcPr>
          <w:p w14:paraId="2EA96BA3" w14:textId="77777777" w:rsidR="00A578BA" w:rsidRPr="00BB691B" w:rsidRDefault="00A578BA" w:rsidP="00BF2940">
            <w:pPr>
              <w:spacing w:after="0" w:line="240" w:lineRule="auto"/>
              <w:jc w:val="center"/>
              <w:rPr>
                <w:rFonts w:ascii="Times" w:eastAsia="Times New Roman" w:hAnsi="Times" w:cs="Times New Roman"/>
                <w:sz w:val="24"/>
                <w:szCs w:val="24"/>
                <w:lang w:eastAsia="de-DE"/>
              </w:rPr>
            </w:pPr>
            <w:r w:rsidRPr="00BB691B">
              <w:rPr>
                <w:rFonts w:ascii="Times" w:eastAsia="Times New Roman" w:hAnsi="Times" w:cs="Times New Roman"/>
                <w:sz w:val="24"/>
                <w:szCs w:val="24"/>
                <w:lang w:eastAsia="de-DE"/>
              </w:rPr>
              <w:t> </w:t>
            </w:r>
          </w:p>
        </w:tc>
      </w:tr>
    </w:tbl>
    <w:p w14:paraId="5D013174" w14:textId="5C601070" w:rsidR="00BB691B" w:rsidRPr="00D072CF" w:rsidRDefault="00BB691B" w:rsidP="00BB691B">
      <w:pPr>
        <w:keepNext/>
        <w:spacing w:after="0" w:line="240" w:lineRule="auto"/>
        <w:jc w:val="both"/>
        <w:rPr>
          <w:rFonts w:ascii="Times New Roman" w:hAnsi="Times New Roman" w:cs="Times New Roman"/>
          <w:b/>
          <w:i/>
          <w:iCs/>
          <w:color w:val="44546A" w:themeColor="text2"/>
          <w:sz w:val="20"/>
          <w:szCs w:val="20"/>
        </w:rPr>
      </w:pPr>
      <w:bookmarkStart w:id="53" w:name="_Ref492646833"/>
      <w:r w:rsidRPr="00D072CF">
        <w:rPr>
          <w:rFonts w:ascii="Times New Roman" w:eastAsia="Times New Roman" w:hAnsi="Times New Roman" w:cs="Times New Roman"/>
          <w:i/>
          <w:sz w:val="20"/>
          <w:szCs w:val="20"/>
          <w:lang w:eastAsia="de-DE"/>
        </w:rPr>
        <w:t>Note:</w:t>
      </w:r>
      <w:r w:rsidRPr="00D072CF">
        <w:rPr>
          <w:rFonts w:ascii="Times New Roman" w:eastAsia="Times New Roman" w:hAnsi="Times New Roman" w:cs="Times New Roman"/>
          <w:sz w:val="20"/>
          <w:szCs w:val="20"/>
          <w:lang w:eastAsia="de-DE"/>
        </w:rPr>
        <w:t xml:space="preserve"> Columns 1 and 2: OLS regression; columns 3 to 6: probit regression. Bootstrapped standard errors are in parentheses. Household characteristics (age of household head, education of household head, land area, and size of household) are always included. Country, region, and crop fixed effects are always included. *** p &lt; 0.01, ** p &lt; 0.05.</w:t>
      </w:r>
    </w:p>
    <w:p w14:paraId="75E4FEA8" w14:textId="77777777" w:rsidR="00BB691B" w:rsidRPr="007A4164" w:rsidRDefault="00BB691B" w:rsidP="00BF2940">
      <w:pPr>
        <w:keepNext/>
        <w:spacing w:after="0" w:line="240" w:lineRule="auto"/>
        <w:rPr>
          <w:rFonts w:ascii="Times New Roman" w:hAnsi="Times New Roman" w:cs="Times New Roman"/>
          <w:iCs/>
          <w:color w:val="44546A" w:themeColor="text2"/>
          <w:sz w:val="24"/>
          <w:szCs w:val="24"/>
        </w:rPr>
      </w:pPr>
    </w:p>
    <w:p w14:paraId="1C39806F" w14:textId="59349A8A" w:rsidR="00A578BA" w:rsidRDefault="00C2434B" w:rsidP="00BF2940">
      <w:pPr>
        <w:keepNext/>
        <w:spacing w:after="0" w:line="240" w:lineRule="auto"/>
        <w:rPr>
          <w:rFonts w:ascii="Times New Roman" w:hAnsi="Times New Roman" w:cs="Times New Roman"/>
          <w:b/>
          <w:i/>
          <w:iCs/>
          <w:color w:val="44546A" w:themeColor="text2"/>
          <w:sz w:val="24"/>
          <w:szCs w:val="24"/>
        </w:rPr>
      </w:pPr>
      <w:r w:rsidRPr="00BF2940">
        <w:rPr>
          <w:rFonts w:ascii="Times New Roman" w:hAnsi="Times New Roman" w:cs="Times New Roman"/>
          <w:b/>
          <w:i/>
          <w:iCs/>
          <w:color w:val="44546A" w:themeColor="text2"/>
          <w:sz w:val="24"/>
          <w:szCs w:val="24"/>
        </w:rPr>
        <w:t xml:space="preserve">Table </w:t>
      </w:r>
      <w:r w:rsidR="00004EE1" w:rsidRPr="00BF2940">
        <w:rPr>
          <w:rFonts w:ascii="Times New Roman" w:hAnsi="Times New Roman" w:cs="Times New Roman"/>
          <w:b/>
          <w:i/>
          <w:iCs/>
          <w:color w:val="44546A" w:themeColor="text2"/>
          <w:sz w:val="24"/>
          <w:szCs w:val="24"/>
        </w:rPr>
        <w:t>11</w:t>
      </w:r>
      <w:r w:rsidRPr="00BF2940">
        <w:rPr>
          <w:rFonts w:ascii="Times New Roman" w:hAnsi="Times New Roman" w:cs="Times New Roman"/>
          <w:b/>
          <w:i/>
          <w:iCs/>
          <w:color w:val="44546A" w:themeColor="text2"/>
          <w:sz w:val="24"/>
          <w:szCs w:val="24"/>
        </w:rPr>
        <w:t xml:space="preserve">: </w:t>
      </w:r>
      <w:r w:rsidR="00A578BA" w:rsidRPr="00BF2940">
        <w:rPr>
          <w:rFonts w:ascii="Times New Roman" w:hAnsi="Times New Roman" w:cs="Times New Roman"/>
          <w:b/>
          <w:i/>
          <w:iCs/>
          <w:color w:val="44546A" w:themeColor="text2"/>
          <w:sz w:val="24"/>
          <w:szCs w:val="24"/>
        </w:rPr>
        <w:t xml:space="preserve">Specification </w:t>
      </w:r>
      <w:r w:rsidRPr="00BF2940">
        <w:rPr>
          <w:rFonts w:ascii="Times New Roman" w:hAnsi="Times New Roman" w:cs="Times New Roman"/>
          <w:b/>
          <w:i/>
          <w:iCs/>
          <w:color w:val="44546A" w:themeColor="text2"/>
          <w:sz w:val="24"/>
          <w:szCs w:val="24"/>
        </w:rPr>
        <w:t>V</w:t>
      </w:r>
      <w:r w:rsidR="00A578BA" w:rsidRPr="00BF2940">
        <w:rPr>
          <w:rFonts w:ascii="Times New Roman" w:hAnsi="Times New Roman" w:cs="Times New Roman"/>
          <w:b/>
          <w:i/>
          <w:iCs/>
          <w:color w:val="44546A" w:themeColor="text2"/>
          <w:sz w:val="24"/>
          <w:szCs w:val="24"/>
        </w:rPr>
        <w:t>ariation</w:t>
      </w:r>
      <w:r w:rsidRPr="00BF2940">
        <w:rPr>
          <w:rFonts w:ascii="Times New Roman" w:hAnsi="Times New Roman" w:cs="Times New Roman"/>
          <w:b/>
          <w:i/>
          <w:iCs/>
          <w:color w:val="44546A" w:themeColor="text2"/>
          <w:sz w:val="24"/>
          <w:szCs w:val="24"/>
        </w:rPr>
        <w:t>:</w:t>
      </w:r>
      <w:r w:rsidR="00A578BA" w:rsidRPr="00BF2940">
        <w:rPr>
          <w:rFonts w:ascii="Times New Roman" w:hAnsi="Times New Roman" w:cs="Times New Roman"/>
          <w:b/>
          <w:i/>
          <w:iCs/>
          <w:color w:val="44546A" w:themeColor="text2"/>
          <w:sz w:val="24"/>
          <w:szCs w:val="24"/>
        </w:rPr>
        <w:t xml:space="preserve"> PSM</w:t>
      </w:r>
      <w:bookmarkEnd w:id="53"/>
      <w:r w:rsidR="00A578BA" w:rsidRPr="00BF2940">
        <w:rPr>
          <w:rFonts w:ascii="Times New Roman" w:hAnsi="Times New Roman" w:cs="Times New Roman"/>
          <w:b/>
          <w:i/>
          <w:iCs/>
          <w:color w:val="44546A" w:themeColor="text2"/>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B691B" w14:paraId="3C59AC04" w14:textId="77777777" w:rsidTr="00BB691B">
        <w:tc>
          <w:tcPr>
            <w:tcW w:w="3116" w:type="dxa"/>
            <w:tcBorders>
              <w:top w:val="single" w:sz="4" w:space="0" w:color="auto"/>
            </w:tcBorders>
          </w:tcPr>
          <w:p w14:paraId="640A541F" w14:textId="77777777" w:rsidR="00BB691B" w:rsidRDefault="00BB691B" w:rsidP="00BB691B">
            <w:pPr>
              <w:keepNext/>
              <w:jc w:val="center"/>
              <w:rPr>
                <w:b/>
                <w:i/>
                <w:iCs/>
                <w:color w:val="44546A" w:themeColor="text2"/>
                <w:sz w:val="24"/>
                <w:szCs w:val="24"/>
              </w:rPr>
            </w:pPr>
          </w:p>
        </w:tc>
        <w:tc>
          <w:tcPr>
            <w:tcW w:w="3117" w:type="dxa"/>
            <w:tcBorders>
              <w:top w:val="single" w:sz="4" w:space="0" w:color="auto"/>
            </w:tcBorders>
          </w:tcPr>
          <w:p w14:paraId="7B4A202B" w14:textId="2F446821" w:rsidR="00BB691B" w:rsidRDefault="00BB691B" w:rsidP="00BB691B">
            <w:pPr>
              <w:keepNext/>
              <w:jc w:val="center"/>
              <w:rPr>
                <w:b/>
                <w:i/>
                <w:iCs/>
                <w:color w:val="44546A" w:themeColor="text2"/>
                <w:sz w:val="24"/>
                <w:szCs w:val="24"/>
              </w:rPr>
            </w:pPr>
            <w:r w:rsidRPr="00BB691B">
              <w:rPr>
                <w:rFonts w:eastAsia="Times New Roman"/>
                <w:b/>
                <w:color w:val="000000"/>
                <w:sz w:val="24"/>
                <w:szCs w:val="22"/>
              </w:rPr>
              <w:t>(1)</w:t>
            </w:r>
          </w:p>
        </w:tc>
        <w:tc>
          <w:tcPr>
            <w:tcW w:w="3117" w:type="dxa"/>
            <w:tcBorders>
              <w:top w:val="single" w:sz="4" w:space="0" w:color="auto"/>
            </w:tcBorders>
          </w:tcPr>
          <w:p w14:paraId="65C11BF0" w14:textId="6E5B922D" w:rsidR="00BB691B" w:rsidRDefault="00BB691B" w:rsidP="00BB691B">
            <w:pPr>
              <w:keepNext/>
              <w:jc w:val="center"/>
              <w:rPr>
                <w:b/>
                <w:i/>
                <w:iCs/>
                <w:color w:val="44546A" w:themeColor="text2"/>
                <w:sz w:val="24"/>
                <w:szCs w:val="24"/>
              </w:rPr>
            </w:pPr>
            <w:r w:rsidRPr="00BB691B">
              <w:rPr>
                <w:rFonts w:eastAsia="Times New Roman"/>
                <w:b/>
                <w:color w:val="000000"/>
                <w:sz w:val="24"/>
                <w:szCs w:val="22"/>
              </w:rPr>
              <w:t>(2)</w:t>
            </w:r>
          </w:p>
        </w:tc>
      </w:tr>
      <w:tr w:rsidR="00BB691B" w14:paraId="45C96074" w14:textId="77777777" w:rsidTr="00BB691B">
        <w:tc>
          <w:tcPr>
            <w:tcW w:w="3116" w:type="dxa"/>
            <w:tcBorders>
              <w:bottom w:val="single" w:sz="4" w:space="0" w:color="auto"/>
            </w:tcBorders>
          </w:tcPr>
          <w:p w14:paraId="5728E986" w14:textId="085DC5A3" w:rsidR="00BB691B" w:rsidRDefault="00BB691B" w:rsidP="00BB691B">
            <w:pPr>
              <w:keepNext/>
              <w:rPr>
                <w:b/>
                <w:i/>
                <w:iCs/>
                <w:color w:val="44546A" w:themeColor="text2"/>
                <w:sz w:val="24"/>
                <w:szCs w:val="24"/>
              </w:rPr>
            </w:pPr>
            <w:r w:rsidRPr="00BB691B">
              <w:rPr>
                <w:rFonts w:eastAsia="Times New Roman"/>
                <w:b/>
                <w:color w:val="000000"/>
                <w:sz w:val="24"/>
                <w:szCs w:val="22"/>
              </w:rPr>
              <w:t>Outcome variable</w:t>
            </w:r>
          </w:p>
        </w:tc>
        <w:tc>
          <w:tcPr>
            <w:tcW w:w="3117" w:type="dxa"/>
            <w:tcBorders>
              <w:bottom w:val="single" w:sz="4" w:space="0" w:color="auto"/>
            </w:tcBorders>
          </w:tcPr>
          <w:p w14:paraId="57938BE0" w14:textId="1073B212" w:rsidR="00BB691B" w:rsidRDefault="00BB691B" w:rsidP="00BB691B">
            <w:pPr>
              <w:keepNext/>
              <w:jc w:val="center"/>
              <w:rPr>
                <w:b/>
                <w:i/>
                <w:iCs/>
                <w:color w:val="44546A" w:themeColor="text2"/>
                <w:sz w:val="24"/>
                <w:szCs w:val="24"/>
              </w:rPr>
            </w:pPr>
            <w:r w:rsidRPr="00BB691B">
              <w:rPr>
                <w:rFonts w:eastAsia="Times New Roman"/>
                <w:b/>
                <w:color w:val="000000"/>
                <w:sz w:val="24"/>
                <w:szCs w:val="22"/>
              </w:rPr>
              <w:t>Random sample</w:t>
            </w:r>
          </w:p>
        </w:tc>
        <w:tc>
          <w:tcPr>
            <w:tcW w:w="3117" w:type="dxa"/>
            <w:tcBorders>
              <w:bottom w:val="single" w:sz="4" w:space="0" w:color="auto"/>
            </w:tcBorders>
          </w:tcPr>
          <w:p w14:paraId="5269F42E" w14:textId="41830454" w:rsidR="00BB691B" w:rsidRDefault="00BB691B" w:rsidP="00BB691B">
            <w:pPr>
              <w:keepNext/>
              <w:jc w:val="center"/>
              <w:rPr>
                <w:b/>
                <w:i/>
                <w:iCs/>
                <w:color w:val="44546A" w:themeColor="text2"/>
                <w:sz w:val="24"/>
                <w:szCs w:val="24"/>
              </w:rPr>
            </w:pPr>
            <w:r w:rsidRPr="00BB691B">
              <w:rPr>
                <w:rFonts w:eastAsia="Times New Roman"/>
                <w:b/>
                <w:color w:val="000000"/>
                <w:sz w:val="24"/>
                <w:szCs w:val="22"/>
              </w:rPr>
              <w:t>Purposive sample</w:t>
            </w:r>
          </w:p>
        </w:tc>
      </w:tr>
      <w:tr w:rsidR="00BB691B" w14:paraId="36ECF07B" w14:textId="77777777" w:rsidTr="00BB691B">
        <w:tc>
          <w:tcPr>
            <w:tcW w:w="3116" w:type="dxa"/>
            <w:tcBorders>
              <w:top w:val="single" w:sz="4" w:space="0" w:color="auto"/>
            </w:tcBorders>
          </w:tcPr>
          <w:p w14:paraId="59861084" w14:textId="0DF33DA5" w:rsidR="00BB691B" w:rsidRDefault="00BB691B" w:rsidP="00BB691B">
            <w:pPr>
              <w:keepNext/>
              <w:rPr>
                <w:b/>
                <w:i/>
                <w:iCs/>
                <w:color w:val="44546A" w:themeColor="text2"/>
                <w:sz w:val="24"/>
                <w:szCs w:val="24"/>
              </w:rPr>
            </w:pPr>
            <w:r w:rsidRPr="00BB691B">
              <w:rPr>
                <w:rFonts w:eastAsia="Times New Roman"/>
                <w:color w:val="000000"/>
                <w:sz w:val="24"/>
                <w:szCs w:val="22"/>
              </w:rPr>
              <w:t>Labor productivity</w:t>
            </w:r>
          </w:p>
        </w:tc>
        <w:tc>
          <w:tcPr>
            <w:tcW w:w="3117" w:type="dxa"/>
            <w:tcBorders>
              <w:top w:val="single" w:sz="4" w:space="0" w:color="auto"/>
            </w:tcBorders>
            <w:vAlign w:val="bottom"/>
          </w:tcPr>
          <w:p w14:paraId="073471A5" w14:textId="47909B5D" w:rsidR="00BB691B" w:rsidRDefault="00BB691B" w:rsidP="00BB691B">
            <w:pPr>
              <w:keepNext/>
              <w:jc w:val="center"/>
              <w:rPr>
                <w:b/>
                <w:i/>
                <w:iCs/>
                <w:color w:val="44546A" w:themeColor="text2"/>
                <w:sz w:val="24"/>
                <w:szCs w:val="24"/>
              </w:rPr>
            </w:pPr>
            <w:r w:rsidRPr="00BB691B">
              <w:rPr>
                <w:color w:val="000000"/>
                <w:sz w:val="24"/>
                <w:szCs w:val="22"/>
              </w:rPr>
              <w:t>0.110</w:t>
            </w:r>
          </w:p>
        </w:tc>
        <w:tc>
          <w:tcPr>
            <w:tcW w:w="3117" w:type="dxa"/>
            <w:tcBorders>
              <w:top w:val="single" w:sz="4" w:space="0" w:color="auto"/>
            </w:tcBorders>
            <w:vAlign w:val="bottom"/>
          </w:tcPr>
          <w:p w14:paraId="01F88AAE" w14:textId="11A51003" w:rsidR="00BB691B" w:rsidRDefault="00BB691B" w:rsidP="00BB691B">
            <w:pPr>
              <w:keepNext/>
              <w:jc w:val="center"/>
              <w:rPr>
                <w:b/>
                <w:i/>
                <w:iCs/>
                <w:color w:val="44546A" w:themeColor="text2"/>
                <w:sz w:val="24"/>
                <w:szCs w:val="24"/>
              </w:rPr>
            </w:pPr>
            <w:r w:rsidRPr="00BB691B">
              <w:rPr>
                <w:color w:val="000000"/>
                <w:sz w:val="24"/>
                <w:szCs w:val="22"/>
              </w:rPr>
              <w:t>0.384</w:t>
            </w:r>
          </w:p>
        </w:tc>
      </w:tr>
      <w:tr w:rsidR="00BB691B" w14:paraId="27259132" w14:textId="77777777" w:rsidTr="00BB691B">
        <w:tc>
          <w:tcPr>
            <w:tcW w:w="3116" w:type="dxa"/>
          </w:tcPr>
          <w:p w14:paraId="3AD26C2A" w14:textId="0463F2AC" w:rsidR="00BB691B" w:rsidRDefault="00BB691B" w:rsidP="00BB691B">
            <w:pPr>
              <w:keepNext/>
              <w:rPr>
                <w:b/>
                <w:i/>
                <w:iCs/>
                <w:color w:val="44546A" w:themeColor="text2"/>
                <w:sz w:val="24"/>
                <w:szCs w:val="24"/>
              </w:rPr>
            </w:pPr>
            <w:r w:rsidRPr="00BB691B">
              <w:rPr>
                <w:rFonts w:eastAsia="Times New Roman"/>
                <w:color w:val="000000"/>
                <w:sz w:val="24"/>
                <w:szCs w:val="22"/>
              </w:rPr>
              <w:t>Product upgrading</w:t>
            </w:r>
          </w:p>
        </w:tc>
        <w:tc>
          <w:tcPr>
            <w:tcW w:w="3117" w:type="dxa"/>
            <w:vAlign w:val="bottom"/>
          </w:tcPr>
          <w:p w14:paraId="358C4AB2" w14:textId="09617114" w:rsidR="00BB691B" w:rsidRDefault="00BB691B" w:rsidP="00BB691B">
            <w:pPr>
              <w:keepNext/>
              <w:jc w:val="center"/>
              <w:rPr>
                <w:b/>
                <w:i/>
                <w:iCs/>
                <w:color w:val="44546A" w:themeColor="text2"/>
                <w:sz w:val="24"/>
                <w:szCs w:val="24"/>
              </w:rPr>
            </w:pPr>
            <w:r w:rsidRPr="00BB691B">
              <w:rPr>
                <w:color w:val="000000"/>
                <w:sz w:val="24"/>
                <w:szCs w:val="22"/>
              </w:rPr>
              <w:t>0.111</w:t>
            </w:r>
          </w:p>
        </w:tc>
        <w:tc>
          <w:tcPr>
            <w:tcW w:w="3117" w:type="dxa"/>
            <w:vAlign w:val="bottom"/>
          </w:tcPr>
          <w:p w14:paraId="621A546C" w14:textId="7A3BAF67" w:rsidR="00BB691B" w:rsidRDefault="00BB691B" w:rsidP="00BB691B">
            <w:pPr>
              <w:keepNext/>
              <w:jc w:val="center"/>
              <w:rPr>
                <w:b/>
                <w:i/>
                <w:iCs/>
                <w:color w:val="44546A" w:themeColor="text2"/>
                <w:sz w:val="24"/>
                <w:szCs w:val="24"/>
              </w:rPr>
            </w:pPr>
            <w:r w:rsidRPr="00BB691B">
              <w:rPr>
                <w:color w:val="000000"/>
                <w:sz w:val="24"/>
                <w:szCs w:val="22"/>
              </w:rPr>
              <w:t>-0.087</w:t>
            </w:r>
          </w:p>
        </w:tc>
      </w:tr>
      <w:tr w:rsidR="00BB691B" w14:paraId="122D6582" w14:textId="77777777" w:rsidTr="00BB691B">
        <w:tc>
          <w:tcPr>
            <w:tcW w:w="3116" w:type="dxa"/>
            <w:tcBorders>
              <w:bottom w:val="single" w:sz="4" w:space="0" w:color="auto"/>
            </w:tcBorders>
          </w:tcPr>
          <w:p w14:paraId="673FFC76" w14:textId="5EC509E3" w:rsidR="00BB691B" w:rsidRDefault="00BB691B" w:rsidP="00BB691B">
            <w:pPr>
              <w:keepNext/>
              <w:rPr>
                <w:b/>
                <w:i/>
                <w:iCs/>
                <w:color w:val="44546A" w:themeColor="text2"/>
                <w:sz w:val="24"/>
                <w:szCs w:val="24"/>
              </w:rPr>
            </w:pPr>
            <w:r w:rsidRPr="00BB691B">
              <w:rPr>
                <w:rFonts w:eastAsia="Times New Roman"/>
                <w:color w:val="000000"/>
                <w:sz w:val="24"/>
                <w:szCs w:val="22"/>
              </w:rPr>
              <w:t>Process upgrading</w:t>
            </w:r>
          </w:p>
        </w:tc>
        <w:tc>
          <w:tcPr>
            <w:tcW w:w="3117" w:type="dxa"/>
            <w:tcBorders>
              <w:bottom w:val="single" w:sz="4" w:space="0" w:color="auto"/>
            </w:tcBorders>
            <w:vAlign w:val="bottom"/>
          </w:tcPr>
          <w:p w14:paraId="1CC517C8" w14:textId="481932E4" w:rsidR="00BB691B" w:rsidRDefault="00BB691B" w:rsidP="00BB691B">
            <w:pPr>
              <w:keepNext/>
              <w:jc w:val="center"/>
              <w:rPr>
                <w:b/>
                <w:i/>
                <w:iCs/>
                <w:color w:val="44546A" w:themeColor="text2"/>
                <w:sz w:val="24"/>
                <w:szCs w:val="24"/>
              </w:rPr>
            </w:pPr>
            <w:r w:rsidRPr="00BB691B">
              <w:rPr>
                <w:color w:val="000000"/>
                <w:sz w:val="24"/>
                <w:szCs w:val="22"/>
              </w:rPr>
              <w:t>-0.085</w:t>
            </w:r>
          </w:p>
        </w:tc>
        <w:tc>
          <w:tcPr>
            <w:tcW w:w="3117" w:type="dxa"/>
            <w:tcBorders>
              <w:bottom w:val="single" w:sz="4" w:space="0" w:color="auto"/>
            </w:tcBorders>
            <w:vAlign w:val="bottom"/>
          </w:tcPr>
          <w:p w14:paraId="502E101F" w14:textId="09C21E1D" w:rsidR="00BB691B" w:rsidRDefault="00BB691B" w:rsidP="00BB691B">
            <w:pPr>
              <w:keepNext/>
              <w:jc w:val="center"/>
              <w:rPr>
                <w:b/>
                <w:i/>
                <w:iCs/>
                <w:color w:val="44546A" w:themeColor="text2"/>
                <w:sz w:val="24"/>
                <w:szCs w:val="24"/>
              </w:rPr>
            </w:pPr>
            <w:r w:rsidRPr="00BB691B">
              <w:rPr>
                <w:color w:val="000000"/>
                <w:sz w:val="24"/>
                <w:szCs w:val="22"/>
              </w:rPr>
              <w:t>-0.033</w:t>
            </w:r>
          </w:p>
        </w:tc>
      </w:tr>
    </w:tbl>
    <w:p w14:paraId="6803C9DC" w14:textId="77777777" w:rsidR="00D80523" w:rsidRPr="00D072CF" w:rsidRDefault="00BB691B" w:rsidP="00BB691B">
      <w:pPr>
        <w:keepNext/>
        <w:spacing w:after="0" w:line="240" w:lineRule="auto"/>
        <w:jc w:val="both"/>
        <w:rPr>
          <w:rFonts w:ascii="Times New Roman" w:hAnsi="Times New Roman" w:cs="Times New Roman"/>
          <w:sz w:val="20"/>
          <w:szCs w:val="20"/>
        </w:rPr>
      </w:pPr>
      <w:r w:rsidRPr="00D072CF">
        <w:rPr>
          <w:rFonts w:ascii="Times New Roman" w:eastAsia="Times New Roman" w:hAnsi="Times New Roman" w:cs="Times New Roman"/>
          <w:i/>
          <w:sz w:val="20"/>
          <w:szCs w:val="20"/>
          <w:lang w:eastAsia="de-DE"/>
        </w:rPr>
        <w:t>Note:</w:t>
      </w:r>
      <w:r w:rsidRPr="00D072CF">
        <w:rPr>
          <w:rFonts w:ascii="Times New Roman" w:eastAsia="Times New Roman" w:hAnsi="Times New Roman" w:cs="Times New Roman"/>
          <w:sz w:val="20"/>
          <w:szCs w:val="20"/>
          <w:lang w:eastAsia="de-DE"/>
        </w:rPr>
        <w:t xml:space="preserve"> The control variables are age of household head, education of household head, land area, and size of household, with country, region, and crop fixed effects included in each regression. The treatment effect is value chain participation*Contract.</w:t>
      </w:r>
      <w:r w:rsidRPr="00D072CF">
        <w:rPr>
          <w:rFonts w:ascii="Times New Roman" w:hAnsi="Times New Roman" w:cs="Times New Roman"/>
          <w:sz w:val="20"/>
          <w:szCs w:val="20"/>
        </w:rPr>
        <w:t xml:space="preserve"> </w:t>
      </w:r>
    </w:p>
    <w:p w14:paraId="358DBDAB" w14:textId="3597EDDE" w:rsidR="002E0E24" w:rsidRPr="00B62100" w:rsidRDefault="002E0E24" w:rsidP="00BB691B">
      <w:pPr>
        <w:keepNext/>
        <w:spacing w:after="0" w:line="240" w:lineRule="auto"/>
        <w:jc w:val="both"/>
        <w:rPr>
          <w:rFonts w:ascii="Times New Roman" w:hAnsi="Times New Roman" w:cs="Times New Roman"/>
          <w:b/>
          <w:sz w:val="24"/>
          <w:szCs w:val="24"/>
        </w:rPr>
      </w:pPr>
    </w:p>
    <w:p w14:paraId="44D5E2DF" w14:textId="0998BEEE" w:rsidR="00A21DE1" w:rsidRPr="00B62100" w:rsidRDefault="00A21DE1" w:rsidP="001F1D8C">
      <w:pPr>
        <w:spacing w:after="120" w:line="240" w:lineRule="auto"/>
        <w:jc w:val="both"/>
        <w:rPr>
          <w:rFonts w:ascii="Times New Roman" w:hAnsi="Times New Roman" w:cs="Times New Roman"/>
          <w:b/>
          <w:sz w:val="24"/>
          <w:szCs w:val="24"/>
        </w:rPr>
      </w:pPr>
      <w:r w:rsidRPr="00B62100">
        <w:rPr>
          <w:rFonts w:ascii="Times New Roman" w:hAnsi="Times New Roman" w:cs="Times New Roman"/>
          <w:b/>
          <w:sz w:val="24"/>
          <w:szCs w:val="24"/>
        </w:rPr>
        <w:t>Annex</w:t>
      </w:r>
      <w:r w:rsidR="002E0E24" w:rsidRPr="00B62100">
        <w:rPr>
          <w:rFonts w:ascii="Times New Roman" w:hAnsi="Times New Roman" w:cs="Times New Roman"/>
          <w:b/>
          <w:sz w:val="24"/>
          <w:szCs w:val="24"/>
        </w:rPr>
        <w:t xml:space="preserve"> </w:t>
      </w:r>
      <w:r w:rsidR="002A3CCB" w:rsidRPr="00B62100">
        <w:rPr>
          <w:rFonts w:ascii="Times New Roman" w:hAnsi="Times New Roman" w:cs="Times New Roman"/>
          <w:b/>
          <w:sz w:val="24"/>
          <w:szCs w:val="24"/>
        </w:rPr>
        <w:t>B</w:t>
      </w:r>
      <w:r w:rsidRPr="00B62100">
        <w:rPr>
          <w:rFonts w:ascii="Times New Roman" w:hAnsi="Times New Roman" w:cs="Times New Roman"/>
          <w:b/>
          <w:sz w:val="24"/>
          <w:szCs w:val="24"/>
        </w:rPr>
        <w:t>: Sampling</w:t>
      </w:r>
    </w:p>
    <w:p w14:paraId="669EC61C" w14:textId="1917E5C1" w:rsidR="00A21DE1" w:rsidRPr="001F1D8C" w:rsidRDefault="00A21DE1" w:rsidP="001F1D8C">
      <w:pPr>
        <w:spacing w:after="120" w:line="240" w:lineRule="auto"/>
        <w:jc w:val="both"/>
        <w:rPr>
          <w:rFonts w:ascii="Times New Roman" w:hAnsi="Times New Roman" w:cs="Times New Roman"/>
          <w:b/>
          <w:i/>
          <w:sz w:val="24"/>
          <w:szCs w:val="24"/>
        </w:rPr>
      </w:pPr>
      <w:r w:rsidRPr="001F1D8C">
        <w:rPr>
          <w:rFonts w:ascii="Times New Roman" w:hAnsi="Times New Roman" w:cs="Times New Roman"/>
          <w:b/>
          <w:i/>
          <w:sz w:val="24"/>
          <w:szCs w:val="24"/>
        </w:rPr>
        <w:t>Purposive Sampling</w:t>
      </w:r>
    </w:p>
    <w:p w14:paraId="7422FBCE" w14:textId="38CF3F58" w:rsidR="00A21DE1" w:rsidRPr="00B62100" w:rsidRDefault="00A21DE1" w:rsidP="001F1D8C">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In essence, farmers under a scheme arrangement were purposively selected. The schemes were identified before the data collection commenced and the field teams purposively targeted farmers within these schemes for an interview. In addition, a random sampling approach was employed in the full survey. After completing all </w:t>
      </w:r>
      <w:r w:rsidR="002A3CCB" w:rsidRPr="00B62100">
        <w:rPr>
          <w:rFonts w:ascii="Times New Roman" w:hAnsi="Times New Roman" w:cs="Times New Roman"/>
          <w:sz w:val="24"/>
          <w:szCs w:val="24"/>
        </w:rPr>
        <w:t xml:space="preserve">the </w:t>
      </w:r>
      <w:r w:rsidRPr="00B62100">
        <w:rPr>
          <w:rFonts w:ascii="Times New Roman" w:hAnsi="Times New Roman" w:cs="Times New Roman"/>
          <w:sz w:val="24"/>
          <w:szCs w:val="24"/>
        </w:rPr>
        <w:t xml:space="preserve">interviews with the farmers of one particular scheme, a random selection of farmers </w:t>
      </w:r>
      <w:r w:rsidR="002A3CCB" w:rsidRPr="00B62100">
        <w:rPr>
          <w:rFonts w:ascii="Times New Roman" w:hAnsi="Times New Roman" w:cs="Times New Roman"/>
          <w:sz w:val="24"/>
          <w:szCs w:val="24"/>
        </w:rPr>
        <w:t xml:space="preserve">were interviewed </w:t>
      </w:r>
      <w:r w:rsidRPr="00B62100">
        <w:rPr>
          <w:rFonts w:ascii="Times New Roman" w:hAnsi="Times New Roman" w:cs="Times New Roman"/>
          <w:sz w:val="24"/>
          <w:szCs w:val="24"/>
        </w:rPr>
        <w:t xml:space="preserve">in the same area where the target crop could be found but at a distance </w:t>
      </w:r>
      <w:r w:rsidR="00146649" w:rsidRPr="00B62100">
        <w:rPr>
          <w:rFonts w:ascii="Times New Roman" w:hAnsi="Times New Roman" w:cs="Times New Roman"/>
          <w:sz w:val="24"/>
          <w:szCs w:val="24"/>
        </w:rPr>
        <w:t>from</w:t>
      </w:r>
      <w:r w:rsidRPr="00B62100">
        <w:rPr>
          <w:rFonts w:ascii="Times New Roman" w:hAnsi="Times New Roman" w:cs="Times New Roman"/>
          <w:sz w:val="24"/>
          <w:szCs w:val="24"/>
        </w:rPr>
        <w:t xml:space="preserve"> where the scheme was carried out.</w:t>
      </w:r>
    </w:p>
    <w:p w14:paraId="7D2313A8" w14:textId="5763896A" w:rsidR="00A21DE1" w:rsidRPr="00B62100" w:rsidRDefault="00A21DE1" w:rsidP="001F1D8C">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The scoping trips prior to the fieldwork </w:t>
      </w:r>
      <w:r w:rsidR="00146649" w:rsidRPr="00B62100">
        <w:rPr>
          <w:rFonts w:ascii="Times New Roman" w:hAnsi="Times New Roman" w:cs="Times New Roman"/>
          <w:sz w:val="24"/>
          <w:szCs w:val="24"/>
        </w:rPr>
        <w:t>led</w:t>
      </w:r>
      <w:r w:rsidRPr="00B62100">
        <w:rPr>
          <w:rFonts w:ascii="Times New Roman" w:hAnsi="Times New Roman" w:cs="Times New Roman"/>
          <w:sz w:val="24"/>
          <w:szCs w:val="24"/>
        </w:rPr>
        <w:t xml:space="preserve"> to schemes with contract farmers growing one of the target crops, which allowed us to scope a purposive sample of farmers to be considered for the study.</w:t>
      </w:r>
      <w:r w:rsidR="00B62100" w:rsidRPr="00B62100">
        <w:rPr>
          <w:rFonts w:ascii="Times New Roman" w:hAnsi="Times New Roman" w:cs="Times New Roman"/>
          <w:sz w:val="24"/>
          <w:szCs w:val="24"/>
        </w:rPr>
        <w:t xml:space="preserve"> </w:t>
      </w:r>
      <w:r w:rsidRPr="00B62100">
        <w:rPr>
          <w:rFonts w:ascii="Times New Roman" w:hAnsi="Times New Roman" w:cs="Times New Roman"/>
          <w:sz w:val="24"/>
          <w:szCs w:val="24"/>
        </w:rPr>
        <w:t>For lack of reliable and up</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to</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 xml:space="preserve">date information, the selection of the contract farmers could not be based on a list of </w:t>
      </w:r>
      <w:r w:rsidR="00146649" w:rsidRPr="00B62100">
        <w:rPr>
          <w:rFonts w:ascii="Times New Roman" w:hAnsi="Times New Roman" w:cs="Times New Roman"/>
          <w:sz w:val="24"/>
          <w:szCs w:val="24"/>
        </w:rPr>
        <w:t>the</w:t>
      </w:r>
      <w:r w:rsidRPr="00B62100">
        <w:rPr>
          <w:rFonts w:ascii="Times New Roman" w:hAnsi="Times New Roman" w:cs="Times New Roman"/>
          <w:sz w:val="24"/>
          <w:szCs w:val="24"/>
        </w:rPr>
        <w:t xml:space="preserve"> universe of farmers participating in a scheme. Thus, our survey identifie</w:t>
      </w:r>
      <w:r w:rsidR="00146649" w:rsidRPr="00B62100">
        <w:rPr>
          <w:rFonts w:ascii="Times New Roman" w:hAnsi="Times New Roman" w:cs="Times New Roman"/>
          <w:sz w:val="24"/>
          <w:szCs w:val="24"/>
        </w:rPr>
        <w:t>d</w:t>
      </w:r>
      <w:r w:rsidRPr="00B62100">
        <w:rPr>
          <w:rFonts w:ascii="Times New Roman" w:hAnsi="Times New Roman" w:cs="Times New Roman"/>
          <w:sz w:val="24"/>
          <w:szCs w:val="24"/>
        </w:rPr>
        <w:t xml:space="preserve"> farmers based on the information provided by a group’s leaders. In most cases</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 xml:space="preserve"> all </w:t>
      </w:r>
      <w:r w:rsidR="00146649" w:rsidRPr="00B62100">
        <w:rPr>
          <w:rFonts w:ascii="Times New Roman" w:hAnsi="Times New Roman" w:cs="Times New Roman"/>
          <w:sz w:val="24"/>
          <w:szCs w:val="24"/>
        </w:rPr>
        <w:t xml:space="preserve">the </w:t>
      </w:r>
      <w:r w:rsidRPr="00B62100">
        <w:rPr>
          <w:rFonts w:ascii="Times New Roman" w:hAnsi="Times New Roman" w:cs="Times New Roman"/>
          <w:sz w:val="24"/>
          <w:szCs w:val="24"/>
        </w:rPr>
        <w:t xml:space="preserve">available farmers in the scheme were interviewed, given that the grower schemes were mostly small. However, in other cases, not all </w:t>
      </w:r>
      <w:r w:rsidR="00146649" w:rsidRPr="00B62100">
        <w:rPr>
          <w:rFonts w:ascii="Times New Roman" w:hAnsi="Times New Roman" w:cs="Times New Roman"/>
          <w:sz w:val="24"/>
          <w:szCs w:val="24"/>
        </w:rPr>
        <w:t xml:space="preserve">the </w:t>
      </w:r>
      <w:r w:rsidRPr="00B62100">
        <w:rPr>
          <w:rFonts w:ascii="Times New Roman" w:hAnsi="Times New Roman" w:cs="Times New Roman"/>
          <w:sz w:val="24"/>
          <w:szCs w:val="24"/>
        </w:rPr>
        <w:t xml:space="preserve">farmers </w:t>
      </w:r>
      <w:r w:rsidR="00146649" w:rsidRPr="00B62100">
        <w:rPr>
          <w:rFonts w:ascii="Times New Roman" w:hAnsi="Times New Roman" w:cs="Times New Roman"/>
          <w:sz w:val="24"/>
          <w:szCs w:val="24"/>
        </w:rPr>
        <w:t>who</w:t>
      </w:r>
      <w:r w:rsidRPr="00B62100">
        <w:rPr>
          <w:rFonts w:ascii="Times New Roman" w:hAnsi="Times New Roman" w:cs="Times New Roman"/>
          <w:sz w:val="24"/>
          <w:szCs w:val="24"/>
        </w:rPr>
        <w:t xml:space="preserve"> participate</w:t>
      </w:r>
      <w:r w:rsidR="00146649" w:rsidRPr="00B62100">
        <w:rPr>
          <w:rFonts w:ascii="Times New Roman" w:hAnsi="Times New Roman" w:cs="Times New Roman"/>
          <w:sz w:val="24"/>
          <w:szCs w:val="24"/>
        </w:rPr>
        <w:t>d</w:t>
      </w:r>
      <w:r w:rsidRPr="00B62100">
        <w:rPr>
          <w:rFonts w:ascii="Times New Roman" w:hAnsi="Times New Roman" w:cs="Times New Roman"/>
          <w:sz w:val="24"/>
          <w:szCs w:val="24"/>
        </w:rPr>
        <w:t xml:space="preserve"> in the scheme could be interviewed.</w:t>
      </w:r>
      <w:r w:rsidRPr="00B619B2">
        <w:rPr>
          <w:rFonts w:ascii="Times New Roman" w:hAnsi="Times New Roman" w:cs="Times New Roman"/>
          <w:sz w:val="24"/>
          <w:szCs w:val="24"/>
          <w:vertAlign w:val="superscript"/>
        </w:rPr>
        <w:footnoteReference w:id="39"/>
      </w:r>
      <w:r w:rsidRPr="00B619B2">
        <w:rPr>
          <w:rFonts w:ascii="Times New Roman" w:hAnsi="Times New Roman" w:cs="Times New Roman"/>
          <w:sz w:val="24"/>
          <w:szCs w:val="24"/>
        </w:rPr>
        <w:t xml:space="preserve"> </w:t>
      </w:r>
      <w:r w:rsidRPr="00B62100">
        <w:rPr>
          <w:rFonts w:ascii="Times New Roman" w:hAnsi="Times New Roman" w:cs="Times New Roman"/>
          <w:sz w:val="24"/>
          <w:szCs w:val="24"/>
        </w:rPr>
        <w:t xml:space="preserve">For larger schemes that were spread across a wide area, farmers were selected in a certain area that could be covered by the enumerators in </w:t>
      </w:r>
      <w:r w:rsidR="00556071" w:rsidRPr="00B62100">
        <w:rPr>
          <w:rFonts w:ascii="Times New Roman" w:hAnsi="Times New Roman" w:cs="Times New Roman"/>
          <w:sz w:val="24"/>
          <w:szCs w:val="24"/>
        </w:rPr>
        <w:t xml:space="preserve">a </w:t>
      </w:r>
      <w:r w:rsidRPr="00B62100">
        <w:rPr>
          <w:rFonts w:ascii="Times New Roman" w:hAnsi="Times New Roman" w:cs="Times New Roman"/>
          <w:sz w:val="24"/>
          <w:szCs w:val="24"/>
        </w:rPr>
        <w:t xml:space="preserve">reasonable </w:t>
      </w:r>
      <w:r w:rsidR="00556071" w:rsidRPr="00B62100">
        <w:rPr>
          <w:rFonts w:ascii="Times New Roman" w:hAnsi="Times New Roman" w:cs="Times New Roman"/>
          <w:sz w:val="24"/>
          <w:szCs w:val="24"/>
        </w:rPr>
        <w:t xml:space="preserve">amount of </w:t>
      </w:r>
      <w:r w:rsidRPr="00B62100">
        <w:rPr>
          <w:rFonts w:ascii="Times New Roman" w:hAnsi="Times New Roman" w:cs="Times New Roman"/>
          <w:sz w:val="24"/>
          <w:szCs w:val="24"/>
        </w:rPr>
        <w:t xml:space="preserve">time. </w:t>
      </w:r>
      <w:r w:rsidR="00146649" w:rsidRPr="00B62100">
        <w:rPr>
          <w:rFonts w:ascii="Times New Roman" w:hAnsi="Times New Roman" w:cs="Times New Roman"/>
          <w:sz w:val="24"/>
          <w:szCs w:val="24"/>
        </w:rPr>
        <w:t>T</w:t>
      </w:r>
      <w:r w:rsidRPr="00B62100">
        <w:rPr>
          <w:rFonts w:ascii="Times New Roman" w:hAnsi="Times New Roman" w:cs="Times New Roman"/>
          <w:sz w:val="24"/>
          <w:szCs w:val="24"/>
        </w:rPr>
        <w:t xml:space="preserve">o complete </w:t>
      </w:r>
      <w:r w:rsidRPr="00B62100">
        <w:rPr>
          <w:rFonts w:ascii="Times New Roman" w:hAnsi="Times New Roman" w:cs="Times New Roman"/>
          <w:sz w:val="24"/>
          <w:szCs w:val="24"/>
        </w:rPr>
        <w:lastRenderedPageBreak/>
        <w:t>the surveys in a timely manner, the teams focused on high</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 xml:space="preserve">density areas and disregarded areas with very </w:t>
      </w:r>
      <w:r w:rsidR="00146649" w:rsidRPr="00B62100">
        <w:rPr>
          <w:rFonts w:ascii="Times New Roman" w:hAnsi="Times New Roman" w:cs="Times New Roman"/>
          <w:sz w:val="24"/>
          <w:szCs w:val="24"/>
        </w:rPr>
        <w:t>few</w:t>
      </w:r>
      <w:r w:rsidRPr="00B62100">
        <w:rPr>
          <w:rFonts w:ascii="Times New Roman" w:hAnsi="Times New Roman" w:cs="Times New Roman"/>
          <w:sz w:val="24"/>
          <w:szCs w:val="24"/>
        </w:rPr>
        <w:t xml:space="preserve"> farmers. </w:t>
      </w:r>
      <w:r w:rsidR="00146649" w:rsidRPr="00B62100">
        <w:rPr>
          <w:rFonts w:ascii="Times New Roman" w:hAnsi="Times New Roman" w:cs="Times New Roman"/>
          <w:sz w:val="24"/>
          <w:szCs w:val="24"/>
        </w:rPr>
        <w:t>H</w:t>
      </w:r>
      <w:r w:rsidRPr="00B62100">
        <w:rPr>
          <w:rFonts w:ascii="Times New Roman" w:hAnsi="Times New Roman" w:cs="Times New Roman"/>
          <w:sz w:val="24"/>
          <w:szCs w:val="24"/>
        </w:rPr>
        <w:t xml:space="preserve">owever, </w:t>
      </w:r>
      <w:r w:rsidR="00146649" w:rsidRPr="00B62100">
        <w:rPr>
          <w:rFonts w:ascii="Times New Roman" w:hAnsi="Times New Roman" w:cs="Times New Roman"/>
          <w:sz w:val="24"/>
          <w:szCs w:val="24"/>
        </w:rPr>
        <w:t>there were</w:t>
      </w:r>
      <w:r w:rsidRPr="00B62100">
        <w:rPr>
          <w:rFonts w:ascii="Times New Roman" w:hAnsi="Times New Roman" w:cs="Times New Roman"/>
          <w:sz w:val="24"/>
          <w:szCs w:val="24"/>
        </w:rPr>
        <w:t xml:space="preserve"> few large schemes, and in general the proportion of active farmers in such schemes was rather small. Finally, screening questions were applied to ensure </w:t>
      </w:r>
      <w:r w:rsidR="00556071" w:rsidRPr="00B62100">
        <w:rPr>
          <w:rFonts w:ascii="Times New Roman" w:hAnsi="Times New Roman" w:cs="Times New Roman"/>
          <w:sz w:val="24"/>
          <w:szCs w:val="24"/>
        </w:rPr>
        <w:t xml:space="preserve">that </w:t>
      </w:r>
      <w:r w:rsidRPr="00B62100">
        <w:rPr>
          <w:rFonts w:ascii="Times New Roman" w:hAnsi="Times New Roman" w:cs="Times New Roman"/>
          <w:sz w:val="24"/>
          <w:szCs w:val="24"/>
        </w:rPr>
        <w:t>the selected household was involved in farming in one of our target crops. The selected respondents were the household head or the household head’s spouse.</w:t>
      </w:r>
    </w:p>
    <w:p w14:paraId="45B5FDC1" w14:textId="77777777" w:rsidR="00A21DE1" w:rsidRPr="001F1D8C" w:rsidRDefault="00A21DE1" w:rsidP="001F1D8C">
      <w:pPr>
        <w:spacing w:after="120" w:line="240" w:lineRule="auto"/>
        <w:jc w:val="both"/>
        <w:rPr>
          <w:rFonts w:ascii="Times New Roman" w:hAnsi="Times New Roman" w:cs="Times New Roman"/>
          <w:b/>
          <w:i/>
          <w:sz w:val="24"/>
          <w:szCs w:val="24"/>
        </w:rPr>
      </w:pPr>
      <w:r w:rsidRPr="001F1D8C">
        <w:rPr>
          <w:rFonts w:ascii="Times New Roman" w:hAnsi="Times New Roman" w:cs="Times New Roman"/>
          <w:b/>
          <w:i/>
          <w:sz w:val="24"/>
          <w:szCs w:val="24"/>
        </w:rPr>
        <w:t>Random Sampling</w:t>
      </w:r>
    </w:p>
    <w:p w14:paraId="71D4BA57" w14:textId="44701A0F" w:rsidR="00A21DE1" w:rsidRPr="00B62100" w:rsidRDefault="00A21DE1" w:rsidP="001F1D8C">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After our targeted interviews with farmers under a scheme, an additional sample of farmers was randomly selected. For randomly selected farmers, a location in the proximity of the scheme was selected to conduct half the number of the interviews that was achieved under the scheme. However, this target could not be fulfilled in all areas due to lack of sufficient number of farmers growing the target crop. Furthermore, this location was carefully selected to be sufficiently outside the catchment area of the scheme to avoid any sort of contamination of the random sample with the purposive sample. Before selecting the location of the random sample, the survey team would </w:t>
      </w:r>
      <w:r w:rsidR="00146649" w:rsidRPr="00B62100">
        <w:rPr>
          <w:rFonts w:ascii="Times New Roman" w:hAnsi="Times New Roman" w:cs="Times New Roman"/>
          <w:sz w:val="24"/>
          <w:szCs w:val="24"/>
        </w:rPr>
        <w:t>obtain</w:t>
      </w:r>
      <w:r w:rsidRPr="00B62100">
        <w:rPr>
          <w:rFonts w:ascii="Times New Roman" w:hAnsi="Times New Roman" w:cs="Times New Roman"/>
          <w:sz w:val="24"/>
          <w:szCs w:val="24"/>
        </w:rPr>
        <w:t xml:space="preserve"> information from the group representatives on the spread of the farmers within the scheme. However, the location was still in the same area as the scheme, to ensure </w:t>
      </w:r>
      <w:r w:rsidR="00146649" w:rsidRPr="00B62100">
        <w:rPr>
          <w:rFonts w:ascii="Times New Roman" w:hAnsi="Times New Roman" w:cs="Times New Roman"/>
          <w:sz w:val="24"/>
          <w:szCs w:val="24"/>
        </w:rPr>
        <w:t xml:space="preserve">that the </w:t>
      </w:r>
      <w:r w:rsidRPr="00B62100">
        <w:rPr>
          <w:rFonts w:ascii="Times New Roman" w:hAnsi="Times New Roman" w:cs="Times New Roman"/>
          <w:sz w:val="24"/>
          <w:szCs w:val="24"/>
        </w:rPr>
        <w:t xml:space="preserve">physical and climatological conditions would be similar as much as possible. For example, in Kenya, the scheme and the randomly selected sample were located in the same district or division. The </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control group</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 xml:space="preserve"> was randomly selected using a skip interval. The skip was based on the number of farmers in an enumeration area divided by the target number of interviews in that area.</w:t>
      </w:r>
    </w:p>
    <w:p w14:paraId="08FD84A9" w14:textId="42069B23" w:rsidR="00A21DE1" w:rsidRPr="00B62100" w:rsidRDefault="00A21DE1" w:rsidP="001F1D8C">
      <w:pPr>
        <w:spacing w:after="120" w:line="240" w:lineRule="auto"/>
        <w:jc w:val="both"/>
        <w:rPr>
          <w:rFonts w:ascii="Times New Roman" w:hAnsi="Times New Roman" w:cs="Times New Roman"/>
          <w:sz w:val="24"/>
          <w:szCs w:val="24"/>
        </w:rPr>
      </w:pPr>
      <w:r w:rsidRPr="00B62100">
        <w:rPr>
          <w:rFonts w:ascii="Times New Roman" w:hAnsi="Times New Roman" w:cs="Times New Roman"/>
          <w:sz w:val="24"/>
          <w:szCs w:val="24"/>
        </w:rPr>
        <w:t xml:space="preserve">The </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control group</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 xml:space="preserve"> comprises farmers </w:t>
      </w:r>
      <w:r w:rsidR="00146649" w:rsidRPr="00B62100">
        <w:rPr>
          <w:rFonts w:ascii="Times New Roman" w:hAnsi="Times New Roman" w:cs="Times New Roman"/>
          <w:sz w:val="24"/>
          <w:szCs w:val="24"/>
        </w:rPr>
        <w:t>who</w:t>
      </w:r>
      <w:r w:rsidRPr="00B62100">
        <w:rPr>
          <w:rFonts w:ascii="Times New Roman" w:hAnsi="Times New Roman" w:cs="Times New Roman"/>
          <w:sz w:val="24"/>
          <w:szCs w:val="24"/>
        </w:rPr>
        <w:t xml:space="preserve"> </w:t>
      </w:r>
      <w:r w:rsidR="00D13124" w:rsidRPr="00B62100">
        <w:rPr>
          <w:rFonts w:ascii="Times New Roman" w:hAnsi="Times New Roman" w:cs="Times New Roman"/>
          <w:sz w:val="24"/>
          <w:szCs w:val="24"/>
        </w:rPr>
        <w:t>were interviewed</w:t>
      </w:r>
      <w:r w:rsidRPr="00B62100">
        <w:rPr>
          <w:rFonts w:ascii="Times New Roman" w:hAnsi="Times New Roman" w:cs="Times New Roman"/>
          <w:sz w:val="24"/>
          <w:szCs w:val="24"/>
        </w:rPr>
        <w:t xml:space="preserve"> in the same regions as the farmers operating in a scheme, but at a sufficient distance for them not to be affected by the schemes or programs. </w:t>
      </w:r>
      <w:r w:rsidR="00146649" w:rsidRPr="00B62100">
        <w:rPr>
          <w:rFonts w:ascii="Times New Roman" w:hAnsi="Times New Roman" w:cs="Times New Roman"/>
          <w:sz w:val="24"/>
          <w:szCs w:val="24"/>
        </w:rPr>
        <w:t>T</w:t>
      </w:r>
      <w:r w:rsidRPr="00B62100">
        <w:rPr>
          <w:rFonts w:ascii="Times New Roman" w:hAnsi="Times New Roman" w:cs="Times New Roman"/>
          <w:sz w:val="24"/>
          <w:szCs w:val="24"/>
        </w:rPr>
        <w:t xml:space="preserve">o achieve a random sample that is as comparable to the purposive sample as possible, after completing </w:t>
      </w:r>
      <w:r w:rsidR="00146649" w:rsidRPr="00B62100">
        <w:rPr>
          <w:rFonts w:ascii="Times New Roman" w:hAnsi="Times New Roman" w:cs="Times New Roman"/>
          <w:sz w:val="24"/>
          <w:szCs w:val="24"/>
        </w:rPr>
        <w:t xml:space="preserve">the interviews of </w:t>
      </w:r>
      <w:r w:rsidRPr="00B62100">
        <w:rPr>
          <w:rFonts w:ascii="Times New Roman" w:hAnsi="Times New Roman" w:cs="Times New Roman"/>
          <w:sz w:val="24"/>
          <w:szCs w:val="24"/>
        </w:rPr>
        <w:t>each group</w:t>
      </w:r>
      <w:r w:rsidR="00146649" w:rsidRPr="00B62100">
        <w:rPr>
          <w:rFonts w:ascii="Times New Roman" w:hAnsi="Times New Roman" w:cs="Times New Roman"/>
          <w:sz w:val="24"/>
          <w:szCs w:val="24"/>
        </w:rPr>
        <w:t>,</w:t>
      </w:r>
      <w:r w:rsidRPr="00B62100">
        <w:rPr>
          <w:rFonts w:ascii="Times New Roman" w:hAnsi="Times New Roman" w:cs="Times New Roman"/>
          <w:sz w:val="24"/>
          <w:szCs w:val="24"/>
        </w:rPr>
        <w:t xml:space="preserve"> a random sample was collected that is proportionate to the number of group members interviewed. To locate the randomly selected farmers, we asked the group’s officials to demarcate the area in which the contract farmers </w:t>
      </w:r>
      <w:r w:rsidR="00146649" w:rsidRPr="00B62100">
        <w:rPr>
          <w:rFonts w:ascii="Times New Roman" w:hAnsi="Times New Roman" w:cs="Times New Roman"/>
          <w:sz w:val="24"/>
          <w:szCs w:val="24"/>
        </w:rPr>
        <w:t>were</w:t>
      </w:r>
      <w:r w:rsidRPr="00B62100">
        <w:rPr>
          <w:rFonts w:ascii="Times New Roman" w:hAnsi="Times New Roman" w:cs="Times New Roman"/>
          <w:sz w:val="24"/>
          <w:szCs w:val="24"/>
        </w:rPr>
        <w:t xml:space="preserve"> located. After that, the group officials were asked to advise us on locations outside the area of the scheme, but within the same larger geographical area to keep the main characteristics (environmental conditions</w:t>
      </w:r>
      <w:r w:rsidR="00146649" w:rsidRPr="00B62100">
        <w:rPr>
          <w:rFonts w:ascii="Times New Roman" w:hAnsi="Times New Roman" w:cs="Times New Roman"/>
          <w:sz w:val="24"/>
          <w:szCs w:val="24"/>
        </w:rPr>
        <w:t xml:space="preserve"> and so forth</w:t>
      </w:r>
      <w:r w:rsidRPr="00B62100">
        <w:rPr>
          <w:rFonts w:ascii="Times New Roman" w:hAnsi="Times New Roman" w:cs="Times New Roman"/>
          <w:sz w:val="24"/>
          <w:szCs w:val="24"/>
        </w:rPr>
        <w:t>) comparable.</w:t>
      </w:r>
    </w:p>
    <w:sectPr w:rsidR="00A21DE1" w:rsidRPr="00B62100" w:rsidSect="000072B2">
      <w:endnotePr>
        <w:numFmt w:val="decimal"/>
      </w:endnotePr>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E3035" w14:textId="77777777" w:rsidR="00810356" w:rsidRDefault="00810356" w:rsidP="00633410">
      <w:pPr>
        <w:spacing w:after="0" w:line="240" w:lineRule="auto"/>
      </w:pPr>
      <w:r>
        <w:separator/>
      </w:r>
    </w:p>
  </w:endnote>
  <w:endnote w:type="continuationSeparator" w:id="0">
    <w:p w14:paraId="50BE0918" w14:textId="77777777" w:rsidR="00810356" w:rsidRDefault="00810356" w:rsidP="00633410">
      <w:pPr>
        <w:spacing w:after="0" w:line="240" w:lineRule="auto"/>
      </w:pPr>
      <w:r>
        <w:continuationSeparator/>
      </w:r>
    </w:p>
  </w:endnote>
  <w:endnote w:type="continuationNotice" w:id="1">
    <w:p w14:paraId="4C7C9C9E" w14:textId="77777777" w:rsidR="00810356" w:rsidRDefault="008103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RomNo9L-Regu">
    <w:altName w:val="Calibri"/>
    <w:panose1 w:val="00000000000000000000"/>
    <w:charset w:val="00"/>
    <w:family w:val="auto"/>
    <w:notTrueType/>
    <w:pitch w:val="default"/>
    <w:sig w:usb0="00000003" w:usb1="00000000" w:usb2="00000000" w:usb3="00000000" w:csb0="00000001" w:csb1="00000000"/>
  </w:font>
  <w:font w:name="CMMI1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922461"/>
      <w:docPartObj>
        <w:docPartGallery w:val="Page Numbers (Bottom of Page)"/>
        <w:docPartUnique/>
      </w:docPartObj>
    </w:sdtPr>
    <w:sdtEndPr>
      <w:rPr>
        <w:rFonts w:ascii="Times New Roman" w:hAnsi="Times New Roman" w:cs="Times New Roman"/>
        <w:noProof/>
        <w:sz w:val="24"/>
      </w:rPr>
    </w:sdtEndPr>
    <w:sdtContent>
      <w:p w14:paraId="291DFF12" w14:textId="1EB295FE" w:rsidR="005B4350" w:rsidRPr="00A44160" w:rsidRDefault="005B4350">
        <w:pPr>
          <w:pStyle w:val="Footer"/>
          <w:jc w:val="right"/>
          <w:rPr>
            <w:rFonts w:ascii="Times New Roman" w:hAnsi="Times New Roman" w:cs="Times New Roman"/>
            <w:sz w:val="24"/>
          </w:rPr>
        </w:pPr>
        <w:r w:rsidRPr="00A44160">
          <w:rPr>
            <w:rFonts w:ascii="Times New Roman" w:hAnsi="Times New Roman" w:cs="Times New Roman"/>
            <w:sz w:val="24"/>
          </w:rPr>
          <w:fldChar w:fldCharType="begin"/>
        </w:r>
        <w:r w:rsidRPr="00A44160">
          <w:rPr>
            <w:rFonts w:ascii="Times New Roman" w:hAnsi="Times New Roman" w:cs="Times New Roman"/>
            <w:sz w:val="24"/>
          </w:rPr>
          <w:instrText xml:space="preserve"> PAGE   \* MERGEFORMAT </w:instrText>
        </w:r>
        <w:r w:rsidRPr="00A44160">
          <w:rPr>
            <w:rFonts w:ascii="Times New Roman" w:hAnsi="Times New Roman" w:cs="Times New Roman"/>
            <w:sz w:val="24"/>
          </w:rPr>
          <w:fldChar w:fldCharType="separate"/>
        </w:r>
        <w:r w:rsidR="00493BF0">
          <w:rPr>
            <w:rFonts w:ascii="Times New Roman" w:hAnsi="Times New Roman" w:cs="Times New Roman"/>
            <w:noProof/>
            <w:sz w:val="24"/>
          </w:rPr>
          <w:t>21</w:t>
        </w:r>
        <w:r w:rsidRPr="00A44160">
          <w:rPr>
            <w:rFonts w:ascii="Times New Roman" w:hAnsi="Times New Roman" w:cs="Times New Roman"/>
            <w:noProof/>
            <w:sz w:val="24"/>
          </w:rPr>
          <w:fldChar w:fldCharType="end"/>
        </w:r>
      </w:p>
    </w:sdtContent>
  </w:sdt>
  <w:p w14:paraId="28477078" w14:textId="77777777" w:rsidR="005B4350" w:rsidRDefault="005B4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01E54" w14:textId="77777777" w:rsidR="00810356" w:rsidRDefault="00810356" w:rsidP="00633410">
      <w:pPr>
        <w:spacing w:after="0" w:line="240" w:lineRule="auto"/>
      </w:pPr>
      <w:r>
        <w:separator/>
      </w:r>
    </w:p>
  </w:footnote>
  <w:footnote w:type="continuationSeparator" w:id="0">
    <w:p w14:paraId="0491CFB4" w14:textId="77777777" w:rsidR="00810356" w:rsidRDefault="00810356" w:rsidP="00633410">
      <w:pPr>
        <w:spacing w:after="0" w:line="240" w:lineRule="auto"/>
      </w:pPr>
      <w:r>
        <w:continuationSeparator/>
      </w:r>
    </w:p>
  </w:footnote>
  <w:footnote w:type="continuationNotice" w:id="1">
    <w:p w14:paraId="09B8D5F6" w14:textId="77777777" w:rsidR="00810356" w:rsidRDefault="00810356">
      <w:pPr>
        <w:spacing w:after="0" w:line="240" w:lineRule="auto"/>
      </w:pPr>
    </w:p>
  </w:footnote>
  <w:footnote w:id="2">
    <w:p w14:paraId="3260325B" w14:textId="75D13EE9" w:rsidR="005B4350" w:rsidRDefault="005B4350" w:rsidP="00A528B7">
      <w:pPr>
        <w:pStyle w:val="FootnoteText"/>
        <w:jc w:val="both"/>
      </w:pPr>
      <w:r>
        <w:rPr>
          <w:rStyle w:val="FootnoteReference"/>
        </w:rPr>
        <w:footnoteRef/>
      </w:r>
      <w:r>
        <w:t xml:space="preserve"> </w:t>
      </w:r>
      <w:r w:rsidRPr="005276B2">
        <w:rPr>
          <w:rFonts w:ascii="Times New Roman" w:hAnsi="Times New Roman" w:cs="Times New Roman"/>
        </w:rPr>
        <w:t xml:space="preserve">Nora </w:t>
      </w:r>
      <w:r w:rsidRPr="009B6E3A">
        <w:rPr>
          <w:rFonts w:ascii="Times New Roman" w:hAnsi="Times New Roman" w:cs="Times New Roman"/>
        </w:rPr>
        <w:t>Dihel (</w:t>
      </w:r>
      <w:hyperlink r:id="rId1" w:history="1">
        <w:r w:rsidRPr="009B6E3A">
          <w:rPr>
            <w:rStyle w:val="Hyperlink"/>
            <w:rFonts w:ascii="Times New Roman" w:hAnsi="Times New Roman" w:cs="Times New Roman"/>
            <w:color w:val="auto"/>
          </w:rPr>
          <w:t>ndihel@worldbank.org</w:t>
        </w:r>
      </w:hyperlink>
      <w:r w:rsidRPr="009B6E3A">
        <w:rPr>
          <w:rFonts w:ascii="Times New Roman" w:hAnsi="Times New Roman" w:cs="Times New Roman"/>
        </w:rPr>
        <w:t>) and Claire H. Hollweg (</w:t>
      </w:r>
      <w:hyperlink r:id="rId2" w:history="1">
        <w:r w:rsidRPr="009B6E3A">
          <w:rPr>
            <w:rStyle w:val="Hyperlink"/>
            <w:rFonts w:ascii="Times New Roman" w:hAnsi="Times New Roman" w:cs="Times New Roman"/>
            <w:color w:val="auto"/>
          </w:rPr>
          <w:t>chollweg@worldbank.org</w:t>
        </w:r>
      </w:hyperlink>
      <w:r w:rsidRPr="009B6E3A">
        <w:rPr>
          <w:rFonts w:ascii="Times New Roman" w:hAnsi="Times New Roman" w:cs="Times New Roman"/>
        </w:rPr>
        <w:t>) are Senior Economist and Economist in the Macroeconomics, Trade and Investment (MTI) Global Practice of the World Bank Group. Arti Grover (</w:t>
      </w:r>
      <w:hyperlink r:id="rId3" w:history="1">
        <w:r w:rsidRPr="009B6E3A">
          <w:rPr>
            <w:rStyle w:val="Hyperlink"/>
            <w:rFonts w:ascii="Times New Roman" w:hAnsi="Times New Roman" w:cs="Times New Roman"/>
            <w:color w:val="auto"/>
          </w:rPr>
          <w:t>agrover1@worldbank.org</w:t>
        </w:r>
      </w:hyperlink>
      <w:r w:rsidRPr="009B6E3A">
        <w:rPr>
          <w:rFonts w:ascii="Times New Roman" w:hAnsi="Times New Roman" w:cs="Times New Roman"/>
        </w:rPr>
        <w:t>) is Senior Economist in the Finance, Competitiveness and Innovation (FCI) Global Practice of the World Bank Group. Anja Slany (</w:t>
      </w:r>
      <w:hyperlink r:id="rId4" w:history="1">
        <w:r w:rsidRPr="009B6E3A">
          <w:rPr>
            <w:rStyle w:val="Hyperlink"/>
            <w:rFonts w:ascii="Times New Roman" w:hAnsi="Times New Roman" w:cs="Times New Roman"/>
            <w:color w:val="auto"/>
          </w:rPr>
          <w:t>Anja.Slany@ruhr-uni-bochum.de</w:t>
        </w:r>
      </w:hyperlink>
      <w:r w:rsidRPr="009B6E3A">
        <w:rPr>
          <w:rFonts w:ascii="Times New Roman" w:hAnsi="Times New Roman" w:cs="Times New Roman"/>
        </w:rPr>
        <w:t>) is Consultant with the World Bank and Research and Teaching Assistant, Chair of International Economics at Bochum University</w:t>
      </w:r>
      <w:r w:rsidRPr="002C6386">
        <w:rPr>
          <w:rFonts w:ascii="Times New Roman" w:hAnsi="Times New Roman" w:cs="Times New Roman"/>
        </w:rPr>
        <w:t>.</w:t>
      </w:r>
      <w:r>
        <w:rPr>
          <w:rFonts w:ascii="Times New Roman" w:hAnsi="Times New Roman" w:cs="Times New Roman"/>
        </w:rPr>
        <w:t xml:space="preserve"> </w:t>
      </w:r>
      <w:r w:rsidRPr="00505A74">
        <w:rPr>
          <w:rFonts w:ascii="Times New Roman" w:hAnsi="Times New Roman" w:cs="Times New Roman"/>
        </w:rPr>
        <w:t>The author</w:t>
      </w:r>
      <w:r>
        <w:rPr>
          <w:rFonts w:ascii="Times New Roman" w:hAnsi="Times New Roman" w:cs="Times New Roman"/>
        </w:rPr>
        <w:t>s</w:t>
      </w:r>
      <w:r w:rsidRPr="00505A74">
        <w:rPr>
          <w:rFonts w:ascii="Times New Roman" w:hAnsi="Times New Roman" w:cs="Times New Roman"/>
        </w:rPr>
        <w:t xml:space="preserve"> thank Michael Ferrantino and Loraine Ronchi for valuable comments. The findings, interpretations, and conclusions expressed in this paper are those of the author and do not represent the views of the World Bank, its Executive Directors, or the countries they represent.</w:t>
      </w:r>
    </w:p>
  </w:footnote>
  <w:footnote w:id="3">
    <w:p w14:paraId="56FC9D9C" w14:textId="39E8CDD2" w:rsidR="005B4350" w:rsidRPr="002C6386" w:rsidRDefault="005B4350" w:rsidP="00083A0D">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This project adopts a broader interpretation of structural transformation as opposed to traditional views that emphasize the reallocation of production factors or resources between sectors. More recent literature on structural transformation stresses the role that productivity growth within sectors can play and the potential from moving factors of production between firms within sectors.</w:t>
      </w:r>
    </w:p>
  </w:footnote>
  <w:footnote w:id="4">
    <w:p w14:paraId="6E7A2AAF" w14:textId="541843F8"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Farmers knew that their crop ends up in a value chain. </w:t>
      </w:r>
    </w:p>
  </w:footnote>
  <w:footnote w:id="5">
    <w:p w14:paraId="10EC81EF" w14:textId="46682C8A"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In the literature, value chains have been defined using varying criteria. For our study we define a value chain as: a farmer is part of a value chain if (through a contract) she sells output to a buyer who adds value.</w:t>
      </w:r>
    </w:p>
  </w:footnote>
  <w:footnote w:id="6">
    <w:p w14:paraId="6BF77A38" w14:textId="25817224"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Contractual arrangements cover production by farmers under agreement with buyers for their output.</w:t>
      </w:r>
    </w:p>
  </w:footnote>
  <w:footnote w:id="7">
    <w:p w14:paraId="07D33845" w14:textId="3EA034AF" w:rsidR="005B4350" w:rsidRPr="002C6386" w:rsidRDefault="005B4350" w:rsidP="0029088F">
      <w:pPr>
        <w:pStyle w:val="FootnoteText"/>
        <w:jc w:val="both"/>
        <w:rPr>
          <w:rFonts w:ascii="Times New Roman" w:hAnsi="Times New Roman" w:cs="Times New Roman"/>
        </w:rPr>
      </w:pPr>
      <w:r w:rsidRPr="002C6386">
        <w:rPr>
          <w:rFonts w:ascii="Times New Roman" w:hAnsi="Times New Roman" w:cs="Times New Roman"/>
          <w:vertAlign w:val="superscript"/>
        </w:rPr>
        <w:footnoteRef/>
      </w:r>
      <w:r w:rsidRPr="002C6386">
        <w:rPr>
          <w:rFonts w:ascii="Times New Roman" w:hAnsi="Times New Roman" w:cs="Times New Roman"/>
        </w:rPr>
        <w:t xml:space="preserve"> Lead firms can be defined as small, medium, or large firms that have forward or backward commercial linkages with a significant number of other firms. In agricultural value chains, these tend to be </w:t>
      </w:r>
      <w:bookmarkStart w:id="5" w:name="_Hlk505339169"/>
      <w:r w:rsidRPr="002C6386">
        <w:rPr>
          <w:rFonts w:ascii="Times New Roman" w:hAnsi="Times New Roman" w:cs="Times New Roman"/>
        </w:rPr>
        <w:t>micro, small, and medium enterprises (MSMEs</w:t>
      </w:r>
      <w:bookmarkEnd w:id="5"/>
      <w:r w:rsidRPr="002C6386">
        <w:rPr>
          <w:rFonts w:ascii="Times New Roman" w:hAnsi="Times New Roman" w:cs="Times New Roman"/>
        </w:rPr>
        <w:t>). Examples of lead firms include buyers, traders, input suppliers, exporters, and processors. Lead firms often provide support to the MSMEs they buy from or sell to, as part of their commercial relationships with them. This could come in the form of training, technical assistance, or inputs.</w:t>
      </w:r>
    </w:p>
  </w:footnote>
  <w:footnote w:id="8">
    <w:p w14:paraId="7F8906EA" w14:textId="2D8E0CD3"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When these markets are abroad and at least part of the production process also takes place abroad, we refer to GVCs (if global/international markets are involved) or regional value chains (if only regional markets are involved).</w:t>
      </w:r>
    </w:p>
  </w:footnote>
  <w:footnote w:id="9">
    <w:p w14:paraId="2084CE15" w14:textId="766E96E8"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We use OLS and probit regressions as well as propensity score matching.</w:t>
      </w:r>
    </w:p>
  </w:footnote>
  <w:footnote w:id="10">
    <w:p w14:paraId="78BB6E9C" w14:textId="1BE4904D"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See, for example, Lewis (195</w:t>
      </w:r>
      <w:r>
        <w:rPr>
          <w:rFonts w:ascii="Times New Roman" w:hAnsi="Times New Roman" w:cs="Times New Roman"/>
        </w:rPr>
        <w:t>4</w:t>
      </w:r>
      <w:r w:rsidRPr="002C6386">
        <w:rPr>
          <w:rFonts w:ascii="Times New Roman" w:hAnsi="Times New Roman" w:cs="Times New Roman"/>
        </w:rPr>
        <w:t xml:space="preserve">), Kuznets (1955), Chenery, Robinson, and Syrquin (1986), Kuznets (1966), Kongsamut, Rebelo, and Danyang (2001), and Ngai and Pissarides (2007). </w:t>
      </w:r>
    </w:p>
  </w:footnote>
  <w:footnote w:id="11">
    <w:p w14:paraId="6436AFA9" w14:textId="33BF1254"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Herrendorf, Rogerson, and Valentinyi (2013); Imbs, Montenegro, and Waczarg (2011).</w:t>
      </w:r>
    </w:p>
  </w:footnote>
  <w:footnote w:id="12">
    <w:p w14:paraId="78EDA11A" w14:textId="1FA324F9"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Chenery, Robinson, and Syrquin (1986)</w:t>
      </w:r>
      <w:r>
        <w:rPr>
          <w:rFonts w:ascii="Times New Roman" w:hAnsi="Times New Roman" w:cs="Times New Roman"/>
        </w:rPr>
        <w:t>.</w:t>
      </w:r>
    </w:p>
  </w:footnote>
  <w:footnote w:id="13">
    <w:p w14:paraId="6AC4CEDC" w14:textId="1F94EB75" w:rsidR="005B4350" w:rsidRPr="002C6386" w:rsidRDefault="005B4350" w:rsidP="00F56C99">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Thirtle, Lin, and Piesse (2003); Datt and Ravallion (1996); Schneider and Gugerty (2011).</w:t>
      </w:r>
    </w:p>
  </w:footnote>
  <w:footnote w:id="14">
    <w:p w14:paraId="1B40BB2B" w14:textId="2F19A851" w:rsidR="005B4350" w:rsidRPr="002C6386" w:rsidRDefault="005B4350" w:rsidP="00F56C99">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This view can be characterized as the Mellor-Hypothesis; see Mellor (1995).</w:t>
      </w:r>
    </w:p>
  </w:footnote>
  <w:footnote w:id="15">
    <w:p w14:paraId="02331D68" w14:textId="0EB21E99" w:rsidR="005B4350" w:rsidRPr="002C6386" w:rsidRDefault="005B4350" w:rsidP="00F56C99">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Style w:val="FootnoteReference"/>
          <w:rFonts w:ascii="Times New Roman" w:hAnsi="Times New Roman" w:cs="Times New Roman"/>
        </w:rPr>
        <w:t xml:space="preserve"> </w:t>
      </w:r>
      <w:r w:rsidRPr="002C6386">
        <w:rPr>
          <w:rFonts w:ascii="Times New Roman" w:hAnsi="Times New Roman" w:cs="Times New Roman"/>
        </w:rPr>
        <w:t xml:space="preserve">Haggblade, Hazell, and Reardon (2007); Timmer (1995). </w:t>
      </w:r>
    </w:p>
  </w:footnote>
  <w:footnote w:id="16">
    <w:p w14:paraId="42F823FF" w14:textId="0CA08A09" w:rsidR="005B4350" w:rsidRPr="002C6386" w:rsidRDefault="005B4350" w:rsidP="00F56C99">
      <w:pPr>
        <w:spacing w:after="0" w:line="240" w:lineRule="auto"/>
        <w:jc w:val="both"/>
        <w:rPr>
          <w:rFonts w:ascii="Times New Roman" w:hAnsi="Times New Roman" w:cs="Times New Roman"/>
          <w:sz w:val="20"/>
          <w:szCs w:val="20"/>
        </w:rPr>
      </w:pPr>
      <w:r w:rsidRPr="002C6386">
        <w:rPr>
          <w:rStyle w:val="FootnoteReference"/>
          <w:rFonts w:ascii="Times New Roman" w:hAnsi="Times New Roman" w:cs="Times New Roman"/>
          <w:sz w:val="20"/>
          <w:szCs w:val="20"/>
        </w:rPr>
        <w:footnoteRef/>
      </w:r>
      <w:r w:rsidRPr="002C6386">
        <w:rPr>
          <w:rFonts w:ascii="Times New Roman" w:hAnsi="Times New Roman" w:cs="Times New Roman"/>
          <w:sz w:val="20"/>
          <w:szCs w:val="20"/>
        </w:rPr>
        <w:t xml:space="preserve"> For instance, Rangarajan (1982) estimates a growth elasticity of 0.5 percent for India. Similar results are obtained by Timmer (2002) and De Janvry and Sadoulet (2010). Estimates by Bravo-Ortega and Ledermann (2005) for Latin America and the Caribbean are much weaker. Gollin (2010) provides an extensive literature review of the empirical evidence linking growth in the agriculture sector to economic growth. </w:t>
      </w:r>
    </w:p>
  </w:footnote>
  <w:footnote w:id="17">
    <w:p w14:paraId="0B954B4D" w14:textId="47CE4FA2"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Reardon et al. (2009). Based on a literature review, the study shows that agri-food farming provides higher earnings than traditional farming (Timmer 2009</w:t>
      </w:r>
      <w:r>
        <w:rPr>
          <w:rFonts w:ascii="Times New Roman" w:hAnsi="Times New Roman" w:cs="Times New Roman"/>
        </w:rPr>
        <w:t>a</w:t>
      </w:r>
      <w:r w:rsidRPr="002C6386">
        <w:rPr>
          <w:rFonts w:ascii="Times New Roman" w:hAnsi="Times New Roman" w:cs="Times New Roman"/>
        </w:rPr>
        <w:t xml:space="preserve">). </w:t>
      </w:r>
    </w:p>
  </w:footnote>
  <w:footnote w:id="18">
    <w:p w14:paraId="79767879" w14:textId="36ACF430"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UNIDO (2011) provides a detailed discussion of 10 African examples of upgrading in agricultural value chains. </w:t>
      </w:r>
    </w:p>
  </w:footnote>
  <w:footnote w:id="19">
    <w:p w14:paraId="0EB6C6F9" w14:textId="2038BBA3"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Using household surveys and agricultural sample surveys, Diao and Pratt (2007) find that for Ethiopia, growth in cereal staple crop productivity has greater potential to reduce poverty than any other agricultural or non-agriculture sector. </w:t>
      </w:r>
    </w:p>
  </w:footnote>
  <w:footnote w:id="20">
    <w:p w14:paraId="14FC00EC" w14:textId="22F4A8BD" w:rsidR="005B4350" w:rsidRPr="00575C24"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1D60F1">
        <w:rPr>
          <w:rFonts w:ascii="Times New Roman" w:hAnsi="Times New Roman" w:cs="Times New Roman"/>
          <w:lang w:val="en-GB"/>
        </w:rPr>
        <w:t xml:space="preserve"> Jayne et al. </w:t>
      </w:r>
      <w:r w:rsidRPr="00575C24">
        <w:rPr>
          <w:rFonts w:ascii="Times New Roman" w:hAnsi="Times New Roman" w:cs="Times New Roman"/>
        </w:rPr>
        <w:t>(2010) use case studies from Kenya, Malawi, Mozambique, and Zambia to identify current patterns in smallholder farmer behavior and challenges to agricultural productivity growth.</w:t>
      </w:r>
    </w:p>
  </w:footnote>
  <w:footnote w:id="21">
    <w:p w14:paraId="6DC1852C" w14:textId="77777777"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Style w:val="FootnoteReference"/>
          <w:rFonts w:ascii="Times New Roman" w:hAnsi="Times New Roman" w:cs="Times New Roman"/>
        </w:rPr>
        <w:t xml:space="preserve"> </w:t>
      </w:r>
      <w:r w:rsidRPr="002C6386">
        <w:rPr>
          <w:rFonts w:ascii="Times New Roman" w:hAnsi="Times New Roman" w:cs="Times New Roman"/>
        </w:rPr>
        <w:t>For HQCF, cassava needs to be processed within 24 hours.</w:t>
      </w:r>
    </w:p>
  </w:footnote>
  <w:footnote w:id="22">
    <w:p w14:paraId="680E3E5F" w14:textId="52C6CE07" w:rsidR="005B4350" w:rsidRPr="0029088F" w:rsidRDefault="005B4350" w:rsidP="0029088F">
      <w:pPr>
        <w:autoSpaceDE w:val="0"/>
        <w:autoSpaceDN w:val="0"/>
        <w:adjustRightInd w:val="0"/>
        <w:spacing w:after="0" w:line="240" w:lineRule="auto"/>
        <w:jc w:val="both"/>
        <w:rPr>
          <w:rFonts w:ascii="Times New Roman" w:hAnsi="Times New Roman" w:cs="Times New Roman"/>
          <w:sz w:val="20"/>
          <w:szCs w:val="20"/>
          <w:lang w:val="en-GB"/>
        </w:rPr>
      </w:pPr>
      <w:r w:rsidRPr="0029088F">
        <w:rPr>
          <w:rStyle w:val="FootnoteReference"/>
          <w:rFonts w:ascii="Times New Roman" w:hAnsi="Times New Roman" w:cs="Times New Roman"/>
          <w:sz w:val="20"/>
          <w:szCs w:val="20"/>
        </w:rPr>
        <w:footnoteRef/>
      </w:r>
      <w:r w:rsidRPr="0029088F">
        <w:rPr>
          <w:rFonts w:ascii="Times New Roman" w:hAnsi="Times New Roman" w:cs="Times New Roman"/>
          <w:sz w:val="20"/>
          <w:szCs w:val="20"/>
        </w:rPr>
        <w:t xml:space="preserve"> </w:t>
      </w:r>
      <w:r w:rsidRPr="0029088F">
        <w:rPr>
          <w:rFonts w:ascii="Times New Roman" w:hAnsi="Times New Roman" w:cs="Times New Roman"/>
          <w:sz w:val="20"/>
          <w:szCs w:val="20"/>
          <w:lang w:val="en-GB"/>
        </w:rPr>
        <w:t>Some skepticism regarding contract farming has been raised in the literature (Little and Watts, 1994; Singh, 2002). By taking advantage of the land and paying lower wages, contract farming may lead to income inequality and indebtedness. However, a growing body of evidence suggests that modern agricultural value chains effectively internalize many of the inefficiency in traditional agriculture in Africa, and the emergence of new ways of linking farmers to consumers especially by promoting uptake of modern inputs, innovation in post-harvest practices and upgrading of quality control have the potential to boost productivity (The World Bank, 2017).</w:t>
      </w:r>
    </w:p>
  </w:footnote>
  <w:footnote w:id="23">
    <w:p w14:paraId="591820B5" w14:textId="67203FAF"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A contractual partnership between growers or landholders and a company for the production of crops for commercial usage.</w:t>
      </w:r>
    </w:p>
  </w:footnote>
  <w:footnote w:id="24">
    <w:p w14:paraId="52C89280" w14:textId="5764CAD0" w:rsidR="005B4350" w:rsidRPr="002C6386" w:rsidRDefault="005B4350" w:rsidP="001848F3">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In the graphs shown for the purposive sample, we tested for the outcome being significantly higher in three alternative scenarios. In one scenario, we considered whether farmers on contracts had better outcomes vis-à-vis those not on contracts; in an alternative scenario, we tested whether those farmers who were aware of their participation in value chains showed better outcomes vis-à-vis those who were not aware of their participation; and lastly, we considered whether those farmers who were on contracts and aware of their participation in value chains had better outcomes than those who neither were on contracts nor knew of their participation in value chains. In this setting, we mostly found that farmers on contracts had results that were statistically significantly different from those not on contracts. The outcome variables were comprised of specialization productivity, price, output, income, and all forms of upgrading. The p-values for these tests range from 0.003 in the case of output, 0.029 in the case of labor productivity, and 0.047 for price. The p-values were 0.012 for functional upgrading, 0.003 for product upgrading, 0.001 for process upgrading, and 0.057 for specialization. However, when considering the value chain element, that is, considering farmers who were aware of their participation in value chains vis-à-vis not on value chains or those on contracts as well as those aware of their participation in value chains vis-à-vis those who were neither on contracts nor aware of their participation in value chains, the results were mixed and most often the differences were not statistically significant, with p-values ranging from 0.35 to 0.87. </w:t>
      </w:r>
    </w:p>
  </w:footnote>
  <w:footnote w:id="25">
    <w:p w14:paraId="2D137496" w14:textId="29C0E876" w:rsidR="005B4350" w:rsidRPr="002C6386" w:rsidRDefault="005B4350" w:rsidP="00AE5F10">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Specialization/diversification is the number of crops produced by a farmer, identified by adding up affirmative responses </w:t>
      </w:r>
      <w:r>
        <w:rPr>
          <w:rFonts w:ascii="Times New Roman" w:hAnsi="Times New Roman" w:cs="Times New Roman"/>
        </w:rPr>
        <w:t xml:space="preserve">for the current period and </w:t>
      </w:r>
      <w:r w:rsidRPr="002C6386">
        <w:rPr>
          <w:rFonts w:ascii="Times New Roman" w:hAnsi="Times New Roman" w:cs="Times New Roman"/>
        </w:rPr>
        <w:t>for the previous period. The difference in the number of crops grown in the current period less the previous period is used to measure the change in crop production pattern. A positive difference indicates diversification; a negative difference shows specialization; and no change is measured with a zero difference.</w:t>
      </w:r>
    </w:p>
  </w:footnote>
  <w:footnote w:id="26">
    <w:p w14:paraId="0DB6E5F7" w14:textId="2DD1AECA" w:rsidR="005B4350" w:rsidRPr="002C6386" w:rsidRDefault="005B4350" w:rsidP="001D481C">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Product upgrading in farm production can be measured through the changes in the quality of planting material, particularly seeds. A move from a local/traditional variety to an improved/hybrid variety is defined as product upgrading.</w:t>
      </w:r>
    </w:p>
  </w:footnote>
  <w:footnote w:id="27">
    <w:p w14:paraId="6376A421" w14:textId="1BDACDFF" w:rsidR="005B4350" w:rsidRPr="002C6386" w:rsidRDefault="005B4350" w:rsidP="001D481C">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Process upgrading in farm production can be measured through the changes in the quality of the planting technique. A move from the traditional/broadcasting technique to better recommended techniques such as line planting is defined as process upgrading.</w:t>
      </w:r>
    </w:p>
  </w:footnote>
  <w:footnote w:id="28">
    <w:p w14:paraId="7F6FB4D6" w14:textId="415F8448" w:rsidR="005B4350" w:rsidRPr="002C6386" w:rsidRDefault="005B4350" w:rsidP="001D481C">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Functional upgrading in farm production can be measured through the farmers diversifying into new and higher value-added tasks, such as food processing, crop marketing, and so on. This was not captured for noncontractual farmers.</w:t>
      </w:r>
    </w:p>
  </w:footnote>
  <w:footnote w:id="29">
    <w:p w14:paraId="39FB4DE2" w14:textId="0DCAAC8A" w:rsidR="005B4350" w:rsidRPr="002C6386" w:rsidRDefault="005B4350" w:rsidP="001D481C">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Labor productivity is measured as output of the given crop per worker for single-crop growers only, as it is difficult for farmers with multiple crops to assign labor to specific plots/crops. </w:t>
      </w:r>
      <w:r w:rsidR="005D01EA">
        <w:rPr>
          <w:rFonts w:ascii="Times New Roman" w:hAnsi="Times New Roman" w:cs="Times New Roman"/>
        </w:rPr>
        <w:t>S</w:t>
      </w:r>
      <w:r w:rsidRPr="002C6386">
        <w:rPr>
          <w:rFonts w:ascii="Times New Roman" w:hAnsi="Times New Roman" w:cs="Times New Roman"/>
        </w:rPr>
        <w:t>ingle-crop growers were identified and labor productivity was obtained by dividing the output of each crop by the total employment. The output values were winsorized at the top and bottom 1 percent by country.</w:t>
      </w:r>
    </w:p>
  </w:footnote>
  <w:footnote w:id="30">
    <w:p w14:paraId="57607CF7" w14:textId="01E899DC" w:rsidR="005B4350" w:rsidRPr="002C6386" w:rsidRDefault="005B4350" w:rsidP="000E79A7">
      <w:pPr>
        <w:pStyle w:val="FootnoteText"/>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w:t>
      </w:r>
      <w:r w:rsidRPr="002C6386">
        <w:rPr>
          <w:rFonts w:ascii="Times New Roman" w:hAnsi="Times New Roman" w:cs="Times New Roman"/>
          <w:i/>
        </w:rPr>
        <w:t>Functional upgrading</w:t>
      </w:r>
      <w:r w:rsidRPr="002C6386">
        <w:rPr>
          <w:rFonts w:ascii="Times New Roman" w:hAnsi="Times New Roman" w:cs="Times New Roman"/>
        </w:rPr>
        <w:t xml:space="preserve"> is only captured for contract farmers; therefore, we do not have a counterfactual for contract farmers. Similarly, </w:t>
      </w:r>
      <w:r w:rsidRPr="002C6386">
        <w:rPr>
          <w:rFonts w:ascii="Times New Roman" w:hAnsi="Times New Roman" w:cs="Times New Roman"/>
          <w:i/>
        </w:rPr>
        <w:t>specialization</w:t>
      </w:r>
      <w:r w:rsidRPr="002C6386">
        <w:rPr>
          <w:rFonts w:ascii="Times New Roman" w:hAnsi="Times New Roman" w:cs="Times New Roman"/>
        </w:rPr>
        <w:t xml:space="preserve"> is underrepresented in the random sample and therefore will only be e</w:t>
      </w:r>
      <w:r>
        <w:rPr>
          <w:rFonts w:ascii="Times New Roman" w:hAnsi="Times New Roman" w:cs="Times New Roman"/>
        </w:rPr>
        <w:t xml:space="preserve">xamined as a robustness check. </w:t>
      </w:r>
    </w:p>
  </w:footnote>
  <w:footnote w:id="31">
    <w:p w14:paraId="2BA6F6C2" w14:textId="39D47BDC" w:rsidR="005B4350" w:rsidRPr="002C6386" w:rsidRDefault="005B4350" w:rsidP="00562DB4">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Style w:val="FootnoteReference"/>
          <w:rFonts w:ascii="Times New Roman" w:hAnsi="Times New Roman" w:cs="Times New Roman"/>
        </w:rPr>
        <w:t xml:space="preserve"> </w:t>
      </w:r>
      <w:r w:rsidRPr="002C6386">
        <w:rPr>
          <w:rFonts w:ascii="Times New Roman" w:hAnsi="Times New Roman" w:cs="Times New Roman"/>
        </w:rPr>
        <w:t>Bootstrapping is commonly used to adjust standard errors in the literature. For an application in the context of contract farming and agricultural economics. see Yorobe and Smale (2012); Maertens and Swinnen (20</w:t>
      </w:r>
      <w:r>
        <w:rPr>
          <w:rFonts w:ascii="Times New Roman" w:hAnsi="Times New Roman" w:cs="Times New Roman"/>
        </w:rPr>
        <w:t>09</w:t>
      </w:r>
      <w:r w:rsidRPr="002C6386">
        <w:rPr>
          <w:rFonts w:ascii="Times New Roman" w:hAnsi="Times New Roman" w:cs="Times New Roman"/>
        </w:rPr>
        <w:t>); Wuepper and Sauer (2015); or Kleemann, Abdulai, and Buss (2013).</w:t>
      </w:r>
    </w:p>
  </w:footnote>
  <w:footnote w:id="32">
    <w:p w14:paraId="3F5540F3" w14:textId="086A2E32"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Because of a relatively small sample size, we refrain from estimating PSM without replacement.</w:t>
      </w:r>
    </w:p>
  </w:footnote>
  <w:footnote w:id="33">
    <w:p w14:paraId="44A98743" w14:textId="55276BF6" w:rsidR="005B4350" w:rsidRPr="002C6386" w:rsidRDefault="005B4350" w:rsidP="0029088F">
      <w:pPr>
        <w:spacing w:after="0" w:line="240" w:lineRule="auto"/>
        <w:jc w:val="both"/>
        <w:rPr>
          <w:rFonts w:ascii="Times New Roman" w:hAnsi="Times New Roman" w:cs="Times New Roman"/>
          <w:sz w:val="20"/>
          <w:szCs w:val="20"/>
        </w:rPr>
      </w:pPr>
      <w:r w:rsidRPr="002C6386">
        <w:rPr>
          <w:rStyle w:val="FootnoteReference"/>
          <w:rFonts w:ascii="Times New Roman" w:hAnsi="Times New Roman" w:cs="Times New Roman"/>
          <w:sz w:val="20"/>
          <w:szCs w:val="20"/>
        </w:rPr>
        <w:footnoteRef/>
      </w:r>
      <w:r w:rsidRPr="002C6386">
        <w:rPr>
          <w:rFonts w:ascii="Times New Roman" w:hAnsi="Times New Roman" w:cs="Times New Roman"/>
          <w:sz w:val="20"/>
          <w:szCs w:val="20"/>
        </w:rPr>
        <w:t xml:space="preserve"> Despite the lack of information on the true distribution of value chain participation, we also applied probability weights to the purposive sample as part of several robustness checks. We relied on the distribution drawn from the random sample to obtain an estimate of the average treatment effect of value chain participation. However, we feel that this unconventional method leads to an additional bias and refrai</w:t>
      </w:r>
      <w:r>
        <w:rPr>
          <w:rFonts w:ascii="Times New Roman" w:hAnsi="Times New Roman" w:cs="Times New Roman"/>
          <w:sz w:val="20"/>
          <w:szCs w:val="20"/>
        </w:rPr>
        <w:t>n from interpreting the results.</w:t>
      </w:r>
    </w:p>
  </w:footnote>
  <w:footnote w:id="34">
    <w:p w14:paraId="36B6FF24" w14:textId="77777777"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Contract farming is still not significant in either specification when value chain participation is dropped from the estimation.</w:t>
      </w:r>
    </w:p>
  </w:footnote>
  <w:footnote w:id="35">
    <w:p w14:paraId="2566CDD7" w14:textId="353044C9"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The results are not reported here to save space, but are available on request.</w:t>
      </w:r>
    </w:p>
  </w:footnote>
  <w:footnote w:id="36">
    <w:p w14:paraId="73F368B3" w14:textId="17CB987B"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w:t>
      </w:r>
      <w:r w:rsidRPr="002C6386">
        <w:rPr>
          <w:rFonts w:ascii="Times New Roman" w:hAnsi="Times New Roman" w:cs="Times New Roman"/>
          <w:shd w:val="clear" w:color="auto" w:fill="FFFFFF"/>
        </w:rPr>
        <w:t xml:space="preserve">The first-stage probit model is used to calculate the inverse Mills ratio, which is then used as an additional regressor in the second-stage OLS to provide adjusted estimates of the impact of the treatment on the outcome of interest. </w:t>
      </w:r>
    </w:p>
  </w:footnote>
  <w:footnote w:id="37">
    <w:p w14:paraId="5C0492B0" w14:textId="1EC6FDE3" w:rsidR="005B4350" w:rsidRPr="002C6386" w:rsidRDefault="005B4350" w:rsidP="0029088F">
      <w:pPr>
        <w:spacing w:line="240" w:lineRule="auto"/>
        <w:jc w:val="both"/>
        <w:rPr>
          <w:rFonts w:ascii="Times New Roman" w:hAnsi="Times New Roman" w:cs="Times New Roman"/>
          <w:sz w:val="20"/>
          <w:szCs w:val="20"/>
          <w:shd w:val="clear" w:color="auto" w:fill="FFFFFF"/>
        </w:rPr>
      </w:pPr>
      <w:r w:rsidRPr="002C6386">
        <w:rPr>
          <w:rStyle w:val="FootnoteReference"/>
          <w:rFonts w:ascii="Times New Roman" w:hAnsi="Times New Roman" w:cs="Times New Roman"/>
          <w:sz w:val="20"/>
          <w:szCs w:val="20"/>
        </w:rPr>
        <w:footnoteRef/>
      </w:r>
      <w:r w:rsidRPr="002C6386">
        <w:rPr>
          <w:rFonts w:ascii="Times New Roman" w:hAnsi="Times New Roman" w:cs="Times New Roman"/>
          <w:sz w:val="20"/>
          <w:szCs w:val="20"/>
        </w:rPr>
        <w:t xml:space="preserve"> The </w:t>
      </w:r>
      <w:r w:rsidRPr="002C6386">
        <w:rPr>
          <w:rFonts w:ascii="Times New Roman" w:hAnsi="Times New Roman" w:cs="Times New Roman"/>
          <w:sz w:val="20"/>
          <w:szCs w:val="20"/>
          <w:shd w:val="clear" w:color="auto" w:fill="FFFFFF"/>
        </w:rPr>
        <w:t xml:space="preserve">instrumental variable approach and Heckman selection model would generally produce similar estimates. However, the Mills ratio is derived under the normality assumption. In the absence of normality, instrumental variables should be preferred. </w:t>
      </w:r>
    </w:p>
  </w:footnote>
  <w:footnote w:id="38">
    <w:p w14:paraId="367C46ED" w14:textId="5306BFE3"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The results are not reported here, but available on request.</w:t>
      </w:r>
    </w:p>
  </w:footnote>
  <w:footnote w:id="39">
    <w:p w14:paraId="4999B16C" w14:textId="44FC39D0" w:rsidR="005B4350" w:rsidRPr="002C6386" w:rsidRDefault="005B4350" w:rsidP="0029088F">
      <w:pPr>
        <w:pStyle w:val="FootnoteText"/>
        <w:jc w:val="both"/>
        <w:rPr>
          <w:rFonts w:ascii="Times New Roman" w:hAnsi="Times New Roman" w:cs="Times New Roman"/>
        </w:rPr>
      </w:pPr>
      <w:r w:rsidRPr="002C6386">
        <w:rPr>
          <w:rStyle w:val="FootnoteReference"/>
          <w:rFonts w:ascii="Times New Roman" w:hAnsi="Times New Roman" w:cs="Times New Roman"/>
        </w:rPr>
        <w:footnoteRef/>
      </w:r>
      <w:r w:rsidRPr="002C6386">
        <w:rPr>
          <w:rFonts w:ascii="Times New Roman" w:hAnsi="Times New Roman" w:cs="Times New Roman"/>
        </w:rPr>
        <w:t xml:space="preserve"> For instance, the farmers had only started producing under the scheme this season for the first time and had not yet harvested, or the farmers that had only harvested for the last time under the scheme two or more years ago and so 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F6D5B"/>
    <w:multiLevelType w:val="hybridMultilevel"/>
    <w:tmpl w:val="73340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10222"/>
    <w:multiLevelType w:val="hybridMultilevel"/>
    <w:tmpl w:val="EC1A3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5729EC"/>
    <w:multiLevelType w:val="hybridMultilevel"/>
    <w:tmpl w:val="DF7A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271D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B2C6D60"/>
    <w:multiLevelType w:val="multilevel"/>
    <w:tmpl w:val="F7BC67BE"/>
    <w:lvl w:ilvl="0">
      <w:start w:val="1"/>
      <w:numFmt w:val="decimal"/>
      <w:pStyle w:val="Heading1"/>
      <w:lvlText w:val="CHAPTER %1:"/>
      <w:lvlJc w:val="left"/>
      <w:pPr>
        <w:ind w:left="2340" w:firstLine="0"/>
      </w:pPr>
      <w:rPr>
        <w:rFonts w:ascii="Times New Roman" w:hAnsi="Times New Roman" w:cs="Times New Roman" w:hint="default"/>
        <w:b/>
        <w:i w:val="0"/>
        <w:caps/>
        <w:sz w:val="28"/>
      </w:rPr>
    </w:lvl>
    <w:lvl w:ilvl="1">
      <w:start w:val="1"/>
      <w:numFmt w:val="upperLetter"/>
      <w:lvlText w:val="%2."/>
      <w:lvlJc w:val="left"/>
      <w:pPr>
        <w:tabs>
          <w:tab w:val="num" w:pos="2844"/>
        </w:tabs>
        <w:ind w:left="2340" w:firstLine="0"/>
      </w:pPr>
      <w:rPr>
        <w:rFonts w:ascii="Times New Roman" w:eastAsiaTheme="majorEastAsia" w:hAnsi="Times New Roman" w:cs="Times New Roman" w:hint="default"/>
      </w:rPr>
    </w:lvl>
    <w:lvl w:ilvl="2">
      <w:start w:val="1"/>
      <w:numFmt w:val="decimal"/>
      <w:lvlRestart w:val="1"/>
      <w:pStyle w:val="PARANUM"/>
      <w:lvlText w:val="%1.%3"/>
      <w:lvlJc w:val="left"/>
      <w:pPr>
        <w:ind w:left="2430" w:firstLine="0"/>
      </w:pPr>
      <w:rPr>
        <w:rFonts w:hint="default"/>
        <w:sz w:val="22"/>
        <w:szCs w:val="22"/>
      </w:rPr>
    </w:lvl>
    <w:lvl w:ilvl="3">
      <w:start w:val="1"/>
      <w:numFmt w:val="none"/>
      <w:pStyle w:val="Heading3"/>
      <w:lvlText w:val=""/>
      <w:lvlJc w:val="left"/>
      <w:pPr>
        <w:ind w:left="2340" w:firstLine="0"/>
      </w:pPr>
      <w:rPr>
        <w:rFonts w:hint="default"/>
      </w:rPr>
    </w:lvl>
    <w:lvl w:ilvl="4">
      <w:start w:val="1"/>
      <w:numFmt w:val="lowerLetter"/>
      <w:lvlText w:val="(%5)"/>
      <w:lvlJc w:val="left"/>
      <w:pPr>
        <w:ind w:left="4140" w:hanging="360"/>
      </w:pPr>
      <w:rPr>
        <w:rFonts w:hint="default"/>
      </w:rPr>
    </w:lvl>
    <w:lvl w:ilvl="5">
      <w:start w:val="1"/>
      <w:numFmt w:val="bullet"/>
      <w:lvlText w:val=""/>
      <w:lvlJc w:val="left"/>
      <w:pPr>
        <w:ind w:left="4500" w:hanging="360"/>
      </w:pPr>
      <w:rPr>
        <w:rFonts w:ascii="Symbol" w:hAnsi="Symbol" w:hint="default"/>
      </w:rPr>
    </w:lvl>
    <w:lvl w:ilvl="6">
      <w:start w:val="1"/>
      <w:numFmt w:val="decimal"/>
      <w:lvlText w:val="%7."/>
      <w:lvlJc w:val="left"/>
      <w:pPr>
        <w:ind w:left="4860" w:hanging="360"/>
      </w:pPr>
      <w:rPr>
        <w:rFonts w:hint="default"/>
      </w:rPr>
    </w:lvl>
    <w:lvl w:ilvl="7">
      <w:start w:val="1"/>
      <w:numFmt w:val="lowerLetter"/>
      <w:lvlText w:val="%8."/>
      <w:lvlJc w:val="left"/>
      <w:pPr>
        <w:ind w:left="5220" w:hanging="360"/>
      </w:pPr>
      <w:rPr>
        <w:rFonts w:hint="default"/>
      </w:rPr>
    </w:lvl>
    <w:lvl w:ilvl="8">
      <w:start w:val="1"/>
      <w:numFmt w:val="lowerRoman"/>
      <w:lvlText w:val="%9."/>
      <w:lvlJc w:val="left"/>
      <w:pPr>
        <w:ind w:left="5580" w:hanging="360"/>
      </w:pPr>
      <w:rPr>
        <w:rFonts w:hint="default"/>
      </w:rPr>
    </w:lvl>
  </w:abstractNum>
  <w:abstractNum w:abstractNumId="5" w15:restartNumberingAfterBreak="0">
    <w:nsid w:val="63D95085"/>
    <w:multiLevelType w:val="hybridMultilevel"/>
    <w:tmpl w:val="8EF84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FE67D03"/>
    <w:multiLevelType w:val="multilevel"/>
    <w:tmpl w:val="1034E300"/>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4"/>
  </w:num>
  <w:num w:numId="3">
    <w:abstractNumId w:val="5"/>
  </w:num>
  <w:num w:numId="4">
    <w:abstractNumId w:val="2"/>
  </w:num>
  <w:num w:numId="5">
    <w:abstractNumId w:val="0"/>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6" w:nlCheck="1" w:checkStyle="0"/>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3F2"/>
    <w:rsid w:val="0000013C"/>
    <w:rsid w:val="000019BE"/>
    <w:rsid w:val="00001DB1"/>
    <w:rsid w:val="00001F36"/>
    <w:rsid w:val="00002CD0"/>
    <w:rsid w:val="0000398F"/>
    <w:rsid w:val="00003BFC"/>
    <w:rsid w:val="00004EE1"/>
    <w:rsid w:val="000053D6"/>
    <w:rsid w:val="000072B2"/>
    <w:rsid w:val="000079AC"/>
    <w:rsid w:val="000110AD"/>
    <w:rsid w:val="00012B96"/>
    <w:rsid w:val="00013D26"/>
    <w:rsid w:val="000142E0"/>
    <w:rsid w:val="00016B76"/>
    <w:rsid w:val="00022E0F"/>
    <w:rsid w:val="0002447E"/>
    <w:rsid w:val="00024BEA"/>
    <w:rsid w:val="00024EDC"/>
    <w:rsid w:val="0002577D"/>
    <w:rsid w:val="00026BDC"/>
    <w:rsid w:val="00031406"/>
    <w:rsid w:val="00034DB2"/>
    <w:rsid w:val="00042168"/>
    <w:rsid w:val="00042E60"/>
    <w:rsid w:val="00043434"/>
    <w:rsid w:val="00043535"/>
    <w:rsid w:val="000550E6"/>
    <w:rsid w:val="00057CBE"/>
    <w:rsid w:val="0006018C"/>
    <w:rsid w:val="0006067C"/>
    <w:rsid w:val="00060E68"/>
    <w:rsid w:val="00061020"/>
    <w:rsid w:val="00061A37"/>
    <w:rsid w:val="000633D9"/>
    <w:rsid w:val="0006434F"/>
    <w:rsid w:val="00065D30"/>
    <w:rsid w:val="00066FD3"/>
    <w:rsid w:val="00067FEB"/>
    <w:rsid w:val="000716CB"/>
    <w:rsid w:val="00074D93"/>
    <w:rsid w:val="00076380"/>
    <w:rsid w:val="0008003A"/>
    <w:rsid w:val="00083A0D"/>
    <w:rsid w:val="00084946"/>
    <w:rsid w:val="00086600"/>
    <w:rsid w:val="00086902"/>
    <w:rsid w:val="00086BFE"/>
    <w:rsid w:val="0009188D"/>
    <w:rsid w:val="00091A77"/>
    <w:rsid w:val="00094072"/>
    <w:rsid w:val="0009446A"/>
    <w:rsid w:val="000A417A"/>
    <w:rsid w:val="000A604D"/>
    <w:rsid w:val="000B0FA9"/>
    <w:rsid w:val="000B22C8"/>
    <w:rsid w:val="000B6256"/>
    <w:rsid w:val="000C0296"/>
    <w:rsid w:val="000C0BC1"/>
    <w:rsid w:val="000C2435"/>
    <w:rsid w:val="000C3E1F"/>
    <w:rsid w:val="000C46D3"/>
    <w:rsid w:val="000C5256"/>
    <w:rsid w:val="000D1250"/>
    <w:rsid w:val="000D1A51"/>
    <w:rsid w:val="000D2E91"/>
    <w:rsid w:val="000D39E9"/>
    <w:rsid w:val="000D7F2E"/>
    <w:rsid w:val="000D7FAE"/>
    <w:rsid w:val="000E002E"/>
    <w:rsid w:val="000E25FD"/>
    <w:rsid w:val="000E325B"/>
    <w:rsid w:val="000E64C4"/>
    <w:rsid w:val="000E699D"/>
    <w:rsid w:val="000E79A7"/>
    <w:rsid w:val="000F2209"/>
    <w:rsid w:val="000F28CB"/>
    <w:rsid w:val="000F656D"/>
    <w:rsid w:val="00100610"/>
    <w:rsid w:val="00102C3B"/>
    <w:rsid w:val="001041E0"/>
    <w:rsid w:val="00107474"/>
    <w:rsid w:val="0011150B"/>
    <w:rsid w:val="00111C60"/>
    <w:rsid w:val="001138E6"/>
    <w:rsid w:val="001156EE"/>
    <w:rsid w:val="00122F83"/>
    <w:rsid w:val="00123A9A"/>
    <w:rsid w:val="00123D47"/>
    <w:rsid w:val="0012602E"/>
    <w:rsid w:val="0012661A"/>
    <w:rsid w:val="0012699D"/>
    <w:rsid w:val="00130EC6"/>
    <w:rsid w:val="00131BA1"/>
    <w:rsid w:val="001329C6"/>
    <w:rsid w:val="00132C84"/>
    <w:rsid w:val="00132F3F"/>
    <w:rsid w:val="00134332"/>
    <w:rsid w:val="00134394"/>
    <w:rsid w:val="0014023C"/>
    <w:rsid w:val="00141C42"/>
    <w:rsid w:val="00143809"/>
    <w:rsid w:val="0014391D"/>
    <w:rsid w:val="001445CB"/>
    <w:rsid w:val="00145D9E"/>
    <w:rsid w:val="00146649"/>
    <w:rsid w:val="00150941"/>
    <w:rsid w:val="00155361"/>
    <w:rsid w:val="00156C0C"/>
    <w:rsid w:val="00157653"/>
    <w:rsid w:val="001606F3"/>
    <w:rsid w:val="00163B1D"/>
    <w:rsid w:val="00164465"/>
    <w:rsid w:val="0016730E"/>
    <w:rsid w:val="00167341"/>
    <w:rsid w:val="00167C83"/>
    <w:rsid w:val="00172795"/>
    <w:rsid w:val="0017310B"/>
    <w:rsid w:val="00173A28"/>
    <w:rsid w:val="00174514"/>
    <w:rsid w:val="001772FE"/>
    <w:rsid w:val="001828A5"/>
    <w:rsid w:val="001830A8"/>
    <w:rsid w:val="001833EC"/>
    <w:rsid w:val="001848F3"/>
    <w:rsid w:val="00185E9C"/>
    <w:rsid w:val="001971F4"/>
    <w:rsid w:val="00197EDB"/>
    <w:rsid w:val="001A6DA1"/>
    <w:rsid w:val="001B1F32"/>
    <w:rsid w:val="001C06E5"/>
    <w:rsid w:val="001C0E38"/>
    <w:rsid w:val="001C157E"/>
    <w:rsid w:val="001C1BE5"/>
    <w:rsid w:val="001C24C6"/>
    <w:rsid w:val="001C24EA"/>
    <w:rsid w:val="001C26DF"/>
    <w:rsid w:val="001C5A5E"/>
    <w:rsid w:val="001C5E93"/>
    <w:rsid w:val="001D0289"/>
    <w:rsid w:val="001D2F93"/>
    <w:rsid w:val="001D46EA"/>
    <w:rsid w:val="001D481C"/>
    <w:rsid w:val="001D50FE"/>
    <w:rsid w:val="001D5EAE"/>
    <w:rsid w:val="001D60F1"/>
    <w:rsid w:val="001D6384"/>
    <w:rsid w:val="001D734C"/>
    <w:rsid w:val="001E228D"/>
    <w:rsid w:val="001E28C1"/>
    <w:rsid w:val="001E3DC5"/>
    <w:rsid w:val="001E52BE"/>
    <w:rsid w:val="001E5523"/>
    <w:rsid w:val="001E56DF"/>
    <w:rsid w:val="001E67E6"/>
    <w:rsid w:val="001E7EB0"/>
    <w:rsid w:val="001F1631"/>
    <w:rsid w:val="001F1D8C"/>
    <w:rsid w:val="001F2CD9"/>
    <w:rsid w:val="001F5ECF"/>
    <w:rsid w:val="002008E6"/>
    <w:rsid w:val="00204EAB"/>
    <w:rsid w:val="00207A61"/>
    <w:rsid w:val="00213ABC"/>
    <w:rsid w:val="002166B4"/>
    <w:rsid w:val="002175A9"/>
    <w:rsid w:val="002178C3"/>
    <w:rsid w:val="00220093"/>
    <w:rsid w:val="00220347"/>
    <w:rsid w:val="002209EF"/>
    <w:rsid w:val="00221647"/>
    <w:rsid w:val="00221873"/>
    <w:rsid w:val="00221BF0"/>
    <w:rsid w:val="00224318"/>
    <w:rsid w:val="002269A5"/>
    <w:rsid w:val="00226AD5"/>
    <w:rsid w:val="00227177"/>
    <w:rsid w:val="00227EAA"/>
    <w:rsid w:val="00232729"/>
    <w:rsid w:val="002343EF"/>
    <w:rsid w:val="00237187"/>
    <w:rsid w:val="002439C1"/>
    <w:rsid w:val="00245C2D"/>
    <w:rsid w:val="002463F8"/>
    <w:rsid w:val="0024767C"/>
    <w:rsid w:val="00250CAD"/>
    <w:rsid w:val="00253E7B"/>
    <w:rsid w:val="00254883"/>
    <w:rsid w:val="0025744F"/>
    <w:rsid w:val="00260050"/>
    <w:rsid w:val="00262FCE"/>
    <w:rsid w:val="00265879"/>
    <w:rsid w:val="00270EDE"/>
    <w:rsid w:val="00270EF9"/>
    <w:rsid w:val="00272A01"/>
    <w:rsid w:val="00275D82"/>
    <w:rsid w:val="00276DEB"/>
    <w:rsid w:val="00280E82"/>
    <w:rsid w:val="002822C6"/>
    <w:rsid w:val="002863D6"/>
    <w:rsid w:val="00290582"/>
    <w:rsid w:val="0029088F"/>
    <w:rsid w:val="002911F9"/>
    <w:rsid w:val="0029220E"/>
    <w:rsid w:val="0029422E"/>
    <w:rsid w:val="00294878"/>
    <w:rsid w:val="00295619"/>
    <w:rsid w:val="00295B74"/>
    <w:rsid w:val="00296315"/>
    <w:rsid w:val="0029658E"/>
    <w:rsid w:val="002A0F90"/>
    <w:rsid w:val="002A1B60"/>
    <w:rsid w:val="002A32EE"/>
    <w:rsid w:val="002A3CCB"/>
    <w:rsid w:val="002A46E5"/>
    <w:rsid w:val="002A5358"/>
    <w:rsid w:val="002A5AEE"/>
    <w:rsid w:val="002A5D6B"/>
    <w:rsid w:val="002A67BA"/>
    <w:rsid w:val="002B46DA"/>
    <w:rsid w:val="002B6A29"/>
    <w:rsid w:val="002B7E14"/>
    <w:rsid w:val="002C0485"/>
    <w:rsid w:val="002C0924"/>
    <w:rsid w:val="002C361B"/>
    <w:rsid w:val="002C419A"/>
    <w:rsid w:val="002C5F66"/>
    <w:rsid w:val="002C6386"/>
    <w:rsid w:val="002C74E0"/>
    <w:rsid w:val="002D0FDB"/>
    <w:rsid w:val="002D21AB"/>
    <w:rsid w:val="002D6470"/>
    <w:rsid w:val="002D7565"/>
    <w:rsid w:val="002E08EE"/>
    <w:rsid w:val="002E0E24"/>
    <w:rsid w:val="002E126D"/>
    <w:rsid w:val="002E1A5F"/>
    <w:rsid w:val="002E1E91"/>
    <w:rsid w:val="002E213C"/>
    <w:rsid w:val="002E4220"/>
    <w:rsid w:val="002F0FF9"/>
    <w:rsid w:val="002F1571"/>
    <w:rsid w:val="002F5F57"/>
    <w:rsid w:val="00301368"/>
    <w:rsid w:val="0030335E"/>
    <w:rsid w:val="003053CB"/>
    <w:rsid w:val="0030718C"/>
    <w:rsid w:val="0031436E"/>
    <w:rsid w:val="003158A6"/>
    <w:rsid w:val="0031646A"/>
    <w:rsid w:val="00316F35"/>
    <w:rsid w:val="00317398"/>
    <w:rsid w:val="003208A9"/>
    <w:rsid w:val="003209AE"/>
    <w:rsid w:val="00321147"/>
    <w:rsid w:val="003216FE"/>
    <w:rsid w:val="00322263"/>
    <w:rsid w:val="003222D9"/>
    <w:rsid w:val="0032269E"/>
    <w:rsid w:val="003232B9"/>
    <w:rsid w:val="0032467C"/>
    <w:rsid w:val="0032585F"/>
    <w:rsid w:val="00325CDB"/>
    <w:rsid w:val="00327EE7"/>
    <w:rsid w:val="00331F96"/>
    <w:rsid w:val="003323F6"/>
    <w:rsid w:val="00332552"/>
    <w:rsid w:val="00333013"/>
    <w:rsid w:val="00333D9B"/>
    <w:rsid w:val="003355A0"/>
    <w:rsid w:val="003359B1"/>
    <w:rsid w:val="00335CB4"/>
    <w:rsid w:val="00336105"/>
    <w:rsid w:val="00341971"/>
    <w:rsid w:val="0034214C"/>
    <w:rsid w:val="00343D1D"/>
    <w:rsid w:val="00344A8C"/>
    <w:rsid w:val="003507FE"/>
    <w:rsid w:val="00350E47"/>
    <w:rsid w:val="003526BA"/>
    <w:rsid w:val="00354DE1"/>
    <w:rsid w:val="00356D83"/>
    <w:rsid w:val="00356E71"/>
    <w:rsid w:val="00357C64"/>
    <w:rsid w:val="00366111"/>
    <w:rsid w:val="00367BE3"/>
    <w:rsid w:val="00371008"/>
    <w:rsid w:val="00380361"/>
    <w:rsid w:val="00381F63"/>
    <w:rsid w:val="00381FF2"/>
    <w:rsid w:val="003837E7"/>
    <w:rsid w:val="00384120"/>
    <w:rsid w:val="0038506D"/>
    <w:rsid w:val="00385AAE"/>
    <w:rsid w:val="00386BD9"/>
    <w:rsid w:val="00387A74"/>
    <w:rsid w:val="00390579"/>
    <w:rsid w:val="00394318"/>
    <w:rsid w:val="00396842"/>
    <w:rsid w:val="0039723F"/>
    <w:rsid w:val="00397BC1"/>
    <w:rsid w:val="003A0355"/>
    <w:rsid w:val="003A0CAA"/>
    <w:rsid w:val="003A1B71"/>
    <w:rsid w:val="003A29F6"/>
    <w:rsid w:val="003A357E"/>
    <w:rsid w:val="003A5F7E"/>
    <w:rsid w:val="003A61EF"/>
    <w:rsid w:val="003A67FE"/>
    <w:rsid w:val="003A6F83"/>
    <w:rsid w:val="003B268F"/>
    <w:rsid w:val="003B3695"/>
    <w:rsid w:val="003C10D6"/>
    <w:rsid w:val="003C205C"/>
    <w:rsid w:val="003C3E00"/>
    <w:rsid w:val="003C5186"/>
    <w:rsid w:val="003D00F7"/>
    <w:rsid w:val="003E0702"/>
    <w:rsid w:val="003E4DC3"/>
    <w:rsid w:val="003E5ED4"/>
    <w:rsid w:val="003E7CB3"/>
    <w:rsid w:val="003F03A2"/>
    <w:rsid w:val="003F06B5"/>
    <w:rsid w:val="003F0C85"/>
    <w:rsid w:val="003F10FC"/>
    <w:rsid w:val="003F1317"/>
    <w:rsid w:val="003F6ACA"/>
    <w:rsid w:val="003F6D84"/>
    <w:rsid w:val="004035C6"/>
    <w:rsid w:val="0040694B"/>
    <w:rsid w:val="00407E13"/>
    <w:rsid w:val="00410599"/>
    <w:rsid w:val="0041172A"/>
    <w:rsid w:val="00413403"/>
    <w:rsid w:val="004146B4"/>
    <w:rsid w:val="004163F2"/>
    <w:rsid w:val="0041721B"/>
    <w:rsid w:val="00417622"/>
    <w:rsid w:val="004205E6"/>
    <w:rsid w:val="00422497"/>
    <w:rsid w:val="00424EB7"/>
    <w:rsid w:val="0043063E"/>
    <w:rsid w:val="00430F20"/>
    <w:rsid w:val="00431D86"/>
    <w:rsid w:val="004330A4"/>
    <w:rsid w:val="00434FA3"/>
    <w:rsid w:val="004364C4"/>
    <w:rsid w:val="00442603"/>
    <w:rsid w:val="004529F1"/>
    <w:rsid w:val="00453701"/>
    <w:rsid w:val="00454D3D"/>
    <w:rsid w:val="00456A12"/>
    <w:rsid w:val="00456CB1"/>
    <w:rsid w:val="004572BB"/>
    <w:rsid w:val="00460E25"/>
    <w:rsid w:val="0046115A"/>
    <w:rsid w:val="004620CE"/>
    <w:rsid w:val="00462E52"/>
    <w:rsid w:val="00467766"/>
    <w:rsid w:val="00472926"/>
    <w:rsid w:val="00473C49"/>
    <w:rsid w:val="0047466D"/>
    <w:rsid w:val="00476C9B"/>
    <w:rsid w:val="00482BB8"/>
    <w:rsid w:val="0048427F"/>
    <w:rsid w:val="004842AC"/>
    <w:rsid w:val="00486EFA"/>
    <w:rsid w:val="00487618"/>
    <w:rsid w:val="00490305"/>
    <w:rsid w:val="00490689"/>
    <w:rsid w:val="00492ACC"/>
    <w:rsid w:val="00493BF0"/>
    <w:rsid w:val="004957E5"/>
    <w:rsid w:val="004A29CE"/>
    <w:rsid w:val="004A2EF5"/>
    <w:rsid w:val="004A69B9"/>
    <w:rsid w:val="004A7537"/>
    <w:rsid w:val="004B2121"/>
    <w:rsid w:val="004B369C"/>
    <w:rsid w:val="004B4B78"/>
    <w:rsid w:val="004B5971"/>
    <w:rsid w:val="004B6925"/>
    <w:rsid w:val="004B721E"/>
    <w:rsid w:val="004C42D0"/>
    <w:rsid w:val="004C44EA"/>
    <w:rsid w:val="004C6C9A"/>
    <w:rsid w:val="004C6D2B"/>
    <w:rsid w:val="004C72E4"/>
    <w:rsid w:val="004D1FC9"/>
    <w:rsid w:val="004D41EF"/>
    <w:rsid w:val="004D4543"/>
    <w:rsid w:val="004D7FFC"/>
    <w:rsid w:val="004E4C4B"/>
    <w:rsid w:val="004E659F"/>
    <w:rsid w:val="004F27A7"/>
    <w:rsid w:val="004F3A67"/>
    <w:rsid w:val="004F3DA1"/>
    <w:rsid w:val="004F4547"/>
    <w:rsid w:val="004F4A06"/>
    <w:rsid w:val="004F7CB8"/>
    <w:rsid w:val="005001F0"/>
    <w:rsid w:val="0050169B"/>
    <w:rsid w:val="00502C20"/>
    <w:rsid w:val="005034B0"/>
    <w:rsid w:val="005048E8"/>
    <w:rsid w:val="00505A74"/>
    <w:rsid w:val="00514498"/>
    <w:rsid w:val="005152B2"/>
    <w:rsid w:val="005163CF"/>
    <w:rsid w:val="00521E59"/>
    <w:rsid w:val="00525D52"/>
    <w:rsid w:val="005264CF"/>
    <w:rsid w:val="005276B2"/>
    <w:rsid w:val="00532316"/>
    <w:rsid w:val="00540BD3"/>
    <w:rsid w:val="005421CF"/>
    <w:rsid w:val="00543209"/>
    <w:rsid w:val="00545F47"/>
    <w:rsid w:val="00546195"/>
    <w:rsid w:val="005479F4"/>
    <w:rsid w:val="00551F14"/>
    <w:rsid w:val="00554B76"/>
    <w:rsid w:val="005555FA"/>
    <w:rsid w:val="00556071"/>
    <w:rsid w:val="005564B5"/>
    <w:rsid w:val="0055724E"/>
    <w:rsid w:val="00561107"/>
    <w:rsid w:val="00561866"/>
    <w:rsid w:val="00562DB4"/>
    <w:rsid w:val="00565763"/>
    <w:rsid w:val="00566229"/>
    <w:rsid w:val="00566356"/>
    <w:rsid w:val="005701B4"/>
    <w:rsid w:val="00571A05"/>
    <w:rsid w:val="00573DC6"/>
    <w:rsid w:val="00574BA4"/>
    <w:rsid w:val="00575C24"/>
    <w:rsid w:val="00581D2E"/>
    <w:rsid w:val="005833B1"/>
    <w:rsid w:val="0058365A"/>
    <w:rsid w:val="0058410D"/>
    <w:rsid w:val="00584177"/>
    <w:rsid w:val="005858A3"/>
    <w:rsid w:val="00585F91"/>
    <w:rsid w:val="00590245"/>
    <w:rsid w:val="005912A6"/>
    <w:rsid w:val="00592474"/>
    <w:rsid w:val="005939AE"/>
    <w:rsid w:val="005A15D9"/>
    <w:rsid w:val="005A2866"/>
    <w:rsid w:val="005A299C"/>
    <w:rsid w:val="005A41C3"/>
    <w:rsid w:val="005A653A"/>
    <w:rsid w:val="005A66EB"/>
    <w:rsid w:val="005B13D5"/>
    <w:rsid w:val="005B2E43"/>
    <w:rsid w:val="005B41E2"/>
    <w:rsid w:val="005B4350"/>
    <w:rsid w:val="005B7935"/>
    <w:rsid w:val="005C1C0C"/>
    <w:rsid w:val="005C253B"/>
    <w:rsid w:val="005C3116"/>
    <w:rsid w:val="005C400F"/>
    <w:rsid w:val="005C408B"/>
    <w:rsid w:val="005C5063"/>
    <w:rsid w:val="005D01EA"/>
    <w:rsid w:val="005D0EBF"/>
    <w:rsid w:val="005D25C6"/>
    <w:rsid w:val="005D2812"/>
    <w:rsid w:val="005D72EB"/>
    <w:rsid w:val="005D7A0C"/>
    <w:rsid w:val="005E013F"/>
    <w:rsid w:val="005E1244"/>
    <w:rsid w:val="005E23D8"/>
    <w:rsid w:val="005E358F"/>
    <w:rsid w:val="005E4A58"/>
    <w:rsid w:val="005E6D2D"/>
    <w:rsid w:val="005F016A"/>
    <w:rsid w:val="005F025F"/>
    <w:rsid w:val="005F3EA3"/>
    <w:rsid w:val="005F7C58"/>
    <w:rsid w:val="005F7EE4"/>
    <w:rsid w:val="00600BB5"/>
    <w:rsid w:val="00600ED4"/>
    <w:rsid w:val="00602085"/>
    <w:rsid w:val="00605AF1"/>
    <w:rsid w:val="00605C6B"/>
    <w:rsid w:val="00605DE1"/>
    <w:rsid w:val="00605F6F"/>
    <w:rsid w:val="00607480"/>
    <w:rsid w:val="00607522"/>
    <w:rsid w:val="006115E0"/>
    <w:rsid w:val="0061598F"/>
    <w:rsid w:val="00616A72"/>
    <w:rsid w:val="00616D65"/>
    <w:rsid w:val="00620D1D"/>
    <w:rsid w:val="00622263"/>
    <w:rsid w:val="006239EA"/>
    <w:rsid w:val="0062581C"/>
    <w:rsid w:val="006266FE"/>
    <w:rsid w:val="006274B8"/>
    <w:rsid w:val="00630F75"/>
    <w:rsid w:val="00631042"/>
    <w:rsid w:val="00631E23"/>
    <w:rsid w:val="00633410"/>
    <w:rsid w:val="006335BC"/>
    <w:rsid w:val="00633A07"/>
    <w:rsid w:val="0063672C"/>
    <w:rsid w:val="00637B2A"/>
    <w:rsid w:val="00643F89"/>
    <w:rsid w:val="00644A04"/>
    <w:rsid w:val="00645C32"/>
    <w:rsid w:val="00645FE7"/>
    <w:rsid w:val="006468D5"/>
    <w:rsid w:val="006475F4"/>
    <w:rsid w:val="006505C1"/>
    <w:rsid w:val="00650885"/>
    <w:rsid w:val="00652364"/>
    <w:rsid w:val="006525EE"/>
    <w:rsid w:val="00652909"/>
    <w:rsid w:val="0065570C"/>
    <w:rsid w:val="0065692B"/>
    <w:rsid w:val="00656DBA"/>
    <w:rsid w:val="006570B9"/>
    <w:rsid w:val="00657A3B"/>
    <w:rsid w:val="00657F6F"/>
    <w:rsid w:val="00662150"/>
    <w:rsid w:val="006734D7"/>
    <w:rsid w:val="00676C48"/>
    <w:rsid w:val="00677BD3"/>
    <w:rsid w:val="006826AB"/>
    <w:rsid w:val="00683621"/>
    <w:rsid w:val="00683B56"/>
    <w:rsid w:val="00685D93"/>
    <w:rsid w:val="0069167C"/>
    <w:rsid w:val="00691B25"/>
    <w:rsid w:val="006927E8"/>
    <w:rsid w:val="0069448D"/>
    <w:rsid w:val="00694D77"/>
    <w:rsid w:val="00695170"/>
    <w:rsid w:val="00697190"/>
    <w:rsid w:val="006A10AA"/>
    <w:rsid w:val="006A2A70"/>
    <w:rsid w:val="006A2FAA"/>
    <w:rsid w:val="006A573D"/>
    <w:rsid w:val="006A5989"/>
    <w:rsid w:val="006A5CE3"/>
    <w:rsid w:val="006B0A84"/>
    <w:rsid w:val="006B32B7"/>
    <w:rsid w:val="006B44B8"/>
    <w:rsid w:val="006B71C6"/>
    <w:rsid w:val="006C1D4E"/>
    <w:rsid w:val="006C2B18"/>
    <w:rsid w:val="006D06D5"/>
    <w:rsid w:val="006D0E76"/>
    <w:rsid w:val="006D0F4C"/>
    <w:rsid w:val="006D11C7"/>
    <w:rsid w:val="006D1768"/>
    <w:rsid w:val="006D32F8"/>
    <w:rsid w:val="006D3363"/>
    <w:rsid w:val="006D44CE"/>
    <w:rsid w:val="006D53AF"/>
    <w:rsid w:val="006D560A"/>
    <w:rsid w:val="006D58D6"/>
    <w:rsid w:val="006E0BFB"/>
    <w:rsid w:val="006E3D0E"/>
    <w:rsid w:val="006E3E9B"/>
    <w:rsid w:val="006E429F"/>
    <w:rsid w:val="006F1209"/>
    <w:rsid w:val="006F1963"/>
    <w:rsid w:val="006F1BF6"/>
    <w:rsid w:val="006F3370"/>
    <w:rsid w:val="006F5DD4"/>
    <w:rsid w:val="006F6492"/>
    <w:rsid w:val="00702019"/>
    <w:rsid w:val="007023CA"/>
    <w:rsid w:val="0070377B"/>
    <w:rsid w:val="00703979"/>
    <w:rsid w:val="00706144"/>
    <w:rsid w:val="00706B18"/>
    <w:rsid w:val="0070703B"/>
    <w:rsid w:val="00707049"/>
    <w:rsid w:val="00707D84"/>
    <w:rsid w:val="00713D24"/>
    <w:rsid w:val="00714099"/>
    <w:rsid w:val="007166AA"/>
    <w:rsid w:val="00716EF0"/>
    <w:rsid w:val="007247DC"/>
    <w:rsid w:val="00724926"/>
    <w:rsid w:val="007251B0"/>
    <w:rsid w:val="007260B2"/>
    <w:rsid w:val="00726320"/>
    <w:rsid w:val="00726BFE"/>
    <w:rsid w:val="00727BCA"/>
    <w:rsid w:val="00730868"/>
    <w:rsid w:val="00732D4C"/>
    <w:rsid w:val="00732D57"/>
    <w:rsid w:val="00737CB7"/>
    <w:rsid w:val="0074606A"/>
    <w:rsid w:val="00751972"/>
    <w:rsid w:val="00752FA6"/>
    <w:rsid w:val="00754312"/>
    <w:rsid w:val="00755C15"/>
    <w:rsid w:val="00761018"/>
    <w:rsid w:val="007614D0"/>
    <w:rsid w:val="00765C96"/>
    <w:rsid w:val="00766709"/>
    <w:rsid w:val="0076684E"/>
    <w:rsid w:val="007669C2"/>
    <w:rsid w:val="007738E9"/>
    <w:rsid w:val="00773E95"/>
    <w:rsid w:val="0077589C"/>
    <w:rsid w:val="00775FB2"/>
    <w:rsid w:val="0077646A"/>
    <w:rsid w:val="00782C08"/>
    <w:rsid w:val="00783D37"/>
    <w:rsid w:val="00784B0E"/>
    <w:rsid w:val="00790061"/>
    <w:rsid w:val="00791152"/>
    <w:rsid w:val="00791E73"/>
    <w:rsid w:val="00792494"/>
    <w:rsid w:val="00792C95"/>
    <w:rsid w:val="00792FA4"/>
    <w:rsid w:val="00793A35"/>
    <w:rsid w:val="00795C1C"/>
    <w:rsid w:val="007969D9"/>
    <w:rsid w:val="007A07AF"/>
    <w:rsid w:val="007A3752"/>
    <w:rsid w:val="007A3939"/>
    <w:rsid w:val="007A4164"/>
    <w:rsid w:val="007A4BF5"/>
    <w:rsid w:val="007A4D22"/>
    <w:rsid w:val="007A6C44"/>
    <w:rsid w:val="007B0DC6"/>
    <w:rsid w:val="007B1C38"/>
    <w:rsid w:val="007B20F1"/>
    <w:rsid w:val="007B5D00"/>
    <w:rsid w:val="007B5DF1"/>
    <w:rsid w:val="007B601A"/>
    <w:rsid w:val="007B63CB"/>
    <w:rsid w:val="007B700F"/>
    <w:rsid w:val="007C26D9"/>
    <w:rsid w:val="007C2773"/>
    <w:rsid w:val="007C3689"/>
    <w:rsid w:val="007C7E39"/>
    <w:rsid w:val="007D0361"/>
    <w:rsid w:val="007D1486"/>
    <w:rsid w:val="007D32C1"/>
    <w:rsid w:val="007D430F"/>
    <w:rsid w:val="007D46AF"/>
    <w:rsid w:val="007D51EE"/>
    <w:rsid w:val="007D751C"/>
    <w:rsid w:val="007E0C03"/>
    <w:rsid w:val="007E2AD4"/>
    <w:rsid w:val="007E2E4A"/>
    <w:rsid w:val="007E300C"/>
    <w:rsid w:val="007E3159"/>
    <w:rsid w:val="007E4E69"/>
    <w:rsid w:val="007E7C5B"/>
    <w:rsid w:val="007F17C4"/>
    <w:rsid w:val="007F4E5A"/>
    <w:rsid w:val="007F518F"/>
    <w:rsid w:val="007F57C6"/>
    <w:rsid w:val="007F57EC"/>
    <w:rsid w:val="008019BB"/>
    <w:rsid w:val="00801BC8"/>
    <w:rsid w:val="0080439D"/>
    <w:rsid w:val="00804B6A"/>
    <w:rsid w:val="00804E93"/>
    <w:rsid w:val="00806F5B"/>
    <w:rsid w:val="00810356"/>
    <w:rsid w:val="008118DE"/>
    <w:rsid w:val="00812FD2"/>
    <w:rsid w:val="00815B29"/>
    <w:rsid w:val="008175BB"/>
    <w:rsid w:val="008177C4"/>
    <w:rsid w:val="00820498"/>
    <w:rsid w:val="00825D6B"/>
    <w:rsid w:val="00826038"/>
    <w:rsid w:val="00833C5A"/>
    <w:rsid w:val="00836463"/>
    <w:rsid w:val="0083754C"/>
    <w:rsid w:val="00842132"/>
    <w:rsid w:val="00852BAB"/>
    <w:rsid w:val="00855DD7"/>
    <w:rsid w:val="00857329"/>
    <w:rsid w:val="00860759"/>
    <w:rsid w:val="00861BB6"/>
    <w:rsid w:val="008620A3"/>
    <w:rsid w:val="00862C0D"/>
    <w:rsid w:val="0086310C"/>
    <w:rsid w:val="00863524"/>
    <w:rsid w:val="008637BB"/>
    <w:rsid w:val="00863BDE"/>
    <w:rsid w:val="0086513B"/>
    <w:rsid w:val="00865BBC"/>
    <w:rsid w:val="00866697"/>
    <w:rsid w:val="00870FFC"/>
    <w:rsid w:val="0087377A"/>
    <w:rsid w:val="0087664A"/>
    <w:rsid w:val="008775B0"/>
    <w:rsid w:val="00877BE7"/>
    <w:rsid w:val="0088098D"/>
    <w:rsid w:val="00883391"/>
    <w:rsid w:val="00884713"/>
    <w:rsid w:val="00885CDF"/>
    <w:rsid w:val="00890353"/>
    <w:rsid w:val="008907D1"/>
    <w:rsid w:val="008913CB"/>
    <w:rsid w:val="00891BDD"/>
    <w:rsid w:val="00893291"/>
    <w:rsid w:val="00893659"/>
    <w:rsid w:val="008A3459"/>
    <w:rsid w:val="008B0273"/>
    <w:rsid w:val="008B08E0"/>
    <w:rsid w:val="008B0BE3"/>
    <w:rsid w:val="008B39F0"/>
    <w:rsid w:val="008B3B8F"/>
    <w:rsid w:val="008B4A88"/>
    <w:rsid w:val="008C0C0A"/>
    <w:rsid w:val="008C2889"/>
    <w:rsid w:val="008C2FD3"/>
    <w:rsid w:val="008C4240"/>
    <w:rsid w:val="008D07F2"/>
    <w:rsid w:val="008D1E70"/>
    <w:rsid w:val="008D24A0"/>
    <w:rsid w:val="008D36B5"/>
    <w:rsid w:val="008D38BA"/>
    <w:rsid w:val="008D6BC2"/>
    <w:rsid w:val="008E0D42"/>
    <w:rsid w:val="008E36AA"/>
    <w:rsid w:val="008E621B"/>
    <w:rsid w:val="008E767D"/>
    <w:rsid w:val="008E7F51"/>
    <w:rsid w:val="008F0AD1"/>
    <w:rsid w:val="008F2BAB"/>
    <w:rsid w:val="008F37F4"/>
    <w:rsid w:val="008F3B7D"/>
    <w:rsid w:val="008F56A0"/>
    <w:rsid w:val="008F678C"/>
    <w:rsid w:val="009006BF"/>
    <w:rsid w:val="00901675"/>
    <w:rsid w:val="00901E6E"/>
    <w:rsid w:val="0090373D"/>
    <w:rsid w:val="009039EC"/>
    <w:rsid w:val="00903C91"/>
    <w:rsid w:val="00904E40"/>
    <w:rsid w:val="00905450"/>
    <w:rsid w:val="009058FE"/>
    <w:rsid w:val="009069B8"/>
    <w:rsid w:val="00907CE9"/>
    <w:rsid w:val="00911A9A"/>
    <w:rsid w:val="00914D72"/>
    <w:rsid w:val="00917A0E"/>
    <w:rsid w:val="00922E7E"/>
    <w:rsid w:val="00923702"/>
    <w:rsid w:val="00934336"/>
    <w:rsid w:val="00935AAB"/>
    <w:rsid w:val="00935BED"/>
    <w:rsid w:val="0093666C"/>
    <w:rsid w:val="009374B8"/>
    <w:rsid w:val="00937B7F"/>
    <w:rsid w:val="00940E4B"/>
    <w:rsid w:val="00942E9E"/>
    <w:rsid w:val="009439F1"/>
    <w:rsid w:val="00943D4C"/>
    <w:rsid w:val="00947AAC"/>
    <w:rsid w:val="00947D71"/>
    <w:rsid w:val="00950C34"/>
    <w:rsid w:val="00951657"/>
    <w:rsid w:val="00953995"/>
    <w:rsid w:val="00953DD9"/>
    <w:rsid w:val="009544B8"/>
    <w:rsid w:val="009548C4"/>
    <w:rsid w:val="00955C74"/>
    <w:rsid w:val="00960203"/>
    <w:rsid w:val="00960CF5"/>
    <w:rsid w:val="009671A1"/>
    <w:rsid w:val="00971B5E"/>
    <w:rsid w:val="00971F7B"/>
    <w:rsid w:val="00972809"/>
    <w:rsid w:val="00975ADE"/>
    <w:rsid w:val="009770FD"/>
    <w:rsid w:val="00977AC3"/>
    <w:rsid w:val="00980D29"/>
    <w:rsid w:val="009812BA"/>
    <w:rsid w:val="0098276B"/>
    <w:rsid w:val="009871D2"/>
    <w:rsid w:val="00987E19"/>
    <w:rsid w:val="009916C6"/>
    <w:rsid w:val="0099496D"/>
    <w:rsid w:val="009A0C47"/>
    <w:rsid w:val="009A3669"/>
    <w:rsid w:val="009A4192"/>
    <w:rsid w:val="009A7BB6"/>
    <w:rsid w:val="009B151C"/>
    <w:rsid w:val="009B2415"/>
    <w:rsid w:val="009B4D02"/>
    <w:rsid w:val="009B5026"/>
    <w:rsid w:val="009B61C7"/>
    <w:rsid w:val="009B62DB"/>
    <w:rsid w:val="009B6E3A"/>
    <w:rsid w:val="009B7592"/>
    <w:rsid w:val="009B7721"/>
    <w:rsid w:val="009B7FA5"/>
    <w:rsid w:val="009C0CA3"/>
    <w:rsid w:val="009C5822"/>
    <w:rsid w:val="009D1429"/>
    <w:rsid w:val="009D5B41"/>
    <w:rsid w:val="009D614C"/>
    <w:rsid w:val="009E0906"/>
    <w:rsid w:val="009E0C7D"/>
    <w:rsid w:val="009E768D"/>
    <w:rsid w:val="009E7A14"/>
    <w:rsid w:val="009F03A2"/>
    <w:rsid w:val="009F17DD"/>
    <w:rsid w:val="009F1C72"/>
    <w:rsid w:val="009F23A0"/>
    <w:rsid w:val="009F3EDE"/>
    <w:rsid w:val="009F4824"/>
    <w:rsid w:val="009F5C74"/>
    <w:rsid w:val="00A01E18"/>
    <w:rsid w:val="00A10AF1"/>
    <w:rsid w:val="00A122A0"/>
    <w:rsid w:val="00A14D65"/>
    <w:rsid w:val="00A17313"/>
    <w:rsid w:val="00A21766"/>
    <w:rsid w:val="00A217FA"/>
    <w:rsid w:val="00A21DE1"/>
    <w:rsid w:val="00A22AC1"/>
    <w:rsid w:val="00A2596C"/>
    <w:rsid w:val="00A2652C"/>
    <w:rsid w:val="00A27733"/>
    <w:rsid w:val="00A335C7"/>
    <w:rsid w:val="00A3404F"/>
    <w:rsid w:val="00A3429E"/>
    <w:rsid w:val="00A34FB7"/>
    <w:rsid w:val="00A37FDE"/>
    <w:rsid w:val="00A41EC8"/>
    <w:rsid w:val="00A44160"/>
    <w:rsid w:val="00A4443C"/>
    <w:rsid w:val="00A46D57"/>
    <w:rsid w:val="00A475B9"/>
    <w:rsid w:val="00A528B7"/>
    <w:rsid w:val="00A5295B"/>
    <w:rsid w:val="00A575DD"/>
    <w:rsid w:val="00A578BA"/>
    <w:rsid w:val="00A607ED"/>
    <w:rsid w:val="00A60B89"/>
    <w:rsid w:val="00A6192D"/>
    <w:rsid w:val="00A65E83"/>
    <w:rsid w:val="00A665BA"/>
    <w:rsid w:val="00A701C0"/>
    <w:rsid w:val="00A750A2"/>
    <w:rsid w:val="00A75607"/>
    <w:rsid w:val="00A77080"/>
    <w:rsid w:val="00A803A4"/>
    <w:rsid w:val="00A80BA3"/>
    <w:rsid w:val="00A81670"/>
    <w:rsid w:val="00A825C5"/>
    <w:rsid w:val="00A838F0"/>
    <w:rsid w:val="00A83BAD"/>
    <w:rsid w:val="00A858A2"/>
    <w:rsid w:val="00A87196"/>
    <w:rsid w:val="00A90A07"/>
    <w:rsid w:val="00A910BD"/>
    <w:rsid w:val="00A912B1"/>
    <w:rsid w:val="00A91794"/>
    <w:rsid w:val="00A94551"/>
    <w:rsid w:val="00A95BA2"/>
    <w:rsid w:val="00AA36D7"/>
    <w:rsid w:val="00AA4BE1"/>
    <w:rsid w:val="00AA5DE7"/>
    <w:rsid w:val="00AA7473"/>
    <w:rsid w:val="00AA7F74"/>
    <w:rsid w:val="00AB0A5F"/>
    <w:rsid w:val="00AB34CE"/>
    <w:rsid w:val="00AB48D2"/>
    <w:rsid w:val="00AB5C0F"/>
    <w:rsid w:val="00AB5C28"/>
    <w:rsid w:val="00AB6D09"/>
    <w:rsid w:val="00AC0804"/>
    <w:rsid w:val="00AC1C70"/>
    <w:rsid w:val="00AD14F6"/>
    <w:rsid w:val="00AD2AF8"/>
    <w:rsid w:val="00AD4414"/>
    <w:rsid w:val="00AD6F5C"/>
    <w:rsid w:val="00AE1A0B"/>
    <w:rsid w:val="00AE2C21"/>
    <w:rsid w:val="00AE5180"/>
    <w:rsid w:val="00AE5EB0"/>
    <w:rsid w:val="00AE5F10"/>
    <w:rsid w:val="00AE70A7"/>
    <w:rsid w:val="00AF20CB"/>
    <w:rsid w:val="00AF585B"/>
    <w:rsid w:val="00AF6AEA"/>
    <w:rsid w:val="00B010FE"/>
    <w:rsid w:val="00B03900"/>
    <w:rsid w:val="00B05D48"/>
    <w:rsid w:val="00B0644F"/>
    <w:rsid w:val="00B070F4"/>
    <w:rsid w:val="00B102BD"/>
    <w:rsid w:val="00B11A17"/>
    <w:rsid w:val="00B13167"/>
    <w:rsid w:val="00B146B8"/>
    <w:rsid w:val="00B214EE"/>
    <w:rsid w:val="00B25FD9"/>
    <w:rsid w:val="00B31E77"/>
    <w:rsid w:val="00B35B48"/>
    <w:rsid w:val="00B36FA2"/>
    <w:rsid w:val="00B42BFE"/>
    <w:rsid w:val="00B43DC3"/>
    <w:rsid w:val="00B44077"/>
    <w:rsid w:val="00B44DC5"/>
    <w:rsid w:val="00B454BF"/>
    <w:rsid w:val="00B470E2"/>
    <w:rsid w:val="00B50003"/>
    <w:rsid w:val="00B5065F"/>
    <w:rsid w:val="00B50F5E"/>
    <w:rsid w:val="00B56152"/>
    <w:rsid w:val="00B5673A"/>
    <w:rsid w:val="00B56EF5"/>
    <w:rsid w:val="00B613D4"/>
    <w:rsid w:val="00B619B2"/>
    <w:rsid w:val="00B62100"/>
    <w:rsid w:val="00B63556"/>
    <w:rsid w:val="00B6424F"/>
    <w:rsid w:val="00B648CB"/>
    <w:rsid w:val="00B70787"/>
    <w:rsid w:val="00B722FA"/>
    <w:rsid w:val="00B757F6"/>
    <w:rsid w:val="00B75EE0"/>
    <w:rsid w:val="00B77BB6"/>
    <w:rsid w:val="00B8199B"/>
    <w:rsid w:val="00B82641"/>
    <w:rsid w:val="00B82A4C"/>
    <w:rsid w:val="00B82D44"/>
    <w:rsid w:val="00B831FC"/>
    <w:rsid w:val="00B84F84"/>
    <w:rsid w:val="00B855DC"/>
    <w:rsid w:val="00B8674B"/>
    <w:rsid w:val="00B950E9"/>
    <w:rsid w:val="00B961A3"/>
    <w:rsid w:val="00B971C7"/>
    <w:rsid w:val="00B97F0C"/>
    <w:rsid w:val="00BA0CB6"/>
    <w:rsid w:val="00BA5356"/>
    <w:rsid w:val="00BA7236"/>
    <w:rsid w:val="00BA76E1"/>
    <w:rsid w:val="00BB04B0"/>
    <w:rsid w:val="00BB1DD4"/>
    <w:rsid w:val="00BB2638"/>
    <w:rsid w:val="00BB56F4"/>
    <w:rsid w:val="00BB691B"/>
    <w:rsid w:val="00BC294C"/>
    <w:rsid w:val="00BC5DC1"/>
    <w:rsid w:val="00BD12B9"/>
    <w:rsid w:val="00BD23BA"/>
    <w:rsid w:val="00BD23D4"/>
    <w:rsid w:val="00BD2841"/>
    <w:rsid w:val="00BD29E9"/>
    <w:rsid w:val="00BD32B9"/>
    <w:rsid w:val="00BD4B55"/>
    <w:rsid w:val="00BD532E"/>
    <w:rsid w:val="00BD55C6"/>
    <w:rsid w:val="00BD630E"/>
    <w:rsid w:val="00BD70D9"/>
    <w:rsid w:val="00BD7DA4"/>
    <w:rsid w:val="00BE06FF"/>
    <w:rsid w:val="00BE3480"/>
    <w:rsid w:val="00BE462E"/>
    <w:rsid w:val="00BE5445"/>
    <w:rsid w:val="00BE67D4"/>
    <w:rsid w:val="00BE7D6A"/>
    <w:rsid w:val="00BF18D9"/>
    <w:rsid w:val="00BF1D0A"/>
    <w:rsid w:val="00BF2940"/>
    <w:rsid w:val="00BF3840"/>
    <w:rsid w:val="00BF42B1"/>
    <w:rsid w:val="00BF6887"/>
    <w:rsid w:val="00BF76CB"/>
    <w:rsid w:val="00BF7A53"/>
    <w:rsid w:val="00C007E9"/>
    <w:rsid w:val="00C01BB1"/>
    <w:rsid w:val="00C02752"/>
    <w:rsid w:val="00C03043"/>
    <w:rsid w:val="00C03504"/>
    <w:rsid w:val="00C10407"/>
    <w:rsid w:val="00C10BB5"/>
    <w:rsid w:val="00C110BA"/>
    <w:rsid w:val="00C152FB"/>
    <w:rsid w:val="00C23A5C"/>
    <w:rsid w:val="00C2434B"/>
    <w:rsid w:val="00C2689E"/>
    <w:rsid w:val="00C26F86"/>
    <w:rsid w:val="00C278EA"/>
    <w:rsid w:val="00C31B86"/>
    <w:rsid w:val="00C32312"/>
    <w:rsid w:val="00C34EA6"/>
    <w:rsid w:val="00C357A6"/>
    <w:rsid w:val="00C373E5"/>
    <w:rsid w:val="00C37D14"/>
    <w:rsid w:val="00C40DDA"/>
    <w:rsid w:val="00C42A57"/>
    <w:rsid w:val="00C42C1F"/>
    <w:rsid w:val="00C441E4"/>
    <w:rsid w:val="00C50F14"/>
    <w:rsid w:val="00C5130F"/>
    <w:rsid w:val="00C52B11"/>
    <w:rsid w:val="00C55C5F"/>
    <w:rsid w:val="00C55E7F"/>
    <w:rsid w:val="00C57A94"/>
    <w:rsid w:val="00C57BF2"/>
    <w:rsid w:val="00C57E5A"/>
    <w:rsid w:val="00C6154F"/>
    <w:rsid w:val="00C65A25"/>
    <w:rsid w:val="00C65A6D"/>
    <w:rsid w:val="00C6680A"/>
    <w:rsid w:val="00C70091"/>
    <w:rsid w:val="00C7103D"/>
    <w:rsid w:val="00C72768"/>
    <w:rsid w:val="00C72CC0"/>
    <w:rsid w:val="00C74072"/>
    <w:rsid w:val="00C76330"/>
    <w:rsid w:val="00C7649C"/>
    <w:rsid w:val="00C80D9C"/>
    <w:rsid w:val="00C81C0F"/>
    <w:rsid w:val="00C92098"/>
    <w:rsid w:val="00C923B0"/>
    <w:rsid w:val="00C95743"/>
    <w:rsid w:val="00CA120C"/>
    <w:rsid w:val="00CA2738"/>
    <w:rsid w:val="00CA32E0"/>
    <w:rsid w:val="00CA4A39"/>
    <w:rsid w:val="00CA5F8A"/>
    <w:rsid w:val="00CA66C6"/>
    <w:rsid w:val="00CA6DA5"/>
    <w:rsid w:val="00CB4C88"/>
    <w:rsid w:val="00CB51D5"/>
    <w:rsid w:val="00CB5F9B"/>
    <w:rsid w:val="00CB6749"/>
    <w:rsid w:val="00CB6BD7"/>
    <w:rsid w:val="00CB7476"/>
    <w:rsid w:val="00CC1F73"/>
    <w:rsid w:val="00CC54E7"/>
    <w:rsid w:val="00CC5858"/>
    <w:rsid w:val="00CD189E"/>
    <w:rsid w:val="00CD2AC9"/>
    <w:rsid w:val="00CD55FC"/>
    <w:rsid w:val="00CD7150"/>
    <w:rsid w:val="00CD7EE6"/>
    <w:rsid w:val="00CE15FA"/>
    <w:rsid w:val="00CE2A27"/>
    <w:rsid w:val="00CE32D9"/>
    <w:rsid w:val="00CE37C6"/>
    <w:rsid w:val="00CE3C63"/>
    <w:rsid w:val="00CF12AB"/>
    <w:rsid w:val="00CF2579"/>
    <w:rsid w:val="00CF6014"/>
    <w:rsid w:val="00D00811"/>
    <w:rsid w:val="00D0499C"/>
    <w:rsid w:val="00D072CF"/>
    <w:rsid w:val="00D07C33"/>
    <w:rsid w:val="00D109DA"/>
    <w:rsid w:val="00D10E66"/>
    <w:rsid w:val="00D11F4A"/>
    <w:rsid w:val="00D121C9"/>
    <w:rsid w:val="00D13124"/>
    <w:rsid w:val="00D133FF"/>
    <w:rsid w:val="00D152E8"/>
    <w:rsid w:val="00D16BC4"/>
    <w:rsid w:val="00D23DFD"/>
    <w:rsid w:val="00D265F8"/>
    <w:rsid w:val="00D26C19"/>
    <w:rsid w:val="00D271FD"/>
    <w:rsid w:val="00D27EF3"/>
    <w:rsid w:val="00D3055D"/>
    <w:rsid w:val="00D3374B"/>
    <w:rsid w:val="00D3414B"/>
    <w:rsid w:val="00D378BB"/>
    <w:rsid w:val="00D404E8"/>
    <w:rsid w:val="00D413BE"/>
    <w:rsid w:val="00D421D9"/>
    <w:rsid w:val="00D43A97"/>
    <w:rsid w:val="00D441ED"/>
    <w:rsid w:val="00D47D75"/>
    <w:rsid w:val="00D505A7"/>
    <w:rsid w:val="00D50C20"/>
    <w:rsid w:val="00D655F9"/>
    <w:rsid w:val="00D67425"/>
    <w:rsid w:val="00D677AA"/>
    <w:rsid w:val="00D721B6"/>
    <w:rsid w:val="00D75620"/>
    <w:rsid w:val="00D75838"/>
    <w:rsid w:val="00D7741B"/>
    <w:rsid w:val="00D80523"/>
    <w:rsid w:val="00D80ACF"/>
    <w:rsid w:val="00D81547"/>
    <w:rsid w:val="00D8170B"/>
    <w:rsid w:val="00D83456"/>
    <w:rsid w:val="00D85144"/>
    <w:rsid w:val="00D851CB"/>
    <w:rsid w:val="00D864DB"/>
    <w:rsid w:val="00D87F8B"/>
    <w:rsid w:val="00D9070E"/>
    <w:rsid w:val="00D947CE"/>
    <w:rsid w:val="00D955DE"/>
    <w:rsid w:val="00DA2265"/>
    <w:rsid w:val="00DA3873"/>
    <w:rsid w:val="00DB1431"/>
    <w:rsid w:val="00DB18C8"/>
    <w:rsid w:val="00DB195D"/>
    <w:rsid w:val="00DB453B"/>
    <w:rsid w:val="00DB5DAC"/>
    <w:rsid w:val="00DB6FDA"/>
    <w:rsid w:val="00DB7DA7"/>
    <w:rsid w:val="00DC1CAB"/>
    <w:rsid w:val="00DC266F"/>
    <w:rsid w:val="00DC3DEF"/>
    <w:rsid w:val="00DC72DA"/>
    <w:rsid w:val="00DD2873"/>
    <w:rsid w:val="00DD4B09"/>
    <w:rsid w:val="00DD5252"/>
    <w:rsid w:val="00DD5368"/>
    <w:rsid w:val="00DD61F6"/>
    <w:rsid w:val="00DE28D1"/>
    <w:rsid w:val="00DE2C00"/>
    <w:rsid w:val="00DE3AAE"/>
    <w:rsid w:val="00DE5B2D"/>
    <w:rsid w:val="00DE652A"/>
    <w:rsid w:val="00DE7F07"/>
    <w:rsid w:val="00DF0385"/>
    <w:rsid w:val="00DF03FC"/>
    <w:rsid w:val="00DF27A3"/>
    <w:rsid w:val="00DF3F83"/>
    <w:rsid w:val="00E018B0"/>
    <w:rsid w:val="00E038AE"/>
    <w:rsid w:val="00E045D2"/>
    <w:rsid w:val="00E07731"/>
    <w:rsid w:val="00E102E7"/>
    <w:rsid w:val="00E117E1"/>
    <w:rsid w:val="00E1262E"/>
    <w:rsid w:val="00E13144"/>
    <w:rsid w:val="00E159D8"/>
    <w:rsid w:val="00E21805"/>
    <w:rsid w:val="00E236BB"/>
    <w:rsid w:val="00E24552"/>
    <w:rsid w:val="00E247C0"/>
    <w:rsid w:val="00E2746B"/>
    <w:rsid w:val="00E30B8B"/>
    <w:rsid w:val="00E31427"/>
    <w:rsid w:val="00E32161"/>
    <w:rsid w:val="00E334BF"/>
    <w:rsid w:val="00E340CA"/>
    <w:rsid w:val="00E368FA"/>
    <w:rsid w:val="00E407E0"/>
    <w:rsid w:val="00E40FA7"/>
    <w:rsid w:val="00E4411F"/>
    <w:rsid w:val="00E4511C"/>
    <w:rsid w:val="00E464FF"/>
    <w:rsid w:val="00E46769"/>
    <w:rsid w:val="00E50AC1"/>
    <w:rsid w:val="00E50B1C"/>
    <w:rsid w:val="00E50E4C"/>
    <w:rsid w:val="00E51405"/>
    <w:rsid w:val="00E5149D"/>
    <w:rsid w:val="00E5243B"/>
    <w:rsid w:val="00E541CC"/>
    <w:rsid w:val="00E56630"/>
    <w:rsid w:val="00E56FCC"/>
    <w:rsid w:val="00E570FE"/>
    <w:rsid w:val="00E605DE"/>
    <w:rsid w:val="00E66753"/>
    <w:rsid w:val="00E66FB9"/>
    <w:rsid w:val="00E7116D"/>
    <w:rsid w:val="00E72832"/>
    <w:rsid w:val="00E7483C"/>
    <w:rsid w:val="00E75D4C"/>
    <w:rsid w:val="00E769A0"/>
    <w:rsid w:val="00E8013B"/>
    <w:rsid w:val="00E87146"/>
    <w:rsid w:val="00E90641"/>
    <w:rsid w:val="00E91C1F"/>
    <w:rsid w:val="00E9372B"/>
    <w:rsid w:val="00E966BF"/>
    <w:rsid w:val="00EA1F9A"/>
    <w:rsid w:val="00EA4904"/>
    <w:rsid w:val="00EA50E2"/>
    <w:rsid w:val="00EA7C3C"/>
    <w:rsid w:val="00EB0FF6"/>
    <w:rsid w:val="00EB1C2E"/>
    <w:rsid w:val="00EB2493"/>
    <w:rsid w:val="00EB7BDB"/>
    <w:rsid w:val="00EC0709"/>
    <w:rsid w:val="00EC2F4C"/>
    <w:rsid w:val="00EC478D"/>
    <w:rsid w:val="00EC499E"/>
    <w:rsid w:val="00EC5C75"/>
    <w:rsid w:val="00EC5DF5"/>
    <w:rsid w:val="00EC7885"/>
    <w:rsid w:val="00ED0EB9"/>
    <w:rsid w:val="00ED78C2"/>
    <w:rsid w:val="00EE194D"/>
    <w:rsid w:val="00EE307C"/>
    <w:rsid w:val="00EE3899"/>
    <w:rsid w:val="00EE38C2"/>
    <w:rsid w:val="00EE42E9"/>
    <w:rsid w:val="00EE51E1"/>
    <w:rsid w:val="00EE65FA"/>
    <w:rsid w:val="00EE7F2E"/>
    <w:rsid w:val="00EF4842"/>
    <w:rsid w:val="00EF74DC"/>
    <w:rsid w:val="00F01077"/>
    <w:rsid w:val="00F01182"/>
    <w:rsid w:val="00F011C0"/>
    <w:rsid w:val="00F0329D"/>
    <w:rsid w:val="00F062C9"/>
    <w:rsid w:val="00F10118"/>
    <w:rsid w:val="00F120C1"/>
    <w:rsid w:val="00F12D51"/>
    <w:rsid w:val="00F1308D"/>
    <w:rsid w:val="00F15435"/>
    <w:rsid w:val="00F15B1D"/>
    <w:rsid w:val="00F16557"/>
    <w:rsid w:val="00F16619"/>
    <w:rsid w:val="00F16C72"/>
    <w:rsid w:val="00F178F1"/>
    <w:rsid w:val="00F20066"/>
    <w:rsid w:val="00F21801"/>
    <w:rsid w:val="00F21A94"/>
    <w:rsid w:val="00F23873"/>
    <w:rsid w:val="00F23CA8"/>
    <w:rsid w:val="00F2515A"/>
    <w:rsid w:val="00F25C56"/>
    <w:rsid w:val="00F261BA"/>
    <w:rsid w:val="00F3112D"/>
    <w:rsid w:val="00F33204"/>
    <w:rsid w:val="00F33981"/>
    <w:rsid w:val="00F44C89"/>
    <w:rsid w:val="00F5018C"/>
    <w:rsid w:val="00F50963"/>
    <w:rsid w:val="00F50E2A"/>
    <w:rsid w:val="00F5193D"/>
    <w:rsid w:val="00F55502"/>
    <w:rsid w:val="00F560DD"/>
    <w:rsid w:val="00F56C98"/>
    <w:rsid w:val="00F56C99"/>
    <w:rsid w:val="00F579B0"/>
    <w:rsid w:val="00F607C8"/>
    <w:rsid w:val="00F60B20"/>
    <w:rsid w:val="00F60B25"/>
    <w:rsid w:val="00F625E6"/>
    <w:rsid w:val="00F7284C"/>
    <w:rsid w:val="00F74A23"/>
    <w:rsid w:val="00F75AE0"/>
    <w:rsid w:val="00F76C11"/>
    <w:rsid w:val="00F8027C"/>
    <w:rsid w:val="00F833A4"/>
    <w:rsid w:val="00F84B66"/>
    <w:rsid w:val="00F9134B"/>
    <w:rsid w:val="00F92282"/>
    <w:rsid w:val="00F93EA6"/>
    <w:rsid w:val="00F9692F"/>
    <w:rsid w:val="00F96D90"/>
    <w:rsid w:val="00F97290"/>
    <w:rsid w:val="00F977D6"/>
    <w:rsid w:val="00FA098F"/>
    <w:rsid w:val="00FA0E33"/>
    <w:rsid w:val="00FB032F"/>
    <w:rsid w:val="00FB213E"/>
    <w:rsid w:val="00FC146A"/>
    <w:rsid w:val="00FC2A7E"/>
    <w:rsid w:val="00FC2F5D"/>
    <w:rsid w:val="00FC322B"/>
    <w:rsid w:val="00FD457B"/>
    <w:rsid w:val="00FD5612"/>
    <w:rsid w:val="00FD7EDF"/>
    <w:rsid w:val="00FE26A6"/>
    <w:rsid w:val="00FE3BE2"/>
    <w:rsid w:val="00FE7D38"/>
    <w:rsid w:val="00FF0C9F"/>
    <w:rsid w:val="00FF1FEA"/>
    <w:rsid w:val="00FF23CE"/>
    <w:rsid w:val="00FF2B02"/>
    <w:rsid w:val="00FF3691"/>
    <w:rsid w:val="00FF5BE3"/>
    <w:rsid w:val="00FF5CC3"/>
    <w:rsid w:val="00FF7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59F0E7CC"/>
  <w15:docId w15:val="{9D0C76F2-EEDF-4066-AE43-A34768E8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697"/>
  </w:style>
  <w:style w:type="paragraph" w:styleId="Heading1">
    <w:name w:val="heading 1"/>
    <w:basedOn w:val="Normal"/>
    <w:next w:val="Normal"/>
    <w:link w:val="Heading1Char"/>
    <w:qFormat/>
    <w:rsid w:val="00280E82"/>
    <w:pPr>
      <w:keepNext/>
      <w:keepLines/>
      <w:numPr>
        <w:numId w:val="2"/>
      </w:numPr>
      <w:pBdr>
        <w:bottom w:val="single" w:sz="8" w:space="1" w:color="171717" w:themeColor="background2" w:themeShade="1A"/>
      </w:pBdr>
      <w:spacing w:after="600" w:line="240" w:lineRule="auto"/>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0F28CB"/>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nhideWhenUsed/>
    <w:qFormat/>
    <w:rsid w:val="00280E82"/>
    <w:pPr>
      <w:keepNext/>
      <w:keepLines/>
      <w:numPr>
        <w:ilvl w:val="3"/>
        <w:numId w:val="2"/>
      </w:numPr>
      <w:spacing w:before="240" w:after="240" w:line="240" w:lineRule="auto"/>
      <w:outlineLvl w:val="2"/>
    </w:pPr>
    <w:rPr>
      <w:rFonts w:ascii="Times New Roman Bold" w:eastAsiaTheme="majorEastAsia" w:hAnsi="Times New Roman Bold" w:cstheme="majorBidi"/>
      <w:b/>
      <w:bCs/>
      <w:i/>
      <w:sz w:val="26"/>
    </w:rPr>
  </w:style>
  <w:style w:type="paragraph" w:styleId="Heading4">
    <w:name w:val="heading 4"/>
    <w:basedOn w:val="Normal"/>
    <w:next w:val="Normal"/>
    <w:link w:val="Heading4Char"/>
    <w:uiPriority w:val="9"/>
    <w:unhideWhenUsed/>
    <w:qFormat/>
    <w:rsid w:val="000E79A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3F2"/>
    <w:pPr>
      <w:spacing w:after="0" w:line="240" w:lineRule="auto"/>
      <w:ind w:left="720"/>
    </w:pPr>
    <w:rPr>
      <w:rFonts w:ascii="Calibri" w:hAnsi="Calibri" w:cs="Times New Roman"/>
    </w:rPr>
  </w:style>
  <w:style w:type="paragraph" w:styleId="NormalWeb">
    <w:name w:val="Normal (Web)"/>
    <w:basedOn w:val="Normal"/>
    <w:uiPriority w:val="99"/>
    <w:unhideWhenUsed/>
    <w:rsid w:val="004D4543"/>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iPriority w:val="99"/>
    <w:unhideWhenUsed/>
    <w:rsid w:val="00633410"/>
    <w:pPr>
      <w:spacing w:after="0" w:line="240" w:lineRule="auto"/>
    </w:pPr>
    <w:rPr>
      <w:sz w:val="20"/>
      <w:szCs w:val="20"/>
    </w:rPr>
  </w:style>
  <w:style w:type="character" w:customStyle="1" w:styleId="EndnoteTextChar">
    <w:name w:val="Endnote Text Char"/>
    <w:basedOn w:val="DefaultParagraphFont"/>
    <w:link w:val="EndnoteText"/>
    <w:uiPriority w:val="99"/>
    <w:rsid w:val="00633410"/>
    <w:rPr>
      <w:sz w:val="20"/>
      <w:szCs w:val="20"/>
    </w:rPr>
  </w:style>
  <w:style w:type="character" w:styleId="EndnoteReference">
    <w:name w:val="endnote reference"/>
    <w:basedOn w:val="DefaultParagraphFont"/>
    <w:uiPriority w:val="99"/>
    <w:semiHidden/>
    <w:unhideWhenUsed/>
    <w:rsid w:val="00633410"/>
    <w:rPr>
      <w:vertAlign w:val="superscript"/>
    </w:rPr>
  </w:style>
  <w:style w:type="paragraph" w:styleId="FootnoteText">
    <w:name w:val="footnote text"/>
    <w:aliases w:val="Note de bas de page Car,ALTS FOOTNOTE,fn,single space,footnote text,Footnote Text Char1,Footnote Text Char Char,ft,FOOTNOTES,ADB,WB-Fußnotentext,Footnote,Fußnote,Nbpage Moens,Footnote Text Char2,Footnote Text Char1 Char,Char,AD,Geneva 9,f"/>
    <w:basedOn w:val="Normal"/>
    <w:link w:val="FootnoteTextChar"/>
    <w:uiPriority w:val="99"/>
    <w:unhideWhenUsed/>
    <w:qFormat/>
    <w:rsid w:val="004330A4"/>
    <w:pPr>
      <w:spacing w:after="0" w:line="240" w:lineRule="auto"/>
    </w:pPr>
    <w:rPr>
      <w:sz w:val="20"/>
      <w:szCs w:val="20"/>
    </w:rPr>
  </w:style>
  <w:style w:type="character" w:customStyle="1" w:styleId="FootnoteTextChar">
    <w:name w:val="Footnote Text Char"/>
    <w:aliases w:val="Note de bas de page Car Char,ALTS FOOTNOTE Char,fn Char,single space Char,footnote text Char,Footnote Text Char1 Char1,Footnote Text Char Char Char,ft Char,FOOTNOTES Char,ADB Char,WB-Fußnotentext Char,Footnote Char,Fußnote Char,f Char"/>
    <w:basedOn w:val="DefaultParagraphFont"/>
    <w:link w:val="FootnoteText"/>
    <w:uiPriority w:val="99"/>
    <w:rsid w:val="004330A4"/>
    <w:rPr>
      <w:sz w:val="20"/>
      <w:szCs w:val="20"/>
    </w:rPr>
  </w:style>
  <w:style w:type="character" w:styleId="FootnoteReference">
    <w:name w:val="footnote reference"/>
    <w:aliases w:val="ftref,16 Point,Superscript 6 Point, Car Car Char Car Char Car Car Char Car Char Char, Car Car Car Car Car Car Car Car Char Car Car Char Car Car Car Char Car Char Char Char,Car Car Char Car Char Car Car Char Car Char Char,SUPERS,Ref,fr"/>
    <w:basedOn w:val="DefaultParagraphFont"/>
    <w:link w:val="CarattereCarattereCharCharCharCharCharCharZchn"/>
    <w:uiPriority w:val="99"/>
    <w:unhideWhenUsed/>
    <w:qFormat/>
    <w:rsid w:val="004330A4"/>
    <w:rPr>
      <w:vertAlign w:val="superscript"/>
    </w:rPr>
  </w:style>
  <w:style w:type="paragraph" w:customStyle="1" w:styleId="Default">
    <w:name w:val="Default"/>
    <w:rsid w:val="0087664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280E82"/>
    <w:rPr>
      <w:rFonts w:asciiTheme="majorHAnsi" w:eastAsiaTheme="majorEastAsia" w:hAnsiTheme="majorHAnsi" w:cstheme="majorBidi"/>
      <w:b/>
      <w:bCs/>
      <w:caps/>
      <w:sz w:val="28"/>
      <w:szCs w:val="28"/>
    </w:rPr>
  </w:style>
  <w:style w:type="character" w:customStyle="1" w:styleId="Heading3Char">
    <w:name w:val="Heading 3 Char"/>
    <w:basedOn w:val="DefaultParagraphFont"/>
    <w:link w:val="Heading3"/>
    <w:rsid w:val="00280E82"/>
    <w:rPr>
      <w:rFonts w:ascii="Times New Roman Bold" w:eastAsiaTheme="majorEastAsia" w:hAnsi="Times New Roman Bold" w:cstheme="majorBidi"/>
      <w:b/>
      <w:bCs/>
      <w:i/>
      <w:sz w:val="26"/>
    </w:rPr>
  </w:style>
  <w:style w:type="table" w:styleId="TableGrid">
    <w:name w:val="Table Grid"/>
    <w:aliases w:val="Table style"/>
    <w:basedOn w:val="TableNormal"/>
    <w:uiPriority w:val="39"/>
    <w:rsid w:val="00280E82"/>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NUM">
    <w:name w:val="PARANUM"/>
    <w:basedOn w:val="ListParagraph"/>
    <w:qFormat/>
    <w:rsid w:val="00280E82"/>
    <w:pPr>
      <w:numPr>
        <w:ilvl w:val="2"/>
        <w:numId w:val="2"/>
      </w:numPr>
      <w:spacing w:after="240"/>
      <w:ind w:left="0"/>
      <w:jc w:val="both"/>
    </w:pPr>
    <w:rPr>
      <w:rFonts w:asciiTheme="minorHAnsi" w:eastAsiaTheme="minorEastAsia" w:hAnsiTheme="minorHAnsi" w:cstheme="minorBidi"/>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280E82"/>
    <w:pPr>
      <w:spacing w:line="240" w:lineRule="exact"/>
      <w:jc w:val="both"/>
    </w:pPr>
    <w:rPr>
      <w:vertAlign w:val="superscript"/>
    </w:rPr>
  </w:style>
  <w:style w:type="paragraph" w:styleId="BalloonText">
    <w:name w:val="Balloon Text"/>
    <w:basedOn w:val="Normal"/>
    <w:link w:val="BalloonTextChar"/>
    <w:uiPriority w:val="99"/>
    <w:semiHidden/>
    <w:unhideWhenUsed/>
    <w:rsid w:val="00706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144"/>
    <w:rPr>
      <w:rFonts w:ascii="Segoe UI" w:hAnsi="Segoe UI" w:cs="Segoe UI"/>
      <w:sz w:val="18"/>
      <w:szCs w:val="18"/>
    </w:rPr>
  </w:style>
  <w:style w:type="character" w:styleId="CommentReference">
    <w:name w:val="annotation reference"/>
    <w:basedOn w:val="DefaultParagraphFont"/>
    <w:uiPriority w:val="99"/>
    <w:semiHidden/>
    <w:unhideWhenUsed/>
    <w:rsid w:val="00410599"/>
    <w:rPr>
      <w:sz w:val="16"/>
      <w:szCs w:val="16"/>
    </w:rPr>
  </w:style>
  <w:style w:type="paragraph" w:styleId="CommentText">
    <w:name w:val="annotation text"/>
    <w:basedOn w:val="Normal"/>
    <w:link w:val="CommentTextChar"/>
    <w:uiPriority w:val="99"/>
    <w:unhideWhenUsed/>
    <w:rsid w:val="00410599"/>
    <w:pPr>
      <w:spacing w:line="240" w:lineRule="auto"/>
    </w:pPr>
    <w:rPr>
      <w:sz w:val="20"/>
      <w:szCs w:val="20"/>
    </w:rPr>
  </w:style>
  <w:style w:type="character" w:customStyle="1" w:styleId="CommentTextChar">
    <w:name w:val="Comment Text Char"/>
    <w:basedOn w:val="DefaultParagraphFont"/>
    <w:link w:val="CommentText"/>
    <w:uiPriority w:val="99"/>
    <w:rsid w:val="00410599"/>
    <w:rPr>
      <w:sz w:val="20"/>
      <w:szCs w:val="20"/>
    </w:rPr>
  </w:style>
  <w:style w:type="paragraph" w:styleId="CommentSubject">
    <w:name w:val="annotation subject"/>
    <w:basedOn w:val="CommentText"/>
    <w:next w:val="CommentText"/>
    <w:link w:val="CommentSubjectChar"/>
    <w:uiPriority w:val="99"/>
    <w:semiHidden/>
    <w:unhideWhenUsed/>
    <w:rsid w:val="00410599"/>
    <w:rPr>
      <w:b/>
      <w:bCs/>
    </w:rPr>
  </w:style>
  <w:style w:type="character" w:customStyle="1" w:styleId="CommentSubjectChar">
    <w:name w:val="Comment Subject Char"/>
    <w:basedOn w:val="CommentTextChar"/>
    <w:link w:val="CommentSubject"/>
    <w:uiPriority w:val="99"/>
    <w:semiHidden/>
    <w:rsid w:val="00410599"/>
    <w:rPr>
      <w:b/>
      <w:bCs/>
      <w:sz w:val="20"/>
      <w:szCs w:val="20"/>
    </w:rPr>
  </w:style>
  <w:style w:type="table" w:customStyle="1" w:styleId="PlainTable11">
    <w:name w:val="Plain Table 11"/>
    <w:basedOn w:val="TableNormal"/>
    <w:uiPriority w:val="41"/>
    <w:rsid w:val="00A122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7E0C03"/>
    <w:pPr>
      <w:spacing w:after="0" w:line="240" w:lineRule="auto"/>
    </w:pPr>
    <w:rPr>
      <w:rFonts w:eastAsiaTheme="minorEastAsia"/>
    </w:rPr>
  </w:style>
  <w:style w:type="character" w:customStyle="1" w:styleId="NoSpacingChar">
    <w:name w:val="No Spacing Char"/>
    <w:basedOn w:val="DefaultParagraphFont"/>
    <w:link w:val="NoSpacing"/>
    <w:uiPriority w:val="1"/>
    <w:rsid w:val="007E0C03"/>
    <w:rPr>
      <w:rFonts w:eastAsiaTheme="minorEastAsia"/>
    </w:rPr>
  </w:style>
  <w:style w:type="character" w:styleId="Hyperlink">
    <w:name w:val="Hyperlink"/>
    <w:basedOn w:val="DefaultParagraphFont"/>
    <w:uiPriority w:val="99"/>
    <w:unhideWhenUsed/>
    <w:rsid w:val="00DB453B"/>
    <w:rPr>
      <w:color w:val="0563C1" w:themeColor="hyperlink"/>
      <w:u w:val="single"/>
    </w:rPr>
  </w:style>
  <w:style w:type="paragraph" w:styleId="Header">
    <w:name w:val="header"/>
    <w:basedOn w:val="Normal"/>
    <w:link w:val="HeaderChar"/>
    <w:uiPriority w:val="99"/>
    <w:unhideWhenUsed/>
    <w:rsid w:val="00007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2B2"/>
  </w:style>
  <w:style w:type="paragraph" w:styleId="Footer">
    <w:name w:val="footer"/>
    <w:basedOn w:val="Normal"/>
    <w:link w:val="FooterChar"/>
    <w:uiPriority w:val="99"/>
    <w:unhideWhenUsed/>
    <w:rsid w:val="00007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2B2"/>
  </w:style>
  <w:style w:type="paragraph" w:styleId="Revision">
    <w:name w:val="Revision"/>
    <w:hidden/>
    <w:uiPriority w:val="99"/>
    <w:semiHidden/>
    <w:rsid w:val="00B8199B"/>
    <w:pPr>
      <w:spacing w:after="0" w:line="240" w:lineRule="auto"/>
    </w:pPr>
  </w:style>
  <w:style w:type="table" w:customStyle="1" w:styleId="TableGrid1">
    <w:name w:val="Table Grid1"/>
    <w:basedOn w:val="TableNormal"/>
    <w:next w:val="TableGrid"/>
    <w:uiPriority w:val="39"/>
    <w:rsid w:val="004A7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F28CB"/>
    <w:rPr>
      <w:rFonts w:asciiTheme="majorHAnsi" w:eastAsiaTheme="majorEastAsia" w:hAnsiTheme="majorHAnsi" w:cstheme="majorBidi"/>
      <w:color w:val="2E74B5" w:themeColor="accent1" w:themeShade="BF"/>
      <w:sz w:val="26"/>
      <w:szCs w:val="26"/>
      <w:lang w:val="en-GB"/>
    </w:rPr>
  </w:style>
  <w:style w:type="table" w:customStyle="1" w:styleId="PlainTable111">
    <w:name w:val="Plain Table 111"/>
    <w:basedOn w:val="TableNormal"/>
    <w:uiPriority w:val="41"/>
    <w:rsid w:val="007C26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ai">
    <w:name w:val="Outline List 1"/>
    <w:basedOn w:val="NoList"/>
    <w:semiHidden/>
    <w:unhideWhenUsed/>
    <w:rsid w:val="00453701"/>
    <w:pPr>
      <w:numPr>
        <w:numId w:val="6"/>
      </w:numPr>
    </w:pPr>
  </w:style>
  <w:style w:type="table" w:customStyle="1" w:styleId="TableGrid2">
    <w:name w:val="Table Grid2"/>
    <w:basedOn w:val="TableNormal"/>
    <w:next w:val="TableGrid"/>
    <w:rsid w:val="008666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866697"/>
    <w:pPr>
      <w:spacing w:after="0" w:line="240" w:lineRule="auto"/>
    </w:pPr>
    <w:rPr>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3F0C85"/>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5421CF"/>
    <w:rPr>
      <w:color w:val="954F72" w:themeColor="followedHyperlink"/>
      <w:u w:val="single"/>
    </w:rPr>
  </w:style>
  <w:style w:type="character" w:customStyle="1" w:styleId="author">
    <w:name w:val="author"/>
    <w:basedOn w:val="DefaultParagraphFont"/>
    <w:rsid w:val="008E0D42"/>
  </w:style>
  <w:style w:type="character" w:customStyle="1" w:styleId="apple-converted-space">
    <w:name w:val="apple-converted-space"/>
    <w:basedOn w:val="DefaultParagraphFont"/>
    <w:rsid w:val="008E0D42"/>
  </w:style>
  <w:style w:type="character" w:customStyle="1" w:styleId="pubyear">
    <w:name w:val="pubyear"/>
    <w:basedOn w:val="DefaultParagraphFont"/>
    <w:rsid w:val="008E0D42"/>
  </w:style>
  <w:style w:type="paragraph" w:customStyle="1" w:styleId="Interviewer">
    <w:name w:val="Interviewer"/>
    <w:basedOn w:val="BodyText"/>
    <w:rsid w:val="0046115A"/>
    <w:pPr>
      <w:tabs>
        <w:tab w:val="left" w:pos="0"/>
      </w:tabs>
      <w:spacing w:after="240" w:line="240" w:lineRule="auto"/>
    </w:pPr>
    <w:rPr>
      <w:rFonts w:ascii="Arial" w:eastAsia="Times New Roman" w:hAnsi="Arial" w:cs="Times New Roman"/>
      <w:b/>
      <w:sz w:val="20"/>
      <w:szCs w:val="20"/>
    </w:rPr>
  </w:style>
  <w:style w:type="paragraph" w:styleId="BodyText">
    <w:name w:val="Body Text"/>
    <w:basedOn w:val="Normal"/>
    <w:link w:val="BodyTextChar"/>
    <w:uiPriority w:val="99"/>
    <w:semiHidden/>
    <w:unhideWhenUsed/>
    <w:rsid w:val="0046115A"/>
    <w:pPr>
      <w:spacing w:after="120"/>
    </w:pPr>
  </w:style>
  <w:style w:type="character" w:customStyle="1" w:styleId="BodyTextChar">
    <w:name w:val="Body Text Char"/>
    <w:basedOn w:val="DefaultParagraphFont"/>
    <w:link w:val="BodyText"/>
    <w:uiPriority w:val="99"/>
    <w:semiHidden/>
    <w:rsid w:val="0046115A"/>
  </w:style>
  <w:style w:type="character" w:customStyle="1" w:styleId="Heading4Char">
    <w:name w:val="Heading 4 Char"/>
    <w:basedOn w:val="DefaultParagraphFont"/>
    <w:link w:val="Heading4"/>
    <w:uiPriority w:val="9"/>
    <w:rsid w:val="000E79A7"/>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0E79A7"/>
    <w:rPr>
      <w:i/>
      <w:iCs/>
    </w:rPr>
  </w:style>
  <w:style w:type="paragraph" w:styleId="TOCHeading">
    <w:name w:val="TOC Heading"/>
    <w:basedOn w:val="Heading1"/>
    <w:next w:val="Normal"/>
    <w:uiPriority w:val="39"/>
    <w:unhideWhenUsed/>
    <w:qFormat/>
    <w:rsid w:val="000E79A7"/>
    <w:pPr>
      <w:numPr>
        <w:numId w:val="0"/>
      </w:numPr>
      <w:pBdr>
        <w:bottom w:val="none" w:sz="0" w:space="0" w:color="auto"/>
      </w:pBdr>
      <w:spacing w:before="240" w:after="0" w:line="259" w:lineRule="auto"/>
      <w:outlineLvl w:val="9"/>
    </w:pPr>
    <w:rPr>
      <w:b w:val="0"/>
      <w:bCs w:val="0"/>
      <w:caps w:val="0"/>
      <w:color w:val="2E74B5" w:themeColor="accent1" w:themeShade="BF"/>
      <w:sz w:val="32"/>
      <w:szCs w:val="32"/>
    </w:rPr>
  </w:style>
  <w:style w:type="paragraph" w:styleId="TOC1">
    <w:name w:val="toc 1"/>
    <w:basedOn w:val="Normal"/>
    <w:next w:val="Normal"/>
    <w:autoRedefine/>
    <w:uiPriority w:val="39"/>
    <w:unhideWhenUsed/>
    <w:qFormat/>
    <w:rsid w:val="000E79A7"/>
    <w:pPr>
      <w:spacing w:after="100"/>
    </w:pPr>
  </w:style>
  <w:style w:type="paragraph" w:styleId="TOC2">
    <w:name w:val="toc 2"/>
    <w:basedOn w:val="Normal"/>
    <w:next w:val="Normal"/>
    <w:autoRedefine/>
    <w:uiPriority w:val="39"/>
    <w:unhideWhenUsed/>
    <w:qFormat/>
    <w:rsid w:val="000E79A7"/>
    <w:pPr>
      <w:spacing w:after="100"/>
      <w:ind w:left="220"/>
    </w:pPr>
    <w:rPr>
      <w:rFonts w:eastAsiaTheme="minorEastAsia" w:cs="Times New Roman"/>
    </w:rPr>
  </w:style>
  <w:style w:type="paragraph" w:styleId="TOC3">
    <w:name w:val="toc 3"/>
    <w:basedOn w:val="Normal"/>
    <w:next w:val="Normal"/>
    <w:autoRedefine/>
    <w:uiPriority w:val="39"/>
    <w:unhideWhenUsed/>
    <w:qFormat/>
    <w:rsid w:val="000E79A7"/>
    <w:pPr>
      <w:spacing w:after="100"/>
      <w:ind w:left="440"/>
    </w:pPr>
    <w:rPr>
      <w:rFonts w:eastAsiaTheme="minorEastAsia" w:cs="Times New Roman"/>
    </w:rPr>
  </w:style>
  <w:style w:type="character" w:styleId="PlaceholderText">
    <w:name w:val="Placeholder Text"/>
    <w:basedOn w:val="DefaultParagraphFont"/>
    <w:uiPriority w:val="99"/>
    <w:semiHidden/>
    <w:rsid w:val="000E79A7"/>
    <w:rPr>
      <w:color w:val="808080"/>
    </w:rPr>
  </w:style>
  <w:style w:type="paragraph" w:customStyle="1" w:styleId="Formatvorlage1">
    <w:name w:val="Formatvorlage1"/>
    <w:basedOn w:val="Normal"/>
    <w:link w:val="Formatvorlage1Zchn"/>
    <w:qFormat/>
    <w:rsid w:val="000E79A7"/>
  </w:style>
  <w:style w:type="character" w:customStyle="1" w:styleId="Formatvorlage1Zchn">
    <w:name w:val="Formatvorlage1 Zchn"/>
    <w:basedOn w:val="DefaultParagraphFont"/>
    <w:link w:val="Formatvorlage1"/>
    <w:rsid w:val="000E79A7"/>
  </w:style>
  <w:style w:type="paragraph" w:styleId="PlainText">
    <w:name w:val="Plain Text"/>
    <w:basedOn w:val="Normal"/>
    <w:link w:val="PlainTextChar"/>
    <w:uiPriority w:val="99"/>
    <w:unhideWhenUsed/>
    <w:rsid w:val="000E79A7"/>
    <w:pPr>
      <w:spacing w:after="0" w:line="240" w:lineRule="auto"/>
    </w:pPr>
    <w:rPr>
      <w:rFonts w:ascii="Calibri" w:hAnsi="Calibri"/>
      <w:szCs w:val="21"/>
      <w:lang w:val="de-DE"/>
    </w:rPr>
  </w:style>
  <w:style w:type="character" w:customStyle="1" w:styleId="PlainTextChar">
    <w:name w:val="Plain Text Char"/>
    <w:basedOn w:val="DefaultParagraphFont"/>
    <w:link w:val="PlainText"/>
    <w:uiPriority w:val="99"/>
    <w:rsid w:val="000E79A7"/>
    <w:rPr>
      <w:rFonts w:ascii="Calibri" w:hAnsi="Calibri"/>
      <w:szCs w:val="21"/>
      <w:lang w:val="de-DE"/>
    </w:rPr>
  </w:style>
  <w:style w:type="character" w:styleId="Strong">
    <w:name w:val="Strong"/>
    <w:basedOn w:val="DefaultParagraphFont"/>
    <w:uiPriority w:val="22"/>
    <w:qFormat/>
    <w:rsid w:val="009A41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1393">
      <w:bodyDiv w:val="1"/>
      <w:marLeft w:val="0"/>
      <w:marRight w:val="0"/>
      <w:marTop w:val="0"/>
      <w:marBottom w:val="0"/>
      <w:divBdr>
        <w:top w:val="none" w:sz="0" w:space="0" w:color="auto"/>
        <w:left w:val="none" w:sz="0" w:space="0" w:color="auto"/>
        <w:bottom w:val="none" w:sz="0" w:space="0" w:color="auto"/>
        <w:right w:val="none" w:sz="0" w:space="0" w:color="auto"/>
      </w:divBdr>
    </w:div>
    <w:div w:id="28074020">
      <w:bodyDiv w:val="1"/>
      <w:marLeft w:val="0"/>
      <w:marRight w:val="0"/>
      <w:marTop w:val="0"/>
      <w:marBottom w:val="0"/>
      <w:divBdr>
        <w:top w:val="none" w:sz="0" w:space="0" w:color="auto"/>
        <w:left w:val="none" w:sz="0" w:space="0" w:color="auto"/>
        <w:bottom w:val="none" w:sz="0" w:space="0" w:color="auto"/>
        <w:right w:val="none" w:sz="0" w:space="0" w:color="auto"/>
      </w:divBdr>
    </w:div>
    <w:div w:id="82799114">
      <w:bodyDiv w:val="1"/>
      <w:marLeft w:val="0"/>
      <w:marRight w:val="0"/>
      <w:marTop w:val="0"/>
      <w:marBottom w:val="0"/>
      <w:divBdr>
        <w:top w:val="none" w:sz="0" w:space="0" w:color="auto"/>
        <w:left w:val="none" w:sz="0" w:space="0" w:color="auto"/>
        <w:bottom w:val="none" w:sz="0" w:space="0" w:color="auto"/>
        <w:right w:val="none" w:sz="0" w:space="0" w:color="auto"/>
      </w:divBdr>
    </w:div>
    <w:div w:id="132333145">
      <w:bodyDiv w:val="1"/>
      <w:marLeft w:val="0"/>
      <w:marRight w:val="0"/>
      <w:marTop w:val="0"/>
      <w:marBottom w:val="0"/>
      <w:divBdr>
        <w:top w:val="none" w:sz="0" w:space="0" w:color="auto"/>
        <w:left w:val="none" w:sz="0" w:space="0" w:color="auto"/>
        <w:bottom w:val="none" w:sz="0" w:space="0" w:color="auto"/>
        <w:right w:val="none" w:sz="0" w:space="0" w:color="auto"/>
      </w:divBdr>
    </w:div>
    <w:div w:id="145826004">
      <w:bodyDiv w:val="1"/>
      <w:marLeft w:val="0"/>
      <w:marRight w:val="0"/>
      <w:marTop w:val="0"/>
      <w:marBottom w:val="0"/>
      <w:divBdr>
        <w:top w:val="none" w:sz="0" w:space="0" w:color="auto"/>
        <w:left w:val="none" w:sz="0" w:space="0" w:color="auto"/>
        <w:bottom w:val="none" w:sz="0" w:space="0" w:color="auto"/>
        <w:right w:val="none" w:sz="0" w:space="0" w:color="auto"/>
      </w:divBdr>
    </w:div>
    <w:div w:id="165562305">
      <w:bodyDiv w:val="1"/>
      <w:marLeft w:val="0"/>
      <w:marRight w:val="0"/>
      <w:marTop w:val="0"/>
      <w:marBottom w:val="0"/>
      <w:divBdr>
        <w:top w:val="none" w:sz="0" w:space="0" w:color="auto"/>
        <w:left w:val="none" w:sz="0" w:space="0" w:color="auto"/>
        <w:bottom w:val="none" w:sz="0" w:space="0" w:color="auto"/>
        <w:right w:val="none" w:sz="0" w:space="0" w:color="auto"/>
      </w:divBdr>
    </w:div>
    <w:div w:id="170067436">
      <w:bodyDiv w:val="1"/>
      <w:marLeft w:val="0"/>
      <w:marRight w:val="0"/>
      <w:marTop w:val="0"/>
      <w:marBottom w:val="0"/>
      <w:divBdr>
        <w:top w:val="none" w:sz="0" w:space="0" w:color="auto"/>
        <w:left w:val="none" w:sz="0" w:space="0" w:color="auto"/>
        <w:bottom w:val="none" w:sz="0" w:space="0" w:color="auto"/>
        <w:right w:val="none" w:sz="0" w:space="0" w:color="auto"/>
      </w:divBdr>
    </w:div>
    <w:div w:id="192766428">
      <w:bodyDiv w:val="1"/>
      <w:marLeft w:val="0"/>
      <w:marRight w:val="0"/>
      <w:marTop w:val="0"/>
      <w:marBottom w:val="0"/>
      <w:divBdr>
        <w:top w:val="none" w:sz="0" w:space="0" w:color="auto"/>
        <w:left w:val="none" w:sz="0" w:space="0" w:color="auto"/>
        <w:bottom w:val="none" w:sz="0" w:space="0" w:color="auto"/>
        <w:right w:val="none" w:sz="0" w:space="0" w:color="auto"/>
      </w:divBdr>
    </w:div>
    <w:div w:id="201207895">
      <w:bodyDiv w:val="1"/>
      <w:marLeft w:val="0"/>
      <w:marRight w:val="0"/>
      <w:marTop w:val="0"/>
      <w:marBottom w:val="0"/>
      <w:divBdr>
        <w:top w:val="none" w:sz="0" w:space="0" w:color="auto"/>
        <w:left w:val="none" w:sz="0" w:space="0" w:color="auto"/>
        <w:bottom w:val="none" w:sz="0" w:space="0" w:color="auto"/>
        <w:right w:val="none" w:sz="0" w:space="0" w:color="auto"/>
      </w:divBdr>
    </w:div>
    <w:div w:id="224679858">
      <w:bodyDiv w:val="1"/>
      <w:marLeft w:val="0"/>
      <w:marRight w:val="0"/>
      <w:marTop w:val="0"/>
      <w:marBottom w:val="0"/>
      <w:divBdr>
        <w:top w:val="none" w:sz="0" w:space="0" w:color="auto"/>
        <w:left w:val="none" w:sz="0" w:space="0" w:color="auto"/>
        <w:bottom w:val="none" w:sz="0" w:space="0" w:color="auto"/>
        <w:right w:val="none" w:sz="0" w:space="0" w:color="auto"/>
      </w:divBdr>
      <w:divsChild>
        <w:div w:id="593787018">
          <w:marLeft w:val="360"/>
          <w:marRight w:val="0"/>
          <w:marTop w:val="200"/>
          <w:marBottom w:val="0"/>
          <w:divBdr>
            <w:top w:val="none" w:sz="0" w:space="0" w:color="auto"/>
            <w:left w:val="none" w:sz="0" w:space="0" w:color="auto"/>
            <w:bottom w:val="none" w:sz="0" w:space="0" w:color="auto"/>
            <w:right w:val="none" w:sz="0" w:space="0" w:color="auto"/>
          </w:divBdr>
        </w:div>
        <w:div w:id="635066918">
          <w:marLeft w:val="360"/>
          <w:marRight w:val="0"/>
          <w:marTop w:val="200"/>
          <w:marBottom w:val="0"/>
          <w:divBdr>
            <w:top w:val="none" w:sz="0" w:space="0" w:color="auto"/>
            <w:left w:val="none" w:sz="0" w:space="0" w:color="auto"/>
            <w:bottom w:val="none" w:sz="0" w:space="0" w:color="auto"/>
            <w:right w:val="none" w:sz="0" w:space="0" w:color="auto"/>
          </w:divBdr>
        </w:div>
        <w:div w:id="804855510">
          <w:marLeft w:val="360"/>
          <w:marRight w:val="0"/>
          <w:marTop w:val="200"/>
          <w:marBottom w:val="0"/>
          <w:divBdr>
            <w:top w:val="none" w:sz="0" w:space="0" w:color="auto"/>
            <w:left w:val="none" w:sz="0" w:space="0" w:color="auto"/>
            <w:bottom w:val="none" w:sz="0" w:space="0" w:color="auto"/>
            <w:right w:val="none" w:sz="0" w:space="0" w:color="auto"/>
          </w:divBdr>
        </w:div>
        <w:div w:id="1345282615">
          <w:marLeft w:val="360"/>
          <w:marRight w:val="0"/>
          <w:marTop w:val="200"/>
          <w:marBottom w:val="0"/>
          <w:divBdr>
            <w:top w:val="none" w:sz="0" w:space="0" w:color="auto"/>
            <w:left w:val="none" w:sz="0" w:space="0" w:color="auto"/>
            <w:bottom w:val="none" w:sz="0" w:space="0" w:color="auto"/>
            <w:right w:val="none" w:sz="0" w:space="0" w:color="auto"/>
          </w:divBdr>
        </w:div>
        <w:div w:id="1653755976">
          <w:marLeft w:val="360"/>
          <w:marRight w:val="0"/>
          <w:marTop w:val="200"/>
          <w:marBottom w:val="0"/>
          <w:divBdr>
            <w:top w:val="none" w:sz="0" w:space="0" w:color="auto"/>
            <w:left w:val="none" w:sz="0" w:space="0" w:color="auto"/>
            <w:bottom w:val="none" w:sz="0" w:space="0" w:color="auto"/>
            <w:right w:val="none" w:sz="0" w:space="0" w:color="auto"/>
          </w:divBdr>
        </w:div>
      </w:divsChild>
    </w:div>
    <w:div w:id="230166477">
      <w:bodyDiv w:val="1"/>
      <w:marLeft w:val="0"/>
      <w:marRight w:val="0"/>
      <w:marTop w:val="0"/>
      <w:marBottom w:val="0"/>
      <w:divBdr>
        <w:top w:val="none" w:sz="0" w:space="0" w:color="auto"/>
        <w:left w:val="none" w:sz="0" w:space="0" w:color="auto"/>
        <w:bottom w:val="none" w:sz="0" w:space="0" w:color="auto"/>
        <w:right w:val="none" w:sz="0" w:space="0" w:color="auto"/>
      </w:divBdr>
    </w:div>
    <w:div w:id="257641020">
      <w:bodyDiv w:val="1"/>
      <w:marLeft w:val="0"/>
      <w:marRight w:val="0"/>
      <w:marTop w:val="0"/>
      <w:marBottom w:val="0"/>
      <w:divBdr>
        <w:top w:val="none" w:sz="0" w:space="0" w:color="auto"/>
        <w:left w:val="none" w:sz="0" w:space="0" w:color="auto"/>
        <w:bottom w:val="none" w:sz="0" w:space="0" w:color="auto"/>
        <w:right w:val="none" w:sz="0" w:space="0" w:color="auto"/>
      </w:divBdr>
    </w:div>
    <w:div w:id="455568237">
      <w:bodyDiv w:val="1"/>
      <w:marLeft w:val="0"/>
      <w:marRight w:val="0"/>
      <w:marTop w:val="0"/>
      <w:marBottom w:val="0"/>
      <w:divBdr>
        <w:top w:val="none" w:sz="0" w:space="0" w:color="auto"/>
        <w:left w:val="none" w:sz="0" w:space="0" w:color="auto"/>
        <w:bottom w:val="none" w:sz="0" w:space="0" w:color="auto"/>
        <w:right w:val="none" w:sz="0" w:space="0" w:color="auto"/>
      </w:divBdr>
    </w:div>
    <w:div w:id="457066350">
      <w:bodyDiv w:val="1"/>
      <w:marLeft w:val="0"/>
      <w:marRight w:val="0"/>
      <w:marTop w:val="0"/>
      <w:marBottom w:val="0"/>
      <w:divBdr>
        <w:top w:val="none" w:sz="0" w:space="0" w:color="auto"/>
        <w:left w:val="none" w:sz="0" w:space="0" w:color="auto"/>
        <w:bottom w:val="none" w:sz="0" w:space="0" w:color="auto"/>
        <w:right w:val="none" w:sz="0" w:space="0" w:color="auto"/>
      </w:divBdr>
    </w:div>
    <w:div w:id="511727959">
      <w:bodyDiv w:val="1"/>
      <w:marLeft w:val="0"/>
      <w:marRight w:val="0"/>
      <w:marTop w:val="0"/>
      <w:marBottom w:val="0"/>
      <w:divBdr>
        <w:top w:val="none" w:sz="0" w:space="0" w:color="auto"/>
        <w:left w:val="none" w:sz="0" w:space="0" w:color="auto"/>
        <w:bottom w:val="none" w:sz="0" w:space="0" w:color="auto"/>
        <w:right w:val="none" w:sz="0" w:space="0" w:color="auto"/>
      </w:divBdr>
    </w:div>
    <w:div w:id="521552344">
      <w:bodyDiv w:val="1"/>
      <w:marLeft w:val="0"/>
      <w:marRight w:val="0"/>
      <w:marTop w:val="0"/>
      <w:marBottom w:val="0"/>
      <w:divBdr>
        <w:top w:val="none" w:sz="0" w:space="0" w:color="auto"/>
        <w:left w:val="none" w:sz="0" w:space="0" w:color="auto"/>
        <w:bottom w:val="none" w:sz="0" w:space="0" w:color="auto"/>
        <w:right w:val="none" w:sz="0" w:space="0" w:color="auto"/>
      </w:divBdr>
    </w:div>
    <w:div w:id="576548853">
      <w:bodyDiv w:val="1"/>
      <w:marLeft w:val="0"/>
      <w:marRight w:val="0"/>
      <w:marTop w:val="0"/>
      <w:marBottom w:val="0"/>
      <w:divBdr>
        <w:top w:val="none" w:sz="0" w:space="0" w:color="auto"/>
        <w:left w:val="none" w:sz="0" w:space="0" w:color="auto"/>
        <w:bottom w:val="none" w:sz="0" w:space="0" w:color="auto"/>
        <w:right w:val="none" w:sz="0" w:space="0" w:color="auto"/>
      </w:divBdr>
    </w:div>
    <w:div w:id="629285609">
      <w:bodyDiv w:val="1"/>
      <w:marLeft w:val="0"/>
      <w:marRight w:val="0"/>
      <w:marTop w:val="0"/>
      <w:marBottom w:val="0"/>
      <w:divBdr>
        <w:top w:val="none" w:sz="0" w:space="0" w:color="auto"/>
        <w:left w:val="none" w:sz="0" w:space="0" w:color="auto"/>
        <w:bottom w:val="none" w:sz="0" w:space="0" w:color="auto"/>
        <w:right w:val="none" w:sz="0" w:space="0" w:color="auto"/>
      </w:divBdr>
    </w:div>
    <w:div w:id="632708503">
      <w:bodyDiv w:val="1"/>
      <w:marLeft w:val="0"/>
      <w:marRight w:val="0"/>
      <w:marTop w:val="0"/>
      <w:marBottom w:val="0"/>
      <w:divBdr>
        <w:top w:val="none" w:sz="0" w:space="0" w:color="auto"/>
        <w:left w:val="none" w:sz="0" w:space="0" w:color="auto"/>
        <w:bottom w:val="none" w:sz="0" w:space="0" w:color="auto"/>
        <w:right w:val="none" w:sz="0" w:space="0" w:color="auto"/>
      </w:divBdr>
    </w:div>
    <w:div w:id="663628194">
      <w:bodyDiv w:val="1"/>
      <w:marLeft w:val="0"/>
      <w:marRight w:val="0"/>
      <w:marTop w:val="0"/>
      <w:marBottom w:val="0"/>
      <w:divBdr>
        <w:top w:val="none" w:sz="0" w:space="0" w:color="auto"/>
        <w:left w:val="none" w:sz="0" w:space="0" w:color="auto"/>
        <w:bottom w:val="none" w:sz="0" w:space="0" w:color="auto"/>
        <w:right w:val="none" w:sz="0" w:space="0" w:color="auto"/>
      </w:divBdr>
    </w:div>
    <w:div w:id="669865925">
      <w:bodyDiv w:val="1"/>
      <w:marLeft w:val="0"/>
      <w:marRight w:val="0"/>
      <w:marTop w:val="0"/>
      <w:marBottom w:val="0"/>
      <w:divBdr>
        <w:top w:val="none" w:sz="0" w:space="0" w:color="auto"/>
        <w:left w:val="none" w:sz="0" w:space="0" w:color="auto"/>
        <w:bottom w:val="none" w:sz="0" w:space="0" w:color="auto"/>
        <w:right w:val="none" w:sz="0" w:space="0" w:color="auto"/>
      </w:divBdr>
    </w:div>
    <w:div w:id="674843941">
      <w:bodyDiv w:val="1"/>
      <w:marLeft w:val="0"/>
      <w:marRight w:val="0"/>
      <w:marTop w:val="0"/>
      <w:marBottom w:val="0"/>
      <w:divBdr>
        <w:top w:val="none" w:sz="0" w:space="0" w:color="auto"/>
        <w:left w:val="none" w:sz="0" w:space="0" w:color="auto"/>
        <w:bottom w:val="none" w:sz="0" w:space="0" w:color="auto"/>
        <w:right w:val="none" w:sz="0" w:space="0" w:color="auto"/>
      </w:divBdr>
    </w:div>
    <w:div w:id="734284325">
      <w:bodyDiv w:val="1"/>
      <w:marLeft w:val="0"/>
      <w:marRight w:val="0"/>
      <w:marTop w:val="0"/>
      <w:marBottom w:val="0"/>
      <w:divBdr>
        <w:top w:val="none" w:sz="0" w:space="0" w:color="auto"/>
        <w:left w:val="none" w:sz="0" w:space="0" w:color="auto"/>
        <w:bottom w:val="none" w:sz="0" w:space="0" w:color="auto"/>
        <w:right w:val="none" w:sz="0" w:space="0" w:color="auto"/>
      </w:divBdr>
    </w:div>
    <w:div w:id="771247716">
      <w:bodyDiv w:val="1"/>
      <w:marLeft w:val="0"/>
      <w:marRight w:val="0"/>
      <w:marTop w:val="0"/>
      <w:marBottom w:val="0"/>
      <w:divBdr>
        <w:top w:val="none" w:sz="0" w:space="0" w:color="auto"/>
        <w:left w:val="none" w:sz="0" w:space="0" w:color="auto"/>
        <w:bottom w:val="none" w:sz="0" w:space="0" w:color="auto"/>
        <w:right w:val="none" w:sz="0" w:space="0" w:color="auto"/>
      </w:divBdr>
    </w:div>
    <w:div w:id="849369256">
      <w:bodyDiv w:val="1"/>
      <w:marLeft w:val="0"/>
      <w:marRight w:val="0"/>
      <w:marTop w:val="0"/>
      <w:marBottom w:val="0"/>
      <w:divBdr>
        <w:top w:val="none" w:sz="0" w:space="0" w:color="auto"/>
        <w:left w:val="none" w:sz="0" w:space="0" w:color="auto"/>
        <w:bottom w:val="none" w:sz="0" w:space="0" w:color="auto"/>
        <w:right w:val="none" w:sz="0" w:space="0" w:color="auto"/>
      </w:divBdr>
    </w:div>
    <w:div w:id="915898222">
      <w:bodyDiv w:val="1"/>
      <w:marLeft w:val="0"/>
      <w:marRight w:val="0"/>
      <w:marTop w:val="0"/>
      <w:marBottom w:val="0"/>
      <w:divBdr>
        <w:top w:val="none" w:sz="0" w:space="0" w:color="auto"/>
        <w:left w:val="none" w:sz="0" w:space="0" w:color="auto"/>
        <w:bottom w:val="none" w:sz="0" w:space="0" w:color="auto"/>
        <w:right w:val="none" w:sz="0" w:space="0" w:color="auto"/>
      </w:divBdr>
    </w:div>
    <w:div w:id="943536603">
      <w:bodyDiv w:val="1"/>
      <w:marLeft w:val="0"/>
      <w:marRight w:val="0"/>
      <w:marTop w:val="0"/>
      <w:marBottom w:val="0"/>
      <w:divBdr>
        <w:top w:val="none" w:sz="0" w:space="0" w:color="auto"/>
        <w:left w:val="none" w:sz="0" w:space="0" w:color="auto"/>
        <w:bottom w:val="none" w:sz="0" w:space="0" w:color="auto"/>
        <w:right w:val="none" w:sz="0" w:space="0" w:color="auto"/>
      </w:divBdr>
    </w:div>
    <w:div w:id="954866709">
      <w:bodyDiv w:val="1"/>
      <w:marLeft w:val="0"/>
      <w:marRight w:val="0"/>
      <w:marTop w:val="0"/>
      <w:marBottom w:val="0"/>
      <w:divBdr>
        <w:top w:val="none" w:sz="0" w:space="0" w:color="auto"/>
        <w:left w:val="none" w:sz="0" w:space="0" w:color="auto"/>
        <w:bottom w:val="none" w:sz="0" w:space="0" w:color="auto"/>
        <w:right w:val="none" w:sz="0" w:space="0" w:color="auto"/>
      </w:divBdr>
    </w:div>
    <w:div w:id="994065785">
      <w:bodyDiv w:val="1"/>
      <w:marLeft w:val="0"/>
      <w:marRight w:val="0"/>
      <w:marTop w:val="0"/>
      <w:marBottom w:val="0"/>
      <w:divBdr>
        <w:top w:val="none" w:sz="0" w:space="0" w:color="auto"/>
        <w:left w:val="none" w:sz="0" w:space="0" w:color="auto"/>
        <w:bottom w:val="none" w:sz="0" w:space="0" w:color="auto"/>
        <w:right w:val="none" w:sz="0" w:space="0" w:color="auto"/>
      </w:divBdr>
    </w:div>
    <w:div w:id="1008407410">
      <w:bodyDiv w:val="1"/>
      <w:marLeft w:val="0"/>
      <w:marRight w:val="0"/>
      <w:marTop w:val="0"/>
      <w:marBottom w:val="0"/>
      <w:divBdr>
        <w:top w:val="none" w:sz="0" w:space="0" w:color="auto"/>
        <w:left w:val="none" w:sz="0" w:space="0" w:color="auto"/>
        <w:bottom w:val="none" w:sz="0" w:space="0" w:color="auto"/>
        <w:right w:val="none" w:sz="0" w:space="0" w:color="auto"/>
      </w:divBdr>
    </w:div>
    <w:div w:id="1078939792">
      <w:bodyDiv w:val="1"/>
      <w:marLeft w:val="0"/>
      <w:marRight w:val="0"/>
      <w:marTop w:val="0"/>
      <w:marBottom w:val="0"/>
      <w:divBdr>
        <w:top w:val="none" w:sz="0" w:space="0" w:color="auto"/>
        <w:left w:val="none" w:sz="0" w:space="0" w:color="auto"/>
        <w:bottom w:val="none" w:sz="0" w:space="0" w:color="auto"/>
        <w:right w:val="none" w:sz="0" w:space="0" w:color="auto"/>
      </w:divBdr>
    </w:div>
    <w:div w:id="1116170496">
      <w:bodyDiv w:val="1"/>
      <w:marLeft w:val="0"/>
      <w:marRight w:val="0"/>
      <w:marTop w:val="0"/>
      <w:marBottom w:val="0"/>
      <w:divBdr>
        <w:top w:val="none" w:sz="0" w:space="0" w:color="auto"/>
        <w:left w:val="none" w:sz="0" w:space="0" w:color="auto"/>
        <w:bottom w:val="none" w:sz="0" w:space="0" w:color="auto"/>
        <w:right w:val="none" w:sz="0" w:space="0" w:color="auto"/>
      </w:divBdr>
    </w:div>
    <w:div w:id="1192114176">
      <w:bodyDiv w:val="1"/>
      <w:marLeft w:val="0"/>
      <w:marRight w:val="0"/>
      <w:marTop w:val="0"/>
      <w:marBottom w:val="0"/>
      <w:divBdr>
        <w:top w:val="none" w:sz="0" w:space="0" w:color="auto"/>
        <w:left w:val="none" w:sz="0" w:space="0" w:color="auto"/>
        <w:bottom w:val="none" w:sz="0" w:space="0" w:color="auto"/>
        <w:right w:val="none" w:sz="0" w:space="0" w:color="auto"/>
      </w:divBdr>
    </w:div>
    <w:div w:id="1195264712">
      <w:bodyDiv w:val="1"/>
      <w:marLeft w:val="0"/>
      <w:marRight w:val="0"/>
      <w:marTop w:val="0"/>
      <w:marBottom w:val="0"/>
      <w:divBdr>
        <w:top w:val="none" w:sz="0" w:space="0" w:color="auto"/>
        <w:left w:val="none" w:sz="0" w:space="0" w:color="auto"/>
        <w:bottom w:val="none" w:sz="0" w:space="0" w:color="auto"/>
        <w:right w:val="none" w:sz="0" w:space="0" w:color="auto"/>
      </w:divBdr>
      <w:divsChild>
        <w:div w:id="763914372">
          <w:marLeft w:val="0"/>
          <w:marRight w:val="0"/>
          <w:marTop w:val="0"/>
          <w:marBottom w:val="0"/>
          <w:divBdr>
            <w:top w:val="none" w:sz="0" w:space="0" w:color="auto"/>
            <w:left w:val="none" w:sz="0" w:space="0" w:color="auto"/>
            <w:bottom w:val="none" w:sz="0" w:space="0" w:color="auto"/>
            <w:right w:val="none" w:sz="0" w:space="0" w:color="auto"/>
          </w:divBdr>
        </w:div>
        <w:div w:id="779760515">
          <w:marLeft w:val="0"/>
          <w:marRight w:val="0"/>
          <w:marTop w:val="0"/>
          <w:marBottom w:val="0"/>
          <w:divBdr>
            <w:top w:val="none" w:sz="0" w:space="0" w:color="auto"/>
            <w:left w:val="none" w:sz="0" w:space="0" w:color="auto"/>
            <w:bottom w:val="none" w:sz="0" w:space="0" w:color="auto"/>
            <w:right w:val="none" w:sz="0" w:space="0" w:color="auto"/>
          </w:divBdr>
        </w:div>
        <w:div w:id="1108701053">
          <w:marLeft w:val="0"/>
          <w:marRight w:val="0"/>
          <w:marTop w:val="0"/>
          <w:marBottom w:val="0"/>
          <w:divBdr>
            <w:top w:val="none" w:sz="0" w:space="0" w:color="auto"/>
            <w:left w:val="none" w:sz="0" w:space="0" w:color="auto"/>
            <w:bottom w:val="none" w:sz="0" w:space="0" w:color="auto"/>
            <w:right w:val="none" w:sz="0" w:space="0" w:color="auto"/>
          </w:divBdr>
        </w:div>
        <w:div w:id="1213036968">
          <w:marLeft w:val="0"/>
          <w:marRight w:val="0"/>
          <w:marTop w:val="0"/>
          <w:marBottom w:val="0"/>
          <w:divBdr>
            <w:top w:val="none" w:sz="0" w:space="0" w:color="auto"/>
            <w:left w:val="none" w:sz="0" w:space="0" w:color="auto"/>
            <w:bottom w:val="none" w:sz="0" w:space="0" w:color="auto"/>
            <w:right w:val="none" w:sz="0" w:space="0" w:color="auto"/>
          </w:divBdr>
        </w:div>
        <w:div w:id="1234781370">
          <w:marLeft w:val="0"/>
          <w:marRight w:val="0"/>
          <w:marTop w:val="0"/>
          <w:marBottom w:val="0"/>
          <w:divBdr>
            <w:top w:val="none" w:sz="0" w:space="0" w:color="auto"/>
            <w:left w:val="none" w:sz="0" w:space="0" w:color="auto"/>
            <w:bottom w:val="none" w:sz="0" w:space="0" w:color="auto"/>
            <w:right w:val="none" w:sz="0" w:space="0" w:color="auto"/>
          </w:divBdr>
        </w:div>
      </w:divsChild>
    </w:div>
    <w:div w:id="1195341621">
      <w:bodyDiv w:val="1"/>
      <w:marLeft w:val="0"/>
      <w:marRight w:val="0"/>
      <w:marTop w:val="0"/>
      <w:marBottom w:val="0"/>
      <w:divBdr>
        <w:top w:val="none" w:sz="0" w:space="0" w:color="auto"/>
        <w:left w:val="none" w:sz="0" w:space="0" w:color="auto"/>
        <w:bottom w:val="none" w:sz="0" w:space="0" w:color="auto"/>
        <w:right w:val="none" w:sz="0" w:space="0" w:color="auto"/>
      </w:divBdr>
    </w:div>
    <w:div w:id="1276062728">
      <w:bodyDiv w:val="1"/>
      <w:marLeft w:val="0"/>
      <w:marRight w:val="0"/>
      <w:marTop w:val="0"/>
      <w:marBottom w:val="0"/>
      <w:divBdr>
        <w:top w:val="none" w:sz="0" w:space="0" w:color="auto"/>
        <w:left w:val="none" w:sz="0" w:space="0" w:color="auto"/>
        <w:bottom w:val="none" w:sz="0" w:space="0" w:color="auto"/>
        <w:right w:val="none" w:sz="0" w:space="0" w:color="auto"/>
      </w:divBdr>
    </w:div>
    <w:div w:id="1279529605">
      <w:bodyDiv w:val="1"/>
      <w:marLeft w:val="0"/>
      <w:marRight w:val="0"/>
      <w:marTop w:val="0"/>
      <w:marBottom w:val="0"/>
      <w:divBdr>
        <w:top w:val="none" w:sz="0" w:space="0" w:color="auto"/>
        <w:left w:val="none" w:sz="0" w:space="0" w:color="auto"/>
        <w:bottom w:val="none" w:sz="0" w:space="0" w:color="auto"/>
        <w:right w:val="none" w:sz="0" w:space="0" w:color="auto"/>
      </w:divBdr>
    </w:div>
    <w:div w:id="1314336083">
      <w:bodyDiv w:val="1"/>
      <w:marLeft w:val="0"/>
      <w:marRight w:val="0"/>
      <w:marTop w:val="0"/>
      <w:marBottom w:val="0"/>
      <w:divBdr>
        <w:top w:val="none" w:sz="0" w:space="0" w:color="auto"/>
        <w:left w:val="none" w:sz="0" w:space="0" w:color="auto"/>
        <w:bottom w:val="none" w:sz="0" w:space="0" w:color="auto"/>
        <w:right w:val="none" w:sz="0" w:space="0" w:color="auto"/>
      </w:divBdr>
    </w:div>
    <w:div w:id="1332291914">
      <w:bodyDiv w:val="1"/>
      <w:marLeft w:val="0"/>
      <w:marRight w:val="0"/>
      <w:marTop w:val="0"/>
      <w:marBottom w:val="0"/>
      <w:divBdr>
        <w:top w:val="none" w:sz="0" w:space="0" w:color="auto"/>
        <w:left w:val="none" w:sz="0" w:space="0" w:color="auto"/>
        <w:bottom w:val="none" w:sz="0" w:space="0" w:color="auto"/>
        <w:right w:val="none" w:sz="0" w:space="0" w:color="auto"/>
      </w:divBdr>
    </w:div>
    <w:div w:id="1337884420">
      <w:bodyDiv w:val="1"/>
      <w:marLeft w:val="0"/>
      <w:marRight w:val="0"/>
      <w:marTop w:val="0"/>
      <w:marBottom w:val="0"/>
      <w:divBdr>
        <w:top w:val="none" w:sz="0" w:space="0" w:color="auto"/>
        <w:left w:val="none" w:sz="0" w:space="0" w:color="auto"/>
        <w:bottom w:val="none" w:sz="0" w:space="0" w:color="auto"/>
        <w:right w:val="none" w:sz="0" w:space="0" w:color="auto"/>
      </w:divBdr>
    </w:div>
    <w:div w:id="1406607889">
      <w:bodyDiv w:val="1"/>
      <w:marLeft w:val="0"/>
      <w:marRight w:val="0"/>
      <w:marTop w:val="0"/>
      <w:marBottom w:val="0"/>
      <w:divBdr>
        <w:top w:val="none" w:sz="0" w:space="0" w:color="auto"/>
        <w:left w:val="none" w:sz="0" w:space="0" w:color="auto"/>
        <w:bottom w:val="none" w:sz="0" w:space="0" w:color="auto"/>
        <w:right w:val="none" w:sz="0" w:space="0" w:color="auto"/>
      </w:divBdr>
    </w:div>
    <w:div w:id="1487820340">
      <w:bodyDiv w:val="1"/>
      <w:marLeft w:val="0"/>
      <w:marRight w:val="0"/>
      <w:marTop w:val="0"/>
      <w:marBottom w:val="0"/>
      <w:divBdr>
        <w:top w:val="none" w:sz="0" w:space="0" w:color="auto"/>
        <w:left w:val="none" w:sz="0" w:space="0" w:color="auto"/>
        <w:bottom w:val="none" w:sz="0" w:space="0" w:color="auto"/>
        <w:right w:val="none" w:sz="0" w:space="0" w:color="auto"/>
      </w:divBdr>
    </w:div>
    <w:div w:id="1515606620">
      <w:bodyDiv w:val="1"/>
      <w:marLeft w:val="0"/>
      <w:marRight w:val="0"/>
      <w:marTop w:val="0"/>
      <w:marBottom w:val="0"/>
      <w:divBdr>
        <w:top w:val="none" w:sz="0" w:space="0" w:color="auto"/>
        <w:left w:val="none" w:sz="0" w:space="0" w:color="auto"/>
        <w:bottom w:val="none" w:sz="0" w:space="0" w:color="auto"/>
        <w:right w:val="none" w:sz="0" w:space="0" w:color="auto"/>
      </w:divBdr>
    </w:div>
    <w:div w:id="1572807822">
      <w:bodyDiv w:val="1"/>
      <w:marLeft w:val="0"/>
      <w:marRight w:val="0"/>
      <w:marTop w:val="0"/>
      <w:marBottom w:val="0"/>
      <w:divBdr>
        <w:top w:val="none" w:sz="0" w:space="0" w:color="auto"/>
        <w:left w:val="none" w:sz="0" w:space="0" w:color="auto"/>
        <w:bottom w:val="none" w:sz="0" w:space="0" w:color="auto"/>
        <w:right w:val="none" w:sz="0" w:space="0" w:color="auto"/>
      </w:divBdr>
    </w:div>
    <w:div w:id="1669401160">
      <w:bodyDiv w:val="1"/>
      <w:marLeft w:val="0"/>
      <w:marRight w:val="0"/>
      <w:marTop w:val="0"/>
      <w:marBottom w:val="0"/>
      <w:divBdr>
        <w:top w:val="none" w:sz="0" w:space="0" w:color="auto"/>
        <w:left w:val="none" w:sz="0" w:space="0" w:color="auto"/>
        <w:bottom w:val="none" w:sz="0" w:space="0" w:color="auto"/>
        <w:right w:val="none" w:sz="0" w:space="0" w:color="auto"/>
      </w:divBdr>
    </w:div>
    <w:div w:id="1672560071">
      <w:bodyDiv w:val="1"/>
      <w:marLeft w:val="0"/>
      <w:marRight w:val="0"/>
      <w:marTop w:val="0"/>
      <w:marBottom w:val="0"/>
      <w:divBdr>
        <w:top w:val="none" w:sz="0" w:space="0" w:color="auto"/>
        <w:left w:val="none" w:sz="0" w:space="0" w:color="auto"/>
        <w:bottom w:val="none" w:sz="0" w:space="0" w:color="auto"/>
        <w:right w:val="none" w:sz="0" w:space="0" w:color="auto"/>
      </w:divBdr>
    </w:div>
    <w:div w:id="1688478698">
      <w:bodyDiv w:val="1"/>
      <w:marLeft w:val="0"/>
      <w:marRight w:val="0"/>
      <w:marTop w:val="0"/>
      <w:marBottom w:val="0"/>
      <w:divBdr>
        <w:top w:val="none" w:sz="0" w:space="0" w:color="auto"/>
        <w:left w:val="none" w:sz="0" w:space="0" w:color="auto"/>
        <w:bottom w:val="none" w:sz="0" w:space="0" w:color="auto"/>
        <w:right w:val="none" w:sz="0" w:space="0" w:color="auto"/>
      </w:divBdr>
    </w:div>
    <w:div w:id="1700163465">
      <w:bodyDiv w:val="1"/>
      <w:marLeft w:val="0"/>
      <w:marRight w:val="0"/>
      <w:marTop w:val="0"/>
      <w:marBottom w:val="0"/>
      <w:divBdr>
        <w:top w:val="none" w:sz="0" w:space="0" w:color="auto"/>
        <w:left w:val="none" w:sz="0" w:space="0" w:color="auto"/>
        <w:bottom w:val="none" w:sz="0" w:space="0" w:color="auto"/>
        <w:right w:val="none" w:sz="0" w:space="0" w:color="auto"/>
      </w:divBdr>
    </w:div>
    <w:div w:id="1763606501">
      <w:bodyDiv w:val="1"/>
      <w:marLeft w:val="0"/>
      <w:marRight w:val="0"/>
      <w:marTop w:val="0"/>
      <w:marBottom w:val="0"/>
      <w:divBdr>
        <w:top w:val="none" w:sz="0" w:space="0" w:color="auto"/>
        <w:left w:val="none" w:sz="0" w:space="0" w:color="auto"/>
        <w:bottom w:val="none" w:sz="0" w:space="0" w:color="auto"/>
        <w:right w:val="none" w:sz="0" w:space="0" w:color="auto"/>
      </w:divBdr>
    </w:div>
    <w:div w:id="1777751843">
      <w:bodyDiv w:val="1"/>
      <w:marLeft w:val="0"/>
      <w:marRight w:val="0"/>
      <w:marTop w:val="0"/>
      <w:marBottom w:val="0"/>
      <w:divBdr>
        <w:top w:val="none" w:sz="0" w:space="0" w:color="auto"/>
        <w:left w:val="none" w:sz="0" w:space="0" w:color="auto"/>
        <w:bottom w:val="none" w:sz="0" w:space="0" w:color="auto"/>
        <w:right w:val="none" w:sz="0" w:space="0" w:color="auto"/>
      </w:divBdr>
    </w:div>
    <w:div w:id="1827013285">
      <w:bodyDiv w:val="1"/>
      <w:marLeft w:val="0"/>
      <w:marRight w:val="0"/>
      <w:marTop w:val="0"/>
      <w:marBottom w:val="0"/>
      <w:divBdr>
        <w:top w:val="none" w:sz="0" w:space="0" w:color="auto"/>
        <w:left w:val="none" w:sz="0" w:space="0" w:color="auto"/>
        <w:bottom w:val="none" w:sz="0" w:space="0" w:color="auto"/>
        <w:right w:val="none" w:sz="0" w:space="0" w:color="auto"/>
      </w:divBdr>
    </w:div>
    <w:div w:id="1833988606">
      <w:bodyDiv w:val="1"/>
      <w:marLeft w:val="0"/>
      <w:marRight w:val="0"/>
      <w:marTop w:val="0"/>
      <w:marBottom w:val="0"/>
      <w:divBdr>
        <w:top w:val="none" w:sz="0" w:space="0" w:color="auto"/>
        <w:left w:val="none" w:sz="0" w:space="0" w:color="auto"/>
        <w:bottom w:val="none" w:sz="0" w:space="0" w:color="auto"/>
        <w:right w:val="none" w:sz="0" w:space="0" w:color="auto"/>
      </w:divBdr>
    </w:div>
    <w:div w:id="1849755351">
      <w:bodyDiv w:val="1"/>
      <w:marLeft w:val="0"/>
      <w:marRight w:val="0"/>
      <w:marTop w:val="0"/>
      <w:marBottom w:val="0"/>
      <w:divBdr>
        <w:top w:val="none" w:sz="0" w:space="0" w:color="auto"/>
        <w:left w:val="none" w:sz="0" w:space="0" w:color="auto"/>
        <w:bottom w:val="none" w:sz="0" w:space="0" w:color="auto"/>
        <w:right w:val="none" w:sz="0" w:space="0" w:color="auto"/>
      </w:divBdr>
    </w:div>
    <w:div w:id="1865047527">
      <w:bodyDiv w:val="1"/>
      <w:marLeft w:val="0"/>
      <w:marRight w:val="0"/>
      <w:marTop w:val="0"/>
      <w:marBottom w:val="0"/>
      <w:divBdr>
        <w:top w:val="none" w:sz="0" w:space="0" w:color="auto"/>
        <w:left w:val="none" w:sz="0" w:space="0" w:color="auto"/>
        <w:bottom w:val="none" w:sz="0" w:space="0" w:color="auto"/>
        <w:right w:val="none" w:sz="0" w:space="0" w:color="auto"/>
      </w:divBdr>
    </w:div>
    <w:div w:id="1895458475">
      <w:bodyDiv w:val="1"/>
      <w:marLeft w:val="0"/>
      <w:marRight w:val="0"/>
      <w:marTop w:val="0"/>
      <w:marBottom w:val="0"/>
      <w:divBdr>
        <w:top w:val="none" w:sz="0" w:space="0" w:color="auto"/>
        <w:left w:val="none" w:sz="0" w:space="0" w:color="auto"/>
        <w:bottom w:val="none" w:sz="0" w:space="0" w:color="auto"/>
        <w:right w:val="none" w:sz="0" w:space="0" w:color="auto"/>
      </w:divBdr>
    </w:div>
    <w:div w:id="1898081225">
      <w:bodyDiv w:val="1"/>
      <w:marLeft w:val="0"/>
      <w:marRight w:val="0"/>
      <w:marTop w:val="0"/>
      <w:marBottom w:val="0"/>
      <w:divBdr>
        <w:top w:val="none" w:sz="0" w:space="0" w:color="auto"/>
        <w:left w:val="none" w:sz="0" w:space="0" w:color="auto"/>
        <w:bottom w:val="none" w:sz="0" w:space="0" w:color="auto"/>
        <w:right w:val="none" w:sz="0" w:space="0" w:color="auto"/>
      </w:divBdr>
    </w:div>
    <w:div w:id="1919290021">
      <w:bodyDiv w:val="1"/>
      <w:marLeft w:val="0"/>
      <w:marRight w:val="0"/>
      <w:marTop w:val="0"/>
      <w:marBottom w:val="0"/>
      <w:divBdr>
        <w:top w:val="none" w:sz="0" w:space="0" w:color="auto"/>
        <w:left w:val="none" w:sz="0" w:space="0" w:color="auto"/>
        <w:bottom w:val="none" w:sz="0" w:space="0" w:color="auto"/>
        <w:right w:val="none" w:sz="0" w:space="0" w:color="auto"/>
      </w:divBdr>
    </w:div>
    <w:div w:id="1944217488">
      <w:bodyDiv w:val="1"/>
      <w:marLeft w:val="0"/>
      <w:marRight w:val="0"/>
      <w:marTop w:val="0"/>
      <w:marBottom w:val="0"/>
      <w:divBdr>
        <w:top w:val="none" w:sz="0" w:space="0" w:color="auto"/>
        <w:left w:val="none" w:sz="0" w:space="0" w:color="auto"/>
        <w:bottom w:val="none" w:sz="0" w:space="0" w:color="auto"/>
        <w:right w:val="none" w:sz="0" w:space="0" w:color="auto"/>
      </w:divBdr>
    </w:div>
    <w:div w:id="1968200139">
      <w:bodyDiv w:val="1"/>
      <w:marLeft w:val="0"/>
      <w:marRight w:val="0"/>
      <w:marTop w:val="0"/>
      <w:marBottom w:val="0"/>
      <w:divBdr>
        <w:top w:val="none" w:sz="0" w:space="0" w:color="auto"/>
        <w:left w:val="none" w:sz="0" w:space="0" w:color="auto"/>
        <w:bottom w:val="none" w:sz="0" w:space="0" w:color="auto"/>
        <w:right w:val="none" w:sz="0" w:space="0" w:color="auto"/>
      </w:divBdr>
    </w:div>
    <w:div w:id="2010674833">
      <w:bodyDiv w:val="1"/>
      <w:marLeft w:val="0"/>
      <w:marRight w:val="0"/>
      <w:marTop w:val="0"/>
      <w:marBottom w:val="0"/>
      <w:divBdr>
        <w:top w:val="none" w:sz="0" w:space="0" w:color="auto"/>
        <w:left w:val="none" w:sz="0" w:space="0" w:color="auto"/>
        <w:bottom w:val="none" w:sz="0" w:space="0" w:color="auto"/>
        <w:right w:val="none" w:sz="0" w:space="0" w:color="auto"/>
      </w:divBdr>
    </w:div>
    <w:div w:id="2014912633">
      <w:bodyDiv w:val="1"/>
      <w:marLeft w:val="0"/>
      <w:marRight w:val="0"/>
      <w:marTop w:val="0"/>
      <w:marBottom w:val="0"/>
      <w:divBdr>
        <w:top w:val="none" w:sz="0" w:space="0" w:color="auto"/>
        <w:left w:val="none" w:sz="0" w:space="0" w:color="auto"/>
        <w:bottom w:val="none" w:sz="0" w:space="0" w:color="auto"/>
        <w:right w:val="none" w:sz="0" w:space="0" w:color="auto"/>
      </w:divBdr>
    </w:div>
    <w:div w:id="2019235345">
      <w:bodyDiv w:val="1"/>
      <w:marLeft w:val="0"/>
      <w:marRight w:val="0"/>
      <w:marTop w:val="0"/>
      <w:marBottom w:val="0"/>
      <w:divBdr>
        <w:top w:val="none" w:sz="0" w:space="0" w:color="auto"/>
        <w:left w:val="none" w:sz="0" w:space="0" w:color="auto"/>
        <w:bottom w:val="none" w:sz="0" w:space="0" w:color="auto"/>
        <w:right w:val="none" w:sz="0" w:space="0" w:color="auto"/>
      </w:divBdr>
    </w:div>
    <w:div w:id="2023899959">
      <w:bodyDiv w:val="1"/>
      <w:marLeft w:val="0"/>
      <w:marRight w:val="0"/>
      <w:marTop w:val="0"/>
      <w:marBottom w:val="0"/>
      <w:divBdr>
        <w:top w:val="none" w:sz="0" w:space="0" w:color="auto"/>
        <w:left w:val="none" w:sz="0" w:space="0" w:color="auto"/>
        <w:bottom w:val="none" w:sz="0" w:space="0" w:color="auto"/>
        <w:right w:val="none" w:sz="0" w:space="0" w:color="auto"/>
      </w:divBdr>
    </w:div>
    <w:div w:id="2037005158">
      <w:bodyDiv w:val="1"/>
      <w:marLeft w:val="0"/>
      <w:marRight w:val="0"/>
      <w:marTop w:val="0"/>
      <w:marBottom w:val="0"/>
      <w:divBdr>
        <w:top w:val="none" w:sz="0" w:space="0" w:color="auto"/>
        <w:left w:val="none" w:sz="0" w:space="0" w:color="auto"/>
        <w:bottom w:val="none" w:sz="0" w:space="0" w:color="auto"/>
        <w:right w:val="none" w:sz="0" w:space="0" w:color="auto"/>
      </w:divBdr>
    </w:div>
    <w:div w:id="2087411644">
      <w:bodyDiv w:val="1"/>
      <w:marLeft w:val="0"/>
      <w:marRight w:val="0"/>
      <w:marTop w:val="0"/>
      <w:marBottom w:val="0"/>
      <w:divBdr>
        <w:top w:val="none" w:sz="0" w:space="0" w:color="auto"/>
        <w:left w:val="none" w:sz="0" w:space="0" w:color="auto"/>
        <w:bottom w:val="none" w:sz="0" w:space="0" w:color="auto"/>
        <w:right w:val="none" w:sz="0" w:space="0" w:color="auto"/>
      </w:divBdr>
    </w:div>
    <w:div w:id="2114009436">
      <w:bodyDiv w:val="1"/>
      <w:marLeft w:val="0"/>
      <w:marRight w:val="0"/>
      <w:marTop w:val="0"/>
      <w:marBottom w:val="0"/>
      <w:divBdr>
        <w:top w:val="none" w:sz="0" w:space="0" w:color="auto"/>
        <w:left w:val="none" w:sz="0" w:space="0" w:color="auto"/>
        <w:bottom w:val="none" w:sz="0" w:space="0" w:color="auto"/>
        <w:right w:val="none" w:sz="0" w:space="0" w:color="auto"/>
      </w:divBdr>
    </w:div>
    <w:div w:id="213374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oleObject" Target="embeddings/oleObject2.bin"/><Relationship Id="rId63" Type="http://schemas.openxmlformats.org/officeDocument/2006/relationships/oleObject" Target="embeddings/oleObject10.bin"/><Relationship Id="rId68" Type="http://schemas.openxmlformats.org/officeDocument/2006/relationships/hyperlink" Target="http://are.berkeley.edu/~esadoulet/papers/Annual_Review_of_ResEcon7.pdf"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42.png"/><Relationship Id="rId66" Type="http://schemas.openxmlformats.org/officeDocument/2006/relationships/image" Target="media/image46.png"/><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oleObject" Target="embeddings/oleObject9.bin"/><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45.png"/><Relationship Id="rId69" Type="http://schemas.openxmlformats.org/officeDocument/2006/relationships/hyperlink" Target="https://ideas.repec.org/s/eee/hageco.html" TargetMode="Externa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oleObject" Target="embeddings/oleObject8.bin"/><Relationship Id="rId67" Type="http://schemas.openxmlformats.org/officeDocument/2006/relationships/oleObject" Target="embeddings/oleObject12.bin"/><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0.png"/><Relationship Id="rId62" Type="http://schemas.openxmlformats.org/officeDocument/2006/relationships/image" Target="media/image44.png"/><Relationship Id="rId70" Type="http://schemas.openxmlformats.org/officeDocument/2006/relationships/hyperlink" Target="http://web.worldbank.org/WBSITE/EXTERNAL/COUNTRIES/AFRICAEXT/0,,contentMDK:21935583~pagePK:146736~piPK:146830~theSitePK:258644,00.html" TargetMode="Externa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oleObject" Target="embeddings/oleObject11.bin"/><Relationship Id="rId73"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oleObject" Target="embeddings/oleObject6.bin"/><Relationship Id="rId76" Type="http://schemas.openxmlformats.org/officeDocument/2006/relationships/customXml" Target="../customXml/item6.xml"/><Relationship Id="rId7" Type="http://schemas.openxmlformats.org/officeDocument/2006/relationships/footnotes" Target="foot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agrover1@worldbank.org" TargetMode="External"/><Relationship Id="rId2" Type="http://schemas.openxmlformats.org/officeDocument/2006/relationships/hyperlink" Target="mailto:chollweg@worldbank.org" TargetMode="External"/><Relationship Id="rId1" Type="http://schemas.openxmlformats.org/officeDocument/2006/relationships/hyperlink" Target="mailto:ndihel@worldbank.org" TargetMode="External"/><Relationship Id="rId4" Type="http://schemas.openxmlformats.org/officeDocument/2006/relationships/hyperlink" Target="mailto:Anja.Slany@ruhr-uni-bochum.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0F692264417DC248A2CB971CA31E857C" ma:contentTypeVersion="3" ma:contentTypeDescription="" ma:contentTypeScope="" ma:versionID="a9a9f3a630db47c93d1079942092a955">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DocAuthors xmlns="b99a068c-3844-4a16-badd-77233eea0529">000305628:Nora Carina Dihel:ndihel@worldbank.org;</DocAuthors>
    <Authors xmlns="b99a068c-3844-4a16-badd-77233eea0529">
      <UserInfo>
        <DisplayName>i:0#.w|wb\wb305628</DisplayName>
        <AccountId>10917</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2018-06-20T04:00:00+00:00</DocumentDate>
    <WBDocType xmlns="b99a068c-3844-4a16-badd-77233eea0529">Report</WBDocType>
    <SecurityClassification xmlns="b99a068c-3844-4a16-badd-77233eea0529">Public</SecurityClassification>
    <DeliverableID xmlns="b99a068c-3844-4a16-badd-77233eea0529">DLV0242629</DeliverableID>
    <ProjectID xmlns="b99a068c-3844-4a16-badd-77233eea0529">P153793</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6.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4F78AFF1-ABFC-4EF7-B5E1-7B0CF82B67A4}"/>
</file>

<file path=customXml/itemProps2.xml><?xml version="1.0" encoding="utf-8"?>
<ds:datastoreItem xmlns:ds="http://schemas.openxmlformats.org/officeDocument/2006/customXml" ds:itemID="{DCCCA23A-70BF-469B-8BFD-46E80C5ED00E}"/>
</file>

<file path=customXml/itemProps3.xml><?xml version="1.0" encoding="utf-8"?>
<ds:datastoreItem xmlns:ds="http://schemas.openxmlformats.org/officeDocument/2006/customXml" ds:itemID="{C3EE27AB-5EAB-49B9-A78A-F91D43C9E874}"/>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0A1029ED-B4A8-489D-8EA5-706A137DCB6C}"/>
</file>

<file path=customXml/itemProps6.xml><?xml version="1.0" encoding="utf-8"?>
<ds:datastoreItem xmlns:ds="http://schemas.openxmlformats.org/officeDocument/2006/customXml" ds:itemID="{0C607235-D67F-48CC-A242-0863E0938A48}"/>
</file>

<file path=docProps/app.xml><?xml version="1.0" encoding="utf-8"?>
<Properties xmlns="http://schemas.openxmlformats.org/officeDocument/2006/extended-properties" xmlns:vt="http://schemas.openxmlformats.org/officeDocument/2006/docPropsVTypes">
  <Template>Normal.dotm</Template>
  <TotalTime>1</TotalTime>
  <Pages>58</Pages>
  <Words>20492</Words>
  <Characters>117105</Characters>
  <Application>Microsoft Office Word</Application>
  <DocSecurity>4</DocSecurity>
  <Lines>975</Lines>
  <Paragraphs>274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137323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chains and structural transformation June 2018</dc:title>
  <dc:subject/>
  <dc:creator>Nora Carina Dihel</dc:creator>
  <cp:keywords/>
  <dc:description/>
  <cp:lastModifiedBy>Nora Carina Dihel</cp:lastModifiedBy>
  <cp:revision>2</cp:revision>
  <cp:lastPrinted>2018-02-27T11:58:00Z</cp:lastPrinted>
  <dcterms:created xsi:type="dcterms:W3CDTF">2018-06-20T11:09:00Z</dcterms:created>
  <dcterms:modified xsi:type="dcterms:W3CDTF">2018-06-20T11:09:00Z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0x01010054E0FEF4951F9D49A6F48A35419983C7000F692264417DC248A2CB971CA31E857C</vt:lpwstr>
  </property>
  <property fmtid="{D5CDD505-2E9C-101B-9397-08002B2CF9AE}" pid="5" name="RatedBy">
    <vt:lpwstr/>
  </property>
  <property fmtid="{D5CDD505-2E9C-101B-9397-08002B2CF9AE}" pid="7" name="LikedBy">
    <vt:lpwstr/>
  </property>
</Properties>
</file>