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C69573" w14:textId="6CA12A6A" w:rsidR="00B51A5F" w:rsidRPr="0070722F" w:rsidRDefault="00002DCA" w:rsidP="00836820">
      <w:pPr>
        <w:jc w:val="both"/>
        <w:rPr>
          <w:rFonts w:cstheme="minorHAnsi"/>
        </w:rPr>
      </w:pPr>
      <w:bookmarkStart w:id="0" w:name="_Toc295296832"/>
      <w:bookmarkStart w:id="1" w:name="_Toc379951196"/>
      <w:bookmarkStart w:id="2" w:name="_Toc378866850"/>
      <w:r>
        <w:rPr>
          <w:rFonts w:cstheme="minorHAnsi"/>
          <w:noProof/>
        </w:rPr>
        <mc:AlternateContent>
          <mc:Choice Requires="wps">
            <w:drawing>
              <wp:anchor distT="0" distB="0" distL="114300" distR="114300" simplePos="0" relativeHeight="251672576" behindDoc="0" locked="0" layoutInCell="1" allowOverlap="1" wp14:anchorId="7DE51E6A" wp14:editId="02E824E6">
                <wp:simplePos x="0" y="0"/>
                <wp:positionH relativeFrom="column">
                  <wp:posOffset>5181600</wp:posOffset>
                </wp:positionH>
                <wp:positionV relativeFrom="paragraph">
                  <wp:posOffset>-847725</wp:posOffset>
                </wp:positionV>
                <wp:extent cx="914400" cy="914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2387CD01" w14:textId="47D8DC43" w:rsidR="00002DCA" w:rsidRPr="00002DCA" w:rsidRDefault="00002DCA">
                            <w:pPr>
                              <w:rPr>
                                <w:rFonts w:ascii="Arial" w:hAnsi="Arial" w:cs="Arial"/>
                                <w:sz w:val="44"/>
                                <w:szCs w:val="44"/>
                              </w:rPr>
                            </w:pPr>
                            <w:r w:rsidRPr="00002DCA">
                              <w:rPr>
                                <w:rFonts w:ascii="Arial" w:hAnsi="Arial" w:cs="Arial"/>
                                <w:sz w:val="44"/>
                                <w:szCs w:val="44"/>
                              </w:rPr>
                              <w:t>SFG3634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E51E6A" id="_x0000_t202" coordsize="21600,21600" o:spt="202" path="m,l,21600r21600,l21600,xe">
                <v:stroke joinstyle="miter"/>
                <v:path gradientshapeok="t" o:connecttype="rect"/>
              </v:shapetype>
              <v:shape id="Text Box 6" o:spid="_x0000_s1026" type="#_x0000_t202" style="position:absolute;left:0;text-align:left;margin-left:408pt;margin-top:-66.75pt;width:1in;height:1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" filled="f" stroked="f" strokeweight=".5pt">
                <v:textbox>
                  <w:txbxContent>
                    <w:p w14:paraId="2387CD01" w14:textId="47D8DC43" w:rsidR="00002DCA" w:rsidRPr="00002DCA" w:rsidRDefault="00002DCA">
                      <w:pPr>
                        <w:rPr>
                          <w:rFonts w:ascii="Arial" w:hAnsi="Arial" w:cs="Arial"/>
                          <w:sz w:val="44"/>
                          <w:szCs w:val="44"/>
                        </w:rPr>
                      </w:pPr>
                      <w:r w:rsidRPr="00002DCA">
                        <w:rPr>
                          <w:rFonts w:ascii="Arial" w:hAnsi="Arial" w:cs="Arial"/>
                          <w:sz w:val="44"/>
                          <w:szCs w:val="44"/>
                        </w:rPr>
                        <w:t>SFG3634</w:t>
                      </w:r>
                    </w:p>
                  </w:txbxContent>
                </v:textbox>
              </v:shape>
            </w:pict>
          </mc:Fallback>
        </mc:AlternateContent>
      </w:r>
      <w:r w:rsidR="003B758C" w:rsidRPr="0070722F">
        <w:rPr>
          <w:rFonts w:cstheme="minorHAnsi"/>
          <w:noProof/>
        </w:rPr>
        <mc:AlternateContent>
          <mc:Choice Requires="wps">
            <w:drawing>
              <wp:anchor distT="0" distB="0" distL="114300" distR="114300" simplePos="0" relativeHeight="251659264" behindDoc="0" locked="0" layoutInCell="1" allowOverlap="1" wp14:anchorId="35C62FAC" wp14:editId="472DD5AD">
                <wp:simplePos x="0" y="0"/>
                <wp:positionH relativeFrom="column">
                  <wp:posOffset>-403860</wp:posOffset>
                </wp:positionH>
                <wp:positionV relativeFrom="paragraph">
                  <wp:posOffset>-439420</wp:posOffset>
                </wp:positionV>
                <wp:extent cx="6718300" cy="3359150"/>
                <wp:effectExtent l="0" t="0" r="6350" b="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8300" cy="3359150"/>
                        </a:xfrm>
                        <a:prstGeom prst="rect">
                          <a:avLst/>
                        </a:prstGeom>
                        <a:solidFill>
                          <a:schemeClr val="accent5">
                            <a:lumMod val="75000"/>
                          </a:schemeClr>
                        </a:solidFill>
                        <a:ln>
                          <a:noFill/>
                        </a:ln>
                        <a:extLst/>
                      </wps:spPr>
                      <wps:bodyPr rot="0" vert="horz" wrap="square" lIns="91429" tIns="45713" rIns="91429" bIns="45713" anchor="ctr" anchorCtr="0" upright="1">
                        <a:noAutofit/>
                      </wps:bodyPr>
                    </wps:wsp>
                  </a:graphicData>
                </a:graphic>
                <wp14:sizeRelV relativeFrom="margin">
                  <wp14:pctHeight>0</wp14:pctHeight>
                </wp14:sizeRelV>
              </wp:anchor>
            </w:drawing>
          </mc:Choice>
          <mc:Fallback>
            <w:pict>
              <v:rect w14:anchorId="22914137" id="Rectangle 100" o:spid="_x0000_s1026" style="position:absolute;margin-left:-31.8pt;margin-top:-34.6pt;width:529pt;height:26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" fillcolor="#31849b [2408]" stroked="f">
                <v:textbox inset="2.53969mm,1.2698mm,2.53969mm,1.2698mm"/>
              </v:rect>
            </w:pict>
          </mc:Fallback>
        </mc:AlternateContent>
      </w:r>
      <w:r w:rsidR="00B51A5F" w:rsidRPr="0070722F">
        <w:rPr>
          <w:rFonts w:cstheme="minorHAnsi"/>
          <w:noProof/>
        </w:rPr>
        <mc:AlternateContent>
          <mc:Choice Requires="wps">
            <w:drawing>
              <wp:anchor distT="0" distB="0" distL="114300" distR="114300" simplePos="0" relativeHeight="251661312" behindDoc="0" locked="0" layoutInCell="1" allowOverlap="1" wp14:anchorId="0E9DF9C9" wp14:editId="00DB1E20">
                <wp:simplePos x="0" y="0"/>
                <wp:positionH relativeFrom="column">
                  <wp:posOffset>-409575</wp:posOffset>
                </wp:positionH>
                <wp:positionV relativeFrom="paragraph">
                  <wp:posOffset>-285750</wp:posOffset>
                </wp:positionV>
                <wp:extent cx="6698615" cy="2771775"/>
                <wp:effectExtent l="0" t="0" r="0" b="9525"/>
                <wp:wrapNone/>
                <wp:docPr id="9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8615" cy="277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C042B" w14:textId="10174889" w:rsidR="0051418B" w:rsidRPr="00B51A5F" w:rsidRDefault="0051418B" w:rsidP="00B51A5F">
                            <w:pPr>
                              <w:pStyle w:val="Header"/>
                              <w:jc w:val="center"/>
                              <w:rPr>
                                <w:rFonts w:asciiTheme="minorHAnsi" w:hAnsiTheme="minorHAnsi"/>
                                <w:i/>
                                <w:color w:val="FFFFFF" w:themeColor="background1"/>
                                <w:sz w:val="48"/>
                                <w:szCs w:val="21"/>
                              </w:rPr>
                            </w:pPr>
                            <w:r w:rsidRPr="00B51A5F">
                              <w:rPr>
                                <w:rFonts w:asciiTheme="minorHAnsi" w:hAnsiTheme="minorHAnsi"/>
                                <w:i/>
                                <w:color w:val="FFFFFF" w:themeColor="background1"/>
                                <w:sz w:val="48"/>
                                <w:szCs w:val="21"/>
                              </w:rPr>
                              <w:t xml:space="preserve">Promoting Community-based Climate Resilience in the Fisheries Sector   </w:t>
                            </w:r>
                          </w:p>
                          <w:p w14:paraId="5298B8CA" w14:textId="77777777" w:rsidR="0051418B" w:rsidRPr="00B51A5F" w:rsidRDefault="0051418B" w:rsidP="00B51A5F">
                            <w:pPr>
                              <w:jc w:val="center"/>
                              <w:rPr>
                                <w:rFonts w:asciiTheme="minorHAnsi" w:hAnsiTheme="minorHAnsi"/>
                                <w:b/>
                                <w:i/>
                                <w:caps/>
                                <w:color w:val="FFFFFF" w:themeColor="background1"/>
                                <w:sz w:val="32"/>
                                <w:szCs w:val="40"/>
                              </w:rPr>
                            </w:pPr>
                          </w:p>
                          <w:p w14:paraId="47F60F0D" w14:textId="6E9A68C4" w:rsidR="0051418B" w:rsidRPr="00836820" w:rsidRDefault="0051418B" w:rsidP="00B51A5F">
                            <w:pPr>
                              <w:jc w:val="center"/>
                              <w:rPr>
                                <w:rFonts w:asciiTheme="minorHAnsi" w:hAnsiTheme="minorHAnsi"/>
                                <w:b/>
                                <w:caps/>
                                <w:color w:val="FFFFFF" w:themeColor="background1"/>
                                <w:sz w:val="32"/>
                                <w:szCs w:val="40"/>
                              </w:rPr>
                            </w:pPr>
                            <w:r w:rsidRPr="00836820">
                              <w:rPr>
                                <w:rFonts w:asciiTheme="minorHAnsi" w:hAnsiTheme="minorHAnsi"/>
                                <w:b/>
                                <w:color w:val="FFFFFF" w:themeColor="background1"/>
                                <w:sz w:val="48"/>
                                <w:szCs w:val="21"/>
                              </w:rPr>
                              <w:t xml:space="preserve">Environmental </w:t>
                            </w:r>
                            <w:r>
                              <w:rPr>
                                <w:rFonts w:asciiTheme="minorHAnsi" w:hAnsiTheme="minorHAnsi"/>
                                <w:b/>
                                <w:color w:val="FFFFFF" w:themeColor="background1"/>
                                <w:sz w:val="48"/>
                                <w:szCs w:val="21"/>
                              </w:rPr>
                              <w:t xml:space="preserve">and Social </w:t>
                            </w:r>
                            <w:r w:rsidRPr="00836820">
                              <w:rPr>
                                <w:rFonts w:asciiTheme="minorHAnsi" w:hAnsiTheme="minorHAnsi"/>
                                <w:b/>
                                <w:color w:val="FFFFFF" w:themeColor="background1"/>
                                <w:sz w:val="48"/>
                                <w:szCs w:val="21"/>
                              </w:rPr>
                              <w:t>Management Framework</w:t>
                            </w:r>
                          </w:p>
                          <w:p w14:paraId="45AC2E41" w14:textId="77777777" w:rsidR="0051418B" w:rsidRPr="00B51A5F" w:rsidRDefault="0051418B" w:rsidP="00B51A5F">
                            <w:pPr>
                              <w:jc w:val="center"/>
                              <w:rPr>
                                <w:rFonts w:asciiTheme="minorHAnsi" w:hAnsiTheme="minorHAnsi"/>
                                <w:b/>
                                <w:i/>
                                <w:caps/>
                                <w:color w:val="FFFFFF" w:themeColor="background1"/>
                                <w:sz w:val="32"/>
                                <w:szCs w:val="40"/>
                              </w:rPr>
                            </w:pPr>
                          </w:p>
                          <w:p w14:paraId="797746DB" w14:textId="77777777" w:rsidR="0051418B" w:rsidRPr="00B51A5F" w:rsidRDefault="0051418B" w:rsidP="00B51A5F">
                            <w:pPr>
                              <w:rPr>
                                <w:rFonts w:asciiTheme="minorHAnsi" w:hAnsiTheme="minorHAnsi"/>
                              </w:rPr>
                            </w:pPr>
                          </w:p>
                        </w:txbxContent>
                      </wps:txbx>
                      <wps:bodyPr rot="0" vert="horz" wrap="square" lIns="91429" tIns="45713" rIns="91429" bIns="45713" anchor="t" anchorCtr="0" upright="1">
                        <a:noAutofit/>
                      </wps:bodyPr>
                    </wps:wsp>
                  </a:graphicData>
                </a:graphic>
                <wp14:sizeRelV relativeFrom="margin">
                  <wp14:pctHeight>0</wp14:pctHeight>
                </wp14:sizeRelV>
              </wp:anchor>
            </w:drawing>
          </mc:Choice>
          <mc:Fallback>
            <w:pict>
              <v:shapetype w14:anchorId="0E9DF9C9" id="_x0000_t202" coordsize="21600,21600" o:spt="202" path="m,l,21600r21600,l21600,xe">
                <v:stroke joinstyle="miter"/>
                <v:path gradientshapeok="t" o:connecttype="rect"/>
              </v:shapetype>
              <v:shape id="Text Box 26" o:spid="_x0000_s1026" type="#_x0000_t202" style="position:absolute;left:0;text-align:left;margin-left:-32.25pt;margin-top:-22.5pt;width:527.45pt;height:218.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rw/twIAALw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" filled="f" stroked="f">
                <v:textbox inset="2.53969mm,1.2698mm,2.53969mm,1.2698mm">
                  <w:txbxContent>
                    <w:p w14:paraId="4BDC042B" w14:textId="10174889" w:rsidR="0051418B" w:rsidRPr="00B51A5F" w:rsidRDefault="0051418B" w:rsidP="00B51A5F">
                      <w:pPr>
                        <w:pStyle w:val="Header"/>
                        <w:jc w:val="center"/>
                        <w:rPr>
                          <w:rFonts w:asciiTheme="minorHAnsi" w:hAnsiTheme="minorHAnsi"/>
                          <w:i/>
                          <w:color w:val="FFFFFF" w:themeColor="background1"/>
                          <w:sz w:val="48"/>
                          <w:szCs w:val="21"/>
                        </w:rPr>
                      </w:pPr>
                      <w:r w:rsidRPr="00B51A5F">
                        <w:rPr>
                          <w:rFonts w:asciiTheme="minorHAnsi" w:hAnsiTheme="minorHAnsi"/>
                          <w:i/>
                          <w:color w:val="FFFFFF" w:themeColor="background1"/>
                          <w:sz w:val="48"/>
                          <w:szCs w:val="21"/>
                        </w:rPr>
                        <w:t xml:space="preserve">Promoting Community-based Climate Resilience in the Fisheries Sector   </w:t>
                      </w:r>
                    </w:p>
                    <w:p w14:paraId="5298B8CA" w14:textId="77777777" w:rsidR="0051418B" w:rsidRPr="00B51A5F" w:rsidRDefault="0051418B" w:rsidP="00B51A5F">
                      <w:pPr>
                        <w:jc w:val="center"/>
                        <w:rPr>
                          <w:rFonts w:asciiTheme="minorHAnsi" w:hAnsiTheme="minorHAnsi"/>
                          <w:b/>
                          <w:i/>
                          <w:caps/>
                          <w:color w:val="FFFFFF" w:themeColor="background1"/>
                          <w:sz w:val="32"/>
                          <w:szCs w:val="40"/>
                        </w:rPr>
                      </w:pPr>
                    </w:p>
                    <w:p w14:paraId="47F60F0D" w14:textId="6E9A68C4" w:rsidR="0051418B" w:rsidRPr="00836820" w:rsidRDefault="0051418B" w:rsidP="00B51A5F">
                      <w:pPr>
                        <w:jc w:val="center"/>
                        <w:rPr>
                          <w:rFonts w:asciiTheme="minorHAnsi" w:hAnsiTheme="minorHAnsi"/>
                          <w:b/>
                          <w:caps/>
                          <w:color w:val="FFFFFF" w:themeColor="background1"/>
                          <w:sz w:val="32"/>
                          <w:szCs w:val="40"/>
                        </w:rPr>
                      </w:pPr>
                      <w:r w:rsidRPr="00836820">
                        <w:rPr>
                          <w:rFonts w:asciiTheme="minorHAnsi" w:hAnsiTheme="minorHAnsi"/>
                          <w:b/>
                          <w:color w:val="FFFFFF" w:themeColor="background1"/>
                          <w:sz w:val="48"/>
                          <w:szCs w:val="21"/>
                        </w:rPr>
                        <w:t xml:space="preserve">Environmental </w:t>
                      </w:r>
                      <w:r>
                        <w:rPr>
                          <w:rFonts w:asciiTheme="minorHAnsi" w:hAnsiTheme="minorHAnsi"/>
                          <w:b/>
                          <w:color w:val="FFFFFF" w:themeColor="background1"/>
                          <w:sz w:val="48"/>
                          <w:szCs w:val="21"/>
                        </w:rPr>
                        <w:t xml:space="preserve">and Social </w:t>
                      </w:r>
                      <w:r w:rsidRPr="00836820">
                        <w:rPr>
                          <w:rFonts w:asciiTheme="minorHAnsi" w:hAnsiTheme="minorHAnsi"/>
                          <w:b/>
                          <w:color w:val="FFFFFF" w:themeColor="background1"/>
                          <w:sz w:val="48"/>
                          <w:szCs w:val="21"/>
                        </w:rPr>
                        <w:t>Management Framework</w:t>
                      </w:r>
                    </w:p>
                    <w:p w14:paraId="45AC2E41" w14:textId="77777777" w:rsidR="0051418B" w:rsidRPr="00B51A5F" w:rsidRDefault="0051418B" w:rsidP="00B51A5F">
                      <w:pPr>
                        <w:jc w:val="center"/>
                        <w:rPr>
                          <w:rFonts w:asciiTheme="minorHAnsi" w:hAnsiTheme="minorHAnsi"/>
                          <w:b/>
                          <w:i/>
                          <w:caps/>
                          <w:color w:val="FFFFFF" w:themeColor="background1"/>
                          <w:sz w:val="32"/>
                          <w:szCs w:val="40"/>
                        </w:rPr>
                      </w:pPr>
                    </w:p>
                    <w:p w14:paraId="797746DB" w14:textId="77777777" w:rsidR="0051418B" w:rsidRPr="00B51A5F" w:rsidRDefault="0051418B" w:rsidP="00B51A5F">
                      <w:pPr>
                        <w:rPr>
                          <w:rFonts w:asciiTheme="minorHAnsi" w:hAnsiTheme="minorHAnsi"/>
                        </w:rPr>
                      </w:pPr>
                    </w:p>
                  </w:txbxContent>
                </v:textbox>
              </v:shape>
            </w:pict>
          </mc:Fallback>
        </mc:AlternateContent>
      </w:r>
      <w:r w:rsidR="00B51A5F">
        <w:rPr>
          <w:rFonts w:cstheme="minorHAnsi"/>
        </w:rPr>
        <w:t>3333</w:t>
      </w:r>
    </w:p>
    <w:p w14:paraId="076025FC" w14:textId="77777777" w:rsidR="00B51A5F" w:rsidRDefault="00B51A5F" w:rsidP="00836820">
      <w:pPr>
        <w:jc w:val="both"/>
        <w:rPr>
          <w:rFonts w:cstheme="minorHAnsi"/>
        </w:rPr>
      </w:pPr>
      <w:r w:rsidRPr="0070722F">
        <w:rPr>
          <w:rFonts w:cstheme="minorHAnsi"/>
          <w:noProof/>
        </w:rPr>
        <mc:AlternateContent>
          <mc:Choice Requires="wps">
            <w:drawing>
              <wp:anchor distT="0" distB="0" distL="114300" distR="114300" simplePos="0" relativeHeight="251663360" behindDoc="0" locked="0" layoutInCell="1" allowOverlap="1" wp14:anchorId="4E40880C" wp14:editId="1CB01B63">
                <wp:simplePos x="0" y="0"/>
                <wp:positionH relativeFrom="column">
                  <wp:posOffset>-405765</wp:posOffset>
                </wp:positionH>
                <wp:positionV relativeFrom="paragraph">
                  <wp:posOffset>7800340</wp:posOffset>
                </wp:positionV>
                <wp:extent cx="3761105" cy="863600"/>
                <wp:effectExtent l="0" t="0" r="0" b="0"/>
                <wp:wrapNone/>
                <wp:docPr id="10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1105"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63831" w14:textId="77777777" w:rsidR="0051418B" w:rsidRPr="00B51A5F" w:rsidRDefault="0051418B" w:rsidP="00B51A5F">
                            <w:pPr>
                              <w:rPr>
                                <w:rFonts w:asciiTheme="minorHAnsi" w:hAnsiTheme="minorHAnsi"/>
                                <w:b/>
                                <w:i/>
                                <w:sz w:val="16"/>
                                <w:szCs w:val="18"/>
                              </w:rPr>
                            </w:pPr>
                            <w:r w:rsidRPr="00B51A5F">
                              <w:rPr>
                                <w:rFonts w:asciiTheme="minorHAnsi" w:hAnsiTheme="minorHAnsi"/>
                                <w:b/>
                                <w:i/>
                                <w:sz w:val="16"/>
                                <w:szCs w:val="18"/>
                              </w:rPr>
                              <w:t xml:space="preserve">Prepared for: </w:t>
                            </w:r>
                          </w:p>
                          <w:p w14:paraId="6E069A92" w14:textId="77777777" w:rsidR="0051418B" w:rsidRPr="00B51A5F" w:rsidRDefault="0051418B" w:rsidP="00B51A5F">
                            <w:pPr>
                              <w:contextualSpacing/>
                              <w:rPr>
                                <w:rFonts w:asciiTheme="minorHAnsi" w:hAnsiTheme="minorHAnsi"/>
                                <w:b/>
                                <w:sz w:val="22"/>
                              </w:rPr>
                            </w:pPr>
                            <w:r w:rsidRPr="00B51A5F">
                              <w:rPr>
                                <w:rFonts w:asciiTheme="minorHAnsi" w:hAnsiTheme="minorHAnsi"/>
                                <w:b/>
                                <w:sz w:val="22"/>
                              </w:rPr>
                              <w:t xml:space="preserve">Fisheries Division: Ministry of Industry, Commerce, Agriculture and Fisheries </w:t>
                            </w:r>
                          </w:p>
                          <w:p w14:paraId="0E64CD1A" w14:textId="77777777" w:rsidR="0051418B" w:rsidRPr="00B51A5F" w:rsidRDefault="0051418B" w:rsidP="00B51A5F">
                            <w:pPr>
                              <w:contextualSpacing/>
                              <w:rPr>
                                <w:rFonts w:asciiTheme="minorHAnsi" w:hAnsiTheme="minorHAnsi"/>
                                <w:b/>
                                <w:sz w:val="22"/>
                              </w:rPr>
                            </w:pPr>
                            <w:r w:rsidRPr="00B51A5F">
                              <w:rPr>
                                <w:rFonts w:asciiTheme="minorHAnsi" w:hAnsiTheme="minorHAnsi"/>
                                <w:b/>
                                <w:sz w:val="22"/>
                              </w:rPr>
                              <w:t xml:space="preserve">Director of Fisheries </w:t>
                            </w:r>
                          </w:p>
                          <w:p w14:paraId="4C1D0DE0" w14:textId="77777777" w:rsidR="0051418B" w:rsidRPr="00B51A5F" w:rsidRDefault="0051418B" w:rsidP="00B51A5F">
                            <w:pPr>
                              <w:contextualSpacing/>
                              <w:rPr>
                                <w:rFonts w:asciiTheme="minorHAnsi" w:hAnsiTheme="minorHAnsi"/>
                                <w:b/>
                                <w:sz w:val="22"/>
                              </w:rPr>
                            </w:pPr>
                            <w:r w:rsidRPr="00B51A5F">
                              <w:rPr>
                                <w:rFonts w:asciiTheme="minorHAnsi" w:hAnsiTheme="minorHAnsi"/>
                                <w:b/>
                                <w:sz w:val="22"/>
                              </w:rPr>
                              <w:t>Marcus Garvey Drive</w:t>
                            </w:r>
                          </w:p>
                          <w:p w14:paraId="11AA2365" w14:textId="77777777" w:rsidR="0051418B" w:rsidRPr="009F0323" w:rsidRDefault="0051418B" w:rsidP="00B51A5F">
                            <w:pPr>
                              <w:contextualSpacing/>
                              <w:rPr>
                                <w:b/>
                              </w:rPr>
                            </w:pPr>
                            <w:r w:rsidRPr="009F0323">
                              <w:rPr>
                                <w:b/>
                              </w:rPr>
                              <w:t>Kingston 13</w:t>
                            </w:r>
                          </w:p>
                        </w:txbxContent>
                      </wps:txbx>
                      <wps:bodyPr rot="0" vert="horz" wrap="square" lIns="91429" tIns="45713" rIns="91429" bIns="45713"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40880C" id="Text Box 38" o:spid="_x0000_s1027" type="#_x0000_t202" style="position:absolute;left:0;text-align:left;margin-left:-31.95pt;margin-top:614.2pt;width:296.15pt;height: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iovQIAAMM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" filled="f" stroked="f">
                <v:textbox inset="2.53969mm,1.2698mm,2.53969mm,1.2698mm">
                  <w:txbxContent>
                    <w:p w14:paraId="6FE63831" w14:textId="77777777" w:rsidR="0051418B" w:rsidRPr="00B51A5F" w:rsidRDefault="0051418B" w:rsidP="00B51A5F">
                      <w:pPr>
                        <w:rPr>
                          <w:rFonts w:asciiTheme="minorHAnsi" w:hAnsiTheme="minorHAnsi"/>
                          <w:b/>
                          <w:i/>
                          <w:sz w:val="16"/>
                          <w:szCs w:val="18"/>
                        </w:rPr>
                      </w:pPr>
                      <w:r w:rsidRPr="00B51A5F">
                        <w:rPr>
                          <w:rFonts w:asciiTheme="minorHAnsi" w:hAnsiTheme="minorHAnsi"/>
                          <w:b/>
                          <w:i/>
                          <w:sz w:val="16"/>
                          <w:szCs w:val="18"/>
                        </w:rPr>
                        <w:t xml:space="preserve">Prepared for: </w:t>
                      </w:r>
                    </w:p>
                    <w:p w14:paraId="6E069A92" w14:textId="77777777" w:rsidR="0051418B" w:rsidRPr="00B51A5F" w:rsidRDefault="0051418B" w:rsidP="00B51A5F">
                      <w:pPr>
                        <w:contextualSpacing/>
                        <w:rPr>
                          <w:rFonts w:asciiTheme="minorHAnsi" w:hAnsiTheme="minorHAnsi"/>
                          <w:b/>
                          <w:sz w:val="22"/>
                        </w:rPr>
                      </w:pPr>
                      <w:r w:rsidRPr="00B51A5F">
                        <w:rPr>
                          <w:rFonts w:asciiTheme="minorHAnsi" w:hAnsiTheme="minorHAnsi"/>
                          <w:b/>
                          <w:sz w:val="22"/>
                        </w:rPr>
                        <w:t xml:space="preserve">Fisheries Division: Ministry of Industry, Commerce, Agriculture and Fisheries </w:t>
                      </w:r>
                    </w:p>
                    <w:p w14:paraId="0E64CD1A" w14:textId="77777777" w:rsidR="0051418B" w:rsidRPr="00B51A5F" w:rsidRDefault="0051418B" w:rsidP="00B51A5F">
                      <w:pPr>
                        <w:contextualSpacing/>
                        <w:rPr>
                          <w:rFonts w:asciiTheme="minorHAnsi" w:hAnsiTheme="minorHAnsi"/>
                          <w:b/>
                          <w:sz w:val="22"/>
                        </w:rPr>
                      </w:pPr>
                      <w:r w:rsidRPr="00B51A5F">
                        <w:rPr>
                          <w:rFonts w:asciiTheme="minorHAnsi" w:hAnsiTheme="minorHAnsi"/>
                          <w:b/>
                          <w:sz w:val="22"/>
                        </w:rPr>
                        <w:t xml:space="preserve">Director of Fisheries </w:t>
                      </w:r>
                    </w:p>
                    <w:p w14:paraId="4C1D0DE0" w14:textId="77777777" w:rsidR="0051418B" w:rsidRPr="00B51A5F" w:rsidRDefault="0051418B" w:rsidP="00B51A5F">
                      <w:pPr>
                        <w:contextualSpacing/>
                        <w:rPr>
                          <w:rFonts w:asciiTheme="minorHAnsi" w:hAnsiTheme="minorHAnsi"/>
                          <w:b/>
                          <w:sz w:val="22"/>
                        </w:rPr>
                      </w:pPr>
                      <w:r w:rsidRPr="00B51A5F">
                        <w:rPr>
                          <w:rFonts w:asciiTheme="minorHAnsi" w:hAnsiTheme="minorHAnsi"/>
                          <w:b/>
                          <w:sz w:val="22"/>
                        </w:rPr>
                        <w:t>Marcus Garvey Drive</w:t>
                      </w:r>
                    </w:p>
                    <w:p w14:paraId="11AA2365" w14:textId="77777777" w:rsidR="0051418B" w:rsidRPr="009F0323" w:rsidRDefault="0051418B" w:rsidP="00B51A5F">
                      <w:pPr>
                        <w:contextualSpacing/>
                        <w:rPr>
                          <w:b/>
                        </w:rPr>
                      </w:pPr>
                      <w:r w:rsidRPr="009F0323">
                        <w:rPr>
                          <w:b/>
                        </w:rPr>
                        <w:t>Kingston 13</w:t>
                      </w:r>
                    </w:p>
                  </w:txbxContent>
                </v:textbox>
              </v:shape>
            </w:pict>
          </mc:Fallback>
        </mc:AlternateContent>
      </w:r>
      <w:r w:rsidRPr="0070722F">
        <w:rPr>
          <w:rFonts w:cstheme="minorHAnsi"/>
          <w:noProof/>
        </w:rPr>
        <mc:AlternateContent>
          <mc:Choice Requires="wps">
            <w:drawing>
              <wp:anchor distT="0" distB="0" distL="114300" distR="114300" simplePos="0" relativeHeight="251664384" behindDoc="0" locked="0" layoutInCell="1" allowOverlap="1" wp14:anchorId="2B177570" wp14:editId="3E0126AD">
                <wp:simplePos x="0" y="0"/>
                <wp:positionH relativeFrom="column">
                  <wp:posOffset>4726305</wp:posOffset>
                </wp:positionH>
                <wp:positionV relativeFrom="paragraph">
                  <wp:posOffset>7866380</wp:posOffset>
                </wp:positionV>
                <wp:extent cx="1697355" cy="865505"/>
                <wp:effectExtent l="0" t="0" r="0" b="0"/>
                <wp:wrapNone/>
                <wp:docPr id="10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865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C8513" w14:textId="77777777" w:rsidR="0051418B" w:rsidRPr="00153959" w:rsidRDefault="0051418B" w:rsidP="00B51A5F">
                            <w:pPr>
                              <w:pStyle w:val="NormalWeb"/>
                              <w:contextualSpacing/>
                              <w:jc w:val="right"/>
                              <w:rPr>
                                <w:rFonts w:asciiTheme="minorHAnsi"/>
                                <w:sz w:val="18"/>
                                <w:szCs w:val="18"/>
                              </w:rPr>
                            </w:pPr>
                            <w:r w:rsidRPr="00153959">
                              <w:rPr>
                                <w:rFonts w:asciiTheme="minorHAnsi" w:cstheme="minorBidi"/>
                                <w:b/>
                                <w:bCs/>
                                <w:i/>
                                <w:iCs/>
                                <w:color w:val="000000" w:themeColor="text1"/>
                                <w:kern w:val="24"/>
                                <w:sz w:val="18"/>
                                <w:szCs w:val="18"/>
                              </w:rPr>
                              <w:t xml:space="preserve">Prepared by: </w:t>
                            </w:r>
                          </w:p>
                          <w:p w14:paraId="2C2A0A43" w14:textId="77777777" w:rsidR="0051418B" w:rsidRPr="00153959" w:rsidRDefault="0051418B" w:rsidP="00B51A5F">
                            <w:pPr>
                              <w:pStyle w:val="NormalWeb"/>
                              <w:contextualSpacing/>
                              <w:jc w:val="right"/>
                              <w:rPr>
                                <w:rFonts w:asciiTheme="minorHAnsi"/>
                                <w:sz w:val="18"/>
                                <w:szCs w:val="18"/>
                              </w:rPr>
                            </w:pPr>
                            <w:r>
                              <w:rPr>
                                <w:rFonts w:asciiTheme="minorHAnsi" w:cstheme="minorBidi"/>
                                <w:color w:val="000000" w:themeColor="text1"/>
                                <w:kern w:val="24"/>
                                <w:sz w:val="18"/>
                                <w:szCs w:val="18"/>
                              </w:rPr>
                              <w:t>Eleanor Jones</w:t>
                            </w:r>
                            <w:r w:rsidRPr="00153959">
                              <w:rPr>
                                <w:rFonts w:asciiTheme="minorHAnsi" w:cstheme="minorBidi"/>
                                <w:color w:val="000000" w:themeColor="text1"/>
                                <w:kern w:val="24"/>
                                <w:sz w:val="18"/>
                                <w:szCs w:val="18"/>
                              </w:rPr>
                              <w:t>.</w:t>
                            </w:r>
                          </w:p>
                          <w:p w14:paraId="63D87671" w14:textId="77777777" w:rsidR="0051418B" w:rsidRPr="00153959" w:rsidRDefault="0051418B" w:rsidP="00B51A5F">
                            <w:pPr>
                              <w:pStyle w:val="NormalWeb"/>
                              <w:contextualSpacing/>
                              <w:jc w:val="right"/>
                              <w:rPr>
                                <w:rFonts w:asciiTheme="minorHAnsi" w:cstheme="minorBidi"/>
                                <w:color w:val="000000" w:themeColor="text1"/>
                                <w:kern w:val="24"/>
                                <w:sz w:val="18"/>
                                <w:szCs w:val="18"/>
                              </w:rPr>
                            </w:pPr>
                            <w:r>
                              <w:rPr>
                                <w:rFonts w:asciiTheme="minorHAnsi" w:cstheme="minorBidi"/>
                                <w:color w:val="000000" w:themeColor="text1"/>
                                <w:kern w:val="24"/>
                                <w:sz w:val="18"/>
                                <w:szCs w:val="18"/>
                              </w:rPr>
                              <w:t>7 Hillview Avenue</w:t>
                            </w:r>
                          </w:p>
                          <w:p w14:paraId="0244BF8C" w14:textId="77777777" w:rsidR="0051418B" w:rsidRPr="00153959" w:rsidRDefault="0051418B" w:rsidP="00B51A5F">
                            <w:pPr>
                              <w:pStyle w:val="NormalWeb"/>
                              <w:contextualSpacing/>
                              <w:jc w:val="right"/>
                              <w:rPr>
                                <w:rFonts w:asciiTheme="minorHAnsi"/>
                                <w:sz w:val="18"/>
                                <w:szCs w:val="18"/>
                              </w:rPr>
                            </w:pPr>
                            <w:r>
                              <w:rPr>
                                <w:rFonts w:asciiTheme="minorHAnsi" w:cstheme="minorBidi"/>
                                <w:color w:val="000000" w:themeColor="text1"/>
                                <w:kern w:val="24"/>
                                <w:sz w:val="18"/>
                                <w:szCs w:val="18"/>
                              </w:rPr>
                              <w:t>Kingston 10</w:t>
                            </w:r>
                          </w:p>
                        </w:txbxContent>
                      </wps:txbx>
                      <wps:bodyPr rot="0" vert="horz" wrap="square" lIns="91429" tIns="45713" rIns="91429" bIns="45713" anchor="t" anchorCtr="0" upright="1">
                        <a:noAutofit/>
                      </wps:bodyPr>
                    </wps:wsp>
                  </a:graphicData>
                </a:graphic>
                <wp14:sizeRelH relativeFrom="margin">
                  <wp14:pctWidth>0</wp14:pctWidth>
                </wp14:sizeRelH>
              </wp:anchor>
            </w:drawing>
          </mc:Choice>
          <mc:Fallback>
            <w:pict>
              <v:shape w14:anchorId="2B177570" id="Text Box 39" o:spid="_x0000_s1028" type="#_x0000_t202" style="position:absolute;left:0;text-align:left;margin-left:372.15pt;margin-top:619.4pt;width:133.65pt;height:68.1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5kquwIAAMM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" filled="f" stroked="f">
                <v:textbox inset="2.53969mm,1.2698mm,2.53969mm,1.2698mm">
                  <w:txbxContent>
                    <w:p w14:paraId="471C8513" w14:textId="77777777" w:rsidR="0051418B" w:rsidRPr="00153959" w:rsidRDefault="0051418B" w:rsidP="00B51A5F">
                      <w:pPr>
                        <w:pStyle w:val="NormalWeb"/>
                        <w:contextualSpacing/>
                        <w:jc w:val="right"/>
                        <w:rPr>
                          <w:rFonts w:asciiTheme="minorHAnsi"/>
                          <w:sz w:val="18"/>
                          <w:szCs w:val="18"/>
                        </w:rPr>
                      </w:pPr>
                      <w:r w:rsidRPr="00153959">
                        <w:rPr>
                          <w:rFonts w:asciiTheme="minorHAnsi" w:cstheme="minorBidi"/>
                          <w:b/>
                          <w:bCs/>
                          <w:i/>
                          <w:iCs/>
                          <w:color w:val="000000" w:themeColor="text1"/>
                          <w:kern w:val="24"/>
                          <w:sz w:val="18"/>
                          <w:szCs w:val="18"/>
                        </w:rPr>
                        <w:t xml:space="preserve">Prepared by: </w:t>
                      </w:r>
                    </w:p>
                    <w:p w14:paraId="2C2A0A43" w14:textId="77777777" w:rsidR="0051418B" w:rsidRPr="00153959" w:rsidRDefault="0051418B" w:rsidP="00B51A5F">
                      <w:pPr>
                        <w:pStyle w:val="NormalWeb"/>
                        <w:contextualSpacing/>
                        <w:jc w:val="right"/>
                        <w:rPr>
                          <w:rFonts w:asciiTheme="minorHAnsi"/>
                          <w:sz w:val="18"/>
                          <w:szCs w:val="18"/>
                        </w:rPr>
                      </w:pPr>
                      <w:r>
                        <w:rPr>
                          <w:rFonts w:asciiTheme="minorHAnsi" w:cstheme="minorBidi"/>
                          <w:color w:val="000000" w:themeColor="text1"/>
                          <w:kern w:val="24"/>
                          <w:sz w:val="18"/>
                          <w:szCs w:val="18"/>
                        </w:rPr>
                        <w:t>Eleanor Jones</w:t>
                      </w:r>
                      <w:r w:rsidRPr="00153959">
                        <w:rPr>
                          <w:rFonts w:asciiTheme="minorHAnsi" w:cstheme="minorBidi"/>
                          <w:color w:val="000000" w:themeColor="text1"/>
                          <w:kern w:val="24"/>
                          <w:sz w:val="18"/>
                          <w:szCs w:val="18"/>
                        </w:rPr>
                        <w:t>.</w:t>
                      </w:r>
                    </w:p>
                    <w:p w14:paraId="63D87671" w14:textId="77777777" w:rsidR="0051418B" w:rsidRPr="00153959" w:rsidRDefault="0051418B" w:rsidP="00B51A5F">
                      <w:pPr>
                        <w:pStyle w:val="NormalWeb"/>
                        <w:contextualSpacing/>
                        <w:jc w:val="right"/>
                        <w:rPr>
                          <w:rFonts w:asciiTheme="minorHAnsi" w:cstheme="minorBidi"/>
                          <w:color w:val="000000" w:themeColor="text1"/>
                          <w:kern w:val="24"/>
                          <w:sz w:val="18"/>
                          <w:szCs w:val="18"/>
                        </w:rPr>
                      </w:pPr>
                      <w:r>
                        <w:rPr>
                          <w:rFonts w:asciiTheme="minorHAnsi" w:cstheme="minorBidi"/>
                          <w:color w:val="000000" w:themeColor="text1"/>
                          <w:kern w:val="24"/>
                          <w:sz w:val="18"/>
                          <w:szCs w:val="18"/>
                        </w:rPr>
                        <w:t>7 Hillview Avenue</w:t>
                      </w:r>
                    </w:p>
                    <w:p w14:paraId="0244BF8C" w14:textId="77777777" w:rsidR="0051418B" w:rsidRPr="00153959" w:rsidRDefault="0051418B" w:rsidP="00B51A5F">
                      <w:pPr>
                        <w:pStyle w:val="NormalWeb"/>
                        <w:contextualSpacing/>
                        <w:jc w:val="right"/>
                        <w:rPr>
                          <w:rFonts w:asciiTheme="minorHAnsi"/>
                          <w:sz w:val="18"/>
                          <w:szCs w:val="18"/>
                        </w:rPr>
                      </w:pPr>
                      <w:r>
                        <w:rPr>
                          <w:rFonts w:asciiTheme="minorHAnsi" w:cstheme="minorBidi"/>
                          <w:color w:val="000000" w:themeColor="text1"/>
                          <w:kern w:val="24"/>
                          <w:sz w:val="18"/>
                          <w:szCs w:val="18"/>
                        </w:rPr>
                        <w:t>Kingston 10</w:t>
                      </w:r>
                    </w:p>
                  </w:txbxContent>
                </v:textbox>
              </v:shape>
            </w:pict>
          </mc:Fallback>
        </mc:AlternateContent>
      </w:r>
      <w:r w:rsidRPr="0070722F">
        <w:rPr>
          <w:rFonts w:cstheme="minorHAnsi"/>
          <w:noProof/>
        </w:rPr>
        <mc:AlternateContent>
          <mc:Choice Requires="wps">
            <w:drawing>
              <wp:anchor distT="0" distB="0" distL="114300" distR="114300" simplePos="0" relativeHeight="251667456" behindDoc="0" locked="0" layoutInCell="1" allowOverlap="1" wp14:anchorId="4D357E48" wp14:editId="183A7C48">
                <wp:simplePos x="0" y="0"/>
                <wp:positionH relativeFrom="column">
                  <wp:posOffset>5210175</wp:posOffset>
                </wp:positionH>
                <wp:positionV relativeFrom="paragraph">
                  <wp:posOffset>3500755</wp:posOffset>
                </wp:positionV>
                <wp:extent cx="942975" cy="2795270"/>
                <wp:effectExtent l="0" t="0" r="0" b="5080"/>
                <wp:wrapNone/>
                <wp:docPr id="103" name="Text Box 103"/>
                <wp:cNvGraphicFramePr/>
                <a:graphic xmlns:a="http://schemas.openxmlformats.org/drawingml/2006/main">
                  <a:graphicData uri="http://schemas.microsoft.com/office/word/2010/wordprocessingShape">
                    <wps:wsp>
                      <wps:cNvSpPr txBox="1"/>
                      <wps:spPr>
                        <a:xfrm>
                          <a:off x="0" y="0"/>
                          <a:ext cx="942975" cy="279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8BFFEB" w14:textId="6136C79A" w:rsidR="0051418B" w:rsidRPr="00B51A5F" w:rsidRDefault="0051418B" w:rsidP="00B51A5F">
                            <w:pPr>
                              <w:jc w:val="center"/>
                              <w:rPr>
                                <w:rFonts w:asciiTheme="minorHAnsi" w:hAnsiTheme="minorHAnsi"/>
                                <w:b/>
                                <w:color w:val="FFFFFF" w:themeColor="background1"/>
                                <w:sz w:val="32"/>
                              </w:rPr>
                            </w:pPr>
                            <w:r w:rsidRPr="00B51A5F">
                              <w:rPr>
                                <w:rFonts w:asciiTheme="minorHAnsi" w:hAnsiTheme="minorHAnsi"/>
                                <w:b/>
                                <w:color w:val="FFFFFF" w:themeColor="background1"/>
                                <w:sz w:val="32"/>
                              </w:rPr>
                              <w:t>Environmental</w:t>
                            </w:r>
                            <w:r>
                              <w:rPr>
                                <w:rFonts w:asciiTheme="minorHAnsi" w:hAnsiTheme="minorHAnsi"/>
                                <w:b/>
                                <w:color w:val="FFFFFF" w:themeColor="background1"/>
                                <w:sz w:val="32"/>
                              </w:rPr>
                              <w:t xml:space="preserve"> and Social</w:t>
                            </w:r>
                            <w:r w:rsidRPr="00B51A5F">
                              <w:rPr>
                                <w:rFonts w:asciiTheme="minorHAnsi" w:hAnsiTheme="minorHAnsi"/>
                                <w:b/>
                                <w:color w:val="FFFFFF" w:themeColor="background1"/>
                                <w:sz w:val="32"/>
                              </w:rPr>
                              <w:t xml:space="preserve"> Management Framework</w:t>
                            </w:r>
                          </w:p>
                          <w:p w14:paraId="461616BD" w14:textId="165E7EC7" w:rsidR="0051418B" w:rsidRPr="00B51A5F" w:rsidRDefault="0051418B" w:rsidP="00B51A5F">
                            <w:pPr>
                              <w:jc w:val="center"/>
                              <w:rPr>
                                <w:rFonts w:asciiTheme="minorHAnsi" w:hAnsiTheme="minorHAnsi"/>
                                <w:color w:val="FFFFFF" w:themeColor="background1"/>
                              </w:rPr>
                            </w:pPr>
                            <w:r>
                              <w:rPr>
                                <w:rFonts w:asciiTheme="minorHAnsi" w:hAnsiTheme="minorHAnsi"/>
                                <w:color w:val="FFFFFF" w:themeColor="background1"/>
                                <w:sz w:val="28"/>
                              </w:rPr>
                              <w:t>Final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57E48" id="Text Box 103" o:spid="_x0000_s1029" type="#_x0000_t202" style="position:absolute;left:0;text-align:left;margin-left:410.25pt;margin-top:275.65pt;width:74.25pt;height:22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" filled="f" stroked="f" strokeweight=".5pt">
                <v:textbox style="layout-flow:vertical;mso-layout-flow-alt:bottom-to-top">
                  <w:txbxContent>
                    <w:p w14:paraId="7D8BFFEB" w14:textId="6136C79A" w:rsidR="0051418B" w:rsidRPr="00B51A5F" w:rsidRDefault="0051418B" w:rsidP="00B51A5F">
                      <w:pPr>
                        <w:jc w:val="center"/>
                        <w:rPr>
                          <w:rFonts w:asciiTheme="minorHAnsi" w:hAnsiTheme="minorHAnsi"/>
                          <w:b/>
                          <w:color w:val="FFFFFF" w:themeColor="background1"/>
                          <w:sz w:val="32"/>
                        </w:rPr>
                      </w:pPr>
                      <w:r w:rsidRPr="00B51A5F">
                        <w:rPr>
                          <w:rFonts w:asciiTheme="minorHAnsi" w:hAnsiTheme="minorHAnsi"/>
                          <w:b/>
                          <w:color w:val="FFFFFF" w:themeColor="background1"/>
                          <w:sz w:val="32"/>
                        </w:rPr>
                        <w:t>Environmental</w:t>
                      </w:r>
                      <w:r>
                        <w:rPr>
                          <w:rFonts w:asciiTheme="minorHAnsi" w:hAnsiTheme="minorHAnsi"/>
                          <w:b/>
                          <w:color w:val="FFFFFF" w:themeColor="background1"/>
                          <w:sz w:val="32"/>
                        </w:rPr>
                        <w:t xml:space="preserve"> and Social</w:t>
                      </w:r>
                      <w:r w:rsidRPr="00B51A5F">
                        <w:rPr>
                          <w:rFonts w:asciiTheme="minorHAnsi" w:hAnsiTheme="minorHAnsi"/>
                          <w:b/>
                          <w:color w:val="FFFFFF" w:themeColor="background1"/>
                          <w:sz w:val="32"/>
                        </w:rPr>
                        <w:t xml:space="preserve"> Management Framework</w:t>
                      </w:r>
                    </w:p>
                    <w:p w14:paraId="461616BD" w14:textId="165E7EC7" w:rsidR="0051418B" w:rsidRPr="00B51A5F" w:rsidRDefault="0051418B" w:rsidP="00B51A5F">
                      <w:pPr>
                        <w:jc w:val="center"/>
                        <w:rPr>
                          <w:rFonts w:asciiTheme="minorHAnsi" w:hAnsiTheme="minorHAnsi"/>
                          <w:color w:val="FFFFFF" w:themeColor="background1"/>
                        </w:rPr>
                      </w:pPr>
                      <w:r>
                        <w:rPr>
                          <w:rFonts w:asciiTheme="minorHAnsi" w:hAnsiTheme="minorHAnsi"/>
                          <w:color w:val="FFFFFF" w:themeColor="background1"/>
                          <w:sz w:val="28"/>
                        </w:rPr>
                        <w:t>Final</w:t>
                      </w:r>
                    </w:p>
                  </w:txbxContent>
                </v:textbox>
              </v:shape>
            </w:pict>
          </mc:Fallback>
        </mc:AlternateContent>
      </w:r>
      <w:r w:rsidRPr="0070722F">
        <w:rPr>
          <w:rFonts w:cstheme="minorHAnsi"/>
          <w:noProof/>
        </w:rPr>
        <mc:AlternateContent>
          <mc:Choice Requires="wps">
            <w:drawing>
              <wp:anchor distT="0" distB="0" distL="114300" distR="114300" simplePos="0" relativeHeight="251666432" behindDoc="0" locked="0" layoutInCell="1" allowOverlap="1" wp14:anchorId="16BE8DC2" wp14:editId="2750F66A">
                <wp:simplePos x="0" y="0"/>
                <wp:positionH relativeFrom="column">
                  <wp:posOffset>3509010</wp:posOffset>
                </wp:positionH>
                <wp:positionV relativeFrom="paragraph">
                  <wp:posOffset>4491990</wp:posOffset>
                </wp:positionV>
                <wp:extent cx="4284980" cy="1323975"/>
                <wp:effectExtent l="0" t="5398" r="0" b="0"/>
                <wp:wrapNone/>
                <wp:docPr id="104" name="Flowchart: Stored Data 104"/>
                <wp:cNvGraphicFramePr/>
                <a:graphic xmlns:a="http://schemas.openxmlformats.org/drawingml/2006/main">
                  <a:graphicData uri="http://schemas.microsoft.com/office/word/2010/wordprocessingShape">
                    <wps:wsp>
                      <wps:cNvSpPr/>
                      <wps:spPr>
                        <a:xfrm rot="5400000">
                          <a:off x="0" y="0"/>
                          <a:ext cx="4284980" cy="1323975"/>
                        </a:xfrm>
                        <a:prstGeom prst="flowChartOnlineStorage">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96E0990"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104" o:spid="_x0000_s1026" type="#_x0000_t130" style="position:absolute;margin-left:276.3pt;margin-top:353.7pt;width:337.4pt;height:104.25pt;rotation:90;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" fillcolor="#76923c [2406]" stroked="f" strokeweight="2pt"/>
            </w:pict>
          </mc:Fallback>
        </mc:AlternateContent>
      </w:r>
      <w:r>
        <w:rPr>
          <w:noProof/>
        </w:rPr>
        <w:drawing>
          <wp:anchor distT="0" distB="0" distL="114300" distR="114300" simplePos="0" relativeHeight="251670528" behindDoc="0" locked="0" layoutInCell="1" allowOverlap="1" wp14:anchorId="6809F70E" wp14:editId="6157B6EA">
            <wp:simplePos x="0" y="0"/>
            <wp:positionH relativeFrom="column">
              <wp:posOffset>-396875</wp:posOffset>
            </wp:positionH>
            <wp:positionV relativeFrom="paragraph">
              <wp:posOffset>5174351</wp:posOffset>
            </wp:positionV>
            <wp:extent cx="2485390" cy="2121535"/>
            <wp:effectExtent l="0" t="0" r="0" b="0"/>
            <wp:wrapNone/>
            <wp:docPr id="108" name="Picture 108" descr="http://jamaica-gleaner.com/gleaner/20130803/business/images/PedroCaysD20050425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jamaica-gleaner.com/gleaner/20130803/business/images/PedroCaysD20050425A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5390"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7D111F3F" wp14:editId="14E8B7D7">
            <wp:simplePos x="0" y="0"/>
            <wp:positionH relativeFrom="column">
              <wp:posOffset>2259965</wp:posOffset>
            </wp:positionH>
            <wp:positionV relativeFrom="paragraph">
              <wp:posOffset>5173609</wp:posOffset>
            </wp:positionV>
            <wp:extent cx="2484120" cy="2115820"/>
            <wp:effectExtent l="0" t="0" r="0" b="0"/>
            <wp:wrapNone/>
            <wp:docPr id="109" name="Picture 109" descr="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4120" cy="211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722F">
        <w:rPr>
          <w:rFonts w:cstheme="minorHAnsi"/>
          <w:noProof/>
        </w:rPr>
        <mc:AlternateContent>
          <mc:Choice Requires="wps">
            <w:drawing>
              <wp:anchor distT="0" distB="0" distL="114300" distR="114300" simplePos="0" relativeHeight="251660288" behindDoc="0" locked="0" layoutInCell="1" allowOverlap="1" wp14:anchorId="3EE161A3" wp14:editId="676B7C56">
                <wp:simplePos x="0" y="0"/>
                <wp:positionH relativeFrom="column">
                  <wp:posOffset>-405765</wp:posOffset>
                </wp:positionH>
                <wp:positionV relativeFrom="paragraph">
                  <wp:posOffset>7432411</wp:posOffset>
                </wp:positionV>
                <wp:extent cx="6829425" cy="267335"/>
                <wp:effectExtent l="0" t="0" r="9525" b="0"/>
                <wp:wrapNone/>
                <wp:docPr id="10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267335"/>
                        </a:xfrm>
                        <a:prstGeom prst="rect">
                          <a:avLst/>
                        </a:prstGeom>
                        <a:solidFill>
                          <a:schemeClr val="accent5">
                            <a:lumMod val="75000"/>
                          </a:schemeClr>
                        </a:solidFill>
                        <a:ln>
                          <a:noFill/>
                        </a:ln>
                        <a:extLst/>
                      </wps:spPr>
                      <wps:bodyPr rot="0" vert="horz" wrap="square" lIns="91429" tIns="45713" rIns="91429" bIns="45713" anchor="ctr" anchorCtr="0" upright="1">
                        <a:noAutofit/>
                      </wps:bodyPr>
                    </wps:wsp>
                  </a:graphicData>
                </a:graphic>
                <wp14:sizeRelH relativeFrom="margin">
                  <wp14:pctWidth>0</wp14:pctWidth>
                </wp14:sizeRelH>
              </wp:anchor>
            </w:drawing>
          </mc:Choice>
          <mc:Fallback>
            <w:pict>
              <v:rect w14:anchorId="71EC2F47" id="Rectangle 37" o:spid="_x0000_s1026" style="position:absolute;margin-left:-31.95pt;margin-top:585.25pt;width:537.75pt;height:21.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" fillcolor="#31849b [2408]" stroked="f">
                <v:textbox inset="2.53969mm,1.2698mm,2.53969mm,1.2698mm"/>
              </v:rect>
            </w:pict>
          </mc:Fallback>
        </mc:AlternateContent>
      </w:r>
      <w:r>
        <w:rPr>
          <w:noProof/>
        </w:rPr>
        <w:drawing>
          <wp:anchor distT="0" distB="0" distL="114300" distR="114300" simplePos="0" relativeHeight="251669504" behindDoc="0" locked="0" layoutInCell="1" allowOverlap="1" wp14:anchorId="218DCC15" wp14:editId="57DAF720">
            <wp:simplePos x="0" y="0"/>
            <wp:positionH relativeFrom="column">
              <wp:posOffset>2261235</wp:posOffset>
            </wp:positionH>
            <wp:positionV relativeFrom="paragraph">
              <wp:posOffset>2917190</wp:posOffset>
            </wp:positionV>
            <wp:extent cx="2482850" cy="2113280"/>
            <wp:effectExtent l="0" t="0" r="0" b="1270"/>
            <wp:wrapNone/>
            <wp:docPr id="110" name="Picture 110" descr="http://www.jamaicaobserver.com/assets/11199647/Forum-fis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amaicaobserver.com/assets/11199647/Forum-fishi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2850" cy="2113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06477AFE" wp14:editId="7F46191E">
            <wp:simplePos x="0" y="0"/>
            <wp:positionH relativeFrom="column">
              <wp:posOffset>-396875</wp:posOffset>
            </wp:positionH>
            <wp:positionV relativeFrom="paragraph">
              <wp:posOffset>2917190</wp:posOffset>
            </wp:positionV>
            <wp:extent cx="2486025" cy="2113280"/>
            <wp:effectExtent l="0" t="0" r="9525" b="1270"/>
            <wp:wrapNone/>
            <wp:docPr id="111" name="Picture 111" descr="http://o52uxhprj2vd7133.zippykid.netdna-cdn.com/wp-content/uploads/2009/06/port-royal-fishing-vill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52uxhprj2vd7133.zippykid.netdna-cdn.com/wp-content/uploads/2009/06/port-royal-fishing-villag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6025" cy="2113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722F">
        <w:rPr>
          <w:rFonts w:cstheme="minorHAnsi"/>
          <w:noProof/>
        </w:rPr>
        <mc:AlternateContent>
          <mc:Choice Requires="wps">
            <w:drawing>
              <wp:anchor distT="0" distB="0" distL="114300" distR="114300" simplePos="0" relativeHeight="251662336" behindDoc="0" locked="0" layoutInCell="1" allowOverlap="1" wp14:anchorId="3F3E929A" wp14:editId="5E8AFDC7">
                <wp:simplePos x="0" y="0"/>
                <wp:positionH relativeFrom="column">
                  <wp:posOffset>-400050</wp:posOffset>
                </wp:positionH>
                <wp:positionV relativeFrom="paragraph">
                  <wp:posOffset>1515110</wp:posOffset>
                </wp:positionV>
                <wp:extent cx="6717665" cy="751205"/>
                <wp:effectExtent l="0" t="0" r="0" b="0"/>
                <wp:wrapNone/>
                <wp:docPr id="10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7665" cy="75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5C7C3" w14:textId="77777777" w:rsidR="0051418B" w:rsidRPr="00B51A5F" w:rsidRDefault="0051418B" w:rsidP="00B51A5F">
                            <w:pPr>
                              <w:jc w:val="center"/>
                              <w:rPr>
                                <w:rFonts w:asciiTheme="minorHAnsi" w:hAnsiTheme="minorHAnsi"/>
                                <w:b/>
                                <w:caps/>
                                <w:color w:val="FFFFFF" w:themeColor="background1"/>
                                <w:sz w:val="36"/>
                                <w:szCs w:val="40"/>
                              </w:rPr>
                            </w:pPr>
                            <w:r w:rsidRPr="00B51A5F">
                              <w:rPr>
                                <w:rFonts w:asciiTheme="minorHAnsi" w:hAnsiTheme="minorHAnsi"/>
                                <w:b/>
                                <w:caps/>
                                <w:color w:val="FFFFFF" w:themeColor="background1"/>
                                <w:sz w:val="36"/>
                                <w:szCs w:val="40"/>
                              </w:rPr>
                              <w:t xml:space="preserve">fisheries division, ministry of industry, commerce, agriculture and fisheries </w:t>
                            </w:r>
                          </w:p>
                          <w:p w14:paraId="502D8B89" w14:textId="77777777" w:rsidR="0051418B" w:rsidRPr="00B51A5F" w:rsidRDefault="0051418B" w:rsidP="00B51A5F">
                            <w:pPr>
                              <w:pStyle w:val="NormalWeb"/>
                              <w:jc w:val="center"/>
                              <w:rPr>
                                <w:rFonts w:asciiTheme="minorHAnsi" w:hAnsiTheme="minorHAnsi"/>
                                <w:b/>
                                <w:i/>
                                <w:color w:val="FFFFFF" w:themeColor="background1"/>
                                <w:sz w:val="32"/>
                                <w:szCs w:val="50"/>
                              </w:rPr>
                            </w:pPr>
                          </w:p>
                        </w:txbxContent>
                      </wps:txbx>
                      <wps:bodyPr rot="0" vert="horz" wrap="square" lIns="91429" tIns="45713" rIns="91429" bIns="45713" anchor="t" anchorCtr="0" upright="1">
                        <a:noAutofit/>
                      </wps:bodyPr>
                    </wps:wsp>
                  </a:graphicData>
                </a:graphic>
                <wp14:sizeRelV relativeFrom="margin">
                  <wp14:pctHeight>0</wp14:pctHeight>
                </wp14:sizeRelV>
              </wp:anchor>
            </w:drawing>
          </mc:Choice>
          <mc:Fallback>
            <w:pict>
              <v:shape w14:anchorId="3F3E929A" id="Text Box 40" o:spid="_x0000_s1030" type="#_x0000_t202" style="position:absolute;left:0;text-align:left;margin-left:-31.5pt;margin-top:119.3pt;width:528.95pt;height:59.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uyvQ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" filled="f" stroked="f">
                <v:textbox inset="2.53969mm,1.2698mm,2.53969mm,1.2698mm">
                  <w:txbxContent>
                    <w:p w14:paraId="7EE5C7C3" w14:textId="77777777" w:rsidR="0051418B" w:rsidRPr="00B51A5F" w:rsidRDefault="0051418B" w:rsidP="00B51A5F">
                      <w:pPr>
                        <w:jc w:val="center"/>
                        <w:rPr>
                          <w:rFonts w:asciiTheme="minorHAnsi" w:hAnsiTheme="minorHAnsi"/>
                          <w:b/>
                          <w:caps/>
                          <w:color w:val="FFFFFF" w:themeColor="background1"/>
                          <w:sz w:val="36"/>
                          <w:szCs w:val="40"/>
                        </w:rPr>
                      </w:pPr>
                      <w:r w:rsidRPr="00B51A5F">
                        <w:rPr>
                          <w:rFonts w:asciiTheme="minorHAnsi" w:hAnsiTheme="minorHAnsi"/>
                          <w:b/>
                          <w:caps/>
                          <w:color w:val="FFFFFF" w:themeColor="background1"/>
                          <w:sz w:val="36"/>
                          <w:szCs w:val="40"/>
                        </w:rPr>
                        <w:t xml:space="preserve">fisheries division, ministry of industry, commerce, agriculture and fisheries </w:t>
                      </w:r>
                    </w:p>
                    <w:p w14:paraId="502D8B89" w14:textId="77777777" w:rsidR="0051418B" w:rsidRPr="00B51A5F" w:rsidRDefault="0051418B" w:rsidP="00B51A5F">
                      <w:pPr>
                        <w:pStyle w:val="NormalWeb"/>
                        <w:jc w:val="center"/>
                        <w:rPr>
                          <w:rFonts w:asciiTheme="minorHAnsi" w:hAnsiTheme="minorHAnsi"/>
                          <w:b/>
                          <w:i/>
                          <w:color w:val="FFFFFF" w:themeColor="background1"/>
                          <w:sz w:val="32"/>
                          <w:szCs w:val="50"/>
                        </w:rPr>
                      </w:pPr>
                    </w:p>
                  </w:txbxContent>
                </v:textbox>
              </v:shape>
            </w:pict>
          </mc:Fallback>
        </mc:AlternateContent>
      </w:r>
      <w:r w:rsidRPr="0070722F">
        <w:rPr>
          <w:rFonts w:cstheme="minorHAnsi"/>
          <w:noProof/>
        </w:rPr>
        <mc:AlternateContent>
          <mc:Choice Requires="wps">
            <w:drawing>
              <wp:anchor distT="0" distB="0" distL="114300" distR="114300" simplePos="0" relativeHeight="251665408" behindDoc="0" locked="0" layoutInCell="1" allowOverlap="1" wp14:anchorId="1536A159" wp14:editId="6BD895F1">
                <wp:simplePos x="0" y="0"/>
                <wp:positionH relativeFrom="column">
                  <wp:posOffset>-399415</wp:posOffset>
                </wp:positionH>
                <wp:positionV relativeFrom="paragraph">
                  <wp:posOffset>2316480</wp:posOffset>
                </wp:positionV>
                <wp:extent cx="6717665" cy="365125"/>
                <wp:effectExtent l="0" t="0" r="0" b="0"/>
                <wp:wrapNone/>
                <wp:docPr id="10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7665"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EDECF" w14:textId="6E08A4EF" w:rsidR="0051418B" w:rsidRPr="005412F5" w:rsidRDefault="00383D80" w:rsidP="00B51A5F">
                            <w:pPr>
                              <w:pStyle w:val="NormalWeb"/>
                              <w:spacing w:after="0"/>
                              <w:jc w:val="center"/>
                              <w:rPr>
                                <w:rFonts w:asciiTheme="minorHAnsi" w:cstheme="minorHAnsi"/>
                                <w:color w:val="FFFFFF" w:themeColor="background1"/>
                                <w:sz w:val="28"/>
                                <w:szCs w:val="28"/>
                              </w:rPr>
                            </w:pPr>
                            <w:r>
                              <w:rPr>
                                <w:rFonts w:asciiTheme="minorHAnsi" w:cstheme="minorHAnsi"/>
                                <w:color w:val="FFFFFF" w:themeColor="background1"/>
                                <w:kern w:val="24"/>
                                <w:sz w:val="28"/>
                                <w:szCs w:val="28"/>
                              </w:rPr>
                              <w:t>September</w:t>
                            </w:r>
                            <w:r w:rsidR="0051418B">
                              <w:rPr>
                                <w:rFonts w:asciiTheme="minorHAnsi" w:cstheme="minorHAnsi"/>
                                <w:color w:val="FFFFFF" w:themeColor="background1"/>
                                <w:kern w:val="24"/>
                                <w:sz w:val="28"/>
                                <w:szCs w:val="28"/>
                              </w:rPr>
                              <w:t xml:space="preserve"> </w:t>
                            </w:r>
                            <w:r w:rsidR="00630161">
                              <w:rPr>
                                <w:rFonts w:asciiTheme="minorHAnsi" w:cstheme="minorHAnsi"/>
                                <w:color w:val="FFFFFF" w:themeColor="background1"/>
                                <w:kern w:val="24"/>
                                <w:sz w:val="28"/>
                                <w:szCs w:val="28"/>
                              </w:rPr>
                              <w:t xml:space="preserve">26, </w:t>
                            </w:r>
                            <w:r w:rsidR="0051418B">
                              <w:rPr>
                                <w:rFonts w:asciiTheme="minorHAnsi" w:cstheme="minorHAnsi"/>
                                <w:color w:val="FFFFFF" w:themeColor="background1"/>
                                <w:kern w:val="24"/>
                                <w:sz w:val="28"/>
                                <w:szCs w:val="28"/>
                              </w:rPr>
                              <w:t>2017</w:t>
                            </w:r>
                          </w:p>
                        </w:txbxContent>
                      </wps:txbx>
                      <wps:bodyPr rot="0" vert="horz" wrap="square" lIns="91429" tIns="45713" rIns="91429" bIns="45713" anchor="t" anchorCtr="0" upright="1">
                        <a:noAutofit/>
                      </wps:bodyPr>
                    </wps:wsp>
                  </a:graphicData>
                </a:graphic>
                <wp14:sizeRelV relativeFrom="margin">
                  <wp14:pctHeight>0</wp14:pctHeight>
                </wp14:sizeRelV>
              </wp:anchor>
            </w:drawing>
          </mc:Choice>
          <mc:Fallback>
            <w:pict>
              <v:shape w14:anchorId="1536A159" id="Text Box 27" o:spid="_x0000_s1031" type="#_x0000_t202" style="position:absolute;left:0;text-align:left;margin-left:-31.45pt;margin-top:182.4pt;width:528.95pt;height:28.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" filled="f" stroked="f">
                <v:textbox inset="2.53969mm,1.2698mm,2.53969mm,1.2698mm">
                  <w:txbxContent>
                    <w:p w14:paraId="7E4EDECF" w14:textId="6E08A4EF" w:rsidR="0051418B" w:rsidRPr="005412F5" w:rsidRDefault="00383D80" w:rsidP="00B51A5F">
                      <w:pPr>
                        <w:pStyle w:val="NormalWeb"/>
                        <w:spacing w:after="0"/>
                        <w:jc w:val="center"/>
                        <w:rPr>
                          <w:rFonts w:asciiTheme="minorHAnsi" w:cstheme="minorHAnsi"/>
                          <w:color w:val="FFFFFF" w:themeColor="background1"/>
                          <w:sz w:val="28"/>
                          <w:szCs w:val="28"/>
                        </w:rPr>
                      </w:pPr>
                      <w:r>
                        <w:rPr>
                          <w:rFonts w:asciiTheme="minorHAnsi" w:cstheme="minorHAnsi"/>
                          <w:color w:val="FFFFFF" w:themeColor="background1"/>
                          <w:kern w:val="24"/>
                          <w:sz w:val="28"/>
                          <w:szCs w:val="28"/>
                        </w:rPr>
                        <w:t>September</w:t>
                      </w:r>
                      <w:r w:rsidR="0051418B">
                        <w:rPr>
                          <w:rFonts w:asciiTheme="minorHAnsi" w:cstheme="minorHAnsi"/>
                          <w:color w:val="FFFFFF" w:themeColor="background1"/>
                          <w:kern w:val="24"/>
                          <w:sz w:val="28"/>
                          <w:szCs w:val="28"/>
                        </w:rPr>
                        <w:t xml:space="preserve"> </w:t>
                      </w:r>
                      <w:r w:rsidR="00630161">
                        <w:rPr>
                          <w:rFonts w:asciiTheme="minorHAnsi" w:cstheme="minorHAnsi"/>
                          <w:color w:val="FFFFFF" w:themeColor="background1"/>
                          <w:kern w:val="24"/>
                          <w:sz w:val="28"/>
                          <w:szCs w:val="28"/>
                        </w:rPr>
                        <w:t xml:space="preserve">26, </w:t>
                      </w:r>
                      <w:r w:rsidR="0051418B">
                        <w:rPr>
                          <w:rFonts w:asciiTheme="minorHAnsi" w:cstheme="minorHAnsi"/>
                          <w:color w:val="FFFFFF" w:themeColor="background1"/>
                          <w:kern w:val="24"/>
                          <w:sz w:val="28"/>
                          <w:szCs w:val="28"/>
                        </w:rPr>
                        <w:t>2017</w:t>
                      </w:r>
                    </w:p>
                  </w:txbxContent>
                </v:textbox>
              </v:shape>
            </w:pict>
          </mc:Fallback>
        </mc:AlternateContent>
      </w:r>
      <w:r>
        <w:rPr>
          <w:rFonts w:cstheme="minorHAnsi"/>
        </w:rPr>
        <w:t xml:space="preserve">- </w:t>
      </w:r>
    </w:p>
    <w:p w14:paraId="28E0C9B6" w14:textId="77777777" w:rsidR="00491163" w:rsidRPr="00F068CA" w:rsidRDefault="00491163" w:rsidP="00836820">
      <w:pPr>
        <w:autoSpaceDE w:val="0"/>
        <w:autoSpaceDN w:val="0"/>
        <w:adjustRightInd w:val="0"/>
        <w:spacing w:line="240" w:lineRule="atLeast"/>
        <w:jc w:val="both"/>
        <w:rPr>
          <w:rFonts w:asciiTheme="minorHAnsi" w:hAnsiTheme="minorHAnsi"/>
          <w:color w:val="000000"/>
          <w:szCs w:val="22"/>
        </w:rPr>
      </w:pPr>
      <w:bookmarkStart w:id="3" w:name="_GoBack"/>
      <w:bookmarkEnd w:id="3"/>
    </w:p>
    <w:p w14:paraId="52A71659" w14:textId="77777777" w:rsidR="00491163" w:rsidRPr="00F068CA" w:rsidRDefault="00491163" w:rsidP="00836820">
      <w:pPr>
        <w:autoSpaceDE w:val="0"/>
        <w:autoSpaceDN w:val="0"/>
        <w:adjustRightInd w:val="0"/>
        <w:spacing w:line="240" w:lineRule="atLeast"/>
        <w:jc w:val="both"/>
        <w:rPr>
          <w:rFonts w:asciiTheme="minorHAnsi" w:hAnsiTheme="minorHAnsi"/>
          <w:color w:val="000000"/>
          <w:szCs w:val="22"/>
        </w:rPr>
      </w:pPr>
    </w:p>
    <w:p w14:paraId="6F112CE5" w14:textId="77777777" w:rsidR="00491163" w:rsidRPr="00F068CA" w:rsidRDefault="00491163" w:rsidP="00836820">
      <w:pPr>
        <w:autoSpaceDE w:val="0"/>
        <w:autoSpaceDN w:val="0"/>
        <w:adjustRightInd w:val="0"/>
        <w:spacing w:line="240" w:lineRule="atLeast"/>
        <w:jc w:val="both"/>
        <w:rPr>
          <w:rFonts w:asciiTheme="minorHAnsi" w:hAnsiTheme="minorHAnsi"/>
          <w:color w:val="000000"/>
          <w:szCs w:val="22"/>
        </w:rPr>
      </w:pPr>
    </w:p>
    <w:p w14:paraId="00F441DC" w14:textId="77777777" w:rsidR="00491163" w:rsidRPr="00F068CA" w:rsidRDefault="00491163" w:rsidP="00836820">
      <w:pPr>
        <w:autoSpaceDE w:val="0"/>
        <w:autoSpaceDN w:val="0"/>
        <w:adjustRightInd w:val="0"/>
        <w:spacing w:line="240" w:lineRule="atLeast"/>
        <w:jc w:val="both"/>
        <w:rPr>
          <w:rFonts w:asciiTheme="minorHAnsi" w:hAnsiTheme="minorHAnsi"/>
          <w:color w:val="000000"/>
          <w:szCs w:val="22"/>
        </w:rPr>
      </w:pPr>
    </w:p>
    <w:p w14:paraId="358F415B" w14:textId="77777777" w:rsidR="00491163" w:rsidRPr="00F068CA" w:rsidRDefault="00491163" w:rsidP="00836820">
      <w:pPr>
        <w:autoSpaceDE w:val="0"/>
        <w:autoSpaceDN w:val="0"/>
        <w:adjustRightInd w:val="0"/>
        <w:spacing w:line="240" w:lineRule="atLeast"/>
        <w:jc w:val="both"/>
        <w:rPr>
          <w:rFonts w:asciiTheme="minorHAnsi" w:hAnsiTheme="minorHAnsi"/>
          <w:color w:val="000000"/>
          <w:szCs w:val="22"/>
        </w:rPr>
      </w:pPr>
    </w:p>
    <w:p w14:paraId="53CB0EE2" w14:textId="77777777" w:rsidR="00491163" w:rsidRPr="00F068CA" w:rsidRDefault="00491163" w:rsidP="00836820">
      <w:pPr>
        <w:autoSpaceDE w:val="0"/>
        <w:autoSpaceDN w:val="0"/>
        <w:adjustRightInd w:val="0"/>
        <w:spacing w:line="240" w:lineRule="atLeast"/>
        <w:jc w:val="both"/>
        <w:rPr>
          <w:rFonts w:asciiTheme="minorHAnsi" w:hAnsiTheme="minorHAnsi"/>
          <w:color w:val="000000"/>
          <w:szCs w:val="22"/>
        </w:rPr>
      </w:pPr>
    </w:p>
    <w:p w14:paraId="3006DCB4" w14:textId="77777777" w:rsidR="00491163" w:rsidRPr="00F068CA" w:rsidRDefault="00491163" w:rsidP="00836820">
      <w:pPr>
        <w:autoSpaceDE w:val="0"/>
        <w:autoSpaceDN w:val="0"/>
        <w:adjustRightInd w:val="0"/>
        <w:spacing w:line="240" w:lineRule="atLeast"/>
        <w:jc w:val="both"/>
        <w:rPr>
          <w:rFonts w:asciiTheme="minorHAnsi" w:hAnsiTheme="minorHAnsi"/>
          <w:color w:val="000000"/>
          <w:szCs w:val="22"/>
        </w:rPr>
      </w:pPr>
    </w:p>
    <w:p w14:paraId="124DAEC0" w14:textId="77777777" w:rsidR="00491163" w:rsidRPr="00F068CA" w:rsidRDefault="00491163" w:rsidP="00836820">
      <w:pPr>
        <w:autoSpaceDE w:val="0"/>
        <w:autoSpaceDN w:val="0"/>
        <w:adjustRightInd w:val="0"/>
        <w:spacing w:line="240" w:lineRule="atLeast"/>
        <w:jc w:val="both"/>
        <w:rPr>
          <w:rFonts w:asciiTheme="minorHAnsi" w:hAnsiTheme="minorHAnsi"/>
          <w:color w:val="000000"/>
          <w:szCs w:val="22"/>
        </w:rPr>
      </w:pPr>
    </w:p>
    <w:p w14:paraId="4935A88F" w14:textId="77777777" w:rsidR="00491163" w:rsidRPr="00F068CA" w:rsidRDefault="00491163" w:rsidP="00836820">
      <w:pPr>
        <w:autoSpaceDE w:val="0"/>
        <w:autoSpaceDN w:val="0"/>
        <w:adjustRightInd w:val="0"/>
        <w:spacing w:line="240" w:lineRule="atLeast"/>
        <w:jc w:val="both"/>
        <w:rPr>
          <w:rFonts w:asciiTheme="minorHAnsi" w:hAnsiTheme="minorHAnsi"/>
          <w:color w:val="000000"/>
          <w:szCs w:val="22"/>
        </w:rPr>
      </w:pPr>
    </w:p>
    <w:p w14:paraId="2A904141" w14:textId="77777777" w:rsidR="00491163" w:rsidRPr="00F068CA" w:rsidRDefault="00491163" w:rsidP="00836820">
      <w:pPr>
        <w:autoSpaceDE w:val="0"/>
        <w:autoSpaceDN w:val="0"/>
        <w:adjustRightInd w:val="0"/>
        <w:spacing w:line="240" w:lineRule="atLeast"/>
        <w:jc w:val="both"/>
        <w:rPr>
          <w:rFonts w:asciiTheme="minorHAnsi" w:hAnsiTheme="minorHAnsi"/>
          <w:color w:val="000000"/>
          <w:szCs w:val="22"/>
        </w:rPr>
      </w:pPr>
    </w:p>
    <w:p w14:paraId="7B242324" w14:textId="77777777" w:rsidR="00491163" w:rsidRPr="00F068CA" w:rsidRDefault="00491163" w:rsidP="00836820">
      <w:pPr>
        <w:autoSpaceDE w:val="0"/>
        <w:autoSpaceDN w:val="0"/>
        <w:adjustRightInd w:val="0"/>
        <w:spacing w:line="240" w:lineRule="atLeast"/>
        <w:jc w:val="both"/>
        <w:rPr>
          <w:rFonts w:asciiTheme="minorHAnsi" w:hAnsiTheme="minorHAnsi"/>
          <w:color w:val="000000"/>
          <w:szCs w:val="22"/>
        </w:rPr>
      </w:pPr>
    </w:p>
    <w:p w14:paraId="346515B0" w14:textId="77777777" w:rsidR="00491163" w:rsidRPr="00F068CA" w:rsidRDefault="00491163" w:rsidP="00836820">
      <w:pPr>
        <w:autoSpaceDE w:val="0"/>
        <w:autoSpaceDN w:val="0"/>
        <w:adjustRightInd w:val="0"/>
        <w:spacing w:line="240" w:lineRule="atLeast"/>
        <w:jc w:val="both"/>
        <w:rPr>
          <w:rFonts w:asciiTheme="minorHAnsi" w:hAnsiTheme="minorHAnsi"/>
          <w:color w:val="000000"/>
          <w:szCs w:val="22"/>
        </w:rPr>
      </w:pPr>
    </w:p>
    <w:p w14:paraId="24FDD349" w14:textId="77777777" w:rsidR="00491163" w:rsidRPr="00F068CA" w:rsidRDefault="00491163" w:rsidP="00836820">
      <w:pPr>
        <w:autoSpaceDE w:val="0"/>
        <w:autoSpaceDN w:val="0"/>
        <w:adjustRightInd w:val="0"/>
        <w:spacing w:line="240" w:lineRule="atLeast"/>
        <w:jc w:val="both"/>
        <w:rPr>
          <w:rFonts w:asciiTheme="minorHAnsi" w:hAnsiTheme="minorHAnsi"/>
          <w:color w:val="000000"/>
          <w:szCs w:val="22"/>
        </w:rPr>
      </w:pPr>
    </w:p>
    <w:p w14:paraId="33A7063C" w14:textId="77777777" w:rsidR="00491163" w:rsidRPr="00F068CA" w:rsidRDefault="00491163" w:rsidP="00836820">
      <w:pPr>
        <w:jc w:val="both"/>
        <w:rPr>
          <w:rFonts w:asciiTheme="minorHAnsi" w:hAnsiTheme="minorHAnsi"/>
        </w:rPr>
      </w:pPr>
      <w:r w:rsidRPr="00F068CA">
        <w:rPr>
          <w:rFonts w:asciiTheme="minorHAnsi" w:hAnsiTheme="minorHAnsi"/>
        </w:rPr>
        <w:br w:type="page"/>
      </w:r>
    </w:p>
    <w:sdt>
      <w:sdtPr>
        <w:rPr>
          <w:rFonts w:asciiTheme="minorHAnsi" w:eastAsia="Times New Roman" w:hAnsiTheme="minorHAnsi" w:cs="Times New Roman"/>
          <w:b w:val="0"/>
          <w:bCs w:val="0"/>
          <w:color w:val="auto"/>
          <w:sz w:val="24"/>
          <w:szCs w:val="24"/>
          <w:lang w:eastAsia="en-US"/>
        </w:rPr>
        <w:id w:val="-1422409030"/>
        <w:docPartObj>
          <w:docPartGallery w:val="Table of Contents"/>
          <w:docPartUnique/>
        </w:docPartObj>
      </w:sdtPr>
      <w:sdtEndPr>
        <w:rPr>
          <w:noProof/>
          <w:sz w:val="18"/>
        </w:rPr>
      </w:sdtEndPr>
      <w:sdtContent>
        <w:p w14:paraId="03B4B619" w14:textId="77777777" w:rsidR="00491163" w:rsidRPr="00932CE4" w:rsidRDefault="00682329" w:rsidP="00836820">
          <w:pPr>
            <w:pStyle w:val="TOCHeading"/>
            <w:numPr>
              <w:ilvl w:val="0"/>
              <w:numId w:val="0"/>
            </w:numPr>
            <w:ind w:left="432" w:hanging="432"/>
            <w:jc w:val="both"/>
            <w:rPr>
              <w:rFonts w:asciiTheme="minorHAnsi" w:hAnsiTheme="minorHAnsi" w:cs="Times New Roman"/>
              <w:color w:val="auto"/>
              <w:sz w:val="22"/>
              <w:szCs w:val="22"/>
            </w:rPr>
          </w:pPr>
          <w:r w:rsidRPr="00932CE4">
            <w:rPr>
              <w:rFonts w:asciiTheme="minorHAnsi" w:hAnsiTheme="minorHAnsi" w:cs="Times New Roman"/>
              <w:color w:val="auto"/>
              <w:sz w:val="22"/>
              <w:szCs w:val="22"/>
            </w:rPr>
            <w:t>Table of Contents</w:t>
          </w:r>
        </w:p>
        <w:p w14:paraId="46BA8B17" w14:textId="77777777" w:rsidR="00682329" w:rsidRPr="00932CE4" w:rsidRDefault="00682329" w:rsidP="00836820">
          <w:pPr>
            <w:spacing w:line="276" w:lineRule="auto"/>
            <w:jc w:val="both"/>
            <w:rPr>
              <w:rFonts w:asciiTheme="minorHAnsi" w:hAnsiTheme="minorHAnsi"/>
              <w:sz w:val="22"/>
              <w:szCs w:val="22"/>
              <w:lang w:eastAsia="ja-JP"/>
            </w:rPr>
          </w:pPr>
        </w:p>
        <w:p w14:paraId="4684D3D8" w14:textId="54BED344" w:rsidR="006E451A" w:rsidRPr="006E451A" w:rsidRDefault="00DF664A">
          <w:pPr>
            <w:pStyle w:val="TOC1"/>
            <w:tabs>
              <w:tab w:val="left" w:pos="480"/>
              <w:tab w:val="right" w:leader="dot" w:pos="9350"/>
            </w:tabs>
            <w:rPr>
              <w:rFonts w:asciiTheme="minorHAnsi" w:eastAsiaTheme="minorEastAsia" w:hAnsiTheme="minorHAnsi" w:cstheme="minorBidi"/>
              <w:noProof/>
              <w:sz w:val="20"/>
              <w:szCs w:val="22"/>
            </w:rPr>
          </w:pPr>
          <w:r w:rsidRPr="005A4E9A">
            <w:rPr>
              <w:rFonts w:asciiTheme="minorHAnsi" w:hAnsiTheme="minorHAnsi"/>
              <w:sz w:val="20"/>
              <w:szCs w:val="20"/>
            </w:rPr>
            <w:fldChar w:fldCharType="begin"/>
          </w:r>
          <w:r w:rsidR="00491163" w:rsidRPr="005A4E9A">
            <w:rPr>
              <w:rFonts w:asciiTheme="minorHAnsi" w:hAnsiTheme="minorHAnsi"/>
              <w:sz w:val="20"/>
              <w:szCs w:val="20"/>
            </w:rPr>
            <w:instrText xml:space="preserve"> TOC \o "1-3" \h \z \u </w:instrText>
          </w:r>
          <w:r w:rsidRPr="005A4E9A">
            <w:rPr>
              <w:rFonts w:asciiTheme="minorHAnsi" w:hAnsiTheme="minorHAnsi"/>
              <w:sz w:val="20"/>
              <w:szCs w:val="20"/>
            </w:rPr>
            <w:fldChar w:fldCharType="separate"/>
          </w:r>
          <w:hyperlink w:anchor="_Toc478375325" w:history="1">
            <w:r w:rsidR="006E451A" w:rsidRPr="006E451A">
              <w:rPr>
                <w:rStyle w:val="Hyperlink"/>
                <w:rFonts w:asciiTheme="minorHAnsi" w:hAnsiTheme="minorHAnsi"/>
                <w:noProof/>
                <w:sz w:val="22"/>
              </w:rPr>
              <w:t>1.</w:t>
            </w:r>
            <w:r w:rsidR="006E451A" w:rsidRPr="006E451A">
              <w:rPr>
                <w:rFonts w:asciiTheme="minorHAnsi" w:eastAsiaTheme="minorEastAsia" w:hAnsiTheme="minorHAnsi" w:cstheme="minorBidi"/>
                <w:noProof/>
                <w:sz w:val="20"/>
                <w:szCs w:val="22"/>
              </w:rPr>
              <w:tab/>
            </w:r>
            <w:r w:rsidR="006E451A" w:rsidRPr="006E451A">
              <w:rPr>
                <w:rStyle w:val="Hyperlink"/>
                <w:rFonts w:asciiTheme="minorHAnsi" w:hAnsiTheme="minorHAnsi"/>
                <w:noProof/>
                <w:sz w:val="22"/>
              </w:rPr>
              <w:t>Introduction</w:t>
            </w:r>
            <w:r w:rsidR="006E451A" w:rsidRPr="006E451A">
              <w:rPr>
                <w:rFonts w:asciiTheme="minorHAnsi" w:hAnsiTheme="minorHAnsi"/>
                <w:noProof/>
                <w:webHidden/>
                <w:sz w:val="22"/>
              </w:rPr>
              <w:tab/>
            </w:r>
            <w:r w:rsidR="006E451A" w:rsidRPr="006E451A">
              <w:rPr>
                <w:rFonts w:asciiTheme="minorHAnsi" w:hAnsiTheme="minorHAnsi"/>
                <w:noProof/>
                <w:webHidden/>
                <w:sz w:val="22"/>
              </w:rPr>
              <w:fldChar w:fldCharType="begin"/>
            </w:r>
            <w:r w:rsidR="006E451A" w:rsidRPr="006E451A">
              <w:rPr>
                <w:rFonts w:asciiTheme="minorHAnsi" w:hAnsiTheme="minorHAnsi"/>
                <w:noProof/>
                <w:webHidden/>
                <w:sz w:val="22"/>
              </w:rPr>
              <w:instrText xml:space="preserve"> PAGEREF _Toc478375325 \h </w:instrText>
            </w:r>
            <w:r w:rsidR="006E451A" w:rsidRPr="006E451A">
              <w:rPr>
                <w:rFonts w:asciiTheme="minorHAnsi" w:hAnsiTheme="minorHAnsi"/>
                <w:noProof/>
                <w:webHidden/>
                <w:sz w:val="22"/>
              </w:rPr>
            </w:r>
            <w:r w:rsidR="006E451A" w:rsidRPr="006E451A">
              <w:rPr>
                <w:rFonts w:asciiTheme="minorHAnsi" w:hAnsiTheme="minorHAnsi"/>
                <w:noProof/>
                <w:webHidden/>
                <w:sz w:val="22"/>
              </w:rPr>
              <w:fldChar w:fldCharType="separate"/>
            </w:r>
            <w:r w:rsidR="00002DCA">
              <w:rPr>
                <w:rFonts w:asciiTheme="minorHAnsi" w:hAnsiTheme="minorHAnsi"/>
                <w:noProof/>
                <w:webHidden/>
                <w:sz w:val="22"/>
              </w:rPr>
              <w:t>5</w:t>
            </w:r>
            <w:r w:rsidR="006E451A" w:rsidRPr="006E451A">
              <w:rPr>
                <w:rFonts w:asciiTheme="minorHAnsi" w:hAnsiTheme="minorHAnsi"/>
                <w:noProof/>
                <w:webHidden/>
                <w:sz w:val="22"/>
              </w:rPr>
              <w:fldChar w:fldCharType="end"/>
            </w:r>
          </w:hyperlink>
        </w:p>
        <w:p w14:paraId="70BFD976" w14:textId="345EE3B9" w:rsidR="006E451A" w:rsidRPr="006E451A" w:rsidRDefault="00002DCA">
          <w:pPr>
            <w:pStyle w:val="TOC1"/>
            <w:tabs>
              <w:tab w:val="left" w:pos="480"/>
              <w:tab w:val="right" w:leader="dot" w:pos="9350"/>
            </w:tabs>
            <w:rPr>
              <w:rFonts w:asciiTheme="minorHAnsi" w:eastAsiaTheme="minorEastAsia" w:hAnsiTheme="minorHAnsi" w:cstheme="minorBidi"/>
              <w:noProof/>
              <w:sz w:val="20"/>
              <w:szCs w:val="22"/>
            </w:rPr>
          </w:pPr>
          <w:hyperlink w:anchor="_Toc478375326" w:history="1">
            <w:r w:rsidR="006E451A" w:rsidRPr="006E451A">
              <w:rPr>
                <w:rStyle w:val="Hyperlink"/>
                <w:rFonts w:asciiTheme="minorHAnsi" w:hAnsiTheme="minorHAnsi"/>
                <w:noProof/>
                <w:sz w:val="22"/>
              </w:rPr>
              <w:t>2.</w:t>
            </w:r>
            <w:r w:rsidR="006E451A" w:rsidRPr="006E451A">
              <w:rPr>
                <w:rFonts w:asciiTheme="minorHAnsi" w:eastAsiaTheme="minorEastAsia" w:hAnsiTheme="minorHAnsi" w:cstheme="minorBidi"/>
                <w:noProof/>
                <w:sz w:val="20"/>
                <w:szCs w:val="22"/>
              </w:rPr>
              <w:tab/>
            </w:r>
            <w:r w:rsidR="006E451A" w:rsidRPr="006E451A">
              <w:rPr>
                <w:rStyle w:val="Hyperlink"/>
                <w:rFonts w:asciiTheme="minorHAnsi" w:hAnsiTheme="minorHAnsi"/>
                <w:noProof/>
                <w:sz w:val="22"/>
              </w:rPr>
              <w:t>Existing Environmental and Social Situation of the Fisheries Sector</w:t>
            </w:r>
            <w:r w:rsidR="006E451A" w:rsidRPr="006E451A">
              <w:rPr>
                <w:rFonts w:asciiTheme="minorHAnsi" w:hAnsiTheme="minorHAnsi"/>
                <w:noProof/>
                <w:webHidden/>
                <w:sz w:val="22"/>
              </w:rPr>
              <w:tab/>
            </w:r>
            <w:r w:rsidR="006E451A" w:rsidRPr="006E451A">
              <w:rPr>
                <w:rFonts w:asciiTheme="minorHAnsi" w:hAnsiTheme="minorHAnsi"/>
                <w:noProof/>
                <w:webHidden/>
                <w:sz w:val="22"/>
              </w:rPr>
              <w:fldChar w:fldCharType="begin"/>
            </w:r>
            <w:r w:rsidR="006E451A" w:rsidRPr="006E451A">
              <w:rPr>
                <w:rFonts w:asciiTheme="minorHAnsi" w:hAnsiTheme="minorHAnsi"/>
                <w:noProof/>
                <w:webHidden/>
                <w:sz w:val="22"/>
              </w:rPr>
              <w:instrText xml:space="preserve"> PAGEREF _Toc478375326 \h </w:instrText>
            </w:r>
            <w:r w:rsidR="006E451A" w:rsidRPr="006E451A">
              <w:rPr>
                <w:rFonts w:asciiTheme="minorHAnsi" w:hAnsiTheme="minorHAnsi"/>
                <w:noProof/>
                <w:webHidden/>
                <w:sz w:val="22"/>
              </w:rPr>
            </w:r>
            <w:r w:rsidR="006E451A" w:rsidRPr="006E451A">
              <w:rPr>
                <w:rFonts w:asciiTheme="minorHAnsi" w:hAnsiTheme="minorHAnsi"/>
                <w:noProof/>
                <w:webHidden/>
                <w:sz w:val="22"/>
              </w:rPr>
              <w:fldChar w:fldCharType="separate"/>
            </w:r>
            <w:r>
              <w:rPr>
                <w:rFonts w:asciiTheme="minorHAnsi" w:hAnsiTheme="minorHAnsi"/>
                <w:noProof/>
                <w:webHidden/>
                <w:sz w:val="22"/>
              </w:rPr>
              <w:t>6</w:t>
            </w:r>
            <w:r w:rsidR="006E451A" w:rsidRPr="006E451A">
              <w:rPr>
                <w:rFonts w:asciiTheme="minorHAnsi" w:hAnsiTheme="minorHAnsi"/>
                <w:noProof/>
                <w:webHidden/>
                <w:sz w:val="22"/>
              </w:rPr>
              <w:fldChar w:fldCharType="end"/>
            </w:r>
          </w:hyperlink>
        </w:p>
        <w:p w14:paraId="0B067576" w14:textId="08E8D232" w:rsidR="006E451A" w:rsidRPr="006E451A" w:rsidRDefault="00002DCA">
          <w:pPr>
            <w:pStyle w:val="TOC2"/>
            <w:tabs>
              <w:tab w:val="left" w:pos="960"/>
              <w:tab w:val="right" w:leader="dot" w:pos="9350"/>
            </w:tabs>
            <w:rPr>
              <w:rFonts w:asciiTheme="minorHAnsi" w:eastAsiaTheme="minorEastAsia" w:hAnsiTheme="minorHAnsi" w:cstheme="minorBidi"/>
              <w:noProof/>
              <w:sz w:val="20"/>
              <w:szCs w:val="22"/>
            </w:rPr>
          </w:pPr>
          <w:hyperlink w:anchor="_Toc478375327" w:history="1">
            <w:r w:rsidR="006E451A" w:rsidRPr="006E451A">
              <w:rPr>
                <w:rStyle w:val="Hyperlink"/>
                <w:rFonts w:asciiTheme="minorHAnsi" w:hAnsiTheme="minorHAnsi"/>
                <w:noProof/>
                <w:sz w:val="22"/>
              </w:rPr>
              <w:t>2.1</w:t>
            </w:r>
            <w:r w:rsidR="006E451A" w:rsidRPr="006E451A">
              <w:rPr>
                <w:rFonts w:asciiTheme="minorHAnsi" w:eastAsiaTheme="minorEastAsia" w:hAnsiTheme="minorHAnsi" w:cstheme="minorBidi"/>
                <w:noProof/>
                <w:sz w:val="20"/>
                <w:szCs w:val="22"/>
              </w:rPr>
              <w:tab/>
            </w:r>
            <w:r w:rsidR="006E451A" w:rsidRPr="006E451A">
              <w:rPr>
                <w:rStyle w:val="Hyperlink"/>
                <w:rFonts w:asciiTheme="minorHAnsi" w:hAnsiTheme="minorHAnsi"/>
                <w:noProof/>
                <w:sz w:val="22"/>
              </w:rPr>
              <w:t>Jamaica’s Marine Resources</w:t>
            </w:r>
            <w:r w:rsidR="006E451A" w:rsidRPr="006E451A">
              <w:rPr>
                <w:rFonts w:asciiTheme="minorHAnsi" w:hAnsiTheme="minorHAnsi"/>
                <w:noProof/>
                <w:webHidden/>
                <w:sz w:val="22"/>
              </w:rPr>
              <w:tab/>
            </w:r>
            <w:r w:rsidR="006E451A" w:rsidRPr="006E451A">
              <w:rPr>
                <w:rFonts w:asciiTheme="minorHAnsi" w:hAnsiTheme="minorHAnsi"/>
                <w:noProof/>
                <w:webHidden/>
                <w:sz w:val="22"/>
              </w:rPr>
              <w:fldChar w:fldCharType="begin"/>
            </w:r>
            <w:r w:rsidR="006E451A" w:rsidRPr="006E451A">
              <w:rPr>
                <w:rFonts w:asciiTheme="minorHAnsi" w:hAnsiTheme="minorHAnsi"/>
                <w:noProof/>
                <w:webHidden/>
                <w:sz w:val="22"/>
              </w:rPr>
              <w:instrText xml:space="preserve"> PAGEREF _Toc478375327 \h </w:instrText>
            </w:r>
            <w:r w:rsidR="006E451A" w:rsidRPr="006E451A">
              <w:rPr>
                <w:rFonts w:asciiTheme="minorHAnsi" w:hAnsiTheme="minorHAnsi"/>
                <w:noProof/>
                <w:webHidden/>
                <w:sz w:val="22"/>
              </w:rPr>
            </w:r>
            <w:r w:rsidR="006E451A" w:rsidRPr="006E451A">
              <w:rPr>
                <w:rFonts w:asciiTheme="minorHAnsi" w:hAnsiTheme="minorHAnsi"/>
                <w:noProof/>
                <w:webHidden/>
                <w:sz w:val="22"/>
              </w:rPr>
              <w:fldChar w:fldCharType="separate"/>
            </w:r>
            <w:r>
              <w:rPr>
                <w:rFonts w:asciiTheme="minorHAnsi" w:hAnsiTheme="minorHAnsi"/>
                <w:noProof/>
                <w:webHidden/>
                <w:sz w:val="22"/>
              </w:rPr>
              <w:t>6</w:t>
            </w:r>
            <w:r w:rsidR="006E451A" w:rsidRPr="006E451A">
              <w:rPr>
                <w:rFonts w:asciiTheme="minorHAnsi" w:hAnsiTheme="minorHAnsi"/>
                <w:noProof/>
                <w:webHidden/>
                <w:sz w:val="22"/>
              </w:rPr>
              <w:fldChar w:fldCharType="end"/>
            </w:r>
          </w:hyperlink>
        </w:p>
        <w:p w14:paraId="11D4F16F" w14:textId="036F5389" w:rsidR="006E451A" w:rsidRPr="006E451A" w:rsidRDefault="00002DCA">
          <w:pPr>
            <w:pStyle w:val="TOC2"/>
            <w:tabs>
              <w:tab w:val="left" w:pos="960"/>
              <w:tab w:val="right" w:leader="dot" w:pos="9350"/>
            </w:tabs>
            <w:rPr>
              <w:rFonts w:asciiTheme="minorHAnsi" w:eastAsiaTheme="minorEastAsia" w:hAnsiTheme="minorHAnsi" w:cstheme="minorBidi"/>
              <w:noProof/>
              <w:sz w:val="20"/>
              <w:szCs w:val="22"/>
            </w:rPr>
          </w:pPr>
          <w:hyperlink w:anchor="_Toc478375328" w:history="1">
            <w:r w:rsidR="006E451A" w:rsidRPr="006E451A">
              <w:rPr>
                <w:rStyle w:val="Hyperlink"/>
                <w:rFonts w:asciiTheme="minorHAnsi" w:hAnsiTheme="minorHAnsi"/>
                <w:noProof/>
                <w:sz w:val="22"/>
              </w:rPr>
              <w:t>2.2</w:t>
            </w:r>
            <w:r w:rsidR="006E451A" w:rsidRPr="006E451A">
              <w:rPr>
                <w:rFonts w:asciiTheme="minorHAnsi" w:eastAsiaTheme="minorEastAsia" w:hAnsiTheme="minorHAnsi" w:cstheme="minorBidi"/>
                <w:noProof/>
                <w:sz w:val="20"/>
                <w:szCs w:val="22"/>
              </w:rPr>
              <w:tab/>
            </w:r>
            <w:r w:rsidR="006E451A" w:rsidRPr="006E451A">
              <w:rPr>
                <w:rStyle w:val="Hyperlink"/>
                <w:rFonts w:asciiTheme="minorHAnsi" w:hAnsiTheme="minorHAnsi"/>
                <w:noProof/>
                <w:sz w:val="22"/>
              </w:rPr>
              <w:t>The Fisheries Sector</w:t>
            </w:r>
            <w:r w:rsidR="006E451A" w:rsidRPr="006E451A">
              <w:rPr>
                <w:rFonts w:asciiTheme="minorHAnsi" w:hAnsiTheme="minorHAnsi"/>
                <w:noProof/>
                <w:webHidden/>
                <w:sz w:val="22"/>
              </w:rPr>
              <w:tab/>
            </w:r>
            <w:r w:rsidR="006E451A" w:rsidRPr="006E451A">
              <w:rPr>
                <w:rFonts w:asciiTheme="minorHAnsi" w:hAnsiTheme="minorHAnsi"/>
                <w:noProof/>
                <w:webHidden/>
                <w:sz w:val="22"/>
              </w:rPr>
              <w:fldChar w:fldCharType="begin"/>
            </w:r>
            <w:r w:rsidR="006E451A" w:rsidRPr="006E451A">
              <w:rPr>
                <w:rFonts w:asciiTheme="minorHAnsi" w:hAnsiTheme="minorHAnsi"/>
                <w:noProof/>
                <w:webHidden/>
                <w:sz w:val="22"/>
              </w:rPr>
              <w:instrText xml:space="preserve"> PAGEREF _Toc478375328 \h </w:instrText>
            </w:r>
            <w:r w:rsidR="006E451A" w:rsidRPr="006E451A">
              <w:rPr>
                <w:rFonts w:asciiTheme="minorHAnsi" w:hAnsiTheme="minorHAnsi"/>
                <w:noProof/>
                <w:webHidden/>
                <w:sz w:val="22"/>
              </w:rPr>
            </w:r>
            <w:r w:rsidR="006E451A" w:rsidRPr="006E451A">
              <w:rPr>
                <w:rFonts w:asciiTheme="minorHAnsi" w:hAnsiTheme="minorHAnsi"/>
                <w:noProof/>
                <w:webHidden/>
                <w:sz w:val="22"/>
              </w:rPr>
              <w:fldChar w:fldCharType="separate"/>
            </w:r>
            <w:r>
              <w:rPr>
                <w:rFonts w:asciiTheme="minorHAnsi" w:hAnsiTheme="minorHAnsi"/>
                <w:noProof/>
                <w:webHidden/>
                <w:sz w:val="22"/>
              </w:rPr>
              <w:t>8</w:t>
            </w:r>
            <w:r w:rsidR="006E451A" w:rsidRPr="006E451A">
              <w:rPr>
                <w:rFonts w:asciiTheme="minorHAnsi" w:hAnsiTheme="minorHAnsi"/>
                <w:noProof/>
                <w:webHidden/>
                <w:sz w:val="22"/>
              </w:rPr>
              <w:fldChar w:fldCharType="end"/>
            </w:r>
          </w:hyperlink>
        </w:p>
        <w:p w14:paraId="313EE054" w14:textId="3383091B" w:rsidR="006E451A" w:rsidRPr="006E451A" w:rsidRDefault="00002DCA">
          <w:pPr>
            <w:pStyle w:val="TOC3"/>
            <w:tabs>
              <w:tab w:val="left" w:pos="1200"/>
              <w:tab w:val="right" w:leader="dot" w:pos="9350"/>
            </w:tabs>
            <w:rPr>
              <w:rFonts w:asciiTheme="minorHAnsi" w:eastAsiaTheme="minorEastAsia" w:hAnsiTheme="minorHAnsi" w:cstheme="minorBidi"/>
              <w:noProof/>
              <w:sz w:val="20"/>
              <w:szCs w:val="22"/>
            </w:rPr>
          </w:pPr>
          <w:hyperlink w:anchor="_Toc478375329" w:history="1">
            <w:r w:rsidR="006E451A" w:rsidRPr="006E451A">
              <w:rPr>
                <w:rStyle w:val="Hyperlink"/>
                <w:rFonts w:asciiTheme="minorHAnsi" w:hAnsiTheme="minorHAnsi"/>
                <w:noProof/>
                <w:sz w:val="22"/>
              </w:rPr>
              <w:t>2.2.1</w:t>
            </w:r>
            <w:r w:rsidR="006E451A" w:rsidRPr="006E451A">
              <w:rPr>
                <w:rFonts w:asciiTheme="minorHAnsi" w:eastAsiaTheme="minorEastAsia" w:hAnsiTheme="minorHAnsi" w:cstheme="minorBidi"/>
                <w:noProof/>
                <w:sz w:val="20"/>
                <w:szCs w:val="22"/>
              </w:rPr>
              <w:tab/>
            </w:r>
            <w:r w:rsidR="006E451A" w:rsidRPr="006E451A">
              <w:rPr>
                <w:rStyle w:val="Hyperlink"/>
                <w:rFonts w:asciiTheme="minorHAnsi" w:hAnsiTheme="minorHAnsi"/>
                <w:noProof/>
                <w:sz w:val="22"/>
              </w:rPr>
              <w:t>Capture Fishery</w:t>
            </w:r>
            <w:r w:rsidR="006E451A" w:rsidRPr="006E451A">
              <w:rPr>
                <w:rFonts w:asciiTheme="minorHAnsi" w:hAnsiTheme="minorHAnsi"/>
                <w:noProof/>
                <w:webHidden/>
                <w:sz w:val="22"/>
              </w:rPr>
              <w:tab/>
            </w:r>
            <w:r w:rsidR="006E451A" w:rsidRPr="006E451A">
              <w:rPr>
                <w:rFonts w:asciiTheme="minorHAnsi" w:hAnsiTheme="minorHAnsi"/>
                <w:noProof/>
                <w:webHidden/>
                <w:sz w:val="22"/>
              </w:rPr>
              <w:fldChar w:fldCharType="begin"/>
            </w:r>
            <w:r w:rsidR="006E451A" w:rsidRPr="006E451A">
              <w:rPr>
                <w:rFonts w:asciiTheme="minorHAnsi" w:hAnsiTheme="minorHAnsi"/>
                <w:noProof/>
                <w:webHidden/>
                <w:sz w:val="22"/>
              </w:rPr>
              <w:instrText xml:space="preserve"> PAGEREF _Toc478375329 \h </w:instrText>
            </w:r>
            <w:r w:rsidR="006E451A" w:rsidRPr="006E451A">
              <w:rPr>
                <w:rFonts w:asciiTheme="minorHAnsi" w:hAnsiTheme="minorHAnsi"/>
                <w:noProof/>
                <w:webHidden/>
                <w:sz w:val="22"/>
              </w:rPr>
            </w:r>
            <w:r w:rsidR="006E451A" w:rsidRPr="006E451A">
              <w:rPr>
                <w:rFonts w:asciiTheme="minorHAnsi" w:hAnsiTheme="minorHAnsi"/>
                <w:noProof/>
                <w:webHidden/>
                <w:sz w:val="22"/>
              </w:rPr>
              <w:fldChar w:fldCharType="separate"/>
            </w:r>
            <w:r>
              <w:rPr>
                <w:rFonts w:asciiTheme="minorHAnsi" w:hAnsiTheme="minorHAnsi"/>
                <w:noProof/>
                <w:webHidden/>
                <w:sz w:val="22"/>
              </w:rPr>
              <w:t>8</w:t>
            </w:r>
            <w:r w:rsidR="006E451A" w:rsidRPr="006E451A">
              <w:rPr>
                <w:rFonts w:asciiTheme="minorHAnsi" w:hAnsiTheme="minorHAnsi"/>
                <w:noProof/>
                <w:webHidden/>
                <w:sz w:val="22"/>
              </w:rPr>
              <w:fldChar w:fldCharType="end"/>
            </w:r>
          </w:hyperlink>
        </w:p>
        <w:p w14:paraId="5430C869" w14:textId="5566FB29" w:rsidR="006E451A" w:rsidRPr="006E451A" w:rsidRDefault="00002DCA">
          <w:pPr>
            <w:pStyle w:val="TOC3"/>
            <w:tabs>
              <w:tab w:val="left" w:pos="1200"/>
              <w:tab w:val="right" w:leader="dot" w:pos="9350"/>
            </w:tabs>
            <w:rPr>
              <w:rFonts w:asciiTheme="minorHAnsi" w:eastAsiaTheme="minorEastAsia" w:hAnsiTheme="minorHAnsi" w:cstheme="minorBidi"/>
              <w:noProof/>
              <w:sz w:val="20"/>
              <w:szCs w:val="22"/>
            </w:rPr>
          </w:pPr>
          <w:hyperlink w:anchor="_Toc478375330" w:history="1">
            <w:r w:rsidR="006E451A" w:rsidRPr="006E451A">
              <w:rPr>
                <w:rStyle w:val="Hyperlink"/>
                <w:rFonts w:asciiTheme="minorHAnsi" w:hAnsiTheme="minorHAnsi"/>
                <w:noProof/>
                <w:sz w:val="22"/>
              </w:rPr>
              <w:t>2.2.1</w:t>
            </w:r>
            <w:r w:rsidR="006E451A" w:rsidRPr="006E451A">
              <w:rPr>
                <w:rFonts w:asciiTheme="minorHAnsi" w:eastAsiaTheme="minorEastAsia" w:hAnsiTheme="minorHAnsi" w:cstheme="minorBidi"/>
                <w:noProof/>
                <w:sz w:val="20"/>
                <w:szCs w:val="22"/>
              </w:rPr>
              <w:tab/>
            </w:r>
            <w:r w:rsidR="006E451A" w:rsidRPr="006E451A">
              <w:rPr>
                <w:rStyle w:val="Hyperlink"/>
                <w:rFonts w:asciiTheme="minorHAnsi" w:hAnsiTheme="minorHAnsi"/>
                <w:noProof/>
                <w:sz w:val="22"/>
              </w:rPr>
              <w:t>Aquaculture</w:t>
            </w:r>
            <w:r w:rsidR="006E451A" w:rsidRPr="006E451A">
              <w:rPr>
                <w:rFonts w:asciiTheme="minorHAnsi" w:hAnsiTheme="minorHAnsi"/>
                <w:noProof/>
                <w:webHidden/>
                <w:sz w:val="22"/>
              </w:rPr>
              <w:tab/>
            </w:r>
            <w:r w:rsidR="006E451A" w:rsidRPr="006E451A">
              <w:rPr>
                <w:rFonts w:asciiTheme="minorHAnsi" w:hAnsiTheme="minorHAnsi"/>
                <w:noProof/>
                <w:webHidden/>
                <w:sz w:val="22"/>
              </w:rPr>
              <w:fldChar w:fldCharType="begin"/>
            </w:r>
            <w:r w:rsidR="006E451A" w:rsidRPr="006E451A">
              <w:rPr>
                <w:rFonts w:asciiTheme="minorHAnsi" w:hAnsiTheme="minorHAnsi"/>
                <w:noProof/>
                <w:webHidden/>
                <w:sz w:val="22"/>
              </w:rPr>
              <w:instrText xml:space="preserve"> PAGEREF _Toc478375330 \h </w:instrText>
            </w:r>
            <w:r w:rsidR="006E451A" w:rsidRPr="006E451A">
              <w:rPr>
                <w:rFonts w:asciiTheme="minorHAnsi" w:hAnsiTheme="minorHAnsi"/>
                <w:noProof/>
                <w:webHidden/>
                <w:sz w:val="22"/>
              </w:rPr>
            </w:r>
            <w:r w:rsidR="006E451A" w:rsidRPr="006E451A">
              <w:rPr>
                <w:rFonts w:asciiTheme="minorHAnsi" w:hAnsiTheme="minorHAnsi"/>
                <w:noProof/>
                <w:webHidden/>
                <w:sz w:val="22"/>
              </w:rPr>
              <w:fldChar w:fldCharType="separate"/>
            </w:r>
            <w:r>
              <w:rPr>
                <w:rFonts w:asciiTheme="minorHAnsi" w:hAnsiTheme="minorHAnsi"/>
                <w:noProof/>
                <w:webHidden/>
                <w:sz w:val="22"/>
              </w:rPr>
              <w:t>11</w:t>
            </w:r>
            <w:r w:rsidR="006E451A" w:rsidRPr="006E451A">
              <w:rPr>
                <w:rFonts w:asciiTheme="minorHAnsi" w:hAnsiTheme="minorHAnsi"/>
                <w:noProof/>
                <w:webHidden/>
                <w:sz w:val="22"/>
              </w:rPr>
              <w:fldChar w:fldCharType="end"/>
            </w:r>
          </w:hyperlink>
        </w:p>
        <w:p w14:paraId="6E855270" w14:textId="2003D368" w:rsidR="006E451A" w:rsidRPr="006E451A" w:rsidRDefault="00002DCA">
          <w:pPr>
            <w:pStyle w:val="TOC2"/>
            <w:tabs>
              <w:tab w:val="left" w:pos="960"/>
              <w:tab w:val="right" w:leader="dot" w:pos="9350"/>
            </w:tabs>
            <w:rPr>
              <w:rFonts w:asciiTheme="minorHAnsi" w:eastAsiaTheme="minorEastAsia" w:hAnsiTheme="minorHAnsi" w:cstheme="minorBidi"/>
              <w:noProof/>
              <w:sz w:val="20"/>
              <w:szCs w:val="22"/>
            </w:rPr>
          </w:pPr>
          <w:hyperlink w:anchor="_Toc478375331" w:history="1">
            <w:r w:rsidR="006E451A" w:rsidRPr="006E451A">
              <w:rPr>
                <w:rStyle w:val="Hyperlink"/>
                <w:rFonts w:asciiTheme="minorHAnsi" w:hAnsiTheme="minorHAnsi"/>
                <w:noProof/>
                <w:sz w:val="22"/>
              </w:rPr>
              <w:t>2.3</w:t>
            </w:r>
            <w:r w:rsidR="006E451A" w:rsidRPr="006E451A">
              <w:rPr>
                <w:rFonts w:asciiTheme="minorHAnsi" w:eastAsiaTheme="minorEastAsia" w:hAnsiTheme="minorHAnsi" w:cstheme="minorBidi"/>
                <w:noProof/>
                <w:sz w:val="20"/>
                <w:szCs w:val="22"/>
              </w:rPr>
              <w:tab/>
            </w:r>
            <w:r w:rsidR="006E451A" w:rsidRPr="006E451A">
              <w:rPr>
                <w:rStyle w:val="Hyperlink"/>
                <w:rFonts w:asciiTheme="minorHAnsi" w:hAnsiTheme="minorHAnsi"/>
                <w:noProof/>
                <w:sz w:val="22"/>
              </w:rPr>
              <w:t>Fisheries Management in Jamaica</w:t>
            </w:r>
            <w:r w:rsidR="006E451A" w:rsidRPr="006E451A">
              <w:rPr>
                <w:rFonts w:asciiTheme="minorHAnsi" w:hAnsiTheme="minorHAnsi"/>
                <w:noProof/>
                <w:webHidden/>
                <w:sz w:val="22"/>
              </w:rPr>
              <w:tab/>
            </w:r>
            <w:r w:rsidR="006E451A" w:rsidRPr="006E451A">
              <w:rPr>
                <w:rFonts w:asciiTheme="minorHAnsi" w:hAnsiTheme="minorHAnsi"/>
                <w:noProof/>
                <w:webHidden/>
                <w:sz w:val="22"/>
              </w:rPr>
              <w:fldChar w:fldCharType="begin"/>
            </w:r>
            <w:r w:rsidR="006E451A" w:rsidRPr="006E451A">
              <w:rPr>
                <w:rFonts w:asciiTheme="minorHAnsi" w:hAnsiTheme="minorHAnsi"/>
                <w:noProof/>
                <w:webHidden/>
                <w:sz w:val="22"/>
              </w:rPr>
              <w:instrText xml:space="preserve"> PAGEREF _Toc478375331 \h </w:instrText>
            </w:r>
            <w:r w:rsidR="006E451A" w:rsidRPr="006E451A">
              <w:rPr>
                <w:rFonts w:asciiTheme="minorHAnsi" w:hAnsiTheme="minorHAnsi"/>
                <w:noProof/>
                <w:webHidden/>
                <w:sz w:val="22"/>
              </w:rPr>
            </w:r>
            <w:r w:rsidR="006E451A" w:rsidRPr="006E451A">
              <w:rPr>
                <w:rFonts w:asciiTheme="minorHAnsi" w:hAnsiTheme="minorHAnsi"/>
                <w:noProof/>
                <w:webHidden/>
                <w:sz w:val="22"/>
              </w:rPr>
              <w:fldChar w:fldCharType="separate"/>
            </w:r>
            <w:r>
              <w:rPr>
                <w:rFonts w:asciiTheme="minorHAnsi" w:hAnsiTheme="minorHAnsi"/>
                <w:noProof/>
                <w:webHidden/>
                <w:sz w:val="22"/>
              </w:rPr>
              <w:t>12</w:t>
            </w:r>
            <w:r w:rsidR="006E451A" w:rsidRPr="006E451A">
              <w:rPr>
                <w:rFonts w:asciiTheme="minorHAnsi" w:hAnsiTheme="minorHAnsi"/>
                <w:noProof/>
                <w:webHidden/>
                <w:sz w:val="22"/>
              </w:rPr>
              <w:fldChar w:fldCharType="end"/>
            </w:r>
          </w:hyperlink>
        </w:p>
        <w:p w14:paraId="0BB87AEB" w14:textId="0C8D2809" w:rsidR="006E451A" w:rsidRPr="006E451A" w:rsidRDefault="00002DCA">
          <w:pPr>
            <w:pStyle w:val="TOC2"/>
            <w:tabs>
              <w:tab w:val="left" w:pos="960"/>
              <w:tab w:val="right" w:leader="dot" w:pos="9350"/>
            </w:tabs>
            <w:rPr>
              <w:rFonts w:asciiTheme="minorHAnsi" w:eastAsiaTheme="minorEastAsia" w:hAnsiTheme="minorHAnsi" w:cstheme="minorBidi"/>
              <w:noProof/>
              <w:sz w:val="20"/>
              <w:szCs w:val="22"/>
            </w:rPr>
          </w:pPr>
          <w:hyperlink w:anchor="_Toc478375332" w:history="1">
            <w:r w:rsidR="006E451A" w:rsidRPr="006E451A">
              <w:rPr>
                <w:rStyle w:val="Hyperlink"/>
                <w:rFonts w:asciiTheme="minorHAnsi" w:hAnsiTheme="minorHAnsi" w:cs="Calibri Light"/>
                <w:noProof/>
                <w:sz w:val="22"/>
              </w:rPr>
              <w:t>2.4</w:t>
            </w:r>
            <w:r w:rsidR="006E451A" w:rsidRPr="006E451A">
              <w:rPr>
                <w:rFonts w:asciiTheme="minorHAnsi" w:eastAsiaTheme="minorEastAsia" w:hAnsiTheme="minorHAnsi" w:cstheme="minorBidi"/>
                <w:noProof/>
                <w:sz w:val="20"/>
                <w:szCs w:val="22"/>
              </w:rPr>
              <w:tab/>
            </w:r>
            <w:r w:rsidR="006E451A" w:rsidRPr="006E451A">
              <w:rPr>
                <w:rStyle w:val="Hyperlink"/>
                <w:rFonts w:asciiTheme="minorHAnsi" w:hAnsiTheme="minorHAnsi" w:cs="Calibri Light"/>
                <w:noProof/>
                <w:sz w:val="22"/>
              </w:rPr>
              <w:t>Pursuing Livelihood Diversification for Fishers</w:t>
            </w:r>
            <w:r w:rsidR="006E451A" w:rsidRPr="006E451A">
              <w:rPr>
                <w:rFonts w:asciiTheme="minorHAnsi" w:hAnsiTheme="minorHAnsi"/>
                <w:noProof/>
                <w:webHidden/>
                <w:sz w:val="22"/>
              </w:rPr>
              <w:tab/>
            </w:r>
            <w:r w:rsidR="006E451A" w:rsidRPr="006E451A">
              <w:rPr>
                <w:rFonts w:asciiTheme="minorHAnsi" w:hAnsiTheme="minorHAnsi"/>
                <w:noProof/>
                <w:webHidden/>
                <w:sz w:val="22"/>
              </w:rPr>
              <w:fldChar w:fldCharType="begin"/>
            </w:r>
            <w:r w:rsidR="006E451A" w:rsidRPr="006E451A">
              <w:rPr>
                <w:rFonts w:asciiTheme="minorHAnsi" w:hAnsiTheme="minorHAnsi"/>
                <w:noProof/>
                <w:webHidden/>
                <w:sz w:val="22"/>
              </w:rPr>
              <w:instrText xml:space="preserve"> PAGEREF _Toc478375332 \h </w:instrText>
            </w:r>
            <w:r w:rsidR="006E451A" w:rsidRPr="006E451A">
              <w:rPr>
                <w:rFonts w:asciiTheme="minorHAnsi" w:hAnsiTheme="minorHAnsi"/>
                <w:noProof/>
                <w:webHidden/>
                <w:sz w:val="22"/>
              </w:rPr>
            </w:r>
            <w:r w:rsidR="006E451A" w:rsidRPr="006E451A">
              <w:rPr>
                <w:rFonts w:asciiTheme="minorHAnsi" w:hAnsiTheme="minorHAnsi"/>
                <w:noProof/>
                <w:webHidden/>
                <w:sz w:val="22"/>
              </w:rPr>
              <w:fldChar w:fldCharType="separate"/>
            </w:r>
            <w:r>
              <w:rPr>
                <w:rFonts w:asciiTheme="minorHAnsi" w:hAnsiTheme="minorHAnsi"/>
                <w:noProof/>
                <w:webHidden/>
                <w:sz w:val="22"/>
              </w:rPr>
              <w:t>14</w:t>
            </w:r>
            <w:r w:rsidR="006E451A" w:rsidRPr="006E451A">
              <w:rPr>
                <w:rFonts w:asciiTheme="minorHAnsi" w:hAnsiTheme="minorHAnsi"/>
                <w:noProof/>
                <w:webHidden/>
                <w:sz w:val="22"/>
              </w:rPr>
              <w:fldChar w:fldCharType="end"/>
            </w:r>
          </w:hyperlink>
        </w:p>
        <w:p w14:paraId="3F502FF6" w14:textId="70A43B52" w:rsidR="006E451A" w:rsidRPr="006E451A" w:rsidRDefault="00002DCA">
          <w:pPr>
            <w:pStyle w:val="TOC2"/>
            <w:tabs>
              <w:tab w:val="left" w:pos="960"/>
              <w:tab w:val="right" w:leader="dot" w:pos="9350"/>
            </w:tabs>
            <w:rPr>
              <w:rFonts w:asciiTheme="minorHAnsi" w:eastAsiaTheme="minorEastAsia" w:hAnsiTheme="minorHAnsi" w:cstheme="minorBidi"/>
              <w:noProof/>
              <w:sz w:val="20"/>
              <w:szCs w:val="22"/>
            </w:rPr>
          </w:pPr>
          <w:hyperlink w:anchor="_Toc478375333" w:history="1">
            <w:r w:rsidR="006E451A" w:rsidRPr="006E451A">
              <w:rPr>
                <w:rStyle w:val="Hyperlink"/>
                <w:rFonts w:asciiTheme="minorHAnsi" w:hAnsiTheme="minorHAnsi"/>
                <w:noProof/>
                <w:sz w:val="22"/>
              </w:rPr>
              <w:t>2.5</w:t>
            </w:r>
            <w:r w:rsidR="006E451A" w:rsidRPr="006E451A">
              <w:rPr>
                <w:rFonts w:asciiTheme="minorHAnsi" w:eastAsiaTheme="minorEastAsia" w:hAnsiTheme="minorHAnsi" w:cstheme="minorBidi"/>
                <w:noProof/>
                <w:sz w:val="20"/>
                <w:szCs w:val="22"/>
              </w:rPr>
              <w:tab/>
            </w:r>
            <w:r w:rsidR="006E451A" w:rsidRPr="006E451A">
              <w:rPr>
                <w:rStyle w:val="Hyperlink"/>
                <w:rFonts w:asciiTheme="minorHAnsi" w:hAnsiTheme="minorHAnsi"/>
                <w:noProof/>
                <w:sz w:val="22"/>
              </w:rPr>
              <w:t>Climate Risk</w:t>
            </w:r>
            <w:r w:rsidR="006E451A" w:rsidRPr="006E451A">
              <w:rPr>
                <w:rFonts w:asciiTheme="minorHAnsi" w:hAnsiTheme="minorHAnsi"/>
                <w:noProof/>
                <w:webHidden/>
                <w:sz w:val="22"/>
              </w:rPr>
              <w:tab/>
            </w:r>
            <w:r w:rsidR="006E451A" w:rsidRPr="006E451A">
              <w:rPr>
                <w:rFonts w:asciiTheme="minorHAnsi" w:hAnsiTheme="minorHAnsi"/>
                <w:noProof/>
                <w:webHidden/>
                <w:sz w:val="22"/>
              </w:rPr>
              <w:fldChar w:fldCharType="begin"/>
            </w:r>
            <w:r w:rsidR="006E451A" w:rsidRPr="006E451A">
              <w:rPr>
                <w:rFonts w:asciiTheme="minorHAnsi" w:hAnsiTheme="minorHAnsi"/>
                <w:noProof/>
                <w:webHidden/>
                <w:sz w:val="22"/>
              </w:rPr>
              <w:instrText xml:space="preserve"> PAGEREF _Toc478375333 \h </w:instrText>
            </w:r>
            <w:r w:rsidR="006E451A" w:rsidRPr="006E451A">
              <w:rPr>
                <w:rFonts w:asciiTheme="minorHAnsi" w:hAnsiTheme="minorHAnsi"/>
                <w:noProof/>
                <w:webHidden/>
                <w:sz w:val="22"/>
              </w:rPr>
            </w:r>
            <w:r w:rsidR="006E451A" w:rsidRPr="006E451A">
              <w:rPr>
                <w:rFonts w:asciiTheme="minorHAnsi" w:hAnsiTheme="minorHAnsi"/>
                <w:noProof/>
                <w:webHidden/>
                <w:sz w:val="22"/>
              </w:rPr>
              <w:fldChar w:fldCharType="separate"/>
            </w:r>
            <w:r>
              <w:rPr>
                <w:rFonts w:asciiTheme="minorHAnsi" w:hAnsiTheme="minorHAnsi"/>
                <w:noProof/>
                <w:webHidden/>
                <w:sz w:val="22"/>
              </w:rPr>
              <w:t>16</w:t>
            </w:r>
            <w:r w:rsidR="006E451A" w:rsidRPr="006E451A">
              <w:rPr>
                <w:rFonts w:asciiTheme="minorHAnsi" w:hAnsiTheme="minorHAnsi"/>
                <w:noProof/>
                <w:webHidden/>
                <w:sz w:val="22"/>
              </w:rPr>
              <w:fldChar w:fldCharType="end"/>
            </w:r>
          </w:hyperlink>
        </w:p>
        <w:p w14:paraId="024CB8C1" w14:textId="677DB3AE" w:rsidR="006E451A" w:rsidRPr="006E451A" w:rsidRDefault="00002DCA">
          <w:pPr>
            <w:pStyle w:val="TOC1"/>
            <w:tabs>
              <w:tab w:val="left" w:pos="480"/>
              <w:tab w:val="right" w:leader="dot" w:pos="9350"/>
            </w:tabs>
            <w:rPr>
              <w:rFonts w:asciiTheme="minorHAnsi" w:eastAsiaTheme="minorEastAsia" w:hAnsiTheme="minorHAnsi" w:cstheme="minorBidi"/>
              <w:noProof/>
              <w:sz w:val="20"/>
              <w:szCs w:val="22"/>
            </w:rPr>
          </w:pPr>
          <w:hyperlink w:anchor="_Toc478375334" w:history="1">
            <w:r w:rsidR="006E451A" w:rsidRPr="006E451A">
              <w:rPr>
                <w:rStyle w:val="Hyperlink"/>
                <w:rFonts w:asciiTheme="minorHAnsi" w:hAnsiTheme="minorHAnsi"/>
                <w:noProof/>
                <w:sz w:val="22"/>
              </w:rPr>
              <w:t>3</w:t>
            </w:r>
            <w:r w:rsidR="006E451A" w:rsidRPr="006E451A">
              <w:rPr>
                <w:rFonts w:asciiTheme="minorHAnsi" w:eastAsiaTheme="minorEastAsia" w:hAnsiTheme="minorHAnsi" w:cstheme="minorBidi"/>
                <w:noProof/>
                <w:sz w:val="20"/>
                <w:szCs w:val="22"/>
              </w:rPr>
              <w:tab/>
            </w:r>
            <w:r w:rsidR="006E451A" w:rsidRPr="006E451A">
              <w:rPr>
                <w:rStyle w:val="Hyperlink"/>
                <w:rFonts w:asciiTheme="minorHAnsi" w:hAnsiTheme="minorHAnsi"/>
                <w:noProof/>
                <w:sz w:val="22"/>
              </w:rPr>
              <w:t>Description of Projects</w:t>
            </w:r>
            <w:r w:rsidR="006E451A" w:rsidRPr="006E451A">
              <w:rPr>
                <w:rFonts w:asciiTheme="minorHAnsi" w:hAnsiTheme="minorHAnsi"/>
                <w:noProof/>
                <w:webHidden/>
                <w:sz w:val="22"/>
              </w:rPr>
              <w:tab/>
            </w:r>
            <w:r w:rsidR="006E451A" w:rsidRPr="006E451A">
              <w:rPr>
                <w:rFonts w:asciiTheme="minorHAnsi" w:hAnsiTheme="minorHAnsi"/>
                <w:noProof/>
                <w:webHidden/>
                <w:sz w:val="22"/>
              </w:rPr>
              <w:fldChar w:fldCharType="begin"/>
            </w:r>
            <w:r w:rsidR="006E451A" w:rsidRPr="006E451A">
              <w:rPr>
                <w:rFonts w:asciiTheme="minorHAnsi" w:hAnsiTheme="minorHAnsi"/>
                <w:noProof/>
                <w:webHidden/>
                <w:sz w:val="22"/>
              </w:rPr>
              <w:instrText xml:space="preserve"> PAGEREF _Toc478375334 \h </w:instrText>
            </w:r>
            <w:r w:rsidR="006E451A" w:rsidRPr="006E451A">
              <w:rPr>
                <w:rFonts w:asciiTheme="minorHAnsi" w:hAnsiTheme="minorHAnsi"/>
                <w:noProof/>
                <w:webHidden/>
                <w:sz w:val="22"/>
              </w:rPr>
            </w:r>
            <w:r w:rsidR="006E451A" w:rsidRPr="006E451A">
              <w:rPr>
                <w:rFonts w:asciiTheme="minorHAnsi" w:hAnsiTheme="minorHAnsi"/>
                <w:noProof/>
                <w:webHidden/>
                <w:sz w:val="22"/>
              </w:rPr>
              <w:fldChar w:fldCharType="separate"/>
            </w:r>
            <w:r>
              <w:rPr>
                <w:rFonts w:asciiTheme="minorHAnsi" w:hAnsiTheme="minorHAnsi"/>
                <w:noProof/>
                <w:webHidden/>
                <w:sz w:val="22"/>
              </w:rPr>
              <w:t>17</w:t>
            </w:r>
            <w:r w:rsidR="006E451A" w:rsidRPr="006E451A">
              <w:rPr>
                <w:rFonts w:asciiTheme="minorHAnsi" w:hAnsiTheme="minorHAnsi"/>
                <w:noProof/>
                <w:webHidden/>
                <w:sz w:val="22"/>
              </w:rPr>
              <w:fldChar w:fldCharType="end"/>
            </w:r>
          </w:hyperlink>
        </w:p>
        <w:p w14:paraId="5458630F" w14:textId="5D52F036" w:rsidR="006E451A" w:rsidRPr="006E451A" w:rsidRDefault="00002DCA">
          <w:pPr>
            <w:pStyle w:val="TOC1"/>
            <w:tabs>
              <w:tab w:val="left" w:pos="480"/>
              <w:tab w:val="right" w:leader="dot" w:pos="9350"/>
            </w:tabs>
            <w:rPr>
              <w:rFonts w:asciiTheme="minorHAnsi" w:eastAsiaTheme="minorEastAsia" w:hAnsiTheme="minorHAnsi" w:cstheme="minorBidi"/>
              <w:noProof/>
              <w:sz w:val="20"/>
              <w:szCs w:val="22"/>
            </w:rPr>
          </w:pPr>
          <w:hyperlink w:anchor="_Toc478375341" w:history="1">
            <w:r w:rsidR="006E451A" w:rsidRPr="006E451A">
              <w:rPr>
                <w:rStyle w:val="Hyperlink"/>
                <w:rFonts w:asciiTheme="minorHAnsi" w:hAnsiTheme="minorHAnsi"/>
                <w:noProof/>
                <w:sz w:val="22"/>
              </w:rPr>
              <w:t>4</w:t>
            </w:r>
            <w:r w:rsidR="006E451A" w:rsidRPr="006E451A">
              <w:rPr>
                <w:rFonts w:asciiTheme="minorHAnsi" w:eastAsiaTheme="minorEastAsia" w:hAnsiTheme="minorHAnsi" w:cstheme="minorBidi"/>
                <w:noProof/>
                <w:sz w:val="20"/>
                <w:szCs w:val="22"/>
              </w:rPr>
              <w:tab/>
            </w:r>
            <w:r w:rsidR="006E451A" w:rsidRPr="006E451A">
              <w:rPr>
                <w:rStyle w:val="Hyperlink"/>
                <w:rFonts w:asciiTheme="minorHAnsi" w:hAnsiTheme="minorHAnsi"/>
                <w:noProof/>
                <w:sz w:val="22"/>
              </w:rPr>
              <w:t>National &amp; World Bank Environmental Requirements</w:t>
            </w:r>
            <w:r w:rsidR="006E451A" w:rsidRPr="006E451A">
              <w:rPr>
                <w:rFonts w:asciiTheme="minorHAnsi" w:hAnsiTheme="minorHAnsi"/>
                <w:noProof/>
                <w:webHidden/>
                <w:sz w:val="22"/>
              </w:rPr>
              <w:tab/>
            </w:r>
            <w:r w:rsidR="006E451A" w:rsidRPr="006E451A">
              <w:rPr>
                <w:rFonts w:asciiTheme="minorHAnsi" w:hAnsiTheme="minorHAnsi"/>
                <w:noProof/>
                <w:webHidden/>
                <w:sz w:val="22"/>
              </w:rPr>
              <w:fldChar w:fldCharType="begin"/>
            </w:r>
            <w:r w:rsidR="006E451A" w:rsidRPr="006E451A">
              <w:rPr>
                <w:rFonts w:asciiTheme="minorHAnsi" w:hAnsiTheme="minorHAnsi"/>
                <w:noProof/>
                <w:webHidden/>
                <w:sz w:val="22"/>
              </w:rPr>
              <w:instrText xml:space="preserve"> PAGEREF _Toc478375341 \h </w:instrText>
            </w:r>
            <w:r w:rsidR="006E451A" w:rsidRPr="006E451A">
              <w:rPr>
                <w:rFonts w:asciiTheme="minorHAnsi" w:hAnsiTheme="minorHAnsi"/>
                <w:noProof/>
                <w:webHidden/>
                <w:sz w:val="22"/>
              </w:rPr>
            </w:r>
            <w:r w:rsidR="006E451A" w:rsidRPr="006E451A">
              <w:rPr>
                <w:rFonts w:asciiTheme="minorHAnsi" w:hAnsiTheme="minorHAnsi"/>
                <w:noProof/>
                <w:webHidden/>
                <w:sz w:val="22"/>
              </w:rPr>
              <w:fldChar w:fldCharType="separate"/>
            </w:r>
            <w:r>
              <w:rPr>
                <w:rFonts w:asciiTheme="minorHAnsi" w:hAnsiTheme="minorHAnsi"/>
                <w:noProof/>
                <w:webHidden/>
                <w:sz w:val="22"/>
              </w:rPr>
              <w:t>21</w:t>
            </w:r>
            <w:r w:rsidR="006E451A" w:rsidRPr="006E451A">
              <w:rPr>
                <w:rFonts w:asciiTheme="minorHAnsi" w:hAnsiTheme="minorHAnsi"/>
                <w:noProof/>
                <w:webHidden/>
                <w:sz w:val="22"/>
              </w:rPr>
              <w:fldChar w:fldCharType="end"/>
            </w:r>
          </w:hyperlink>
        </w:p>
        <w:p w14:paraId="5DDD10F7" w14:textId="1E3BBDC6" w:rsidR="006E451A" w:rsidRPr="006E451A" w:rsidRDefault="00002DCA">
          <w:pPr>
            <w:pStyle w:val="TOC2"/>
            <w:tabs>
              <w:tab w:val="left" w:pos="960"/>
              <w:tab w:val="right" w:leader="dot" w:pos="9350"/>
            </w:tabs>
            <w:rPr>
              <w:rFonts w:asciiTheme="minorHAnsi" w:eastAsiaTheme="minorEastAsia" w:hAnsiTheme="minorHAnsi" w:cstheme="minorBidi"/>
              <w:noProof/>
              <w:sz w:val="20"/>
              <w:szCs w:val="22"/>
            </w:rPr>
          </w:pPr>
          <w:hyperlink w:anchor="_Toc478375342" w:history="1">
            <w:r w:rsidR="006E451A" w:rsidRPr="006E451A">
              <w:rPr>
                <w:rStyle w:val="Hyperlink"/>
                <w:rFonts w:asciiTheme="minorHAnsi" w:hAnsiTheme="minorHAnsi"/>
                <w:noProof/>
                <w:sz w:val="22"/>
              </w:rPr>
              <w:t>4.1</w:t>
            </w:r>
            <w:r w:rsidR="006E451A" w:rsidRPr="006E451A">
              <w:rPr>
                <w:rFonts w:asciiTheme="minorHAnsi" w:eastAsiaTheme="minorEastAsia" w:hAnsiTheme="minorHAnsi" w:cstheme="minorBidi"/>
                <w:noProof/>
                <w:sz w:val="20"/>
                <w:szCs w:val="22"/>
              </w:rPr>
              <w:tab/>
            </w:r>
            <w:r w:rsidR="006E451A" w:rsidRPr="006E451A">
              <w:rPr>
                <w:rStyle w:val="Hyperlink"/>
                <w:rFonts w:asciiTheme="minorHAnsi" w:hAnsiTheme="minorHAnsi"/>
                <w:noProof/>
                <w:sz w:val="22"/>
              </w:rPr>
              <w:t>Jamaica’s Environment, Health and Safety Laws and Regulations</w:t>
            </w:r>
            <w:r w:rsidR="006E451A" w:rsidRPr="006E451A">
              <w:rPr>
                <w:rFonts w:asciiTheme="minorHAnsi" w:hAnsiTheme="minorHAnsi"/>
                <w:noProof/>
                <w:webHidden/>
                <w:sz w:val="22"/>
              </w:rPr>
              <w:tab/>
            </w:r>
            <w:r w:rsidR="006E451A" w:rsidRPr="006E451A">
              <w:rPr>
                <w:rFonts w:asciiTheme="minorHAnsi" w:hAnsiTheme="minorHAnsi"/>
                <w:noProof/>
                <w:webHidden/>
                <w:sz w:val="22"/>
              </w:rPr>
              <w:fldChar w:fldCharType="begin"/>
            </w:r>
            <w:r w:rsidR="006E451A" w:rsidRPr="006E451A">
              <w:rPr>
                <w:rFonts w:asciiTheme="minorHAnsi" w:hAnsiTheme="minorHAnsi"/>
                <w:noProof/>
                <w:webHidden/>
                <w:sz w:val="22"/>
              </w:rPr>
              <w:instrText xml:space="preserve"> PAGEREF _Toc478375342 \h </w:instrText>
            </w:r>
            <w:r w:rsidR="006E451A" w:rsidRPr="006E451A">
              <w:rPr>
                <w:rFonts w:asciiTheme="minorHAnsi" w:hAnsiTheme="minorHAnsi"/>
                <w:noProof/>
                <w:webHidden/>
                <w:sz w:val="22"/>
              </w:rPr>
            </w:r>
            <w:r w:rsidR="006E451A" w:rsidRPr="006E451A">
              <w:rPr>
                <w:rFonts w:asciiTheme="minorHAnsi" w:hAnsiTheme="minorHAnsi"/>
                <w:noProof/>
                <w:webHidden/>
                <w:sz w:val="22"/>
              </w:rPr>
              <w:fldChar w:fldCharType="separate"/>
            </w:r>
            <w:r>
              <w:rPr>
                <w:rFonts w:asciiTheme="minorHAnsi" w:hAnsiTheme="minorHAnsi"/>
                <w:noProof/>
                <w:webHidden/>
                <w:sz w:val="22"/>
              </w:rPr>
              <w:t>21</w:t>
            </w:r>
            <w:r w:rsidR="006E451A" w:rsidRPr="006E451A">
              <w:rPr>
                <w:rFonts w:asciiTheme="minorHAnsi" w:hAnsiTheme="minorHAnsi"/>
                <w:noProof/>
                <w:webHidden/>
                <w:sz w:val="22"/>
              </w:rPr>
              <w:fldChar w:fldCharType="end"/>
            </w:r>
          </w:hyperlink>
        </w:p>
        <w:p w14:paraId="04E0AE66" w14:textId="20BA508C" w:rsidR="006E451A" w:rsidRPr="006E451A" w:rsidRDefault="00002DCA">
          <w:pPr>
            <w:pStyle w:val="TOC3"/>
            <w:tabs>
              <w:tab w:val="left" w:pos="1200"/>
              <w:tab w:val="right" w:leader="dot" w:pos="9350"/>
            </w:tabs>
            <w:rPr>
              <w:rFonts w:asciiTheme="minorHAnsi" w:eastAsiaTheme="minorEastAsia" w:hAnsiTheme="minorHAnsi" w:cstheme="minorBidi"/>
              <w:noProof/>
              <w:sz w:val="20"/>
              <w:szCs w:val="22"/>
            </w:rPr>
          </w:pPr>
          <w:hyperlink w:anchor="_Toc478375343" w:history="1">
            <w:r w:rsidR="006E451A" w:rsidRPr="006E451A">
              <w:rPr>
                <w:rStyle w:val="Hyperlink"/>
                <w:rFonts w:asciiTheme="minorHAnsi" w:hAnsiTheme="minorHAnsi"/>
                <w:noProof/>
                <w:sz w:val="22"/>
              </w:rPr>
              <w:t>4.1.1</w:t>
            </w:r>
            <w:r w:rsidR="006E451A" w:rsidRPr="006E451A">
              <w:rPr>
                <w:rFonts w:asciiTheme="minorHAnsi" w:eastAsiaTheme="minorEastAsia" w:hAnsiTheme="minorHAnsi" w:cstheme="minorBidi"/>
                <w:noProof/>
                <w:sz w:val="20"/>
                <w:szCs w:val="22"/>
              </w:rPr>
              <w:tab/>
            </w:r>
            <w:r w:rsidR="006E451A" w:rsidRPr="006E451A">
              <w:rPr>
                <w:rStyle w:val="Hyperlink"/>
                <w:rFonts w:asciiTheme="minorHAnsi" w:hAnsiTheme="minorHAnsi"/>
                <w:noProof/>
                <w:sz w:val="22"/>
              </w:rPr>
              <w:t>National Legislation</w:t>
            </w:r>
            <w:r w:rsidR="006E451A" w:rsidRPr="006E451A">
              <w:rPr>
                <w:rFonts w:asciiTheme="minorHAnsi" w:hAnsiTheme="minorHAnsi"/>
                <w:noProof/>
                <w:webHidden/>
                <w:sz w:val="22"/>
              </w:rPr>
              <w:tab/>
            </w:r>
            <w:r w:rsidR="006E451A" w:rsidRPr="006E451A">
              <w:rPr>
                <w:rFonts w:asciiTheme="minorHAnsi" w:hAnsiTheme="minorHAnsi"/>
                <w:noProof/>
                <w:webHidden/>
                <w:sz w:val="22"/>
              </w:rPr>
              <w:fldChar w:fldCharType="begin"/>
            </w:r>
            <w:r w:rsidR="006E451A" w:rsidRPr="006E451A">
              <w:rPr>
                <w:rFonts w:asciiTheme="minorHAnsi" w:hAnsiTheme="minorHAnsi"/>
                <w:noProof/>
                <w:webHidden/>
                <w:sz w:val="22"/>
              </w:rPr>
              <w:instrText xml:space="preserve"> PAGEREF _Toc478375343 \h </w:instrText>
            </w:r>
            <w:r w:rsidR="006E451A" w:rsidRPr="006E451A">
              <w:rPr>
                <w:rFonts w:asciiTheme="minorHAnsi" w:hAnsiTheme="minorHAnsi"/>
                <w:noProof/>
                <w:webHidden/>
                <w:sz w:val="22"/>
              </w:rPr>
            </w:r>
            <w:r w:rsidR="006E451A" w:rsidRPr="006E451A">
              <w:rPr>
                <w:rFonts w:asciiTheme="minorHAnsi" w:hAnsiTheme="minorHAnsi"/>
                <w:noProof/>
                <w:webHidden/>
                <w:sz w:val="22"/>
              </w:rPr>
              <w:fldChar w:fldCharType="separate"/>
            </w:r>
            <w:r>
              <w:rPr>
                <w:rFonts w:asciiTheme="minorHAnsi" w:hAnsiTheme="minorHAnsi"/>
                <w:noProof/>
                <w:webHidden/>
                <w:sz w:val="22"/>
              </w:rPr>
              <w:t>21</w:t>
            </w:r>
            <w:r w:rsidR="006E451A" w:rsidRPr="006E451A">
              <w:rPr>
                <w:rFonts w:asciiTheme="minorHAnsi" w:hAnsiTheme="minorHAnsi"/>
                <w:noProof/>
                <w:webHidden/>
                <w:sz w:val="22"/>
              </w:rPr>
              <w:fldChar w:fldCharType="end"/>
            </w:r>
          </w:hyperlink>
        </w:p>
        <w:p w14:paraId="3A8F2A4A" w14:textId="675465F6" w:rsidR="006E451A" w:rsidRPr="006E451A" w:rsidRDefault="00002DCA">
          <w:pPr>
            <w:pStyle w:val="TOC3"/>
            <w:tabs>
              <w:tab w:val="left" w:pos="1200"/>
              <w:tab w:val="right" w:leader="dot" w:pos="9350"/>
            </w:tabs>
            <w:rPr>
              <w:rFonts w:asciiTheme="minorHAnsi" w:eastAsiaTheme="minorEastAsia" w:hAnsiTheme="minorHAnsi" w:cstheme="minorBidi"/>
              <w:noProof/>
              <w:sz w:val="20"/>
              <w:szCs w:val="22"/>
            </w:rPr>
          </w:pPr>
          <w:hyperlink w:anchor="_Toc478375344" w:history="1">
            <w:r w:rsidR="006E451A" w:rsidRPr="006E451A">
              <w:rPr>
                <w:rStyle w:val="Hyperlink"/>
                <w:rFonts w:asciiTheme="minorHAnsi" w:hAnsiTheme="minorHAnsi"/>
                <w:noProof/>
                <w:sz w:val="22"/>
              </w:rPr>
              <w:t>4.1.2</w:t>
            </w:r>
            <w:r w:rsidR="006E451A" w:rsidRPr="006E451A">
              <w:rPr>
                <w:rFonts w:asciiTheme="minorHAnsi" w:eastAsiaTheme="minorEastAsia" w:hAnsiTheme="minorHAnsi" w:cstheme="minorBidi"/>
                <w:noProof/>
                <w:sz w:val="20"/>
                <w:szCs w:val="22"/>
              </w:rPr>
              <w:tab/>
            </w:r>
            <w:r w:rsidR="006E451A" w:rsidRPr="006E451A">
              <w:rPr>
                <w:rStyle w:val="Hyperlink"/>
                <w:rFonts w:asciiTheme="minorHAnsi" w:hAnsiTheme="minorHAnsi"/>
                <w:noProof/>
                <w:sz w:val="22"/>
              </w:rPr>
              <w:t>Policies, Plans, International Conventions and Others</w:t>
            </w:r>
            <w:r w:rsidR="006E451A" w:rsidRPr="006E451A">
              <w:rPr>
                <w:rFonts w:asciiTheme="minorHAnsi" w:hAnsiTheme="minorHAnsi"/>
                <w:noProof/>
                <w:webHidden/>
                <w:sz w:val="22"/>
              </w:rPr>
              <w:tab/>
            </w:r>
            <w:r w:rsidR="006E451A" w:rsidRPr="006E451A">
              <w:rPr>
                <w:rFonts w:asciiTheme="minorHAnsi" w:hAnsiTheme="minorHAnsi"/>
                <w:noProof/>
                <w:webHidden/>
                <w:sz w:val="22"/>
              </w:rPr>
              <w:fldChar w:fldCharType="begin"/>
            </w:r>
            <w:r w:rsidR="006E451A" w:rsidRPr="006E451A">
              <w:rPr>
                <w:rFonts w:asciiTheme="minorHAnsi" w:hAnsiTheme="minorHAnsi"/>
                <w:noProof/>
                <w:webHidden/>
                <w:sz w:val="22"/>
              </w:rPr>
              <w:instrText xml:space="preserve"> PAGEREF _Toc478375344 \h </w:instrText>
            </w:r>
            <w:r w:rsidR="006E451A" w:rsidRPr="006E451A">
              <w:rPr>
                <w:rFonts w:asciiTheme="minorHAnsi" w:hAnsiTheme="minorHAnsi"/>
                <w:noProof/>
                <w:webHidden/>
                <w:sz w:val="22"/>
              </w:rPr>
            </w:r>
            <w:r w:rsidR="006E451A" w:rsidRPr="006E451A">
              <w:rPr>
                <w:rFonts w:asciiTheme="minorHAnsi" w:hAnsiTheme="minorHAnsi"/>
                <w:noProof/>
                <w:webHidden/>
                <w:sz w:val="22"/>
              </w:rPr>
              <w:fldChar w:fldCharType="separate"/>
            </w:r>
            <w:r>
              <w:rPr>
                <w:rFonts w:asciiTheme="minorHAnsi" w:hAnsiTheme="minorHAnsi"/>
                <w:noProof/>
                <w:webHidden/>
                <w:sz w:val="22"/>
              </w:rPr>
              <w:t>24</w:t>
            </w:r>
            <w:r w:rsidR="006E451A" w:rsidRPr="006E451A">
              <w:rPr>
                <w:rFonts w:asciiTheme="minorHAnsi" w:hAnsiTheme="minorHAnsi"/>
                <w:noProof/>
                <w:webHidden/>
                <w:sz w:val="22"/>
              </w:rPr>
              <w:fldChar w:fldCharType="end"/>
            </w:r>
          </w:hyperlink>
        </w:p>
        <w:p w14:paraId="21562B4E" w14:textId="2B80E421" w:rsidR="006E451A" w:rsidRPr="006E451A" w:rsidRDefault="00002DCA">
          <w:pPr>
            <w:pStyle w:val="TOC3"/>
            <w:tabs>
              <w:tab w:val="left" w:pos="1200"/>
              <w:tab w:val="right" w:leader="dot" w:pos="9350"/>
            </w:tabs>
            <w:rPr>
              <w:rFonts w:asciiTheme="minorHAnsi" w:eastAsiaTheme="minorEastAsia" w:hAnsiTheme="minorHAnsi" w:cstheme="minorBidi"/>
              <w:noProof/>
              <w:sz w:val="20"/>
              <w:szCs w:val="22"/>
            </w:rPr>
          </w:pPr>
          <w:hyperlink w:anchor="_Toc478375345" w:history="1">
            <w:r w:rsidR="006E451A" w:rsidRPr="006E451A">
              <w:rPr>
                <w:rStyle w:val="Hyperlink"/>
                <w:rFonts w:asciiTheme="minorHAnsi" w:hAnsiTheme="minorHAnsi"/>
                <w:noProof/>
                <w:sz w:val="22"/>
              </w:rPr>
              <w:t>4.1.3</w:t>
            </w:r>
            <w:r w:rsidR="006E451A" w:rsidRPr="006E451A">
              <w:rPr>
                <w:rFonts w:asciiTheme="minorHAnsi" w:eastAsiaTheme="minorEastAsia" w:hAnsiTheme="minorHAnsi" w:cstheme="minorBidi"/>
                <w:noProof/>
                <w:sz w:val="20"/>
                <w:szCs w:val="22"/>
              </w:rPr>
              <w:tab/>
            </w:r>
            <w:r w:rsidR="006E451A" w:rsidRPr="006E451A">
              <w:rPr>
                <w:rStyle w:val="Hyperlink"/>
                <w:rFonts w:asciiTheme="minorHAnsi" w:hAnsiTheme="minorHAnsi"/>
                <w:noProof/>
                <w:sz w:val="22"/>
              </w:rPr>
              <w:t>Relevant Regional and International Conventions and Agreements</w:t>
            </w:r>
            <w:r w:rsidR="006E451A" w:rsidRPr="006E451A">
              <w:rPr>
                <w:rFonts w:asciiTheme="minorHAnsi" w:hAnsiTheme="minorHAnsi"/>
                <w:noProof/>
                <w:webHidden/>
                <w:sz w:val="22"/>
              </w:rPr>
              <w:tab/>
            </w:r>
            <w:r w:rsidR="006E451A" w:rsidRPr="006E451A">
              <w:rPr>
                <w:rFonts w:asciiTheme="minorHAnsi" w:hAnsiTheme="minorHAnsi"/>
                <w:noProof/>
                <w:webHidden/>
                <w:sz w:val="22"/>
              </w:rPr>
              <w:fldChar w:fldCharType="begin"/>
            </w:r>
            <w:r w:rsidR="006E451A" w:rsidRPr="006E451A">
              <w:rPr>
                <w:rFonts w:asciiTheme="minorHAnsi" w:hAnsiTheme="minorHAnsi"/>
                <w:noProof/>
                <w:webHidden/>
                <w:sz w:val="22"/>
              </w:rPr>
              <w:instrText xml:space="preserve"> PAGEREF _Toc478375345 \h </w:instrText>
            </w:r>
            <w:r w:rsidR="006E451A" w:rsidRPr="006E451A">
              <w:rPr>
                <w:rFonts w:asciiTheme="minorHAnsi" w:hAnsiTheme="minorHAnsi"/>
                <w:noProof/>
                <w:webHidden/>
                <w:sz w:val="22"/>
              </w:rPr>
            </w:r>
            <w:r w:rsidR="006E451A" w:rsidRPr="006E451A">
              <w:rPr>
                <w:rFonts w:asciiTheme="minorHAnsi" w:hAnsiTheme="minorHAnsi"/>
                <w:noProof/>
                <w:webHidden/>
                <w:sz w:val="22"/>
              </w:rPr>
              <w:fldChar w:fldCharType="separate"/>
            </w:r>
            <w:r>
              <w:rPr>
                <w:rFonts w:asciiTheme="minorHAnsi" w:hAnsiTheme="minorHAnsi"/>
                <w:noProof/>
                <w:webHidden/>
                <w:sz w:val="22"/>
              </w:rPr>
              <w:t>28</w:t>
            </w:r>
            <w:r w:rsidR="006E451A" w:rsidRPr="006E451A">
              <w:rPr>
                <w:rFonts w:asciiTheme="minorHAnsi" w:hAnsiTheme="minorHAnsi"/>
                <w:noProof/>
                <w:webHidden/>
                <w:sz w:val="22"/>
              </w:rPr>
              <w:fldChar w:fldCharType="end"/>
            </w:r>
          </w:hyperlink>
        </w:p>
        <w:p w14:paraId="01C821B0" w14:textId="7FEDA976" w:rsidR="006E451A" w:rsidRPr="006E451A" w:rsidRDefault="00002DCA">
          <w:pPr>
            <w:pStyle w:val="TOC2"/>
            <w:tabs>
              <w:tab w:val="left" w:pos="960"/>
              <w:tab w:val="right" w:leader="dot" w:pos="9350"/>
            </w:tabs>
            <w:rPr>
              <w:rFonts w:asciiTheme="minorHAnsi" w:eastAsiaTheme="minorEastAsia" w:hAnsiTheme="minorHAnsi" w:cstheme="minorBidi"/>
              <w:noProof/>
              <w:sz w:val="20"/>
              <w:szCs w:val="22"/>
            </w:rPr>
          </w:pPr>
          <w:hyperlink w:anchor="_Toc478375352" w:history="1">
            <w:r w:rsidR="006E451A" w:rsidRPr="006E451A">
              <w:rPr>
                <w:rStyle w:val="Hyperlink"/>
                <w:rFonts w:asciiTheme="minorHAnsi" w:hAnsiTheme="minorHAnsi"/>
                <w:noProof/>
                <w:sz w:val="22"/>
              </w:rPr>
              <w:t>4.2</w:t>
            </w:r>
            <w:r w:rsidR="006E451A" w:rsidRPr="006E451A">
              <w:rPr>
                <w:rFonts w:asciiTheme="minorHAnsi" w:eastAsiaTheme="minorEastAsia" w:hAnsiTheme="minorHAnsi" w:cstheme="minorBidi"/>
                <w:noProof/>
                <w:sz w:val="20"/>
                <w:szCs w:val="22"/>
              </w:rPr>
              <w:tab/>
            </w:r>
            <w:r w:rsidR="006E451A" w:rsidRPr="006E451A">
              <w:rPr>
                <w:rStyle w:val="Hyperlink"/>
                <w:rFonts w:asciiTheme="minorHAnsi" w:hAnsiTheme="minorHAnsi"/>
                <w:noProof/>
                <w:sz w:val="22"/>
              </w:rPr>
              <w:t>Triggered World Bank Safeguards</w:t>
            </w:r>
            <w:r w:rsidR="006E451A" w:rsidRPr="006E451A">
              <w:rPr>
                <w:rFonts w:asciiTheme="minorHAnsi" w:hAnsiTheme="minorHAnsi"/>
                <w:noProof/>
                <w:webHidden/>
                <w:sz w:val="22"/>
              </w:rPr>
              <w:tab/>
            </w:r>
            <w:r w:rsidR="006E451A" w:rsidRPr="006E451A">
              <w:rPr>
                <w:rFonts w:asciiTheme="minorHAnsi" w:hAnsiTheme="minorHAnsi"/>
                <w:noProof/>
                <w:webHidden/>
                <w:sz w:val="22"/>
              </w:rPr>
              <w:fldChar w:fldCharType="begin"/>
            </w:r>
            <w:r w:rsidR="006E451A" w:rsidRPr="006E451A">
              <w:rPr>
                <w:rFonts w:asciiTheme="minorHAnsi" w:hAnsiTheme="minorHAnsi"/>
                <w:noProof/>
                <w:webHidden/>
                <w:sz w:val="22"/>
              </w:rPr>
              <w:instrText xml:space="preserve"> PAGEREF _Toc478375352 \h </w:instrText>
            </w:r>
            <w:r w:rsidR="006E451A" w:rsidRPr="006E451A">
              <w:rPr>
                <w:rFonts w:asciiTheme="minorHAnsi" w:hAnsiTheme="minorHAnsi"/>
                <w:noProof/>
                <w:webHidden/>
                <w:sz w:val="22"/>
              </w:rPr>
            </w:r>
            <w:r w:rsidR="006E451A" w:rsidRPr="006E451A">
              <w:rPr>
                <w:rFonts w:asciiTheme="minorHAnsi" w:hAnsiTheme="minorHAnsi"/>
                <w:noProof/>
                <w:webHidden/>
                <w:sz w:val="22"/>
              </w:rPr>
              <w:fldChar w:fldCharType="separate"/>
            </w:r>
            <w:r>
              <w:rPr>
                <w:rFonts w:asciiTheme="minorHAnsi" w:hAnsiTheme="minorHAnsi"/>
                <w:noProof/>
                <w:webHidden/>
                <w:sz w:val="22"/>
              </w:rPr>
              <w:t>31</w:t>
            </w:r>
            <w:r w:rsidR="006E451A" w:rsidRPr="006E451A">
              <w:rPr>
                <w:rFonts w:asciiTheme="minorHAnsi" w:hAnsiTheme="minorHAnsi"/>
                <w:noProof/>
                <w:webHidden/>
                <w:sz w:val="22"/>
              </w:rPr>
              <w:fldChar w:fldCharType="end"/>
            </w:r>
          </w:hyperlink>
        </w:p>
        <w:p w14:paraId="75C101F3" w14:textId="0217C215" w:rsidR="006E451A" w:rsidRPr="006E451A" w:rsidRDefault="00002DCA">
          <w:pPr>
            <w:pStyle w:val="TOC1"/>
            <w:tabs>
              <w:tab w:val="left" w:pos="480"/>
              <w:tab w:val="right" w:leader="dot" w:pos="9350"/>
            </w:tabs>
            <w:rPr>
              <w:rFonts w:asciiTheme="minorHAnsi" w:eastAsiaTheme="minorEastAsia" w:hAnsiTheme="minorHAnsi" w:cstheme="minorBidi"/>
              <w:noProof/>
              <w:sz w:val="20"/>
              <w:szCs w:val="22"/>
            </w:rPr>
          </w:pPr>
          <w:hyperlink w:anchor="_Toc478375354" w:history="1">
            <w:r w:rsidR="006E451A" w:rsidRPr="006E451A">
              <w:rPr>
                <w:rStyle w:val="Hyperlink"/>
                <w:rFonts w:asciiTheme="minorHAnsi" w:hAnsiTheme="minorHAnsi"/>
                <w:noProof/>
                <w:sz w:val="22"/>
              </w:rPr>
              <w:t>5</w:t>
            </w:r>
            <w:r w:rsidR="006E451A" w:rsidRPr="006E451A">
              <w:rPr>
                <w:rFonts w:asciiTheme="minorHAnsi" w:eastAsiaTheme="minorEastAsia" w:hAnsiTheme="minorHAnsi" w:cstheme="minorBidi"/>
                <w:noProof/>
                <w:sz w:val="20"/>
                <w:szCs w:val="22"/>
              </w:rPr>
              <w:tab/>
            </w:r>
            <w:r w:rsidR="006E451A" w:rsidRPr="006E451A">
              <w:rPr>
                <w:rStyle w:val="Hyperlink"/>
                <w:rFonts w:asciiTheme="minorHAnsi" w:hAnsiTheme="minorHAnsi"/>
                <w:noProof/>
                <w:sz w:val="22"/>
              </w:rPr>
              <w:t>Potential Project Impacts</w:t>
            </w:r>
            <w:r w:rsidR="006E451A" w:rsidRPr="006E451A">
              <w:rPr>
                <w:rFonts w:asciiTheme="minorHAnsi" w:hAnsiTheme="minorHAnsi"/>
                <w:noProof/>
                <w:webHidden/>
                <w:sz w:val="22"/>
              </w:rPr>
              <w:tab/>
            </w:r>
            <w:r w:rsidR="006E451A" w:rsidRPr="006E451A">
              <w:rPr>
                <w:rFonts w:asciiTheme="minorHAnsi" w:hAnsiTheme="minorHAnsi"/>
                <w:noProof/>
                <w:webHidden/>
                <w:sz w:val="22"/>
              </w:rPr>
              <w:fldChar w:fldCharType="begin"/>
            </w:r>
            <w:r w:rsidR="006E451A" w:rsidRPr="006E451A">
              <w:rPr>
                <w:rFonts w:asciiTheme="minorHAnsi" w:hAnsiTheme="minorHAnsi"/>
                <w:noProof/>
                <w:webHidden/>
                <w:sz w:val="22"/>
              </w:rPr>
              <w:instrText xml:space="preserve"> PAGEREF _Toc478375354 \h </w:instrText>
            </w:r>
            <w:r w:rsidR="006E451A" w:rsidRPr="006E451A">
              <w:rPr>
                <w:rFonts w:asciiTheme="minorHAnsi" w:hAnsiTheme="minorHAnsi"/>
                <w:noProof/>
                <w:webHidden/>
                <w:sz w:val="22"/>
              </w:rPr>
            </w:r>
            <w:r w:rsidR="006E451A" w:rsidRPr="006E451A">
              <w:rPr>
                <w:rFonts w:asciiTheme="minorHAnsi" w:hAnsiTheme="minorHAnsi"/>
                <w:noProof/>
                <w:webHidden/>
                <w:sz w:val="22"/>
              </w:rPr>
              <w:fldChar w:fldCharType="separate"/>
            </w:r>
            <w:r>
              <w:rPr>
                <w:rFonts w:asciiTheme="minorHAnsi" w:hAnsiTheme="minorHAnsi"/>
                <w:noProof/>
                <w:webHidden/>
                <w:sz w:val="22"/>
              </w:rPr>
              <w:t>33</w:t>
            </w:r>
            <w:r w:rsidR="006E451A" w:rsidRPr="006E451A">
              <w:rPr>
                <w:rFonts w:asciiTheme="minorHAnsi" w:hAnsiTheme="minorHAnsi"/>
                <w:noProof/>
                <w:webHidden/>
                <w:sz w:val="22"/>
              </w:rPr>
              <w:fldChar w:fldCharType="end"/>
            </w:r>
          </w:hyperlink>
        </w:p>
        <w:p w14:paraId="0874BD25" w14:textId="36FE2394" w:rsidR="006E451A" w:rsidRPr="006E451A" w:rsidRDefault="00002DCA">
          <w:pPr>
            <w:pStyle w:val="TOC2"/>
            <w:tabs>
              <w:tab w:val="left" w:pos="960"/>
              <w:tab w:val="right" w:leader="dot" w:pos="9350"/>
            </w:tabs>
            <w:rPr>
              <w:rFonts w:asciiTheme="minorHAnsi" w:eastAsiaTheme="minorEastAsia" w:hAnsiTheme="minorHAnsi" w:cstheme="minorBidi"/>
              <w:noProof/>
              <w:sz w:val="20"/>
              <w:szCs w:val="22"/>
            </w:rPr>
          </w:pPr>
          <w:hyperlink w:anchor="_Toc478375355" w:history="1">
            <w:r w:rsidR="006E451A" w:rsidRPr="006E451A">
              <w:rPr>
                <w:rStyle w:val="Hyperlink"/>
                <w:rFonts w:asciiTheme="minorHAnsi" w:hAnsiTheme="minorHAnsi"/>
                <w:noProof/>
                <w:sz w:val="22"/>
                <w:lang w:eastAsia="ja-JP"/>
              </w:rPr>
              <w:t>5.1</w:t>
            </w:r>
            <w:r w:rsidR="006E451A" w:rsidRPr="006E451A">
              <w:rPr>
                <w:rFonts w:asciiTheme="minorHAnsi" w:eastAsiaTheme="minorEastAsia" w:hAnsiTheme="minorHAnsi" w:cstheme="minorBidi"/>
                <w:noProof/>
                <w:sz w:val="20"/>
                <w:szCs w:val="22"/>
              </w:rPr>
              <w:tab/>
            </w:r>
            <w:r w:rsidR="006E451A" w:rsidRPr="006E451A">
              <w:rPr>
                <w:rStyle w:val="Hyperlink"/>
                <w:rFonts w:asciiTheme="minorHAnsi" w:hAnsiTheme="minorHAnsi"/>
                <w:noProof/>
                <w:sz w:val="22"/>
                <w:lang w:eastAsia="ja-JP"/>
              </w:rPr>
              <w:t>Positive Impacts</w:t>
            </w:r>
            <w:r w:rsidR="006E451A" w:rsidRPr="006E451A">
              <w:rPr>
                <w:rFonts w:asciiTheme="minorHAnsi" w:hAnsiTheme="minorHAnsi"/>
                <w:noProof/>
                <w:webHidden/>
                <w:sz w:val="22"/>
              </w:rPr>
              <w:tab/>
            </w:r>
            <w:r w:rsidR="006E451A" w:rsidRPr="006E451A">
              <w:rPr>
                <w:rFonts w:asciiTheme="minorHAnsi" w:hAnsiTheme="minorHAnsi"/>
                <w:noProof/>
                <w:webHidden/>
                <w:sz w:val="22"/>
              </w:rPr>
              <w:fldChar w:fldCharType="begin"/>
            </w:r>
            <w:r w:rsidR="006E451A" w:rsidRPr="006E451A">
              <w:rPr>
                <w:rFonts w:asciiTheme="minorHAnsi" w:hAnsiTheme="minorHAnsi"/>
                <w:noProof/>
                <w:webHidden/>
                <w:sz w:val="22"/>
              </w:rPr>
              <w:instrText xml:space="preserve"> PAGEREF _Toc478375355 \h </w:instrText>
            </w:r>
            <w:r w:rsidR="006E451A" w:rsidRPr="006E451A">
              <w:rPr>
                <w:rFonts w:asciiTheme="minorHAnsi" w:hAnsiTheme="minorHAnsi"/>
                <w:noProof/>
                <w:webHidden/>
                <w:sz w:val="22"/>
              </w:rPr>
            </w:r>
            <w:r w:rsidR="006E451A" w:rsidRPr="006E451A">
              <w:rPr>
                <w:rFonts w:asciiTheme="minorHAnsi" w:hAnsiTheme="minorHAnsi"/>
                <w:noProof/>
                <w:webHidden/>
                <w:sz w:val="22"/>
              </w:rPr>
              <w:fldChar w:fldCharType="separate"/>
            </w:r>
            <w:r>
              <w:rPr>
                <w:rFonts w:asciiTheme="minorHAnsi" w:hAnsiTheme="minorHAnsi"/>
                <w:noProof/>
                <w:webHidden/>
                <w:sz w:val="22"/>
              </w:rPr>
              <w:t>33</w:t>
            </w:r>
            <w:r w:rsidR="006E451A" w:rsidRPr="006E451A">
              <w:rPr>
                <w:rFonts w:asciiTheme="minorHAnsi" w:hAnsiTheme="minorHAnsi"/>
                <w:noProof/>
                <w:webHidden/>
                <w:sz w:val="22"/>
              </w:rPr>
              <w:fldChar w:fldCharType="end"/>
            </w:r>
          </w:hyperlink>
        </w:p>
        <w:p w14:paraId="0188F436" w14:textId="13569CD9" w:rsidR="006E451A" w:rsidRPr="006E451A" w:rsidRDefault="00002DCA">
          <w:pPr>
            <w:pStyle w:val="TOC2"/>
            <w:tabs>
              <w:tab w:val="left" w:pos="960"/>
              <w:tab w:val="right" w:leader="dot" w:pos="9350"/>
            </w:tabs>
            <w:rPr>
              <w:rFonts w:asciiTheme="minorHAnsi" w:eastAsiaTheme="minorEastAsia" w:hAnsiTheme="minorHAnsi" w:cstheme="minorBidi"/>
              <w:noProof/>
              <w:sz w:val="20"/>
              <w:szCs w:val="22"/>
            </w:rPr>
          </w:pPr>
          <w:hyperlink w:anchor="_Toc478375356" w:history="1">
            <w:r w:rsidR="006E451A" w:rsidRPr="006E451A">
              <w:rPr>
                <w:rStyle w:val="Hyperlink"/>
                <w:rFonts w:asciiTheme="minorHAnsi" w:hAnsiTheme="minorHAnsi"/>
                <w:noProof/>
                <w:sz w:val="22"/>
                <w:lang w:eastAsia="ja-JP"/>
              </w:rPr>
              <w:t>5.1</w:t>
            </w:r>
            <w:r w:rsidR="006E451A" w:rsidRPr="006E451A">
              <w:rPr>
                <w:rFonts w:asciiTheme="minorHAnsi" w:eastAsiaTheme="minorEastAsia" w:hAnsiTheme="minorHAnsi" w:cstheme="minorBidi"/>
                <w:noProof/>
                <w:sz w:val="20"/>
                <w:szCs w:val="22"/>
              </w:rPr>
              <w:tab/>
            </w:r>
            <w:r w:rsidR="006E451A" w:rsidRPr="006E451A">
              <w:rPr>
                <w:rStyle w:val="Hyperlink"/>
                <w:rFonts w:asciiTheme="minorHAnsi" w:hAnsiTheme="minorHAnsi"/>
                <w:noProof/>
                <w:sz w:val="22"/>
                <w:lang w:eastAsia="ja-JP"/>
              </w:rPr>
              <w:t>Negative Impacts</w:t>
            </w:r>
            <w:r w:rsidR="006E451A" w:rsidRPr="006E451A">
              <w:rPr>
                <w:rFonts w:asciiTheme="minorHAnsi" w:hAnsiTheme="minorHAnsi"/>
                <w:noProof/>
                <w:webHidden/>
                <w:sz w:val="22"/>
              </w:rPr>
              <w:tab/>
            </w:r>
            <w:r w:rsidR="006E451A" w:rsidRPr="006E451A">
              <w:rPr>
                <w:rFonts w:asciiTheme="minorHAnsi" w:hAnsiTheme="minorHAnsi"/>
                <w:noProof/>
                <w:webHidden/>
                <w:sz w:val="22"/>
              </w:rPr>
              <w:fldChar w:fldCharType="begin"/>
            </w:r>
            <w:r w:rsidR="006E451A" w:rsidRPr="006E451A">
              <w:rPr>
                <w:rFonts w:asciiTheme="minorHAnsi" w:hAnsiTheme="minorHAnsi"/>
                <w:noProof/>
                <w:webHidden/>
                <w:sz w:val="22"/>
              </w:rPr>
              <w:instrText xml:space="preserve"> PAGEREF _Toc478375356 \h </w:instrText>
            </w:r>
            <w:r w:rsidR="006E451A" w:rsidRPr="006E451A">
              <w:rPr>
                <w:rFonts w:asciiTheme="minorHAnsi" w:hAnsiTheme="minorHAnsi"/>
                <w:noProof/>
                <w:webHidden/>
                <w:sz w:val="22"/>
              </w:rPr>
            </w:r>
            <w:r w:rsidR="006E451A" w:rsidRPr="006E451A">
              <w:rPr>
                <w:rFonts w:asciiTheme="minorHAnsi" w:hAnsiTheme="minorHAnsi"/>
                <w:noProof/>
                <w:webHidden/>
                <w:sz w:val="22"/>
              </w:rPr>
              <w:fldChar w:fldCharType="separate"/>
            </w:r>
            <w:r>
              <w:rPr>
                <w:rFonts w:asciiTheme="minorHAnsi" w:hAnsiTheme="minorHAnsi"/>
                <w:noProof/>
                <w:webHidden/>
                <w:sz w:val="22"/>
              </w:rPr>
              <w:t>33</w:t>
            </w:r>
            <w:r w:rsidR="006E451A" w:rsidRPr="006E451A">
              <w:rPr>
                <w:rFonts w:asciiTheme="minorHAnsi" w:hAnsiTheme="minorHAnsi"/>
                <w:noProof/>
                <w:webHidden/>
                <w:sz w:val="22"/>
              </w:rPr>
              <w:fldChar w:fldCharType="end"/>
            </w:r>
          </w:hyperlink>
        </w:p>
        <w:p w14:paraId="7E0D5ED4" w14:textId="3513BB99" w:rsidR="006E451A" w:rsidRPr="006E451A" w:rsidRDefault="00002DCA">
          <w:pPr>
            <w:pStyle w:val="TOC2"/>
            <w:tabs>
              <w:tab w:val="left" w:pos="960"/>
              <w:tab w:val="right" w:leader="dot" w:pos="9350"/>
            </w:tabs>
            <w:rPr>
              <w:rFonts w:asciiTheme="minorHAnsi" w:eastAsiaTheme="minorEastAsia" w:hAnsiTheme="minorHAnsi" w:cstheme="minorBidi"/>
              <w:noProof/>
              <w:sz w:val="20"/>
              <w:szCs w:val="22"/>
            </w:rPr>
          </w:pPr>
          <w:hyperlink w:anchor="_Toc478375357" w:history="1">
            <w:r w:rsidR="006E451A" w:rsidRPr="006E451A">
              <w:rPr>
                <w:rStyle w:val="Hyperlink"/>
                <w:rFonts w:asciiTheme="minorHAnsi" w:hAnsiTheme="minorHAnsi"/>
                <w:noProof/>
                <w:sz w:val="22"/>
              </w:rPr>
              <w:t>5.2</w:t>
            </w:r>
            <w:r w:rsidR="006E451A" w:rsidRPr="006E451A">
              <w:rPr>
                <w:rFonts w:asciiTheme="minorHAnsi" w:eastAsiaTheme="minorEastAsia" w:hAnsiTheme="minorHAnsi" w:cstheme="minorBidi"/>
                <w:noProof/>
                <w:sz w:val="20"/>
                <w:szCs w:val="22"/>
              </w:rPr>
              <w:tab/>
            </w:r>
            <w:r w:rsidR="006E451A" w:rsidRPr="006E451A">
              <w:rPr>
                <w:rStyle w:val="Hyperlink"/>
                <w:rFonts w:asciiTheme="minorHAnsi" w:hAnsiTheme="minorHAnsi"/>
                <w:noProof/>
                <w:sz w:val="22"/>
              </w:rPr>
              <w:t>Cumulative Impacts</w:t>
            </w:r>
            <w:r w:rsidR="006E451A" w:rsidRPr="006E451A">
              <w:rPr>
                <w:rFonts w:asciiTheme="minorHAnsi" w:hAnsiTheme="minorHAnsi"/>
                <w:noProof/>
                <w:webHidden/>
                <w:sz w:val="22"/>
              </w:rPr>
              <w:tab/>
            </w:r>
            <w:r w:rsidR="006E451A" w:rsidRPr="006E451A">
              <w:rPr>
                <w:rFonts w:asciiTheme="minorHAnsi" w:hAnsiTheme="minorHAnsi"/>
                <w:noProof/>
                <w:webHidden/>
                <w:sz w:val="22"/>
              </w:rPr>
              <w:fldChar w:fldCharType="begin"/>
            </w:r>
            <w:r w:rsidR="006E451A" w:rsidRPr="006E451A">
              <w:rPr>
                <w:rFonts w:asciiTheme="minorHAnsi" w:hAnsiTheme="minorHAnsi"/>
                <w:noProof/>
                <w:webHidden/>
                <w:sz w:val="22"/>
              </w:rPr>
              <w:instrText xml:space="preserve"> PAGEREF _Toc478375357 \h </w:instrText>
            </w:r>
            <w:r w:rsidR="006E451A" w:rsidRPr="006E451A">
              <w:rPr>
                <w:rFonts w:asciiTheme="minorHAnsi" w:hAnsiTheme="minorHAnsi"/>
                <w:noProof/>
                <w:webHidden/>
                <w:sz w:val="22"/>
              </w:rPr>
            </w:r>
            <w:r w:rsidR="006E451A" w:rsidRPr="006E451A">
              <w:rPr>
                <w:rFonts w:asciiTheme="minorHAnsi" w:hAnsiTheme="minorHAnsi"/>
                <w:noProof/>
                <w:webHidden/>
                <w:sz w:val="22"/>
              </w:rPr>
              <w:fldChar w:fldCharType="separate"/>
            </w:r>
            <w:r>
              <w:rPr>
                <w:rFonts w:asciiTheme="minorHAnsi" w:hAnsiTheme="minorHAnsi"/>
                <w:noProof/>
                <w:webHidden/>
                <w:sz w:val="22"/>
              </w:rPr>
              <w:t>40</w:t>
            </w:r>
            <w:r w:rsidR="006E451A" w:rsidRPr="006E451A">
              <w:rPr>
                <w:rFonts w:asciiTheme="minorHAnsi" w:hAnsiTheme="minorHAnsi"/>
                <w:noProof/>
                <w:webHidden/>
                <w:sz w:val="22"/>
              </w:rPr>
              <w:fldChar w:fldCharType="end"/>
            </w:r>
          </w:hyperlink>
        </w:p>
        <w:p w14:paraId="61FBF974" w14:textId="056D4A5D" w:rsidR="006E451A" w:rsidRPr="006E451A" w:rsidRDefault="00002DCA">
          <w:pPr>
            <w:pStyle w:val="TOC1"/>
            <w:tabs>
              <w:tab w:val="left" w:pos="480"/>
              <w:tab w:val="right" w:leader="dot" w:pos="9350"/>
            </w:tabs>
            <w:rPr>
              <w:rFonts w:asciiTheme="minorHAnsi" w:eastAsiaTheme="minorEastAsia" w:hAnsiTheme="minorHAnsi" w:cstheme="minorBidi"/>
              <w:noProof/>
              <w:sz w:val="20"/>
              <w:szCs w:val="22"/>
            </w:rPr>
          </w:pPr>
          <w:hyperlink w:anchor="_Toc478375358" w:history="1">
            <w:r w:rsidR="006E451A" w:rsidRPr="006E451A">
              <w:rPr>
                <w:rStyle w:val="Hyperlink"/>
                <w:rFonts w:asciiTheme="minorHAnsi" w:hAnsiTheme="minorHAnsi"/>
                <w:noProof/>
                <w:sz w:val="22"/>
              </w:rPr>
              <w:t>6</w:t>
            </w:r>
            <w:r w:rsidR="006E451A" w:rsidRPr="006E451A">
              <w:rPr>
                <w:rFonts w:asciiTheme="minorHAnsi" w:eastAsiaTheme="minorEastAsia" w:hAnsiTheme="minorHAnsi" w:cstheme="minorBidi"/>
                <w:noProof/>
                <w:sz w:val="20"/>
                <w:szCs w:val="22"/>
              </w:rPr>
              <w:tab/>
            </w:r>
            <w:r w:rsidR="006E451A" w:rsidRPr="006E451A">
              <w:rPr>
                <w:rStyle w:val="Hyperlink"/>
                <w:rFonts w:asciiTheme="minorHAnsi" w:hAnsiTheme="minorHAnsi"/>
                <w:noProof/>
                <w:sz w:val="22"/>
              </w:rPr>
              <w:t>Project Environmental Management and Guidelines</w:t>
            </w:r>
            <w:r w:rsidR="006E451A" w:rsidRPr="006E451A">
              <w:rPr>
                <w:rFonts w:asciiTheme="minorHAnsi" w:hAnsiTheme="minorHAnsi"/>
                <w:noProof/>
                <w:webHidden/>
                <w:sz w:val="22"/>
              </w:rPr>
              <w:tab/>
            </w:r>
            <w:r w:rsidR="006E451A" w:rsidRPr="006E451A">
              <w:rPr>
                <w:rFonts w:asciiTheme="minorHAnsi" w:hAnsiTheme="minorHAnsi"/>
                <w:noProof/>
                <w:webHidden/>
                <w:sz w:val="22"/>
              </w:rPr>
              <w:fldChar w:fldCharType="begin"/>
            </w:r>
            <w:r w:rsidR="006E451A" w:rsidRPr="006E451A">
              <w:rPr>
                <w:rFonts w:asciiTheme="minorHAnsi" w:hAnsiTheme="minorHAnsi"/>
                <w:noProof/>
                <w:webHidden/>
                <w:sz w:val="22"/>
              </w:rPr>
              <w:instrText xml:space="preserve"> PAGEREF _Toc478375358 \h </w:instrText>
            </w:r>
            <w:r w:rsidR="006E451A" w:rsidRPr="006E451A">
              <w:rPr>
                <w:rFonts w:asciiTheme="minorHAnsi" w:hAnsiTheme="minorHAnsi"/>
                <w:noProof/>
                <w:webHidden/>
                <w:sz w:val="22"/>
              </w:rPr>
            </w:r>
            <w:r w:rsidR="006E451A" w:rsidRPr="006E451A">
              <w:rPr>
                <w:rFonts w:asciiTheme="minorHAnsi" w:hAnsiTheme="minorHAnsi"/>
                <w:noProof/>
                <w:webHidden/>
                <w:sz w:val="22"/>
              </w:rPr>
              <w:fldChar w:fldCharType="separate"/>
            </w:r>
            <w:r>
              <w:rPr>
                <w:rFonts w:asciiTheme="minorHAnsi" w:hAnsiTheme="minorHAnsi"/>
                <w:noProof/>
                <w:webHidden/>
                <w:sz w:val="22"/>
              </w:rPr>
              <w:t>40</w:t>
            </w:r>
            <w:r w:rsidR="006E451A" w:rsidRPr="006E451A">
              <w:rPr>
                <w:rFonts w:asciiTheme="minorHAnsi" w:hAnsiTheme="minorHAnsi"/>
                <w:noProof/>
                <w:webHidden/>
                <w:sz w:val="22"/>
              </w:rPr>
              <w:fldChar w:fldCharType="end"/>
            </w:r>
          </w:hyperlink>
        </w:p>
        <w:p w14:paraId="1A9DC7E9" w14:textId="10DFE795" w:rsidR="006E451A" w:rsidRPr="006E451A" w:rsidRDefault="00002DCA">
          <w:pPr>
            <w:pStyle w:val="TOC2"/>
            <w:tabs>
              <w:tab w:val="left" w:pos="960"/>
              <w:tab w:val="right" w:leader="dot" w:pos="9350"/>
            </w:tabs>
            <w:rPr>
              <w:rFonts w:asciiTheme="minorHAnsi" w:eastAsiaTheme="minorEastAsia" w:hAnsiTheme="minorHAnsi" w:cstheme="minorBidi"/>
              <w:noProof/>
              <w:sz w:val="20"/>
              <w:szCs w:val="22"/>
            </w:rPr>
          </w:pPr>
          <w:hyperlink w:anchor="_Toc478375359" w:history="1">
            <w:r w:rsidR="006E451A" w:rsidRPr="006E451A">
              <w:rPr>
                <w:rStyle w:val="Hyperlink"/>
                <w:rFonts w:asciiTheme="minorHAnsi" w:hAnsiTheme="minorHAnsi"/>
                <w:noProof/>
                <w:sz w:val="22"/>
              </w:rPr>
              <w:t>6.1</w:t>
            </w:r>
            <w:r w:rsidR="006E451A" w:rsidRPr="006E451A">
              <w:rPr>
                <w:rFonts w:asciiTheme="minorHAnsi" w:eastAsiaTheme="minorEastAsia" w:hAnsiTheme="minorHAnsi" w:cstheme="minorBidi"/>
                <w:noProof/>
                <w:sz w:val="20"/>
                <w:szCs w:val="22"/>
              </w:rPr>
              <w:tab/>
            </w:r>
            <w:r w:rsidR="006E451A" w:rsidRPr="006E451A">
              <w:rPr>
                <w:rStyle w:val="Hyperlink"/>
                <w:rFonts w:asciiTheme="minorHAnsi" w:hAnsiTheme="minorHAnsi"/>
                <w:noProof/>
                <w:sz w:val="22"/>
              </w:rPr>
              <w:t>Activity related research and studies</w:t>
            </w:r>
            <w:r w:rsidR="006E451A" w:rsidRPr="006E451A">
              <w:rPr>
                <w:rFonts w:asciiTheme="minorHAnsi" w:hAnsiTheme="minorHAnsi"/>
                <w:noProof/>
                <w:webHidden/>
                <w:sz w:val="22"/>
              </w:rPr>
              <w:tab/>
            </w:r>
            <w:r w:rsidR="006E451A" w:rsidRPr="006E451A">
              <w:rPr>
                <w:rFonts w:asciiTheme="minorHAnsi" w:hAnsiTheme="minorHAnsi"/>
                <w:noProof/>
                <w:webHidden/>
                <w:sz w:val="22"/>
              </w:rPr>
              <w:fldChar w:fldCharType="begin"/>
            </w:r>
            <w:r w:rsidR="006E451A" w:rsidRPr="006E451A">
              <w:rPr>
                <w:rFonts w:asciiTheme="minorHAnsi" w:hAnsiTheme="minorHAnsi"/>
                <w:noProof/>
                <w:webHidden/>
                <w:sz w:val="22"/>
              </w:rPr>
              <w:instrText xml:space="preserve"> PAGEREF _Toc478375359 \h </w:instrText>
            </w:r>
            <w:r w:rsidR="006E451A" w:rsidRPr="006E451A">
              <w:rPr>
                <w:rFonts w:asciiTheme="minorHAnsi" w:hAnsiTheme="minorHAnsi"/>
                <w:noProof/>
                <w:webHidden/>
                <w:sz w:val="22"/>
              </w:rPr>
            </w:r>
            <w:r w:rsidR="006E451A" w:rsidRPr="006E451A">
              <w:rPr>
                <w:rFonts w:asciiTheme="minorHAnsi" w:hAnsiTheme="minorHAnsi"/>
                <w:noProof/>
                <w:webHidden/>
                <w:sz w:val="22"/>
              </w:rPr>
              <w:fldChar w:fldCharType="separate"/>
            </w:r>
            <w:r>
              <w:rPr>
                <w:rFonts w:asciiTheme="minorHAnsi" w:hAnsiTheme="minorHAnsi"/>
                <w:noProof/>
                <w:webHidden/>
                <w:sz w:val="22"/>
              </w:rPr>
              <w:t>40</w:t>
            </w:r>
            <w:r w:rsidR="006E451A" w:rsidRPr="006E451A">
              <w:rPr>
                <w:rFonts w:asciiTheme="minorHAnsi" w:hAnsiTheme="minorHAnsi"/>
                <w:noProof/>
                <w:webHidden/>
                <w:sz w:val="22"/>
              </w:rPr>
              <w:fldChar w:fldCharType="end"/>
            </w:r>
          </w:hyperlink>
        </w:p>
        <w:p w14:paraId="320AF748" w14:textId="12FC566E" w:rsidR="006E451A" w:rsidRPr="006E451A" w:rsidRDefault="00002DCA">
          <w:pPr>
            <w:pStyle w:val="TOC2"/>
            <w:tabs>
              <w:tab w:val="left" w:pos="960"/>
              <w:tab w:val="right" w:leader="dot" w:pos="9350"/>
            </w:tabs>
            <w:rPr>
              <w:rFonts w:asciiTheme="minorHAnsi" w:eastAsiaTheme="minorEastAsia" w:hAnsiTheme="minorHAnsi" w:cstheme="minorBidi"/>
              <w:noProof/>
              <w:sz w:val="20"/>
              <w:szCs w:val="22"/>
            </w:rPr>
          </w:pPr>
          <w:hyperlink w:anchor="_Toc478375360" w:history="1">
            <w:r w:rsidR="006E451A" w:rsidRPr="006E451A">
              <w:rPr>
                <w:rStyle w:val="Hyperlink"/>
                <w:rFonts w:asciiTheme="minorHAnsi" w:hAnsiTheme="minorHAnsi"/>
                <w:noProof/>
                <w:sz w:val="22"/>
              </w:rPr>
              <w:t>6.2</w:t>
            </w:r>
            <w:r w:rsidR="006E451A" w:rsidRPr="006E451A">
              <w:rPr>
                <w:rFonts w:asciiTheme="minorHAnsi" w:eastAsiaTheme="minorEastAsia" w:hAnsiTheme="minorHAnsi" w:cstheme="minorBidi"/>
                <w:noProof/>
                <w:sz w:val="20"/>
                <w:szCs w:val="22"/>
              </w:rPr>
              <w:tab/>
            </w:r>
            <w:r w:rsidR="006E451A" w:rsidRPr="006E451A">
              <w:rPr>
                <w:rStyle w:val="Hyperlink"/>
                <w:rFonts w:asciiTheme="minorHAnsi" w:hAnsiTheme="minorHAnsi"/>
                <w:noProof/>
                <w:sz w:val="22"/>
              </w:rPr>
              <w:t>On the ground pilot activities</w:t>
            </w:r>
            <w:r w:rsidR="006E451A" w:rsidRPr="006E451A">
              <w:rPr>
                <w:rFonts w:asciiTheme="minorHAnsi" w:hAnsiTheme="minorHAnsi"/>
                <w:noProof/>
                <w:webHidden/>
                <w:sz w:val="22"/>
              </w:rPr>
              <w:tab/>
            </w:r>
            <w:r w:rsidR="006E451A" w:rsidRPr="006E451A">
              <w:rPr>
                <w:rFonts w:asciiTheme="minorHAnsi" w:hAnsiTheme="minorHAnsi"/>
                <w:noProof/>
                <w:webHidden/>
                <w:sz w:val="22"/>
              </w:rPr>
              <w:fldChar w:fldCharType="begin"/>
            </w:r>
            <w:r w:rsidR="006E451A" w:rsidRPr="006E451A">
              <w:rPr>
                <w:rFonts w:asciiTheme="minorHAnsi" w:hAnsiTheme="minorHAnsi"/>
                <w:noProof/>
                <w:webHidden/>
                <w:sz w:val="22"/>
              </w:rPr>
              <w:instrText xml:space="preserve"> PAGEREF _Toc478375360 \h </w:instrText>
            </w:r>
            <w:r w:rsidR="006E451A" w:rsidRPr="006E451A">
              <w:rPr>
                <w:rFonts w:asciiTheme="minorHAnsi" w:hAnsiTheme="minorHAnsi"/>
                <w:noProof/>
                <w:webHidden/>
                <w:sz w:val="22"/>
              </w:rPr>
            </w:r>
            <w:r w:rsidR="006E451A" w:rsidRPr="006E451A">
              <w:rPr>
                <w:rFonts w:asciiTheme="minorHAnsi" w:hAnsiTheme="minorHAnsi"/>
                <w:noProof/>
                <w:webHidden/>
                <w:sz w:val="22"/>
              </w:rPr>
              <w:fldChar w:fldCharType="separate"/>
            </w:r>
            <w:r>
              <w:rPr>
                <w:rFonts w:asciiTheme="minorHAnsi" w:hAnsiTheme="minorHAnsi"/>
                <w:noProof/>
                <w:webHidden/>
                <w:sz w:val="22"/>
              </w:rPr>
              <w:t>41</w:t>
            </w:r>
            <w:r w:rsidR="006E451A" w:rsidRPr="006E451A">
              <w:rPr>
                <w:rFonts w:asciiTheme="minorHAnsi" w:hAnsiTheme="minorHAnsi"/>
                <w:noProof/>
                <w:webHidden/>
                <w:sz w:val="22"/>
              </w:rPr>
              <w:fldChar w:fldCharType="end"/>
            </w:r>
          </w:hyperlink>
        </w:p>
        <w:p w14:paraId="69BD637D" w14:textId="260D41D9" w:rsidR="006E451A" w:rsidRPr="006E451A" w:rsidRDefault="00002DCA">
          <w:pPr>
            <w:pStyle w:val="TOC3"/>
            <w:tabs>
              <w:tab w:val="left" w:pos="1200"/>
              <w:tab w:val="right" w:leader="dot" w:pos="9350"/>
            </w:tabs>
            <w:rPr>
              <w:rFonts w:asciiTheme="minorHAnsi" w:eastAsiaTheme="minorEastAsia" w:hAnsiTheme="minorHAnsi" w:cstheme="minorBidi"/>
              <w:noProof/>
              <w:sz w:val="20"/>
              <w:szCs w:val="22"/>
            </w:rPr>
          </w:pPr>
          <w:hyperlink w:anchor="_Toc478375361" w:history="1">
            <w:r w:rsidR="006E451A" w:rsidRPr="006E451A">
              <w:rPr>
                <w:rStyle w:val="Hyperlink"/>
                <w:rFonts w:asciiTheme="minorHAnsi" w:hAnsiTheme="minorHAnsi"/>
                <w:noProof/>
                <w:sz w:val="22"/>
              </w:rPr>
              <w:t>6.2.1</w:t>
            </w:r>
            <w:r w:rsidR="006E451A" w:rsidRPr="006E451A">
              <w:rPr>
                <w:rFonts w:asciiTheme="minorHAnsi" w:eastAsiaTheme="minorEastAsia" w:hAnsiTheme="minorHAnsi" w:cstheme="minorBidi"/>
                <w:noProof/>
                <w:sz w:val="20"/>
                <w:szCs w:val="22"/>
              </w:rPr>
              <w:tab/>
            </w:r>
            <w:r w:rsidR="006E451A" w:rsidRPr="006E451A">
              <w:rPr>
                <w:rStyle w:val="Hyperlink"/>
                <w:rFonts w:asciiTheme="minorHAnsi" w:hAnsiTheme="minorHAnsi"/>
                <w:noProof/>
                <w:sz w:val="22"/>
              </w:rPr>
              <w:t>Screening Procedure</w:t>
            </w:r>
            <w:r w:rsidR="006E451A" w:rsidRPr="006E451A">
              <w:rPr>
                <w:rFonts w:asciiTheme="minorHAnsi" w:hAnsiTheme="minorHAnsi"/>
                <w:noProof/>
                <w:webHidden/>
                <w:sz w:val="22"/>
              </w:rPr>
              <w:tab/>
            </w:r>
            <w:r w:rsidR="006E451A" w:rsidRPr="006E451A">
              <w:rPr>
                <w:rFonts w:asciiTheme="minorHAnsi" w:hAnsiTheme="minorHAnsi"/>
                <w:noProof/>
                <w:webHidden/>
                <w:sz w:val="22"/>
              </w:rPr>
              <w:fldChar w:fldCharType="begin"/>
            </w:r>
            <w:r w:rsidR="006E451A" w:rsidRPr="006E451A">
              <w:rPr>
                <w:rFonts w:asciiTheme="minorHAnsi" w:hAnsiTheme="minorHAnsi"/>
                <w:noProof/>
                <w:webHidden/>
                <w:sz w:val="22"/>
              </w:rPr>
              <w:instrText xml:space="preserve"> PAGEREF _Toc478375361 \h </w:instrText>
            </w:r>
            <w:r w:rsidR="006E451A" w:rsidRPr="006E451A">
              <w:rPr>
                <w:rFonts w:asciiTheme="minorHAnsi" w:hAnsiTheme="minorHAnsi"/>
                <w:noProof/>
                <w:webHidden/>
                <w:sz w:val="22"/>
              </w:rPr>
            </w:r>
            <w:r w:rsidR="006E451A" w:rsidRPr="006E451A">
              <w:rPr>
                <w:rFonts w:asciiTheme="minorHAnsi" w:hAnsiTheme="minorHAnsi"/>
                <w:noProof/>
                <w:webHidden/>
                <w:sz w:val="22"/>
              </w:rPr>
              <w:fldChar w:fldCharType="separate"/>
            </w:r>
            <w:r>
              <w:rPr>
                <w:rFonts w:asciiTheme="minorHAnsi" w:hAnsiTheme="minorHAnsi"/>
                <w:noProof/>
                <w:webHidden/>
                <w:sz w:val="22"/>
              </w:rPr>
              <w:t>43</w:t>
            </w:r>
            <w:r w:rsidR="006E451A" w:rsidRPr="006E451A">
              <w:rPr>
                <w:rFonts w:asciiTheme="minorHAnsi" w:hAnsiTheme="minorHAnsi"/>
                <w:noProof/>
                <w:webHidden/>
                <w:sz w:val="22"/>
              </w:rPr>
              <w:fldChar w:fldCharType="end"/>
            </w:r>
          </w:hyperlink>
        </w:p>
        <w:p w14:paraId="219EA68D" w14:textId="595D87D1" w:rsidR="006E451A" w:rsidRPr="006E451A" w:rsidRDefault="00002DCA">
          <w:pPr>
            <w:pStyle w:val="TOC3"/>
            <w:tabs>
              <w:tab w:val="left" w:pos="1200"/>
              <w:tab w:val="right" w:leader="dot" w:pos="9350"/>
            </w:tabs>
            <w:rPr>
              <w:rFonts w:asciiTheme="minorHAnsi" w:eastAsiaTheme="minorEastAsia" w:hAnsiTheme="minorHAnsi" w:cstheme="minorBidi"/>
              <w:noProof/>
              <w:sz w:val="20"/>
              <w:szCs w:val="22"/>
            </w:rPr>
          </w:pPr>
          <w:hyperlink w:anchor="_Toc478375362" w:history="1">
            <w:r w:rsidR="006E451A" w:rsidRPr="006E451A">
              <w:rPr>
                <w:rStyle w:val="Hyperlink"/>
                <w:rFonts w:asciiTheme="minorHAnsi" w:eastAsiaTheme="minorHAnsi" w:hAnsiTheme="minorHAnsi"/>
                <w:noProof/>
                <w:sz w:val="22"/>
              </w:rPr>
              <w:t>6.2.2</w:t>
            </w:r>
            <w:r w:rsidR="006E451A" w:rsidRPr="006E451A">
              <w:rPr>
                <w:rFonts w:asciiTheme="minorHAnsi" w:eastAsiaTheme="minorEastAsia" w:hAnsiTheme="minorHAnsi" w:cstheme="minorBidi"/>
                <w:noProof/>
                <w:sz w:val="20"/>
                <w:szCs w:val="22"/>
              </w:rPr>
              <w:tab/>
            </w:r>
            <w:r w:rsidR="006E451A" w:rsidRPr="006E451A">
              <w:rPr>
                <w:rStyle w:val="Hyperlink"/>
                <w:rFonts w:asciiTheme="minorHAnsi" w:eastAsiaTheme="minorHAnsi" w:hAnsiTheme="minorHAnsi"/>
                <w:noProof/>
                <w:sz w:val="22"/>
              </w:rPr>
              <w:t>Assessment procedure</w:t>
            </w:r>
            <w:r w:rsidR="006E451A" w:rsidRPr="006E451A">
              <w:rPr>
                <w:rFonts w:asciiTheme="minorHAnsi" w:hAnsiTheme="minorHAnsi"/>
                <w:noProof/>
                <w:webHidden/>
                <w:sz w:val="22"/>
              </w:rPr>
              <w:tab/>
            </w:r>
            <w:r w:rsidR="006E451A" w:rsidRPr="006E451A">
              <w:rPr>
                <w:rFonts w:asciiTheme="minorHAnsi" w:hAnsiTheme="minorHAnsi"/>
                <w:noProof/>
                <w:webHidden/>
                <w:sz w:val="22"/>
              </w:rPr>
              <w:fldChar w:fldCharType="begin"/>
            </w:r>
            <w:r w:rsidR="006E451A" w:rsidRPr="006E451A">
              <w:rPr>
                <w:rFonts w:asciiTheme="minorHAnsi" w:hAnsiTheme="minorHAnsi"/>
                <w:noProof/>
                <w:webHidden/>
                <w:sz w:val="22"/>
              </w:rPr>
              <w:instrText xml:space="preserve"> PAGEREF _Toc478375362 \h </w:instrText>
            </w:r>
            <w:r w:rsidR="006E451A" w:rsidRPr="006E451A">
              <w:rPr>
                <w:rFonts w:asciiTheme="minorHAnsi" w:hAnsiTheme="minorHAnsi"/>
                <w:noProof/>
                <w:webHidden/>
                <w:sz w:val="22"/>
              </w:rPr>
            </w:r>
            <w:r w:rsidR="006E451A" w:rsidRPr="006E451A">
              <w:rPr>
                <w:rFonts w:asciiTheme="minorHAnsi" w:hAnsiTheme="minorHAnsi"/>
                <w:noProof/>
                <w:webHidden/>
                <w:sz w:val="22"/>
              </w:rPr>
              <w:fldChar w:fldCharType="separate"/>
            </w:r>
            <w:r>
              <w:rPr>
                <w:rFonts w:asciiTheme="minorHAnsi" w:hAnsiTheme="minorHAnsi"/>
                <w:noProof/>
                <w:webHidden/>
                <w:sz w:val="22"/>
              </w:rPr>
              <w:t>43</w:t>
            </w:r>
            <w:r w:rsidR="006E451A" w:rsidRPr="006E451A">
              <w:rPr>
                <w:rFonts w:asciiTheme="minorHAnsi" w:hAnsiTheme="minorHAnsi"/>
                <w:noProof/>
                <w:webHidden/>
                <w:sz w:val="22"/>
              </w:rPr>
              <w:fldChar w:fldCharType="end"/>
            </w:r>
          </w:hyperlink>
        </w:p>
        <w:p w14:paraId="5E683787" w14:textId="7CB6E093" w:rsidR="006E451A" w:rsidRPr="006E451A" w:rsidRDefault="00002DCA">
          <w:pPr>
            <w:pStyle w:val="TOC3"/>
            <w:tabs>
              <w:tab w:val="left" w:pos="1200"/>
              <w:tab w:val="right" w:leader="dot" w:pos="9350"/>
            </w:tabs>
            <w:rPr>
              <w:rFonts w:asciiTheme="minorHAnsi" w:eastAsiaTheme="minorEastAsia" w:hAnsiTheme="minorHAnsi" w:cstheme="minorBidi"/>
              <w:noProof/>
              <w:sz w:val="20"/>
              <w:szCs w:val="22"/>
            </w:rPr>
          </w:pPr>
          <w:hyperlink w:anchor="_Toc478375363" w:history="1">
            <w:r w:rsidR="006E451A" w:rsidRPr="006E451A">
              <w:rPr>
                <w:rStyle w:val="Hyperlink"/>
                <w:rFonts w:asciiTheme="minorHAnsi" w:eastAsiaTheme="minorHAnsi" w:hAnsiTheme="minorHAnsi"/>
                <w:noProof/>
                <w:sz w:val="22"/>
              </w:rPr>
              <w:t>6.2.3</w:t>
            </w:r>
            <w:r w:rsidR="006E451A" w:rsidRPr="006E451A">
              <w:rPr>
                <w:rFonts w:asciiTheme="minorHAnsi" w:eastAsiaTheme="minorEastAsia" w:hAnsiTheme="minorHAnsi" w:cstheme="minorBidi"/>
                <w:noProof/>
                <w:sz w:val="20"/>
                <w:szCs w:val="22"/>
              </w:rPr>
              <w:tab/>
            </w:r>
            <w:r w:rsidR="006E451A" w:rsidRPr="006E451A">
              <w:rPr>
                <w:rStyle w:val="Hyperlink"/>
                <w:rFonts w:asciiTheme="minorHAnsi" w:eastAsiaTheme="minorHAnsi" w:hAnsiTheme="minorHAnsi"/>
                <w:noProof/>
                <w:sz w:val="22"/>
              </w:rPr>
              <w:t>Documentation procedure</w:t>
            </w:r>
            <w:r w:rsidR="006E451A" w:rsidRPr="006E451A">
              <w:rPr>
                <w:rFonts w:asciiTheme="minorHAnsi" w:hAnsiTheme="minorHAnsi"/>
                <w:noProof/>
                <w:webHidden/>
                <w:sz w:val="22"/>
              </w:rPr>
              <w:tab/>
            </w:r>
            <w:r w:rsidR="006E451A" w:rsidRPr="006E451A">
              <w:rPr>
                <w:rFonts w:asciiTheme="minorHAnsi" w:hAnsiTheme="minorHAnsi"/>
                <w:noProof/>
                <w:webHidden/>
                <w:sz w:val="22"/>
              </w:rPr>
              <w:fldChar w:fldCharType="begin"/>
            </w:r>
            <w:r w:rsidR="006E451A" w:rsidRPr="006E451A">
              <w:rPr>
                <w:rFonts w:asciiTheme="minorHAnsi" w:hAnsiTheme="minorHAnsi"/>
                <w:noProof/>
                <w:webHidden/>
                <w:sz w:val="22"/>
              </w:rPr>
              <w:instrText xml:space="preserve"> PAGEREF _Toc478375363 \h </w:instrText>
            </w:r>
            <w:r w:rsidR="006E451A" w:rsidRPr="006E451A">
              <w:rPr>
                <w:rFonts w:asciiTheme="minorHAnsi" w:hAnsiTheme="minorHAnsi"/>
                <w:noProof/>
                <w:webHidden/>
                <w:sz w:val="22"/>
              </w:rPr>
            </w:r>
            <w:r w:rsidR="006E451A" w:rsidRPr="006E451A">
              <w:rPr>
                <w:rFonts w:asciiTheme="minorHAnsi" w:hAnsiTheme="minorHAnsi"/>
                <w:noProof/>
                <w:webHidden/>
                <w:sz w:val="22"/>
              </w:rPr>
              <w:fldChar w:fldCharType="separate"/>
            </w:r>
            <w:r>
              <w:rPr>
                <w:rFonts w:asciiTheme="minorHAnsi" w:hAnsiTheme="minorHAnsi"/>
                <w:noProof/>
                <w:webHidden/>
                <w:sz w:val="22"/>
              </w:rPr>
              <w:t>43</w:t>
            </w:r>
            <w:r w:rsidR="006E451A" w:rsidRPr="006E451A">
              <w:rPr>
                <w:rFonts w:asciiTheme="minorHAnsi" w:hAnsiTheme="minorHAnsi"/>
                <w:noProof/>
                <w:webHidden/>
                <w:sz w:val="22"/>
              </w:rPr>
              <w:fldChar w:fldCharType="end"/>
            </w:r>
          </w:hyperlink>
        </w:p>
        <w:p w14:paraId="5F271ABF" w14:textId="362B9618" w:rsidR="006E451A" w:rsidRPr="006E451A" w:rsidRDefault="00002DCA">
          <w:pPr>
            <w:pStyle w:val="TOC2"/>
            <w:tabs>
              <w:tab w:val="left" w:pos="960"/>
              <w:tab w:val="right" w:leader="dot" w:pos="9350"/>
            </w:tabs>
            <w:rPr>
              <w:rFonts w:asciiTheme="minorHAnsi" w:eastAsiaTheme="minorEastAsia" w:hAnsiTheme="minorHAnsi" w:cstheme="minorBidi"/>
              <w:noProof/>
              <w:sz w:val="20"/>
              <w:szCs w:val="22"/>
            </w:rPr>
          </w:pPr>
          <w:hyperlink w:anchor="_Toc478375364" w:history="1">
            <w:r w:rsidR="006E451A" w:rsidRPr="006E451A">
              <w:rPr>
                <w:rStyle w:val="Hyperlink"/>
                <w:rFonts w:asciiTheme="minorHAnsi" w:hAnsiTheme="minorHAnsi"/>
                <w:noProof/>
                <w:sz w:val="22"/>
              </w:rPr>
              <w:t>6.3</w:t>
            </w:r>
            <w:r w:rsidR="006E451A" w:rsidRPr="006E451A">
              <w:rPr>
                <w:rFonts w:asciiTheme="minorHAnsi" w:eastAsiaTheme="minorEastAsia" w:hAnsiTheme="minorHAnsi" w:cstheme="minorBidi"/>
                <w:noProof/>
                <w:sz w:val="20"/>
                <w:szCs w:val="22"/>
              </w:rPr>
              <w:tab/>
            </w:r>
            <w:r w:rsidR="006E451A" w:rsidRPr="006E451A">
              <w:rPr>
                <w:rStyle w:val="Hyperlink"/>
                <w:rFonts w:asciiTheme="minorHAnsi" w:hAnsiTheme="minorHAnsi"/>
                <w:noProof/>
                <w:sz w:val="22"/>
              </w:rPr>
              <w:t>Environmental Management Plan (EMP) Format</w:t>
            </w:r>
            <w:r w:rsidR="006E451A" w:rsidRPr="006E451A">
              <w:rPr>
                <w:rFonts w:asciiTheme="minorHAnsi" w:hAnsiTheme="minorHAnsi"/>
                <w:noProof/>
                <w:webHidden/>
                <w:sz w:val="22"/>
              </w:rPr>
              <w:tab/>
            </w:r>
            <w:r w:rsidR="006E451A" w:rsidRPr="006E451A">
              <w:rPr>
                <w:rFonts w:asciiTheme="minorHAnsi" w:hAnsiTheme="minorHAnsi"/>
                <w:noProof/>
                <w:webHidden/>
                <w:sz w:val="22"/>
              </w:rPr>
              <w:fldChar w:fldCharType="begin"/>
            </w:r>
            <w:r w:rsidR="006E451A" w:rsidRPr="006E451A">
              <w:rPr>
                <w:rFonts w:asciiTheme="minorHAnsi" w:hAnsiTheme="minorHAnsi"/>
                <w:noProof/>
                <w:webHidden/>
                <w:sz w:val="22"/>
              </w:rPr>
              <w:instrText xml:space="preserve"> PAGEREF _Toc478375364 \h </w:instrText>
            </w:r>
            <w:r w:rsidR="006E451A" w:rsidRPr="006E451A">
              <w:rPr>
                <w:rFonts w:asciiTheme="minorHAnsi" w:hAnsiTheme="minorHAnsi"/>
                <w:noProof/>
                <w:webHidden/>
                <w:sz w:val="22"/>
              </w:rPr>
            </w:r>
            <w:r w:rsidR="006E451A" w:rsidRPr="006E451A">
              <w:rPr>
                <w:rFonts w:asciiTheme="minorHAnsi" w:hAnsiTheme="minorHAnsi"/>
                <w:noProof/>
                <w:webHidden/>
                <w:sz w:val="22"/>
              </w:rPr>
              <w:fldChar w:fldCharType="separate"/>
            </w:r>
            <w:r>
              <w:rPr>
                <w:rFonts w:asciiTheme="minorHAnsi" w:hAnsiTheme="minorHAnsi"/>
                <w:noProof/>
                <w:webHidden/>
                <w:sz w:val="22"/>
              </w:rPr>
              <w:t>43</w:t>
            </w:r>
            <w:r w:rsidR="006E451A" w:rsidRPr="006E451A">
              <w:rPr>
                <w:rFonts w:asciiTheme="minorHAnsi" w:hAnsiTheme="minorHAnsi"/>
                <w:noProof/>
                <w:webHidden/>
                <w:sz w:val="22"/>
              </w:rPr>
              <w:fldChar w:fldCharType="end"/>
            </w:r>
          </w:hyperlink>
        </w:p>
        <w:p w14:paraId="7A39F005" w14:textId="00B692DC" w:rsidR="006E451A" w:rsidRPr="006E451A" w:rsidRDefault="00002DCA">
          <w:pPr>
            <w:pStyle w:val="TOC2"/>
            <w:tabs>
              <w:tab w:val="left" w:pos="960"/>
              <w:tab w:val="right" w:leader="dot" w:pos="9350"/>
            </w:tabs>
            <w:rPr>
              <w:rFonts w:asciiTheme="minorHAnsi" w:eastAsiaTheme="minorEastAsia" w:hAnsiTheme="minorHAnsi" w:cstheme="minorBidi"/>
              <w:noProof/>
              <w:sz w:val="20"/>
              <w:szCs w:val="22"/>
            </w:rPr>
          </w:pPr>
          <w:hyperlink w:anchor="_Toc478375365" w:history="1">
            <w:r w:rsidR="006E451A" w:rsidRPr="006E451A">
              <w:rPr>
                <w:rStyle w:val="Hyperlink"/>
                <w:rFonts w:asciiTheme="minorHAnsi" w:hAnsiTheme="minorHAnsi"/>
                <w:noProof/>
                <w:sz w:val="22"/>
              </w:rPr>
              <w:t>6.4</w:t>
            </w:r>
            <w:r w:rsidR="006E451A" w:rsidRPr="006E451A">
              <w:rPr>
                <w:rFonts w:asciiTheme="minorHAnsi" w:eastAsiaTheme="minorEastAsia" w:hAnsiTheme="minorHAnsi" w:cstheme="minorBidi"/>
                <w:noProof/>
                <w:sz w:val="20"/>
                <w:szCs w:val="22"/>
              </w:rPr>
              <w:tab/>
            </w:r>
            <w:r w:rsidR="006E451A" w:rsidRPr="006E451A">
              <w:rPr>
                <w:rStyle w:val="Hyperlink"/>
                <w:rFonts w:asciiTheme="minorHAnsi" w:hAnsiTheme="minorHAnsi"/>
                <w:noProof/>
                <w:sz w:val="22"/>
              </w:rPr>
              <w:t>Management and Mitigation</w:t>
            </w:r>
            <w:r w:rsidR="006E451A" w:rsidRPr="006E451A">
              <w:rPr>
                <w:rFonts w:asciiTheme="minorHAnsi" w:hAnsiTheme="minorHAnsi"/>
                <w:noProof/>
                <w:webHidden/>
                <w:sz w:val="22"/>
              </w:rPr>
              <w:tab/>
            </w:r>
            <w:r w:rsidR="006E451A" w:rsidRPr="006E451A">
              <w:rPr>
                <w:rFonts w:asciiTheme="minorHAnsi" w:hAnsiTheme="minorHAnsi"/>
                <w:noProof/>
                <w:webHidden/>
                <w:sz w:val="22"/>
              </w:rPr>
              <w:fldChar w:fldCharType="begin"/>
            </w:r>
            <w:r w:rsidR="006E451A" w:rsidRPr="006E451A">
              <w:rPr>
                <w:rFonts w:asciiTheme="minorHAnsi" w:hAnsiTheme="minorHAnsi"/>
                <w:noProof/>
                <w:webHidden/>
                <w:sz w:val="22"/>
              </w:rPr>
              <w:instrText xml:space="preserve"> PAGEREF _Toc478375365 \h </w:instrText>
            </w:r>
            <w:r w:rsidR="006E451A" w:rsidRPr="006E451A">
              <w:rPr>
                <w:rFonts w:asciiTheme="minorHAnsi" w:hAnsiTheme="minorHAnsi"/>
                <w:noProof/>
                <w:webHidden/>
                <w:sz w:val="22"/>
              </w:rPr>
            </w:r>
            <w:r w:rsidR="006E451A" w:rsidRPr="006E451A">
              <w:rPr>
                <w:rFonts w:asciiTheme="minorHAnsi" w:hAnsiTheme="minorHAnsi"/>
                <w:noProof/>
                <w:webHidden/>
                <w:sz w:val="22"/>
              </w:rPr>
              <w:fldChar w:fldCharType="separate"/>
            </w:r>
            <w:r>
              <w:rPr>
                <w:rFonts w:asciiTheme="minorHAnsi" w:hAnsiTheme="minorHAnsi"/>
                <w:noProof/>
                <w:webHidden/>
                <w:sz w:val="22"/>
              </w:rPr>
              <w:t>44</w:t>
            </w:r>
            <w:r w:rsidR="006E451A" w:rsidRPr="006E451A">
              <w:rPr>
                <w:rFonts w:asciiTheme="minorHAnsi" w:hAnsiTheme="minorHAnsi"/>
                <w:noProof/>
                <w:webHidden/>
                <w:sz w:val="22"/>
              </w:rPr>
              <w:fldChar w:fldCharType="end"/>
            </w:r>
          </w:hyperlink>
        </w:p>
        <w:p w14:paraId="1BB9D978" w14:textId="0757D154" w:rsidR="006E451A" w:rsidRPr="006E451A" w:rsidRDefault="00002DCA">
          <w:pPr>
            <w:pStyle w:val="TOC1"/>
            <w:tabs>
              <w:tab w:val="left" w:pos="480"/>
              <w:tab w:val="right" w:leader="dot" w:pos="9350"/>
            </w:tabs>
            <w:rPr>
              <w:rFonts w:asciiTheme="minorHAnsi" w:eastAsiaTheme="minorEastAsia" w:hAnsiTheme="minorHAnsi" w:cstheme="minorBidi"/>
              <w:noProof/>
              <w:sz w:val="20"/>
              <w:szCs w:val="22"/>
            </w:rPr>
          </w:pPr>
          <w:hyperlink w:anchor="_Toc478375366" w:history="1">
            <w:r w:rsidR="006E451A" w:rsidRPr="006E451A">
              <w:rPr>
                <w:rStyle w:val="Hyperlink"/>
                <w:rFonts w:asciiTheme="minorHAnsi" w:hAnsiTheme="minorHAnsi"/>
                <w:noProof/>
                <w:sz w:val="22"/>
              </w:rPr>
              <w:t>7</w:t>
            </w:r>
            <w:r w:rsidR="006E451A" w:rsidRPr="006E451A">
              <w:rPr>
                <w:rFonts w:asciiTheme="minorHAnsi" w:eastAsiaTheme="minorEastAsia" w:hAnsiTheme="minorHAnsi" w:cstheme="minorBidi"/>
                <w:noProof/>
                <w:sz w:val="20"/>
                <w:szCs w:val="22"/>
              </w:rPr>
              <w:tab/>
            </w:r>
            <w:r w:rsidR="006E451A" w:rsidRPr="006E451A">
              <w:rPr>
                <w:rStyle w:val="Hyperlink"/>
                <w:rFonts w:asciiTheme="minorHAnsi" w:hAnsiTheme="minorHAnsi"/>
                <w:noProof/>
                <w:sz w:val="22"/>
              </w:rPr>
              <w:t>Institutional Framework</w:t>
            </w:r>
            <w:r w:rsidR="006E451A" w:rsidRPr="006E451A">
              <w:rPr>
                <w:rFonts w:asciiTheme="minorHAnsi" w:hAnsiTheme="minorHAnsi"/>
                <w:noProof/>
                <w:webHidden/>
                <w:sz w:val="22"/>
              </w:rPr>
              <w:tab/>
            </w:r>
            <w:r w:rsidR="006E451A" w:rsidRPr="006E451A">
              <w:rPr>
                <w:rFonts w:asciiTheme="minorHAnsi" w:hAnsiTheme="minorHAnsi"/>
                <w:noProof/>
                <w:webHidden/>
                <w:sz w:val="22"/>
              </w:rPr>
              <w:fldChar w:fldCharType="begin"/>
            </w:r>
            <w:r w:rsidR="006E451A" w:rsidRPr="006E451A">
              <w:rPr>
                <w:rFonts w:asciiTheme="minorHAnsi" w:hAnsiTheme="minorHAnsi"/>
                <w:noProof/>
                <w:webHidden/>
                <w:sz w:val="22"/>
              </w:rPr>
              <w:instrText xml:space="preserve"> PAGEREF _Toc478375366 \h </w:instrText>
            </w:r>
            <w:r w:rsidR="006E451A" w:rsidRPr="006E451A">
              <w:rPr>
                <w:rFonts w:asciiTheme="minorHAnsi" w:hAnsiTheme="minorHAnsi"/>
                <w:noProof/>
                <w:webHidden/>
                <w:sz w:val="22"/>
              </w:rPr>
            </w:r>
            <w:r w:rsidR="006E451A" w:rsidRPr="006E451A">
              <w:rPr>
                <w:rFonts w:asciiTheme="minorHAnsi" w:hAnsiTheme="minorHAnsi"/>
                <w:noProof/>
                <w:webHidden/>
                <w:sz w:val="22"/>
              </w:rPr>
              <w:fldChar w:fldCharType="separate"/>
            </w:r>
            <w:r>
              <w:rPr>
                <w:rFonts w:asciiTheme="minorHAnsi" w:hAnsiTheme="minorHAnsi"/>
                <w:noProof/>
                <w:webHidden/>
                <w:sz w:val="22"/>
              </w:rPr>
              <w:t>48</w:t>
            </w:r>
            <w:r w:rsidR="006E451A" w:rsidRPr="006E451A">
              <w:rPr>
                <w:rFonts w:asciiTheme="minorHAnsi" w:hAnsiTheme="minorHAnsi"/>
                <w:noProof/>
                <w:webHidden/>
                <w:sz w:val="22"/>
              </w:rPr>
              <w:fldChar w:fldCharType="end"/>
            </w:r>
          </w:hyperlink>
        </w:p>
        <w:p w14:paraId="43D8886A" w14:textId="3DCBB0AF" w:rsidR="006E451A" w:rsidRPr="006E451A" w:rsidRDefault="00002DCA">
          <w:pPr>
            <w:pStyle w:val="TOC1"/>
            <w:tabs>
              <w:tab w:val="left" w:pos="480"/>
              <w:tab w:val="right" w:leader="dot" w:pos="9350"/>
            </w:tabs>
            <w:rPr>
              <w:rFonts w:asciiTheme="minorHAnsi" w:eastAsiaTheme="minorEastAsia" w:hAnsiTheme="minorHAnsi" w:cstheme="minorBidi"/>
              <w:noProof/>
              <w:sz w:val="20"/>
              <w:szCs w:val="22"/>
            </w:rPr>
          </w:pPr>
          <w:hyperlink w:anchor="_Toc478375367" w:history="1">
            <w:r w:rsidR="006E451A" w:rsidRPr="006E451A">
              <w:rPr>
                <w:rStyle w:val="Hyperlink"/>
                <w:rFonts w:asciiTheme="minorHAnsi" w:eastAsiaTheme="minorHAnsi" w:hAnsiTheme="minorHAnsi"/>
                <w:noProof/>
                <w:sz w:val="22"/>
              </w:rPr>
              <w:t>8</w:t>
            </w:r>
            <w:r w:rsidR="006E451A" w:rsidRPr="006E451A">
              <w:rPr>
                <w:rFonts w:asciiTheme="minorHAnsi" w:eastAsiaTheme="minorEastAsia" w:hAnsiTheme="minorHAnsi" w:cstheme="minorBidi"/>
                <w:noProof/>
                <w:sz w:val="20"/>
                <w:szCs w:val="22"/>
              </w:rPr>
              <w:tab/>
            </w:r>
            <w:r w:rsidR="0021033C">
              <w:rPr>
                <w:rStyle w:val="Hyperlink"/>
                <w:rFonts w:asciiTheme="minorHAnsi" w:eastAsiaTheme="minorHAnsi" w:hAnsiTheme="minorHAnsi"/>
                <w:noProof/>
                <w:sz w:val="22"/>
              </w:rPr>
              <w:t>ESMF</w:t>
            </w:r>
            <w:r w:rsidR="006E451A" w:rsidRPr="006E451A">
              <w:rPr>
                <w:rStyle w:val="Hyperlink"/>
                <w:rFonts w:asciiTheme="minorHAnsi" w:eastAsiaTheme="minorHAnsi" w:hAnsiTheme="minorHAnsi"/>
                <w:noProof/>
                <w:sz w:val="22"/>
              </w:rPr>
              <w:t xml:space="preserve"> Consultation Process</w:t>
            </w:r>
            <w:r w:rsidR="006E451A" w:rsidRPr="006E451A">
              <w:rPr>
                <w:rFonts w:asciiTheme="minorHAnsi" w:hAnsiTheme="minorHAnsi"/>
                <w:noProof/>
                <w:webHidden/>
                <w:sz w:val="22"/>
              </w:rPr>
              <w:tab/>
            </w:r>
            <w:r w:rsidR="006E451A" w:rsidRPr="006E451A">
              <w:rPr>
                <w:rFonts w:asciiTheme="minorHAnsi" w:hAnsiTheme="minorHAnsi"/>
                <w:noProof/>
                <w:webHidden/>
                <w:sz w:val="22"/>
              </w:rPr>
              <w:fldChar w:fldCharType="begin"/>
            </w:r>
            <w:r w:rsidR="006E451A" w:rsidRPr="006E451A">
              <w:rPr>
                <w:rFonts w:asciiTheme="minorHAnsi" w:hAnsiTheme="minorHAnsi"/>
                <w:noProof/>
                <w:webHidden/>
                <w:sz w:val="22"/>
              </w:rPr>
              <w:instrText xml:space="preserve"> PAGEREF _Toc478375367 \h </w:instrText>
            </w:r>
            <w:r w:rsidR="006E451A" w:rsidRPr="006E451A">
              <w:rPr>
                <w:rFonts w:asciiTheme="minorHAnsi" w:hAnsiTheme="minorHAnsi"/>
                <w:noProof/>
                <w:webHidden/>
                <w:sz w:val="22"/>
              </w:rPr>
            </w:r>
            <w:r w:rsidR="006E451A" w:rsidRPr="006E451A">
              <w:rPr>
                <w:rFonts w:asciiTheme="minorHAnsi" w:hAnsiTheme="minorHAnsi"/>
                <w:noProof/>
                <w:webHidden/>
                <w:sz w:val="22"/>
              </w:rPr>
              <w:fldChar w:fldCharType="separate"/>
            </w:r>
            <w:r>
              <w:rPr>
                <w:rFonts w:asciiTheme="minorHAnsi" w:hAnsiTheme="minorHAnsi"/>
                <w:noProof/>
                <w:webHidden/>
                <w:sz w:val="22"/>
              </w:rPr>
              <w:t>50</w:t>
            </w:r>
            <w:r w:rsidR="006E451A" w:rsidRPr="006E451A">
              <w:rPr>
                <w:rFonts w:asciiTheme="minorHAnsi" w:hAnsiTheme="minorHAnsi"/>
                <w:noProof/>
                <w:webHidden/>
                <w:sz w:val="22"/>
              </w:rPr>
              <w:fldChar w:fldCharType="end"/>
            </w:r>
          </w:hyperlink>
        </w:p>
        <w:p w14:paraId="64F630B5" w14:textId="7CC9B67C" w:rsidR="006E451A" w:rsidRPr="006E451A" w:rsidRDefault="00002DCA">
          <w:pPr>
            <w:pStyle w:val="TOC1"/>
            <w:tabs>
              <w:tab w:val="left" w:pos="480"/>
              <w:tab w:val="right" w:leader="dot" w:pos="9350"/>
            </w:tabs>
            <w:rPr>
              <w:rFonts w:asciiTheme="minorHAnsi" w:eastAsiaTheme="minorEastAsia" w:hAnsiTheme="minorHAnsi" w:cstheme="minorBidi"/>
              <w:noProof/>
              <w:sz w:val="20"/>
              <w:szCs w:val="22"/>
            </w:rPr>
          </w:pPr>
          <w:hyperlink w:anchor="_Toc478375368" w:history="1">
            <w:r w:rsidR="006E451A" w:rsidRPr="006E451A">
              <w:rPr>
                <w:rStyle w:val="Hyperlink"/>
                <w:rFonts w:asciiTheme="minorHAnsi" w:hAnsiTheme="minorHAnsi"/>
                <w:noProof/>
                <w:sz w:val="22"/>
              </w:rPr>
              <w:t>9</w:t>
            </w:r>
            <w:r w:rsidR="006E451A" w:rsidRPr="006E451A">
              <w:rPr>
                <w:rFonts w:asciiTheme="minorHAnsi" w:eastAsiaTheme="minorEastAsia" w:hAnsiTheme="minorHAnsi" w:cstheme="minorBidi"/>
                <w:noProof/>
                <w:sz w:val="20"/>
                <w:szCs w:val="22"/>
              </w:rPr>
              <w:tab/>
            </w:r>
            <w:r w:rsidR="006E451A" w:rsidRPr="006E451A">
              <w:rPr>
                <w:rStyle w:val="Hyperlink"/>
                <w:rFonts w:asciiTheme="minorHAnsi" w:hAnsiTheme="minorHAnsi"/>
                <w:noProof/>
                <w:sz w:val="22"/>
              </w:rPr>
              <w:t>References</w:t>
            </w:r>
            <w:r w:rsidR="006E451A" w:rsidRPr="006E451A">
              <w:rPr>
                <w:rFonts w:asciiTheme="minorHAnsi" w:hAnsiTheme="minorHAnsi"/>
                <w:noProof/>
                <w:webHidden/>
                <w:sz w:val="22"/>
              </w:rPr>
              <w:tab/>
            </w:r>
            <w:r w:rsidR="006E451A" w:rsidRPr="006E451A">
              <w:rPr>
                <w:rFonts w:asciiTheme="minorHAnsi" w:hAnsiTheme="minorHAnsi"/>
                <w:noProof/>
                <w:webHidden/>
                <w:sz w:val="22"/>
              </w:rPr>
              <w:fldChar w:fldCharType="begin"/>
            </w:r>
            <w:r w:rsidR="006E451A" w:rsidRPr="006E451A">
              <w:rPr>
                <w:rFonts w:asciiTheme="minorHAnsi" w:hAnsiTheme="minorHAnsi"/>
                <w:noProof/>
                <w:webHidden/>
                <w:sz w:val="22"/>
              </w:rPr>
              <w:instrText xml:space="preserve"> PAGEREF _Toc478375368 \h </w:instrText>
            </w:r>
            <w:r w:rsidR="006E451A" w:rsidRPr="006E451A">
              <w:rPr>
                <w:rFonts w:asciiTheme="minorHAnsi" w:hAnsiTheme="minorHAnsi"/>
                <w:noProof/>
                <w:webHidden/>
                <w:sz w:val="22"/>
              </w:rPr>
            </w:r>
            <w:r w:rsidR="006E451A" w:rsidRPr="006E451A">
              <w:rPr>
                <w:rFonts w:asciiTheme="minorHAnsi" w:hAnsiTheme="minorHAnsi"/>
                <w:noProof/>
                <w:webHidden/>
                <w:sz w:val="22"/>
              </w:rPr>
              <w:fldChar w:fldCharType="separate"/>
            </w:r>
            <w:r>
              <w:rPr>
                <w:rFonts w:asciiTheme="minorHAnsi" w:hAnsiTheme="minorHAnsi"/>
                <w:noProof/>
                <w:webHidden/>
                <w:sz w:val="22"/>
              </w:rPr>
              <w:t>51</w:t>
            </w:r>
            <w:r w:rsidR="006E451A" w:rsidRPr="006E451A">
              <w:rPr>
                <w:rFonts w:asciiTheme="minorHAnsi" w:hAnsiTheme="minorHAnsi"/>
                <w:noProof/>
                <w:webHidden/>
                <w:sz w:val="22"/>
              </w:rPr>
              <w:fldChar w:fldCharType="end"/>
            </w:r>
          </w:hyperlink>
        </w:p>
        <w:p w14:paraId="53B786AA" w14:textId="54463D30" w:rsidR="006E451A" w:rsidRPr="006E451A" w:rsidRDefault="00002DCA">
          <w:pPr>
            <w:pStyle w:val="TOC1"/>
            <w:tabs>
              <w:tab w:val="right" w:leader="dot" w:pos="9350"/>
            </w:tabs>
            <w:rPr>
              <w:rFonts w:asciiTheme="minorHAnsi" w:eastAsiaTheme="minorEastAsia" w:hAnsiTheme="minorHAnsi" w:cstheme="minorBidi"/>
              <w:noProof/>
              <w:sz w:val="20"/>
              <w:szCs w:val="22"/>
            </w:rPr>
          </w:pPr>
          <w:hyperlink w:anchor="_Toc478375369" w:history="1">
            <w:r w:rsidR="006E451A" w:rsidRPr="006E451A">
              <w:rPr>
                <w:rStyle w:val="Hyperlink"/>
                <w:rFonts w:asciiTheme="minorHAnsi" w:hAnsiTheme="minorHAnsi"/>
                <w:noProof/>
                <w:sz w:val="22"/>
              </w:rPr>
              <w:t>Annex 1 ‘Environmental Policy and Management Procedure (EPMP)’</w:t>
            </w:r>
            <w:r w:rsidR="006E451A" w:rsidRPr="006E451A">
              <w:rPr>
                <w:rFonts w:asciiTheme="minorHAnsi" w:hAnsiTheme="minorHAnsi"/>
                <w:noProof/>
                <w:webHidden/>
                <w:sz w:val="22"/>
              </w:rPr>
              <w:tab/>
            </w:r>
            <w:r w:rsidR="006E451A" w:rsidRPr="006E451A">
              <w:rPr>
                <w:rFonts w:asciiTheme="minorHAnsi" w:hAnsiTheme="minorHAnsi"/>
                <w:noProof/>
                <w:webHidden/>
                <w:sz w:val="22"/>
              </w:rPr>
              <w:fldChar w:fldCharType="begin"/>
            </w:r>
            <w:r w:rsidR="006E451A" w:rsidRPr="006E451A">
              <w:rPr>
                <w:rFonts w:asciiTheme="minorHAnsi" w:hAnsiTheme="minorHAnsi"/>
                <w:noProof/>
                <w:webHidden/>
                <w:sz w:val="22"/>
              </w:rPr>
              <w:instrText xml:space="preserve"> PAGEREF _Toc478375369 \h </w:instrText>
            </w:r>
            <w:r w:rsidR="006E451A" w:rsidRPr="006E451A">
              <w:rPr>
                <w:rFonts w:asciiTheme="minorHAnsi" w:hAnsiTheme="minorHAnsi"/>
                <w:noProof/>
                <w:webHidden/>
                <w:sz w:val="22"/>
              </w:rPr>
            </w:r>
            <w:r w:rsidR="006E451A" w:rsidRPr="006E451A">
              <w:rPr>
                <w:rFonts w:asciiTheme="minorHAnsi" w:hAnsiTheme="minorHAnsi"/>
                <w:noProof/>
                <w:webHidden/>
                <w:sz w:val="22"/>
              </w:rPr>
              <w:fldChar w:fldCharType="separate"/>
            </w:r>
            <w:r>
              <w:rPr>
                <w:rFonts w:asciiTheme="minorHAnsi" w:hAnsiTheme="minorHAnsi"/>
                <w:noProof/>
                <w:webHidden/>
                <w:sz w:val="22"/>
              </w:rPr>
              <w:t>54</w:t>
            </w:r>
            <w:r w:rsidR="006E451A" w:rsidRPr="006E451A">
              <w:rPr>
                <w:rFonts w:asciiTheme="minorHAnsi" w:hAnsiTheme="minorHAnsi"/>
                <w:noProof/>
                <w:webHidden/>
                <w:sz w:val="22"/>
              </w:rPr>
              <w:fldChar w:fldCharType="end"/>
            </w:r>
          </w:hyperlink>
        </w:p>
        <w:p w14:paraId="42B60BB6" w14:textId="74EB310E" w:rsidR="006E451A" w:rsidRPr="006E451A" w:rsidRDefault="00002DCA">
          <w:pPr>
            <w:pStyle w:val="TOC1"/>
            <w:tabs>
              <w:tab w:val="right" w:leader="dot" w:pos="9350"/>
            </w:tabs>
            <w:rPr>
              <w:rFonts w:asciiTheme="minorHAnsi" w:eastAsiaTheme="minorEastAsia" w:hAnsiTheme="minorHAnsi" w:cstheme="minorBidi"/>
              <w:noProof/>
              <w:sz w:val="20"/>
              <w:szCs w:val="22"/>
            </w:rPr>
          </w:pPr>
          <w:hyperlink w:anchor="_Toc478375370" w:history="1">
            <w:r w:rsidR="006E451A" w:rsidRPr="006E451A">
              <w:rPr>
                <w:rStyle w:val="Hyperlink"/>
                <w:rFonts w:asciiTheme="minorHAnsi" w:hAnsiTheme="minorHAnsi"/>
                <w:noProof/>
                <w:sz w:val="22"/>
              </w:rPr>
              <w:t>Annex 2 ‘Environmental Management Plan’</w:t>
            </w:r>
            <w:r w:rsidR="006E451A" w:rsidRPr="006E451A">
              <w:rPr>
                <w:rFonts w:asciiTheme="minorHAnsi" w:hAnsiTheme="minorHAnsi"/>
                <w:noProof/>
                <w:webHidden/>
                <w:sz w:val="22"/>
              </w:rPr>
              <w:tab/>
            </w:r>
            <w:r w:rsidR="006E451A" w:rsidRPr="006E451A">
              <w:rPr>
                <w:rFonts w:asciiTheme="minorHAnsi" w:hAnsiTheme="minorHAnsi"/>
                <w:noProof/>
                <w:webHidden/>
                <w:sz w:val="22"/>
              </w:rPr>
              <w:fldChar w:fldCharType="begin"/>
            </w:r>
            <w:r w:rsidR="006E451A" w:rsidRPr="006E451A">
              <w:rPr>
                <w:rFonts w:asciiTheme="minorHAnsi" w:hAnsiTheme="minorHAnsi"/>
                <w:noProof/>
                <w:webHidden/>
                <w:sz w:val="22"/>
              </w:rPr>
              <w:instrText xml:space="preserve"> PAGEREF _Toc478375370 \h </w:instrText>
            </w:r>
            <w:r w:rsidR="006E451A" w:rsidRPr="006E451A">
              <w:rPr>
                <w:rFonts w:asciiTheme="minorHAnsi" w:hAnsiTheme="minorHAnsi"/>
                <w:noProof/>
                <w:webHidden/>
                <w:sz w:val="22"/>
              </w:rPr>
            </w:r>
            <w:r w:rsidR="006E451A" w:rsidRPr="006E451A">
              <w:rPr>
                <w:rFonts w:asciiTheme="minorHAnsi" w:hAnsiTheme="minorHAnsi"/>
                <w:noProof/>
                <w:webHidden/>
                <w:sz w:val="22"/>
              </w:rPr>
              <w:fldChar w:fldCharType="separate"/>
            </w:r>
            <w:r>
              <w:rPr>
                <w:rFonts w:asciiTheme="minorHAnsi" w:hAnsiTheme="minorHAnsi"/>
                <w:noProof/>
                <w:webHidden/>
                <w:sz w:val="22"/>
              </w:rPr>
              <w:t>72</w:t>
            </w:r>
            <w:r w:rsidR="006E451A" w:rsidRPr="006E451A">
              <w:rPr>
                <w:rFonts w:asciiTheme="minorHAnsi" w:hAnsiTheme="minorHAnsi"/>
                <w:noProof/>
                <w:webHidden/>
                <w:sz w:val="22"/>
              </w:rPr>
              <w:fldChar w:fldCharType="end"/>
            </w:r>
          </w:hyperlink>
        </w:p>
        <w:p w14:paraId="5CEC2ACB" w14:textId="2C291651" w:rsidR="006E451A" w:rsidRPr="006E451A" w:rsidRDefault="00002DCA">
          <w:pPr>
            <w:pStyle w:val="TOC1"/>
            <w:tabs>
              <w:tab w:val="right" w:leader="dot" w:pos="9350"/>
            </w:tabs>
            <w:rPr>
              <w:rFonts w:asciiTheme="minorHAnsi" w:eastAsiaTheme="minorEastAsia" w:hAnsiTheme="minorHAnsi" w:cstheme="minorBidi"/>
              <w:noProof/>
              <w:sz w:val="20"/>
              <w:szCs w:val="22"/>
            </w:rPr>
          </w:pPr>
          <w:hyperlink w:anchor="_Toc478375371" w:history="1">
            <w:r w:rsidR="006E451A" w:rsidRPr="006E451A">
              <w:rPr>
                <w:rStyle w:val="Hyperlink"/>
                <w:rFonts w:asciiTheme="minorHAnsi" w:hAnsiTheme="minorHAnsi"/>
                <w:noProof/>
                <w:sz w:val="22"/>
              </w:rPr>
              <w:t>Annex 3 World Bank ‘Management and Mitigation Measures’</w:t>
            </w:r>
            <w:r w:rsidR="006E451A" w:rsidRPr="006E451A">
              <w:rPr>
                <w:rFonts w:asciiTheme="minorHAnsi" w:hAnsiTheme="minorHAnsi"/>
                <w:noProof/>
                <w:webHidden/>
                <w:sz w:val="22"/>
              </w:rPr>
              <w:tab/>
            </w:r>
            <w:r w:rsidR="006E451A" w:rsidRPr="006E451A">
              <w:rPr>
                <w:rFonts w:asciiTheme="minorHAnsi" w:hAnsiTheme="minorHAnsi"/>
                <w:noProof/>
                <w:webHidden/>
                <w:sz w:val="22"/>
              </w:rPr>
              <w:fldChar w:fldCharType="begin"/>
            </w:r>
            <w:r w:rsidR="006E451A" w:rsidRPr="006E451A">
              <w:rPr>
                <w:rFonts w:asciiTheme="minorHAnsi" w:hAnsiTheme="minorHAnsi"/>
                <w:noProof/>
                <w:webHidden/>
                <w:sz w:val="22"/>
              </w:rPr>
              <w:instrText xml:space="preserve"> PAGEREF _Toc478375371 \h </w:instrText>
            </w:r>
            <w:r w:rsidR="006E451A" w:rsidRPr="006E451A">
              <w:rPr>
                <w:rFonts w:asciiTheme="minorHAnsi" w:hAnsiTheme="minorHAnsi"/>
                <w:noProof/>
                <w:webHidden/>
                <w:sz w:val="22"/>
              </w:rPr>
            </w:r>
            <w:r w:rsidR="006E451A" w:rsidRPr="006E451A">
              <w:rPr>
                <w:rFonts w:asciiTheme="minorHAnsi" w:hAnsiTheme="minorHAnsi"/>
                <w:noProof/>
                <w:webHidden/>
                <w:sz w:val="22"/>
              </w:rPr>
              <w:fldChar w:fldCharType="separate"/>
            </w:r>
            <w:r>
              <w:rPr>
                <w:rFonts w:asciiTheme="minorHAnsi" w:hAnsiTheme="minorHAnsi"/>
                <w:noProof/>
                <w:webHidden/>
                <w:sz w:val="22"/>
              </w:rPr>
              <w:t>81</w:t>
            </w:r>
            <w:r w:rsidR="006E451A" w:rsidRPr="006E451A">
              <w:rPr>
                <w:rFonts w:asciiTheme="minorHAnsi" w:hAnsiTheme="minorHAnsi"/>
                <w:noProof/>
                <w:webHidden/>
                <w:sz w:val="22"/>
              </w:rPr>
              <w:fldChar w:fldCharType="end"/>
            </w:r>
          </w:hyperlink>
        </w:p>
        <w:p w14:paraId="6B329A3D" w14:textId="14672F4F" w:rsidR="006E451A" w:rsidRDefault="00002DCA">
          <w:pPr>
            <w:pStyle w:val="TOC1"/>
            <w:tabs>
              <w:tab w:val="right" w:leader="dot" w:pos="9350"/>
            </w:tabs>
            <w:rPr>
              <w:rFonts w:asciiTheme="minorHAnsi" w:eastAsiaTheme="minorEastAsia" w:hAnsiTheme="minorHAnsi" w:cstheme="minorBidi"/>
              <w:noProof/>
              <w:sz w:val="22"/>
              <w:szCs w:val="22"/>
            </w:rPr>
          </w:pPr>
          <w:hyperlink w:anchor="_Toc478375372" w:history="1">
            <w:r w:rsidR="006E451A" w:rsidRPr="006E451A">
              <w:rPr>
                <w:rStyle w:val="Hyperlink"/>
                <w:rFonts w:asciiTheme="minorHAnsi" w:hAnsiTheme="minorHAnsi"/>
                <w:noProof/>
                <w:sz w:val="22"/>
              </w:rPr>
              <w:t>Annex 4 ‘Stakeholder Consultation Report’</w:t>
            </w:r>
            <w:r w:rsidR="006E451A" w:rsidRPr="006E451A">
              <w:rPr>
                <w:rFonts w:asciiTheme="minorHAnsi" w:hAnsiTheme="minorHAnsi"/>
                <w:noProof/>
                <w:webHidden/>
                <w:sz w:val="22"/>
              </w:rPr>
              <w:tab/>
            </w:r>
            <w:r w:rsidR="006E451A" w:rsidRPr="006E451A">
              <w:rPr>
                <w:rFonts w:asciiTheme="minorHAnsi" w:hAnsiTheme="minorHAnsi"/>
                <w:noProof/>
                <w:webHidden/>
                <w:sz w:val="22"/>
              </w:rPr>
              <w:fldChar w:fldCharType="begin"/>
            </w:r>
            <w:r w:rsidR="006E451A" w:rsidRPr="006E451A">
              <w:rPr>
                <w:rFonts w:asciiTheme="minorHAnsi" w:hAnsiTheme="minorHAnsi"/>
                <w:noProof/>
                <w:webHidden/>
                <w:sz w:val="22"/>
              </w:rPr>
              <w:instrText xml:space="preserve"> PAGEREF _Toc478375372 \h </w:instrText>
            </w:r>
            <w:r w:rsidR="006E451A" w:rsidRPr="006E451A">
              <w:rPr>
                <w:rFonts w:asciiTheme="minorHAnsi" w:hAnsiTheme="minorHAnsi"/>
                <w:noProof/>
                <w:webHidden/>
                <w:sz w:val="22"/>
              </w:rPr>
            </w:r>
            <w:r w:rsidR="006E451A" w:rsidRPr="006E451A">
              <w:rPr>
                <w:rFonts w:asciiTheme="minorHAnsi" w:hAnsiTheme="minorHAnsi"/>
                <w:noProof/>
                <w:webHidden/>
                <w:sz w:val="22"/>
              </w:rPr>
              <w:fldChar w:fldCharType="separate"/>
            </w:r>
            <w:r>
              <w:rPr>
                <w:rFonts w:asciiTheme="minorHAnsi" w:hAnsiTheme="minorHAnsi"/>
                <w:noProof/>
                <w:webHidden/>
                <w:sz w:val="22"/>
              </w:rPr>
              <w:t>95</w:t>
            </w:r>
            <w:r w:rsidR="006E451A" w:rsidRPr="006E451A">
              <w:rPr>
                <w:rFonts w:asciiTheme="minorHAnsi" w:hAnsiTheme="minorHAnsi"/>
                <w:noProof/>
                <w:webHidden/>
                <w:sz w:val="22"/>
              </w:rPr>
              <w:fldChar w:fldCharType="end"/>
            </w:r>
          </w:hyperlink>
        </w:p>
        <w:p w14:paraId="1B3F768C" w14:textId="77777777" w:rsidR="00491163" w:rsidRPr="00A91B07" w:rsidRDefault="00DF664A" w:rsidP="00836820">
          <w:pPr>
            <w:spacing w:line="276" w:lineRule="auto"/>
            <w:jc w:val="both"/>
            <w:rPr>
              <w:rFonts w:asciiTheme="minorHAnsi" w:hAnsiTheme="minorHAnsi"/>
              <w:sz w:val="18"/>
            </w:rPr>
          </w:pPr>
          <w:r w:rsidRPr="005A4E9A">
            <w:rPr>
              <w:rFonts w:asciiTheme="minorHAnsi" w:hAnsiTheme="minorHAnsi"/>
              <w:b/>
              <w:bCs/>
              <w:noProof/>
              <w:sz w:val="20"/>
              <w:szCs w:val="20"/>
            </w:rPr>
            <w:fldChar w:fldCharType="end"/>
          </w:r>
        </w:p>
      </w:sdtContent>
    </w:sdt>
    <w:p w14:paraId="6CB39B18" w14:textId="77777777" w:rsidR="00491163" w:rsidRPr="00F068CA" w:rsidRDefault="00491163" w:rsidP="00836820">
      <w:pPr>
        <w:jc w:val="both"/>
        <w:rPr>
          <w:rFonts w:asciiTheme="minorHAnsi" w:hAnsiTheme="minorHAnsi"/>
        </w:rPr>
      </w:pPr>
    </w:p>
    <w:p w14:paraId="426DA565" w14:textId="77777777" w:rsidR="003366A6" w:rsidRPr="003366A6" w:rsidRDefault="003366A6" w:rsidP="00836820">
      <w:pPr>
        <w:pStyle w:val="TableofFigures"/>
        <w:tabs>
          <w:tab w:val="right" w:leader="dot" w:pos="9350"/>
        </w:tabs>
        <w:jc w:val="both"/>
        <w:rPr>
          <w:rFonts w:asciiTheme="minorHAnsi" w:hAnsiTheme="minorHAnsi"/>
          <w:b/>
          <w:sz w:val="22"/>
        </w:rPr>
      </w:pPr>
      <w:r w:rsidRPr="003366A6">
        <w:rPr>
          <w:rFonts w:asciiTheme="minorHAnsi" w:hAnsiTheme="minorHAnsi"/>
          <w:b/>
          <w:sz w:val="22"/>
        </w:rPr>
        <w:t>List of Figures</w:t>
      </w:r>
    </w:p>
    <w:p w14:paraId="1FFE5CB5" w14:textId="7EE22D28" w:rsidR="009F09DF" w:rsidRPr="006E451A" w:rsidRDefault="003366A6">
      <w:pPr>
        <w:pStyle w:val="TableofFigures"/>
        <w:tabs>
          <w:tab w:val="right" w:leader="dot" w:pos="9350"/>
        </w:tabs>
        <w:rPr>
          <w:rFonts w:asciiTheme="minorHAnsi" w:eastAsiaTheme="minorEastAsia" w:hAnsiTheme="minorHAnsi" w:cstheme="minorBidi"/>
          <w:noProof/>
          <w:sz w:val="22"/>
          <w:szCs w:val="22"/>
        </w:rPr>
      </w:pPr>
      <w:r w:rsidRPr="005A4E9A">
        <w:rPr>
          <w:rFonts w:ascii="Calibri" w:hAnsi="Calibri"/>
          <w:b/>
          <w:sz w:val="20"/>
          <w:szCs w:val="20"/>
        </w:rPr>
        <w:fldChar w:fldCharType="begin"/>
      </w:r>
      <w:r w:rsidRPr="005A4E9A">
        <w:rPr>
          <w:rFonts w:ascii="Calibri" w:hAnsi="Calibri"/>
          <w:b/>
          <w:sz w:val="20"/>
          <w:szCs w:val="20"/>
        </w:rPr>
        <w:instrText xml:space="preserve"> TOC \h \z \c "Figure" </w:instrText>
      </w:r>
      <w:r w:rsidRPr="005A4E9A">
        <w:rPr>
          <w:rFonts w:ascii="Calibri" w:hAnsi="Calibri"/>
          <w:b/>
          <w:sz w:val="20"/>
          <w:szCs w:val="20"/>
        </w:rPr>
        <w:fldChar w:fldCharType="separate"/>
      </w:r>
      <w:hyperlink w:anchor="_Toc478373441" w:history="1">
        <w:r w:rsidR="009F09DF" w:rsidRPr="006E451A">
          <w:rPr>
            <w:rStyle w:val="Hyperlink"/>
            <w:rFonts w:asciiTheme="minorHAnsi" w:hAnsiTheme="minorHAnsi"/>
            <w:noProof/>
            <w:sz w:val="22"/>
            <w:szCs w:val="22"/>
          </w:rPr>
          <w:t>Figure 1 Map of fishing beaches located on mainland Jamaica (NEPA, n.d.)</w:t>
        </w:r>
        <w:r w:rsidR="009F09DF" w:rsidRPr="006E451A">
          <w:rPr>
            <w:rFonts w:asciiTheme="minorHAnsi" w:hAnsiTheme="minorHAnsi"/>
            <w:noProof/>
            <w:webHidden/>
            <w:sz w:val="22"/>
            <w:szCs w:val="22"/>
          </w:rPr>
          <w:tab/>
        </w:r>
        <w:r w:rsidR="009F09DF" w:rsidRPr="006E451A">
          <w:rPr>
            <w:rFonts w:asciiTheme="minorHAnsi" w:hAnsiTheme="minorHAnsi"/>
            <w:noProof/>
            <w:webHidden/>
            <w:sz w:val="22"/>
            <w:szCs w:val="22"/>
          </w:rPr>
          <w:fldChar w:fldCharType="begin"/>
        </w:r>
        <w:r w:rsidR="009F09DF" w:rsidRPr="006E451A">
          <w:rPr>
            <w:rFonts w:asciiTheme="minorHAnsi" w:hAnsiTheme="minorHAnsi"/>
            <w:noProof/>
            <w:webHidden/>
            <w:sz w:val="22"/>
            <w:szCs w:val="22"/>
          </w:rPr>
          <w:instrText xml:space="preserve"> PAGEREF _Toc478373441 \h </w:instrText>
        </w:r>
        <w:r w:rsidR="009F09DF" w:rsidRPr="006E451A">
          <w:rPr>
            <w:rFonts w:asciiTheme="minorHAnsi" w:hAnsiTheme="minorHAnsi"/>
            <w:noProof/>
            <w:webHidden/>
            <w:sz w:val="22"/>
            <w:szCs w:val="22"/>
          </w:rPr>
        </w:r>
        <w:r w:rsidR="009F09DF" w:rsidRPr="006E451A">
          <w:rPr>
            <w:rFonts w:asciiTheme="minorHAnsi" w:hAnsiTheme="minorHAnsi"/>
            <w:noProof/>
            <w:webHidden/>
            <w:sz w:val="22"/>
            <w:szCs w:val="22"/>
          </w:rPr>
          <w:fldChar w:fldCharType="separate"/>
        </w:r>
        <w:r w:rsidR="00002DCA">
          <w:rPr>
            <w:rFonts w:asciiTheme="minorHAnsi" w:hAnsiTheme="minorHAnsi"/>
            <w:noProof/>
            <w:webHidden/>
            <w:sz w:val="22"/>
            <w:szCs w:val="22"/>
          </w:rPr>
          <w:t>9</w:t>
        </w:r>
        <w:r w:rsidR="009F09DF" w:rsidRPr="006E451A">
          <w:rPr>
            <w:rFonts w:asciiTheme="minorHAnsi" w:hAnsiTheme="minorHAnsi"/>
            <w:noProof/>
            <w:webHidden/>
            <w:sz w:val="22"/>
            <w:szCs w:val="22"/>
          </w:rPr>
          <w:fldChar w:fldCharType="end"/>
        </w:r>
      </w:hyperlink>
    </w:p>
    <w:p w14:paraId="7C376105" w14:textId="6EAEAEC5" w:rsidR="009F09DF" w:rsidRPr="006E451A" w:rsidRDefault="00002DCA">
      <w:pPr>
        <w:pStyle w:val="TableofFigures"/>
        <w:tabs>
          <w:tab w:val="right" w:leader="dot" w:pos="9350"/>
        </w:tabs>
        <w:rPr>
          <w:rFonts w:asciiTheme="minorHAnsi" w:eastAsiaTheme="minorEastAsia" w:hAnsiTheme="minorHAnsi" w:cstheme="minorBidi"/>
          <w:noProof/>
          <w:sz w:val="22"/>
          <w:szCs w:val="22"/>
        </w:rPr>
      </w:pPr>
      <w:hyperlink w:anchor="_Toc478373442" w:history="1">
        <w:r w:rsidR="009F09DF" w:rsidRPr="006E451A">
          <w:rPr>
            <w:rStyle w:val="Hyperlink"/>
            <w:rFonts w:asciiTheme="minorHAnsi" w:hAnsiTheme="minorHAnsi"/>
            <w:noProof/>
            <w:sz w:val="22"/>
            <w:szCs w:val="22"/>
          </w:rPr>
          <w:t>Figure 2: Fish Production in Jamaica (1997-2010)</w:t>
        </w:r>
        <w:r w:rsidR="009F09DF" w:rsidRPr="006E451A">
          <w:rPr>
            <w:rFonts w:asciiTheme="minorHAnsi" w:hAnsiTheme="minorHAnsi"/>
            <w:noProof/>
            <w:webHidden/>
            <w:sz w:val="22"/>
            <w:szCs w:val="22"/>
          </w:rPr>
          <w:tab/>
        </w:r>
        <w:r w:rsidR="009F09DF" w:rsidRPr="006E451A">
          <w:rPr>
            <w:rFonts w:asciiTheme="minorHAnsi" w:hAnsiTheme="minorHAnsi"/>
            <w:noProof/>
            <w:webHidden/>
            <w:sz w:val="22"/>
            <w:szCs w:val="22"/>
          </w:rPr>
          <w:fldChar w:fldCharType="begin"/>
        </w:r>
        <w:r w:rsidR="009F09DF" w:rsidRPr="006E451A">
          <w:rPr>
            <w:rFonts w:asciiTheme="minorHAnsi" w:hAnsiTheme="minorHAnsi"/>
            <w:noProof/>
            <w:webHidden/>
            <w:sz w:val="22"/>
            <w:szCs w:val="22"/>
          </w:rPr>
          <w:instrText xml:space="preserve"> PAGEREF _Toc478373442 \h </w:instrText>
        </w:r>
        <w:r w:rsidR="009F09DF" w:rsidRPr="006E451A">
          <w:rPr>
            <w:rFonts w:asciiTheme="minorHAnsi" w:hAnsiTheme="minorHAnsi"/>
            <w:noProof/>
            <w:webHidden/>
            <w:sz w:val="22"/>
            <w:szCs w:val="22"/>
          </w:rPr>
        </w:r>
        <w:r w:rsidR="009F09DF" w:rsidRPr="006E451A">
          <w:rPr>
            <w:rFonts w:asciiTheme="minorHAnsi" w:hAnsiTheme="minorHAnsi"/>
            <w:noProof/>
            <w:webHidden/>
            <w:sz w:val="22"/>
            <w:szCs w:val="22"/>
          </w:rPr>
          <w:fldChar w:fldCharType="separate"/>
        </w:r>
        <w:r>
          <w:rPr>
            <w:rFonts w:asciiTheme="minorHAnsi" w:hAnsiTheme="minorHAnsi"/>
            <w:noProof/>
            <w:webHidden/>
            <w:sz w:val="22"/>
            <w:szCs w:val="22"/>
          </w:rPr>
          <w:t>10</w:t>
        </w:r>
        <w:r w:rsidR="009F09DF" w:rsidRPr="006E451A">
          <w:rPr>
            <w:rFonts w:asciiTheme="minorHAnsi" w:hAnsiTheme="minorHAnsi"/>
            <w:noProof/>
            <w:webHidden/>
            <w:sz w:val="22"/>
            <w:szCs w:val="22"/>
          </w:rPr>
          <w:fldChar w:fldCharType="end"/>
        </w:r>
      </w:hyperlink>
    </w:p>
    <w:p w14:paraId="7391F1C7" w14:textId="74769A3F" w:rsidR="009F09DF" w:rsidRPr="006E451A" w:rsidRDefault="00002DCA">
      <w:pPr>
        <w:pStyle w:val="TableofFigures"/>
        <w:tabs>
          <w:tab w:val="right" w:leader="dot" w:pos="9350"/>
        </w:tabs>
        <w:rPr>
          <w:rFonts w:asciiTheme="minorHAnsi" w:eastAsiaTheme="minorEastAsia" w:hAnsiTheme="minorHAnsi" w:cstheme="minorBidi"/>
          <w:noProof/>
          <w:sz w:val="22"/>
          <w:szCs w:val="22"/>
        </w:rPr>
      </w:pPr>
      <w:hyperlink w:anchor="_Toc478373443" w:history="1">
        <w:r w:rsidR="009F09DF" w:rsidRPr="006E451A">
          <w:rPr>
            <w:rStyle w:val="Hyperlink"/>
            <w:rFonts w:asciiTheme="minorHAnsi" w:hAnsiTheme="minorHAnsi"/>
            <w:noProof/>
            <w:sz w:val="22"/>
            <w:szCs w:val="22"/>
          </w:rPr>
          <w:t>Figure 3: Location of fourteen of Jamaica’s SFCAs (also known as Fish S</w:t>
        </w:r>
        <w:r w:rsidR="0005332E">
          <w:rPr>
            <w:rStyle w:val="Hyperlink"/>
            <w:rFonts w:asciiTheme="minorHAnsi" w:hAnsiTheme="minorHAnsi"/>
            <w:noProof/>
            <w:sz w:val="22"/>
            <w:szCs w:val="22"/>
          </w:rPr>
          <w:t>anctuaries).</w:t>
        </w:r>
        <w:r w:rsidR="009F09DF" w:rsidRPr="006E451A">
          <w:rPr>
            <w:rStyle w:val="Hyperlink"/>
            <w:rFonts w:asciiTheme="minorHAnsi" w:hAnsiTheme="minorHAnsi"/>
            <w:noProof/>
            <w:sz w:val="22"/>
            <w:szCs w:val="22"/>
          </w:rPr>
          <w:t>.</w:t>
        </w:r>
        <w:r w:rsidR="009F09DF" w:rsidRPr="006E451A">
          <w:rPr>
            <w:rFonts w:asciiTheme="minorHAnsi" w:hAnsiTheme="minorHAnsi"/>
            <w:noProof/>
            <w:webHidden/>
            <w:sz w:val="22"/>
            <w:szCs w:val="22"/>
          </w:rPr>
          <w:tab/>
        </w:r>
        <w:r w:rsidR="009F09DF" w:rsidRPr="006E451A">
          <w:rPr>
            <w:rFonts w:asciiTheme="minorHAnsi" w:hAnsiTheme="minorHAnsi"/>
            <w:noProof/>
            <w:webHidden/>
            <w:sz w:val="22"/>
            <w:szCs w:val="22"/>
          </w:rPr>
          <w:fldChar w:fldCharType="begin"/>
        </w:r>
        <w:r w:rsidR="009F09DF" w:rsidRPr="006E451A">
          <w:rPr>
            <w:rFonts w:asciiTheme="minorHAnsi" w:hAnsiTheme="minorHAnsi"/>
            <w:noProof/>
            <w:webHidden/>
            <w:sz w:val="22"/>
            <w:szCs w:val="22"/>
          </w:rPr>
          <w:instrText xml:space="preserve"> PAGEREF _Toc478373443 \h </w:instrText>
        </w:r>
        <w:r w:rsidR="009F09DF" w:rsidRPr="006E451A">
          <w:rPr>
            <w:rFonts w:asciiTheme="minorHAnsi" w:hAnsiTheme="minorHAnsi"/>
            <w:noProof/>
            <w:webHidden/>
            <w:sz w:val="22"/>
            <w:szCs w:val="22"/>
          </w:rPr>
        </w:r>
        <w:r w:rsidR="009F09DF" w:rsidRPr="006E451A">
          <w:rPr>
            <w:rFonts w:asciiTheme="minorHAnsi" w:hAnsiTheme="minorHAnsi"/>
            <w:noProof/>
            <w:webHidden/>
            <w:sz w:val="22"/>
            <w:szCs w:val="22"/>
          </w:rPr>
          <w:fldChar w:fldCharType="separate"/>
        </w:r>
        <w:r>
          <w:rPr>
            <w:rFonts w:asciiTheme="minorHAnsi" w:hAnsiTheme="minorHAnsi"/>
            <w:noProof/>
            <w:webHidden/>
            <w:sz w:val="22"/>
            <w:szCs w:val="22"/>
          </w:rPr>
          <w:t>13</w:t>
        </w:r>
        <w:r w:rsidR="009F09DF" w:rsidRPr="006E451A">
          <w:rPr>
            <w:rFonts w:asciiTheme="minorHAnsi" w:hAnsiTheme="minorHAnsi"/>
            <w:noProof/>
            <w:webHidden/>
            <w:sz w:val="22"/>
            <w:szCs w:val="22"/>
          </w:rPr>
          <w:fldChar w:fldCharType="end"/>
        </w:r>
      </w:hyperlink>
    </w:p>
    <w:p w14:paraId="40F54DF6" w14:textId="2A840112" w:rsidR="009F09DF" w:rsidRPr="006E451A" w:rsidRDefault="00002DCA">
      <w:pPr>
        <w:pStyle w:val="TableofFigures"/>
        <w:tabs>
          <w:tab w:val="right" w:leader="dot" w:pos="9350"/>
        </w:tabs>
        <w:rPr>
          <w:rFonts w:asciiTheme="minorHAnsi" w:eastAsiaTheme="minorEastAsia" w:hAnsiTheme="minorHAnsi" w:cstheme="minorBidi"/>
          <w:noProof/>
          <w:sz w:val="22"/>
          <w:szCs w:val="22"/>
        </w:rPr>
      </w:pPr>
      <w:hyperlink w:anchor="_Toc478373444" w:history="1">
        <w:r w:rsidR="009F09DF" w:rsidRPr="006E451A">
          <w:rPr>
            <w:rStyle w:val="Hyperlink"/>
            <w:rFonts w:asciiTheme="minorHAnsi" w:hAnsiTheme="minorHAnsi"/>
            <w:noProof/>
            <w:sz w:val="22"/>
            <w:szCs w:val="22"/>
          </w:rPr>
          <w:t>Figure 4: Types of fishing groups in Jamaica (Campbell, 2017)</w:t>
        </w:r>
        <w:r w:rsidR="009F09DF" w:rsidRPr="006E451A">
          <w:rPr>
            <w:rFonts w:asciiTheme="minorHAnsi" w:hAnsiTheme="minorHAnsi"/>
            <w:noProof/>
            <w:webHidden/>
            <w:sz w:val="22"/>
            <w:szCs w:val="22"/>
          </w:rPr>
          <w:tab/>
        </w:r>
        <w:r w:rsidR="009F09DF" w:rsidRPr="006E451A">
          <w:rPr>
            <w:rFonts w:asciiTheme="minorHAnsi" w:hAnsiTheme="minorHAnsi"/>
            <w:noProof/>
            <w:webHidden/>
            <w:sz w:val="22"/>
            <w:szCs w:val="22"/>
          </w:rPr>
          <w:fldChar w:fldCharType="begin"/>
        </w:r>
        <w:r w:rsidR="009F09DF" w:rsidRPr="006E451A">
          <w:rPr>
            <w:rFonts w:asciiTheme="minorHAnsi" w:hAnsiTheme="minorHAnsi"/>
            <w:noProof/>
            <w:webHidden/>
            <w:sz w:val="22"/>
            <w:szCs w:val="22"/>
          </w:rPr>
          <w:instrText xml:space="preserve"> PAGEREF _Toc478373444 \h </w:instrText>
        </w:r>
        <w:r w:rsidR="009F09DF" w:rsidRPr="006E451A">
          <w:rPr>
            <w:rFonts w:asciiTheme="minorHAnsi" w:hAnsiTheme="minorHAnsi"/>
            <w:noProof/>
            <w:webHidden/>
            <w:sz w:val="22"/>
            <w:szCs w:val="22"/>
          </w:rPr>
        </w:r>
        <w:r w:rsidR="009F09DF" w:rsidRPr="006E451A">
          <w:rPr>
            <w:rFonts w:asciiTheme="minorHAnsi" w:hAnsiTheme="minorHAnsi"/>
            <w:noProof/>
            <w:webHidden/>
            <w:sz w:val="22"/>
            <w:szCs w:val="22"/>
          </w:rPr>
          <w:fldChar w:fldCharType="separate"/>
        </w:r>
        <w:r>
          <w:rPr>
            <w:rFonts w:asciiTheme="minorHAnsi" w:hAnsiTheme="minorHAnsi"/>
            <w:noProof/>
            <w:webHidden/>
            <w:sz w:val="22"/>
            <w:szCs w:val="22"/>
          </w:rPr>
          <w:t>14</w:t>
        </w:r>
        <w:r w:rsidR="009F09DF" w:rsidRPr="006E451A">
          <w:rPr>
            <w:rFonts w:asciiTheme="minorHAnsi" w:hAnsiTheme="minorHAnsi"/>
            <w:noProof/>
            <w:webHidden/>
            <w:sz w:val="22"/>
            <w:szCs w:val="22"/>
          </w:rPr>
          <w:fldChar w:fldCharType="end"/>
        </w:r>
      </w:hyperlink>
    </w:p>
    <w:p w14:paraId="1DBCBB26" w14:textId="52EB2B6B" w:rsidR="009F09DF" w:rsidRPr="006E451A" w:rsidRDefault="00002DCA">
      <w:pPr>
        <w:pStyle w:val="TableofFigures"/>
        <w:tabs>
          <w:tab w:val="right" w:leader="dot" w:pos="9350"/>
        </w:tabs>
        <w:rPr>
          <w:rFonts w:asciiTheme="minorHAnsi" w:eastAsiaTheme="minorEastAsia" w:hAnsiTheme="minorHAnsi" w:cstheme="minorBidi"/>
          <w:noProof/>
          <w:sz w:val="22"/>
          <w:szCs w:val="22"/>
        </w:rPr>
      </w:pPr>
      <w:hyperlink w:anchor="_Toc478373445" w:history="1">
        <w:r w:rsidR="009F09DF" w:rsidRPr="006E451A">
          <w:rPr>
            <w:rStyle w:val="Hyperlink"/>
            <w:rFonts w:asciiTheme="minorHAnsi" w:hAnsiTheme="minorHAnsi"/>
            <w:noProof/>
            <w:sz w:val="22"/>
            <w:szCs w:val="22"/>
          </w:rPr>
          <w:t>Figure 5 Impacts of Climate Change on Fisheries &amp; Aquaculture. Modified from Badjeck et al., 2010.</w:t>
        </w:r>
        <w:r w:rsidR="009F09DF" w:rsidRPr="006E451A">
          <w:rPr>
            <w:rFonts w:asciiTheme="minorHAnsi" w:hAnsiTheme="minorHAnsi"/>
            <w:noProof/>
            <w:webHidden/>
            <w:sz w:val="22"/>
            <w:szCs w:val="22"/>
          </w:rPr>
          <w:tab/>
        </w:r>
        <w:r w:rsidR="009F09DF" w:rsidRPr="006E451A">
          <w:rPr>
            <w:rFonts w:asciiTheme="minorHAnsi" w:hAnsiTheme="minorHAnsi"/>
            <w:noProof/>
            <w:webHidden/>
            <w:sz w:val="22"/>
            <w:szCs w:val="22"/>
          </w:rPr>
          <w:fldChar w:fldCharType="begin"/>
        </w:r>
        <w:r w:rsidR="009F09DF" w:rsidRPr="006E451A">
          <w:rPr>
            <w:rFonts w:asciiTheme="minorHAnsi" w:hAnsiTheme="minorHAnsi"/>
            <w:noProof/>
            <w:webHidden/>
            <w:sz w:val="22"/>
            <w:szCs w:val="22"/>
          </w:rPr>
          <w:instrText xml:space="preserve"> PAGEREF _Toc478373445 \h </w:instrText>
        </w:r>
        <w:r w:rsidR="009F09DF" w:rsidRPr="006E451A">
          <w:rPr>
            <w:rFonts w:asciiTheme="minorHAnsi" w:hAnsiTheme="minorHAnsi"/>
            <w:noProof/>
            <w:webHidden/>
            <w:sz w:val="22"/>
            <w:szCs w:val="22"/>
          </w:rPr>
        </w:r>
        <w:r w:rsidR="009F09DF" w:rsidRPr="006E451A">
          <w:rPr>
            <w:rFonts w:asciiTheme="minorHAnsi" w:hAnsiTheme="minorHAnsi"/>
            <w:noProof/>
            <w:webHidden/>
            <w:sz w:val="22"/>
            <w:szCs w:val="22"/>
          </w:rPr>
          <w:fldChar w:fldCharType="separate"/>
        </w:r>
        <w:r>
          <w:rPr>
            <w:rFonts w:asciiTheme="minorHAnsi" w:hAnsiTheme="minorHAnsi"/>
            <w:noProof/>
            <w:webHidden/>
            <w:sz w:val="22"/>
            <w:szCs w:val="22"/>
          </w:rPr>
          <w:t>17</w:t>
        </w:r>
        <w:r w:rsidR="009F09DF" w:rsidRPr="006E451A">
          <w:rPr>
            <w:rFonts w:asciiTheme="minorHAnsi" w:hAnsiTheme="minorHAnsi"/>
            <w:noProof/>
            <w:webHidden/>
            <w:sz w:val="22"/>
            <w:szCs w:val="22"/>
          </w:rPr>
          <w:fldChar w:fldCharType="end"/>
        </w:r>
      </w:hyperlink>
    </w:p>
    <w:p w14:paraId="6C64600B" w14:textId="0FBDB074" w:rsidR="009F09DF" w:rsidRPr="006E451A" w:rsidRDefault="00002DCA">
      <w:pPr>
        <w:pStyle w:val="TableofFigures"/>
        <w:tabs>
          <w:tab w:val="right" w:leader="dot" w:pos="9350"/>
        </w:tabs>
        <w:rPr>
          <w:rFonts w:asciiTheme="minorHAnsi" w:eastAsiaTheme="minorEastAsia" w:hAnsiTheme="minorHAnsi" w:cstheme="minorBidi"/>
          <w:noProof/>
          <w:sz w:val="22"/>
          <w:szCs w:val="22"/>
        </w:rPr>
      </w:pPr>
      <w:hyperlink w:anchor="_Toc478373446" w:history="1">
        <w:r w:rsidR="009F09DF" w:rsidRPr="006E451A">
          <w:rPr>
            <w:rStyle w:val="Hyperlink"/>
            <w:rFonts w:asciiTheme="minorHAnsi" w:hAnsiTheme="minorHAnsi"/>
            <w:noProof/>
            <w:sz w:val="22"/>
            <w:szCs w:val="22"/>
          </w:rPr>
          <w:t>Figure 6: Environmental Screening and Permitting Process</w:t>
        </w:r>
        <w:r w:rsidR="009F09DF" w:rsidRPr="006E451A">
          <w:rPr>
            <w:rFonts w:asciiTheme="minorHAnsi" w:hAnsiTheme="minorHAnsi"/>
            <w:noProof/>
            <w:webHidden/>
            <w:sz w:val="22"/>
            <w:szCs w:val="22"/>
          </w:rPr>
          <w:tab/>
        </w:r>
        <w:r w:rsidR="009F09DF" w:rsidRPr="006E451A">
          <w:rPr>
            <w:rFonts w:asciiTheme="minorHAnsi" w:hAnsiTheme="minorHAnsi"/>
            <w:noProof/>
            <w:webHidden/>
            <w:sz w:val="22"/>
            <w:szCs w:val="22"/>
          </w:rPr>
          <w:fldChar w:fldCharType="begin"/>
        </w:r>
        <w:r w:rsidR="009F09DF" w:rsidRPr="006E451A">
          <w:rPr>
            <w:rFonts w:asciiTheme="minorHAnsi" w:hAnsiTheme="minorHAnsi"/>
            <w:noProof/>
            <w:webHidden/>
            <w:sz w:val="22"/>
            <w:szCs w:val="22"/>
          </w:rPr>
          <w:instrText xml:space="preserve"> PAGEREF _Toc478373446 \h </w:instrText>
        </w:r>
        <w:r w:rsidR="009F09DF" w:rsidRPr="006E451A">
          <w:rPr>
            <w:rFonts w:asciiTheme="minorHAnsi" w:hAnsiTheme="minorHAnsi"/>
            <w:noProof/>
            <w:webHidden/>
            <w:sz w:val="22"/>
            <w:szCs w:val="22"/>
          </w:rPr>
        </w:r>
        <w:r w:rsidR="009F09DF" w:rsidRPr="006E451A">
          <w:rPr>
            <w:rFonts w:asciiTheme="minorHAnsi" w:hAnsiTheme="minorHAnsi"/>
            <w:noProof/>
            <w:webHidden/>
            <w:sz w:val="22"/>
            <w:szCs w:val="22"/>
          </w:rPr>
          <w:fldChar w:fldCharType="separate"/>
        </w:r>
        <w:r>
          <w:rPr>
            <w:rFonts w:asciiTheme="minorHAnsi" w:hAnsiTheme="minorHAnsi"/>
            <w:noProof/>
            <w:webHidden/>
            <w:sz w:val="22"/>
            <w:szCs w:val="22"/>
          </w:rPr>
          <w:t>42</w:t>
        </w:r>
        <w:r w:rsidR="009F09DF" w:rsidRPr="006E451A">
          <w:rPr>
            <w:rFonts w:asciiTheme="minorHAnsi" w:hAnsiTheme="minorHAnsi"/>
            <w:noProof/>
            <w:webHidden/>
            <w:sz w:val="22"/>
            <w:szCs w:val="22"/>
          </w:rPr>
          <w:fldChar w:fldCharType="end"/>
        </w:r>
      </w:hyperlink>
    </w:p>
    <w:p w14:paraId="61C56B86" w14:textId="21ECFD22" w:rsidR="009F09DF" w:rsidRDefault="00002DCA">
      <w:pPr>
        <w:pStyle w:val="TableofFigures"/>
        <w:tabs>
          <w:tab w:val="right" w:leader="dot" w:pos="9350"/>
        </w:tabs>
        <w:rPr>
          <w:rFonts w:asciiTheme="minorHAnsi" w:eastAsiaTheme="minorEastAsia" w:hAnsiTheme="minorHAnsi" w:cstheme="minorBidi"/>
          <w:noProof/>
          <w:sz w:val="22"/>
          <w:szCs w:val="22"/>
        </w:rPr>
      </w:pPr>
      <w:hyperlink w:anchor="_Toc478373447" w:history="1">
        <w:r w:rsidR="009F09DF" w:rsidRPr="006E451A">
          <w:rPr>
            <w:rStyle w:val="Hyperlink"/>
            <w:rFonts w:asciiTheme="minorHAnsi" w:hAnsiTheme="minorHAnsi"/>
            <w:noProof/>
            <w:sz w:val="22"/>
            <w:szCs w:val="22"/>
          </w:rPr>
          <w:t>Figure 7: Institutional Arrangement Chart for the PCCR project</w:t>
        </w:r>
        <w:r w:rsidR="009F09DF" w:rsidRPr="006E451A">
          <w:rPr>
            <w:rFonts w:asciiTheme="minorHAnsi" w:hAnsiTheme="minorHAnsi"/>
            <w:noProof/>
            <w:webHidden/>
            <w:sz w:val="22"/>
            <w:szCs w:val="22"/>
          </w:rPr>
          <w:tab/>
        </w:r>
        <w:r w:rsidR="009F09DF" w:rsidRPr="006E451A">
          <w:rPr>
            <w:rFonts w:asciiTheme="minorHAnsi" w:hAnsiTheme="minorHAnsi"/>
            <w:noProof/>
            <w:webHidden/>
            <w:sz w:val="22"/>
            <w:szCs w:val="22"/>
          </w:rPr>
          <w:fldChar w:fldCharType="begin"/>
        </w:r>
        <w:r w:rsidR="009F09DF" w:rsidRPr="006E451A">
          <w:rPr>
            <w:rFonts w:asciiTheme="minorHAnsi" w:hAnsiTheme="minorHAnsi"/>
            <w:noProof/>
            <w:webHidden/>
            <w:sz w:val="22"/>
            <w:szCs w:val="22"/>
          </w:rPr>
          <w:instrText xml:space="preserve"> PAGEREF _Toc478373447 \h </w:instrText>
        </w:r>
        <w:r w:rsidR="009F09DF" w:rsidRPr="006E451A">
          <w:rPr>
            <w:rFonts w:asciiTheme="minorHAnsi" w:hAnsiTheme="minorHAnsi"/>
            <w:noProof/>
            <w:webHidden/>
            <w:sz w:val="22"/>
            <w:szCs w:val="22"/>
          </w:rPr>
        </w:r>
        <w:r w:rsidR="009F09DF" w:rsidRPr="006E451A">
          <w:rPr>
            <w:rFonts w:asciiTheme="minorHAnsi" w:hAnsiTheme="minorHAnsi"/>
            <w:noProof/>
            <w:webHidden/>
            <w:sz w:val="22"/>
            <w:szCs w:val="22"/>
          </w:rPr>
          <w:fldChar w:fldCharType="separate"/>
        </w:r>
        <w:r>
          <w:rPr>
            <w:rFonts w:asciiTheme="minorHAnsi" w:hAnsiTheme="minorHAnsi"/>
            <w:noProof/>
            <w:webHidden/>
            <w:sz w:val="22"/>
            <w:szCs w:val="22"/>
          </w:rPr>
          <w:t>48</w:t>
        </w:r>
        <w:r w:rsidR="009F09DF" w:rsidRPr="006E451A">
          <w:rPr>
            <w:rFonts w:asciiTheme="minorHAnsi" w:hAnsiTheme="minorHAnsi"/>
            <w:noProof/>
            <w:webHidden/>
            <w:sz w:val="22"/>
            <w:szCs w:val="22"/>
          </w:rPr>
          <w:fldChar w:fldCharType="end"/>
        </w:r>
      </w:hyperlink>
    </w:p>
    <w:p w14:paraId="20BD04E1" w14:textId="77777777" w:rsidR="003366A6" w:rsidRDefault="003366A6" w:rsidP="00836820">
      <w:pPr>
        <w:jc w:val="both"/>
        <w:rPr>
          <w:rFonts w:asciiTheme="minorHAnsi" w:hAnsiTheme="minorHAnsi"/>
          <w:b/>
          <w:sz w:val="20"/>
          <w:szCs w:val="20"/>
        </w:rPr>
      </w:pPr>
      <w:r w:rsidRPr="005A4E9A">
        <w:rPr>
          <w:rFonts w:ascii="Calibri" w:hAnsi="Calibri"/>
          <w:b/>
          <w:sz w:val="20"/>
          <w:szCs w:val="20"/>
        </w:rPr>
        <w:fldChar w:fldCharType="end"/>
      </w:r>
    </w:p>
    <w:p w14:paraId="0E70EEF4" w14:textId="77777777" w:rsidR="003366A6" w:rsidRDefault="003366A6" w:rsidP="00836820">
      <w:pPr>
        <w:jc w:val="both"/>
        <w:rPr>
          <w:rFonts w:asciiTheme="minorHAnsi" w:hAnsiTheme="minorHAnsi"/>
          <w:b/>
          <w:sz w:val="22"/>
          <w:szCs w:val="20"/>
        </w:rPr>
      </w:pPr>
      <w:r w:rsidRPr="003366A6">
        <w:rPr>
          <w:rFonts w:asciiTheme="minorHAnsi" w:hAnsiTheme="minorHAnsi"/>
          <w:b/>
          <w:sz w:val="22"/>
          <w:szCs w:val="20"/>
        </w:rPr>
        <w:t>List of Tables</w:t>
      </w:r>
    </w:p>
    <w:p w14:paraId="52A5EB85" w14:textId="76750313" w:rsidR="0005332E" w:rsidRPr="0005332E" w:rsidRDefault="003366A6">
      <w:pPr>
        <w:pStyle w:val="TableofFigures"/>
        <w:tabs>
          <w:tab w:val="right" w:leader="dot" w:pos="9350"/>
        </w:tabs>
        <w:rPr>
          <w:rFonts w:asciiTheme="minorHAnsi" w:eastAsiaTheme="minorEastAsia" w:hAnsiTheme="minorHAnsi" w:cstheme="minorBidi"/>
          <w:noProof/>
          <w:sz w:val="22"/>
          <w:szCs w:val="22"/>
        </w:rPr>
      </w:pPr>
      <w:r w:rsidRPr="005A4E9A">
        <w:rPr>
          <w:rFonts w:asciiTheme="minorHAnsi" w:hAnsiTheme="minorHAnsi"/>
          <w:b/>
          <w:sz w:val="20"/>
          <w:szCs w:val="20"/>
        </w:rPr>
        <w:fldChar w:fldCharType="begin"/>
      </w:r>
      <w:r w:rsidRPr="005A4E9A">
        <w:rPr>
          <w:rFonts w:asciiTheme="minorHAnsi" w:hAnsiTheme="minorHAnsi"/>
          <w:b/>
          <w:sz w:val="20"/>
          <w:szCs w:val="20"/>
        </w:rPr>
        <w:instrText xml:space="preserve"> TOC \h \z \c "Table" </w:instrText>
      </w:r>
      <w:r w:rsidRPr="005A4E9A">
        <w:rPr>
          <w:rFonts w:asciiTheme="minorHAnsi" w:hAnsiTheme="minorHAnsi"/>
          <w:b/>
          <w:sz w:val="20"/>
          <w:szCs w:val="20"/>
        </w:rPr>
        <w:fldChar w:fldCharType="separate"/>
      </w:r>
      <w:hyperlink w:anchor="_Toc478375581" w:history="1">
        <w:r w:rsidR="0005332E" w:rsidRPr="0005332E">
          <w:rPr>
            <w:rStyle w:val="Hyperlink"/>
            <w:rFonts w:asciiTheme="minorHAnsi" w:hAnsiTheme="minorHAnsi"/>
            <w:noProof/>
            <w:sz w:val="22"/>
            <w:szCs w:val="22"/>
          </w:rPr>
          <w:t>Table 1: Threats to Jamaica's marine ecosystems</w:t>
        </w:r>
        <w:r w:rsidR="0005332E" w:rsidRPr="0005332E">
          <w:rPr>
            <w:rFonts w:asciiTheme="minorHAnsi" w:hAnsiTheme="minorHAnsi"/>
            <w:noProof/>
            <w:webHidden/>
            <w:sz w:val="22"/>
            <w:szCs w:val="22"/>
          </w:rPr>
          <w:tab/>
        </w:r>
        <w:r w:rsidR="0005332E" w:rsidRPr="0005332E">
          <w:rPr>
            <w:rFonts w:asciiTheme="minorHAnsi" w:hAnsiTheme="minorHAnsi"/>
            <w:noProof/>
            <w:webHidden/>
            <w:sz w:val="22"/>
            <w:szCs w:val="22"/>
          </w:rPr>
          <w:fldChar w:fldCharType="begin"/>
        </w:r>
        <w:r w:rsidR="0005332E" w:rsidRPr="0005332E">
          <w:rPr>
            <w:rFonts w:asciiTheme="minorHAnsi" w:hAnsiTheme="minorHAnsi"/>
            <w:noProof/>
            <w:webHidden/>
            <w:sz w:val="22"/>
            <w:szCs w:val="22"/>
          </w:rPr>
          <w:instrText xml:space="preserve"> PAGEREF _Toc478375581 \h </w:instrText>
        </w:r>
        <w:r w:rsidR="0005332E" w:rsidRPr="0005332E">
          <w:rPr>
            <w:rFonts w:asciiTheme="minorHAnsi" w:hAnsiTheme="minorHAnsi"/>
            <w:noProof/>
            <w:webHidden/>
            <w:sz w:val="22"/>
            <w:szCs w:val="22"/>
          </w:rPr>
        </w:r>
        <w:r w:rsidR="0005332E" w:rsidRPr="0005332E">
          <w:rPr>
            <w:rFonts w:asciiTheme="minorHAnsi" w:hAnsiTheme="minorHAnsi"/>
            <w:noProof/>
            <w:webHidden/>
            <w:sz w:val="22"/>
            <w:szCs w:val="22"/>
          </w:rPr>
          <w:fldChar w:fldCharType="separate"/>
        </w:r>
        <w:r w:rsidR="00002DCA">
          <w:rPr>
            <w:rFonts w:asciiTheme="minorHAnsi" w:hAnsiTheme="minorHAnsi"/>
            <w:noProof/>
            <w:webHidden/>
            <w:sz w:val="22"/>
            <w:szCs w:val="22"/>
          </w:rPr>
          <w:t>7</w:t>
        </w:r>
        <w:r w:rsidR="0005332E" w:rsidRPr="0005332E">
          <w:rPr>
            <w:rFonts w:asciiTheme="minorHAnsi" w:hAnsiTheme="minorHAnsi"/>
            <w:noProof/>
            <w:webHidden/>
            <w:sz w:val="22"/>
            <w:szCs w:val="22"/>
          </w:rPr>
          <w:fldChar w:fldCharType="end"/>
        </w:r>
      </w:hyperlink>
    </w:p>
    <w:p w14:paraId="42493937" w14:textId="6AF41B01" w:rsidR="0005332E" w:rsidRPr="0005332E" w:rsidRDefault="00002DCA">
      <w:pPr>
        <w:pStyle w:val="TableofFigures"/>
        <w:tabs>
          <w:tab w:val="right" w:leader="dot" w:pos="9350"/>
        </w:tabs>
        <w:rPr>
          <w:rFonts w:asciiTheme="minorHAnsi" w:eastAsiaTheme="minorEastAsia" w:hAnsiTheme="minorHAnsi" w:cstheme="minorBidi"/>
          <w:noProof/>
          <w:sz w:val="22"/>
          <w:szCs w:val="22"/>
        </w:rPr>
      </w:pPr>
      <w:hyperlink w:anchor="_Toc478375582" w:history="1">
        <w:r w:rsidR="0005332E" w:rsidRPr="0005332E">
          <w:rPr>
            <w:rStyle w:val="Hyperlink"/>
            <w:rFonts w:asciiTheme="minorHAnsi" w:hAnsiTheme="minorHAnsi"/>
            <w:noProof/>
            <w:sz w:val="22"/>
            <w:szCs w:val="22"/>
          </w:rPr>
          <w:t>Table 2 Climate Change Impacts for the Caribbean and Jamaica</w:t>
        </w:r>
        <w:r w:rsidR="0005332E" w:rsidRPr="0005332E">
          <w:rPr>
            <w:rFonts w:asciiTheme="minorHAnsi" w:hAnsiTheme="minorHAnsi"/>
            <w:noProof/>
            <w:webHidden/>
            <w:sz w:val="22"/>
            <w:szCs w:val="22"/>
          </w:rPr>
          <w:tab/>
        </w:r>
        <w:r w:rsidR="0005332E" w:rsidRPr="0005332E">
          <w:rPr>
            <w:rFonts w:asciiTheme="minorHAnsi" w:hAnsiTheme="minorHAnsi"/>
            <w:noProof/>
            <w:webHidden/>
            <w:sz w:val="22"/>
            <w:szCs w:val="22"/>
          </w:rPr>
          <w:fldChar w:fldCharType="begin"/>
        </w:r>
        <w:r w:rsidR="0005332E" w:rsidRPr="0005332E">
          <w:rPr>
            <w:rFonts w:asciiTheme="minorHAnsi" w:hAnsiTheme="minorHAnsi"/>
            <w:noProof/>
            <w:webHidden/>
            <w:sz w:val="22"/>
            <w:szCs w:val="22"/>
          </w:rPr>
          <w:instrText xml:space="preserve"> PAGEREF _Toc478375582 \h </w:instrText>
        </w:r>
        <w:r w:rsidR="0005332E" w:rsidRPr="0005332E">
          <w:rPr>
            <w:rFonts w:asciiTheme="minorHAnsi" w:hAnsiTheme="minorHAnsi"/>
            <w:noProof/>
            <w:webHidden/>
            <w:sz w:val="22"/>
            <w:szCs w:val="22"/>
          </w:rPr>
        </w:r>
        <w:r w:rsidR="0005332E" w:rsidRPr="0005332E">
          <w:rPr>
            <w:rFonts w:asciiTheme="minorHAnsi" w:hAnsiTheme="minorHAnsi"/>
            <w:noProof/>
            <w:webHidden/>
            <w:sz w:val="22"/>
            <w:szCs w:val="22"/>
          </w:rPr>
          <w:fldChar w:fldCharType="separate"/>
        </w:r>
        <w:r>
          <w:rPr>
            <w:rFonts w:asciiTheme="minorHAnsi" w:hAnsiTheme="minorHAnsi"/>
            <w:noProof/>
            <w:webHidden/>
            <w:sz w:val="22"/>
            <w:szCs w:val="22"/>
          </w:rPr>
          <w:t>16</w:t>
        </w:r>
        <w:r w:rsidR="0005332E" w:rsidRPr="0005332E">
          <w:rPr>
            <w:rFonts w:asciiTheme="minorHAnsi" w:hAnsiTheme="minorHAnsi"/>
            <w:noProof/>
            <w:webHidden/>
            <w:sz w:val="22"/>
            <w:szCs w:val="22"/>
          </w:rPr>
          <w:fldChar w:fldCharType="end"/>
        </w:r>
      </w:hyperlink>
    </w:p>
    <w:p w14:paraId="0E24BC0A" w14:textId="355CF002" w:rsidR="0005332E" w:rsidRPr="0005332E" w:rsidRDefault="00002DCA">
      <w:pPr>
        <w:pStyle w:val="TableofFigures"/>
        <w:tabs>
          <w:tab w:val="right" w:leader="dot" w:pos="9350"/>
        </w:tabs>
        <w:rPr>
          <w:rFonts w:asciiTheme="minorHAnsi" w:eastAsiaTheme="minorEastAsia" w:hAnsiTheme="minorHAnsi" w:cstheme="minorBidi"/>
          <w:noProof/>
          <w:sz w:val="22"/>
          <w:szCs w:val="22"/>
        </w:rPr>
      </w:pPr>
      <w:hyperlink w:anchor="_Toc478375583" w:history="1">
        <w:r w:rsidR="0005332E" w:rsidRPr="0005332E">
          <w:rPr>
            <w:rStyle w:val="Hyperlink"/>
            <w:rFonts w:asciiTheme="minorHAnsi" w:hAnsiTheme="minorHAnsi"/>
            <w:noProof/>
            <w:sz w:val="22"/>
            <w:szCs w:val="22"/>
          </w:rPr>
          <w:t>Table 3: Summary of sub-projects and activities under Component 2 as outlined in the Project Appraisal Document</w:t>
        </w:r>
        <w:r w:rsidR="0005332E" w:rsidRPr="0005332E">
          <w:rPr>
            <w:rFonts w:asciiTheme="minorHAnsi" w:hAnsiTheme="minorHAnsi"/>
            <w:noProof/>
            <w:webHidden/>
            <w:sz w:val="22"/>
            <w:szCs w:val="22"/>
          </w:rPr>
          <w:tab/>
        </w:r>
        <w:r w:rsidR="0005332E" w:rsidRPr="0005332E">
          <w:rPr>
            <w:rFonts w:asciiTheme="minorHAnsi" w:hAnsiTheme="minorHAnsi"/>
            <w:noProof/>
            <w:webHidden/>
            <w:sz w:val="22"/>
            <w:szCs w:val="22"/>
          </w:rPr>
          <w:fldChar w:fldCharType="begin"/>
        </w:r>
        <w:r w:rsidR="0005332E" w:rsidRPr="0005332E">
          <w:rPr>
            <w:rFonts w:asciiTheme="minorHAnsi" w:hAnsiTheme="minorHAnsi"/>
            <w:noProof/>
            <w:webHidden/>
            <w:sz w:val="22"/>
            <w:szCs w:val="22"/>
          </w:rPr>
          <w:instrText xml:space="preserve"> PAGEREF _Toc478375583 \h </w:instrText>
        </w:r>
        <w:r w:rsidR="0005332E" w:rsidRPr="0005332E">
          <w:rPr>
            <w:rFonts w:asciiTheme="minorHAnsi" w:hAnsiTheme="minorHAnsi"/>
            <w:noProof/>
            <w:webHidden/>
            <w:sz w:val="22"/>
            <w:szCs w:val="22"/>
          </w:rPr>
        </w:r>
        <w:r w:rsidR="0005332E" w:rsidRPr="0005332E">
          <w:rPr>
            <w:rFonts w:asciiTheme="minorHAnsi" w:hAnsiTheme="minorHAnsi"/>
            <w:noProof/>
            <w:webHidden/>
            <w:sz w:val="22"/>
            <w:szCs w:val="22"/>
          </w:rPr>
          <w:fldChar w:fldCharType="separate"/>
        </w:r>
        <w:r>
          <w:rPr>
            <w:rFonts w:asciiTheme="minorHAnsi" w:hAnsiTheme="minorHAnsi"/>
            <w:noProof/>
            <w:webHidden/>
            <w:sz w:val="22"/>
            <w:szCs w:val="22"/>
          </w:rPr>
          <w:t>19</w:t>
        </w:r>
        <w:r w:rsidR="0005332E" w:rsidRPr="0005332E">
          <w:rPr>
            <w:rFonts w:asciiTheme="minorHAnsi" w:hAnsiTheme="minorHAnsi"/>
            <w:noProof/>
            <w:webHidden/>
            <w:sz w:val="22"/>
            <w:szCs w:val="22"/>
          </w:rPr>
          <w:fldChar w:fldCharType="end"/>
        </w:r>
      </w:hyperlink>
    </w:p>
    <w:p w14:paraId="324E82EE" w14:textId="767C216C" w:rsidR="0005332E" w:rsidRPr="0005332E" w:rsidRDefault="00002DCA">
      <w:pPr>
        <w:pStyle w:val="TableofFigures"/>
        <w:tabs>
          <w:tab w:val="right" w:leader="dot" w:pos="9350"/>
        </w:tabs>
        <w:rPr>
          <w:rFonts w:asciiTheme="minorHAnsi" w:eastAsiaTheme="minorEastAsia" w:hAnsiTheme="minorHAnsi" w:cstheme="minorBidi"/>
          <w:noProof/>
          <w:sz w:val="22"/>
          <w:szCs w:val="22"/>
        </w:rPr>
      </w:pPr>
      <w:hyperlink w:anchor="_Toc478375584" w:history="1">
        <w:r w:rsidR="0005332E" w:rsidRPr="0005332E">
          <w:rPr>
            <w:rStyle w:val="Hyperlink"/>
            <w:rFonts w:asciiTheme="minorHAnsi" w:hAnsiTheme="minorHAnsi"/>
            <w:noProof/>
            <w:sz w:val="22"/>
            <w:szCs w:val="22"/>
          </w:rPr>
          <w:t>Table 4: Existing Categories of Protected Area in Jamaica (as of January 2012)</w:t>
        </w:r>
        <w:r w:rsidR="0005332E" w:rsidRPr="0005332E">
          <w:rPr>
            <w:rFonts w:asciiTheme="minorHAnsi" w:hAnsiTheme="minorHAnsi"/>
            <w:noProof/>
            <w:webHidden/>
            <w:sz w:val="22"/>
            <w:szCs w:val="22"/>
          </w:rPr>
          <w:tab/>
        </w:r>
        <w:r w:rsidR="0005332E" w:rsidRPr="0005332E">
          <w:rPr>
            <w:rFonts w:asciiTheme="minorHAnsi" w:hAnsiTheme="minorHAnsi"/>
            <w:noProof/>
            <w:webHidden/>
            <w:sz w:val="22"/>
            <w:szCs w:val="22"/>
          </w:rPr>
          <w:fldChar w:fldCharType="begin"/>
        </w:r>
        <w:r w:rsidR="0005332E" w:rsidRPr="0005332E">
          <w:rPr>
            <w:rFonts w:asciiTheme="minorHAnsi" w:hAnsiTheme="minorHAnsi"/>
            <w:noProof/>
            <w:webHidden/>
            <w:sz w:val="22"/>
            <w:szCs w:val="22"/>
          </w:rPr>
          <w:instrText xml:space="preserve"> PAGEREF _Toc478375584 \h </w:instrText>
        </w:r>
        <w:r w:rsidR="0005332E" w:rsidRPr="0005332E">
          <w:rPr>
            <w:rFonts w:asciiTheme="minorHAnsi" w:hAnsiTheme="minorHAnsi"/>
            <w:noProof/>
            <w:webHidden/>
            <w:sz w:val="22"/>
            <w:szCs w:val="22"/>
          </w:rPr>
        </w:r>
        <w:r w:rsidR="0005332E" w:rsidRPr="0005332E">
          <w:rPr>
            <w:rFonts w:asciiTheme="minorHAnsi" w:hAnsiTheme="minorHAnsi"/>
            <w:noProof/>
            <w:webHidden/>
            <w:sz w:val="22"/>
            <w:szCs w:val="22"/>
          </w:rPr>
          <w:fldChar w:fldCharType="separate"/>
        </w:r>
        <w:r>
          <w:rPr>
            <w:rFonts w:asciiTheme="minorHAnsi" w:hAnsiTheme="minorHAnsi"/>
            <w:noProof/>
            <w:webHidden/>
            <w:sz w:val="22"/>
            <w:szCs w:val="22"/>
          </w:rPr>
          <w:t>24</w:t>
        </w:r>
        <w:r w:rsidR="0005332E" w:rsidRPr="0005332E">
          <w:rPr>
            <w:rFonts w:asciiTheme="minorHAnsi" w:hAnsiTheme="minorHAnsi"/>
            <w:noProof/>
            <w:webHidden/>
            <w:sz w:val="22"/>
            <w:szCs w:val="22"/>
          </w:rPr>
          <w:fldChar w:fldCharType="end"/>
        </w:r>
      </w:hyperlink>
    </w:p>
    <w:p w14:paraId="0901C040" w14:textId="1214D293" w:rsidR="0005332E" w:rsidRPr="0005332E" w:rsidRDefault="00002DCA">
      <w:pPr>
        <w:pStyle w:val="TableofFigures"/>
        <w:tabs>
          <w:tab w:val="right" w:leader="dot" w:pos="9350"/>
        </w:tabs>
        <w:rPr>
          <w:rFonts w:asciiTheme="minorHAnsi" w:eastAsiaTheme="minorEastAsia" w:hAnsiTheme="minorHAnsi" w:cstheme="minorBidi"/>
          <w:noProof/>
          <w:sz w:val="22"/>
          <w:szCs w:val="22"/>
        </w:rPr>
      </w:pPr>
      <w:hyperlink w:anchor="_Toc478375585" w:history="1">
        <w:r w:rsidR="0005332E" w:rsidRPr="0005332E">
          <w:rPr>
            <w:rStyle w:val="Hyperlink"/>
            <w:rFonts w:asciiTheme="minorHAnsi" w:hAnsiTheme="minorHAnsi"/>
            <w:noProof/>
            <w:sz w:val="22"/>
            <w:szCs w:val="22"/>
          </w:rPr>
          <w:t>Table 5: Marine Water Quality Standards</w:t>
        </w:r>
        <w:r w:rsidR="0005332E" w:rsidRPr="0005332E">
          <w:rPr>
            <w:rFonts w:asciiTheme="minorHAnsi" w:hAnsiTheme="minorHAnsi"/>
            <w:noProof/>
            <w:webHidden/>
            <w:sz w:val="22"/>
            <w:szCs w:val="22"/>
          </w:rPr>
          <w:tab/>
        </w:r>
        <w:r w:rsidR="0005332E" w:rsidRPr="0005332E">
          <w:rPr>
            <w:rFonts w:asciiTheme="minorHAnsi" w:hAnsiTheme="minorHAnsi"/>
            <w:noProof/>
            <w:webHidden/>
            <w:sz w:val="22"/>
            <w:szCs w:val="22"/>
          </w:rPr>
          <w:fldChar w:fldCharType="begin"/>
        </w:r>
        <w:r w:rsidR="0005332E" w:rsidRPr="0005332E">
          <w:rPr>
            <w:rFonts w:asciiTheme="minorHAnsi" w:hAnsiTheme="minorHAnsi"/>
            <w:noProof/>
            <w:webHidden/>
            <w:sz w:val="22"/>
            <w:szCs w:val="22"/>
          </w:rPr>
          <w:instrText xml:space="preserve"> PAGEREF _Toc478375585 \h </w:instrText>
        </w:r>
        <w:r w:rsidR="0005332E" w:rsidRPr="0005332E">
          <w:rPr>
            <w:rFonts w:asciiTheme="minorHAnsi" w:hAnsiTheme="minorHAnsi"/>
            <w:noProof/>
            <w:webHidden/>
            <w:sz w:val="22"/>
            <w:szCs w:val="22"/>
          </w:rPr>
        </w:r>
        <w:r w:rsidR="0005332E" w:rsidRPr="0005332E">
          <w:rPr>
            <w:rFonts w:asciiTheme="minorHAnsi" w:hAnsiTheme="minorHAnsi"/>
            <w:noProof/>
            <w:webHidden/>
            <w:sz w:val="22"/>
            <w:szCs w:val="22"/>
          </w:rPr>
          <w:fldChar w:fldCharType="separate"/>
        </w:r>
        <w:r>
          <w:rPr>
            <w:rFonts w:asciiTheme="minorHAnsi" w:hAnsiTheme="minorHAnsi"/>
            <w:noProof/>
            <w:webHidden/>
            <w:sz w:val="22"/>
            <w:szCs w:val="22"/>
          </w:rPr>
          <w:t>27</w:t>
        </w:r>
        <w:r w:rsidR="0005332E" w:rsidRPr="0005332E">
          <w:rPr>
            <w:rFonts w:asciiTheme="minorHAnsi" w:hAnsiTheme="minorHAnsi"/>
            <w:noProof/>
            <w:webHidden/>
            <w:sz w:val="22"/>
            <w:szCs w:val="22"/>
          </w:rPr>
          <w:fldChar w:fldCharType="end"/>
        </w:r>
      </w:hyperlink>
    </w:p>
    <w:p w14:paraId="23391E49" w14:textId="61997191" w:rsidR="0005332E" w:rsidRPr="0005332E" w:rsidRDefault="00002DCA">
      <w:pPr>
        <w:pStyle w:val="TableofFigures"/>
        <w:tabs>
          <w:tab w:val="right" w:leader="dot" w:pos="9350"/>
        </w:tabs>
        <w:rPr>
          <w:rFonts w:asciiTheme="minorHAnsi" w:eastAsiaTheme="minorEastAsia" w:hAnsiTheme="minorHAnsi" w:cstheme="minorBidi"/>
          <w:noProof/>
          <w:sz w:val="22"/>
          <w:szCs w:val="22"/>
        </w:rPr>
      </w:pPr>
      <w:hyperlink w:anchor="_Toc478375586" w:history="1">
        <w:r w:rsidR="0005332E" w:rsidRPr="0005332E">
          <w:rPr>
            <w:rStyle w:val="Hyperlink"/>
            <w:rFonts w:asciiTheme="minorHAnsi" w:hAnsiTheme="minorHAnsi"/>
            <w:noProof/>
            <w:sz w:val="22"/>
            <w:szCs w:val="22"/>
          </w:rPr>
          <w:t>Table 6: World Bank Environmental and Social Safeguards and their applicability to this project</w:t>
        </w:r>
        <w:r w:rsidR="0005332E" w:rsidRPr="0005332E">
          <w:rPr>
            <w:rFonts w:asciiTheme="minorHAnsi" w:hAnsiTheme="minorHAnsi"/>
            <w:noProof/>
            <w:webHidden/>
            <w:sz w:val="22"/>
            <w:szCs w:val="22"/>
          </w:rPr>
          <w:tab/>
        </w:r>
        <w:r w:rsidR="0005332E" w:rsidRPr="0005332E">
          <w:rPr>
            <w:rFonts w:asciiTheme="minorHAnsi" w:hAnsiTheme="minorHAnsi"/>
            <w:noProof/>
            <w:webHidden/>
            <w:sz w:val="22"/>
            <w:szCs w:val="22"/>
          </w:rPr>
          <w:fldChar w:fldCharType="begin"/>
        </w:r>
        <w:r w:rsidR="0005332E" w:rsidRPr="0005332E">
          <w:rPr>
            <w:rFonts w:asciiTheme="minorHAnsi" w:hAnsiTheme="minorHAnsi"/>
            <w:noProof/>
            <w:webHidden/>
            <w:sz w:val="22"/>
            <w:szCs w:val="22"/>
          </w:rPr>
          <w:instrText xml:space="preserve"> PAGEREF _Toc478375586 \h </w:instrText>
        </w:r>
        <w:r w:rsidR="0005332E" w:rsidRPr="0005332E">
          <w:rPr>
            <w:rFonts w:asciiTheme="minorHAnsi" w:hAnsiTheme="minorHAnsi"/>
            <w:noProof/>
            <w:webHidden/>
            <w:sz w:val="22"/>
            <w:szCs w:val="22"/>
          </w:rPr>
        </w:r>
        <w:r w:rsidR="0005332E" w:rsidRPr="0005332E">
          <w:rPr>
            <w:rFonts w:asciiTheme="minorHAnsi" w:hAnsiTheme="minorHAnsi"/>
            <w:noProof/>
            <w:webHidden/>
            <w:sz w:val="22"/>
            <w:szCs w:val="22"/>
          </w:rPr>
          <w:fldChar w:fldCharType="separate"/>
        </w:r>
        <w:r>
          <w:rPr>
            <w:rFonts w:asciiTheme="minorHAnsi" w:hAnsiTheme="minorHAnsi"/>
            <w:noProof/>
            <w:webHidden/>
            <w:sz w:val="22"/>
            <w:szCs w:val="22"/>
          </w:rPr>
          <w:t>31</w:t>
        </w:r>
        <w:r w:rsidR="0005332E" w:rsidRPr="0005332E">
          <w:rPr>
            <w:rFonts w:asciiTheme="minorHAnsi" w:hAnsiTheme="minorHAnsi"/>
            <w:noProof/>
            <w:webHidden/>
            <w:sz w:val="22"/>
            <w:szCs w:val="22"/>
          </w:rPr>
          <w:fldChar w:fldCharType="end"/>
        </w:r>
      </w:hyperlink>
    </w:p>
    <w:p w14:paraId="614B917D" w14:textId="54D950BB" w:rsidR="0005332E" w:rsidRPr="0005332E" w:rsidRDefault="00002DCA">
      <w:pPr>
        <w:pStyle w:val="TableofFigures"/>
        <w:tabs>
          <w:tab w:val="right" w:leader="dot" w:pos="9350"/>
        </w:tabs>
        <w:rPr>
          <w:rFonts w:asciiTheme="minorHAnsi" w:eastAsiaTheme="minorEastAsia" w:hAnsiTheme="minorHAnsi" w:cstheme="minorBidi"/>
          <w:noProof/>
          <w:sz w:val="22"/>
          <w:szCs w:val="22"/>
        </w:rPr>
      </w:pPr>
      <w:hyperlink w:anchor="_Toc478375587" w:history="1">
        <w:r w:rsidR="0005332E" w:rsidRPr="0005332E">
          <w:rPr>
            <w:rStyle w:val="Hyperlink"/>
            <w:rFonts w:asciiTheme="minorHAnsi" w:hAnsiTheme="minorHAnsi"/>
            <w:noProof/>
            <w:sz w:val="22"/>
            <w:szCs w:val="22"/>
          </w:rPr>
          <w:t>Table 7: Potential negative environmental &amp; social impacts of proposed sub-projects</w:t>
        </w:r>
        <w:r w:rsidR="0005332E" w:rsidRPr="0005332E">
          <w:rPr>
            <w:rFonts w:asciiTheme="minorHAnsi" w:hAnsiTheme="minorHAnsi"/>
            <w:noProof/>
            <w:webHidden/>
            <w:sz w:val="22"/>
            <w:szCs w:val="22"/>
          </w:rPr>
          <w:tab/>
        </w:r>
        <w:r w:rsidR="0005332E" w:rsidRPr="0005332E">
          <w:rPr>
            <w:rFonts w:asciiTheme="minorHAnsi" w:hAnsiTheme="minorHAnsi"/>
            <w:noProof/>
            <w:webHidden/>
            <w:sz w:val="22"/>
            <w:szCs w:val="22"/>
          </w:rPr>
          <w:fldChar w:fldCharType="begin"/>
        </w:r>
        <w:r w:rsidR="0005332E" w:rsidRPr="0005332E">
          <w:rPr>
            <w:rFonts w:asciiTheme="minorHAnsi" w:hAnsiTheme="minorHAnsi"/>
            <w:noProof/>
            <w:webHidden/>
            <w:sz w:val="22"/>
            <w:szCs w:val="22"/>
          </w:rPr>
          <w:instrText xml:space="preserve"> PAGEREF _Toc478375587 \h </w:instrText>
        </w:r>
        <w:r w:rsidR="0005332E" w:rsidRPr="0005332E">
          <w:rPr>
            <w:rFonts w:asciiTheme="minorHAnsi" w:hAnsiTheme="minorHAnsi"/>
            <w:noProof/>
            <w:webHidden/>
            <w:sz w:val="22"/>
            <w:szCs w:val="22"/>
          </w:rPr>
        </w:r>
        <w:r w:rsidR="0005332E" w:rsidRPr="0005332E">
          <w:rPr>
            <w:rFonts w:asciiTheme="minorHAnsi" w:hAnsiTheme="minorHAnsi"/>
            <w:noProof/>
            <w:webHidden/>
            <w:sz w:val="22"/>
            <w:szCs w:val="22"/>
          </w:rPr>
          <w:fldChar w:fldCharType="separate"/>
        </w:r>
        <w:r>
          <w:rPr>
            <w:rFonts w:asciiTheme="minorHAnsi" w:hAnsiTheme="minorHAnsi"/>
            <w:noProof/>
            <w:webHidden/>
            <w:sz w:val="22"/>
            <w:szCs w:val="22"/>
          </w:rPr>
          <w:t>37</w:t>
        </w:r>
        <w:r w:rsidR="0005332E" w:rsidRPr="0005332E">
          <w:rPr>
            <w:rFonts w:asciiTheme="minorHAnsi" w:hAnsiTheme="minorHAnsi"/>
            <w:noProof/>
            <w:webHidden/>
            <w:sz w:val="22"/>
            <w:szCs w:val="22"/>
          </w:rPr>
          <w:fldChar w:fldCharType="end"/>
        </w:r>
      </w:hyperlink>
    </w:p>
    <w:p w14:paraId="2B194061" w14:textId="4BC14E97" w:rsidR="0005332E" w:rsidRPr="0005332E" w:rsidRDefault="00002DCA">
      <w:pPr>
        <w:pStyle w:val="TableofFigures"/>
        <w:tabs>
          <w:tab w:val="right" w:leader="dot" w:pos="9350"/>
        </w:tabs>
        <w:rPr>
          <w:rFonts w:asciiTheme="minorHAnsi" w:eastAsiaTheme="minorEastAsia" w:hAnsiTheme="minorHAnsi" w:cstheme="minorBidi"/>
          <w:noProof/>
          <w:sz w:val="22"/>
          <w:szCs w:val="22"/>
        </w:rPr>
      </w:pPr>
      <w:hyperlink w:anchor="_Toc478375588" w:history="1">
        <w:r w:rsidR="0005332E" w:rsidRPr="0005332E">
          <w:rPr>
            <w:rStyle w:val="Hyperlink"/>
            <w:rFonts w:asciiTheme="minorHAnsi" w:hAnsiTheme="minorHAnsi"/>
            <w:noProof/>
            <w:sz w:val="22"/>
            <w:szCs w:val="22"/>
          </w:rPr>
          <w:t>Table 8: Broad suggestion mitigation measure</w:t>
        </w:r>
        <w:r w:rsidR="0005332E">
          <w:rPr>
            <w:rStyle w:val="Hyperlink"/>
            <w:rFonts w:asciiTheme="minorHAnsi" w:hAnsiTheme="minorHAnsi"/>
            <w:noProof/>
            <w:sz w:val="22"/>
            <w:szCs w:val="22"/>
          </w:rPr>
          <w:t>s for proposed sub-projects.</w:t>
        </w:r>
        <w:r w:rsidR="0005332E" w:rsidRPr="0005332E">
          <w:rPr>
            <w:rFonts w:asciiTheme="minorHAnsi" w:hAnsiTheme="minorHAnsi"/>
            <w:noProof/>
            <w:webHidden/>
            <w:sz w:val="22"/>
            <w:szCs w:val="22"/>
          </w:rPr>
          <w:tab/>
        </w:r>
        <w:r w:rsidR="0005332E" w:rsidRPr="0005332E">
          <w:rPr>
            <w:rFonts w:asciiTheme="minorHAnsi" w:hAnsiTheme="minorHAnsi"/>
            <w:noProof/>
            <w:webHidden/>
            <w:sz w:val="22"/>
            <w:szCs w:val="22"/>
          </w:rPr>
          <w:fldChar w:fldCharType="begin"/>
        </w:r>
        <w:r w:rsidR="0005332E" w:rsidRPr="0005332E">
          <w:rPr>
            <w:rFonts w:asciiTheme="minorHAnsi" w:hAnsiTheme="minorHAnsi"/>
            <w:noProof/>
            <w:webHidden/>
            <w:sz w:val="22"/>
            <w:szCs w:val="22"/>
          </w:rPr>
          <w:instrText xml:space="preserve"> PAGEREF _Toc478375588 \h </w:instrText>
        </w:r>
        <w:r w:rsidR="0005332E" w:rsidRPr="0005332E">
          <w:rPr>
            <w:rFonts w:asciiTheme="minorHAnsi" w:hAnsiTheme="minorHAnsi"/>
            <w:noProof/>
            <w:webHidden/>
            <w:sz w:val="22"/>
            <w:szCs w:val="22"/>
          </w:rPr>
        </w:r>
        <w:r w:rsidR="0005332E" w:rsidRPr="0005332E">
          <w:rPr>
            <w:rFonts w:asciiTheme="minorHAnsi" w:hAnsiTheme="minorHAnsi"/>
            <w:noProof/>
            <w:webHidden/>
            <w:sz w:val="22"/>
            <w:szCs w:val="22"/>
          </w:rPr>
          <w:fldChar w:fldCharType="separate"/>
        </w:r>
        <w:r>
          <w:rPr>
            <w:rFonts w:asciiTheme="minorHAnsi" w:hAnsiTheme="minorHAnsi"/>
            <w:noProof/>
            <w:webHidden/>
            <w:sz w:val="22"/>
            <w:szCs w:val="22"/>
          </w:rPr>
          <w:t>45</w:t>
        </w:r>
        <w:r w:rsidR="0005332E" w:rsidRPr="0005332E">
          <w:rPr>
            <w:rFonts w:asciiTheme="minorHAnsi" w:hAnsiTheme="minorHAnsi"/>
            <w:noProof/>
            <w:webHidden/>
            <w:sz w:val="22"/>
            <w:szCs w:val="22"/>
          </w:rPr>
          <w:fldChar w:fldCharType="end"/>
        </w:r>
      </w:hyperlink>
    </w:p>
    <w:p w14:paraId="02C78629" w14:textId="1CFEFFCC" w:rsidR="0005332E" w:rsidRPr="0005332E" w:rsidRDefault="00002DCA">
      <w:pPr>
        <w:pStyle w:val="TableofFigures"/>
        <w:tabs>
          <w:tab w:val="right" w:leader="dot" w:pos="9350"/>
        </w:tabs>
        <w:rPr>
          <w:rFonts w:asciiTheme="minorHAnsi" w:eastAsiaTheme="minorEastAsia" w:hAnsiTheme="minorHAnsi" w:cstheme="minorBidi"/>
          <w:noProof/>
          <w:sz w:val="22"/>
          <w:szCs w:val="22"/>
        </w:rPr>
      </w:pPr>
      <w:hyperlink w:anchor="_Toc478375589" w:history="1">
        <w:r w:rsidR="0005332E" w:rsidRPr="0005332E">
          <w:rPr>
            <w:rStyle w:val="Hyperlink"/>
            <w:rFonts w:asciiTheme="minorHAnsi" w:hAnsiTheme="minorHAnsi"/>
            <w:noProof/>
            <w:sz w:val="22"/>
            <w:szCs w:val="22"/>
          </w:rPr>
          <w:t xml:space="preserve">Table 9: Roles and Responsibilities of Organizations as it relates to the </w:t>
        </w:r>
        <w:r w:rsidR="0021033C">
          <w:rPr>
            <w:rStyle w:val="Hyperlink"/>
            <w:rFonts w:asciiTheme="minorHAnsi" w:hAnsiTheme="minorHAnsi"/>
            <w:noProof/>
            <w:sz w:val="22"/>
            <w:szCs w:val="22"/>
          </w:rPr>
          <w:t>ESMF</w:t>
        </w:r>
        <w:r w:rsidR="0005332E" w:rsidRPr="0005332E">
          <w:rPr>
            <w:rStyle w:val="Hyperlink"/>
            <w:rFonts w:asciiTheme="minorHAnsi" w:hAnsiTheme="minorHAnsi"/>
            <w:noProof/>
            <w:sz w:val="22"/>
            <w:szCs w:val="22"/>
          </w:rPr>
          <w:t xml:space="preserve"> and screening of projects</w:t>
        </w:r>
        <w:r w:rsidR="0005332E" w:rsidRPr="0005332E">
          <w:rPr>
            <w:rFonts w:asciiTheme="minorHAnsi" w:hAnsiTheme="minorHAnsi"/>
            <w:noProof/>
            <w:webHidden/>
            <w:sz w:val="22"/>
            <w:szCs w:val="22"/>
          </w:rPr>
          <w:tab/>
        </w:r>
        <w:r w:rsidR="0005332E" w:rsidRPr="0005332E">
          <w:rPr>
            <w:rFonts w:asciiTheme="minorHAnsi" w:hAnsiTheme="minorHAnsi"/>
            <w:noProof/>
            <w:webHidden/>
            <w:sz w:val="22"/>
            <w:szCs w:val="22"/>
          </w:rPr>
          <w:fldChar w:fldCharType="begin"/>
        </w:r>
        <w:r w:rsidR="0005332E" w:rsidRPr="0005332E">
          <w:rPr>
            <w:rFonts w:asciiTheme="minorHAnsi" w:hAnsiTheme="minorHAnsi"/>
            <w:noProof/>
            <w:webHidden/>
            <w:sz w:val="22"/>
            <w:szCs w:val="22"/>
          </w:rPr>
          <w:instrText xml:space="preserve"> PAGEREF _Toc478375589 \h </w:instrText>
        </w:r>
        <w:r w:rsidR="0005332E" w:rsidRPr="0005332E">
          <w:rPr>
            <w:rFonts w:asciiTheme="minorHAnsi" w:hAnsiTheme="minorHAnsi"/>
            <w:noProof/>
            <w:webHidden/>
            <w:sz w:val="22"/>
            <w:szCs w:val="22"/>
          </w:rPr>
        </w:r>
        <w:r w:rsidR="0005332E" w:rsidRPr="0005332E">
          <w:rPr>
            <w:rFonts w:asciiTheme="minorHAnsi" w:hAnsiTheme="minorHAnsi"/>
            <w:noProof/>
            <w:webHidden/>
            <w:sz w:val="22"/>
            <w:szCs w:val="22"/>
          </w:rPr>
          <w:fldChar w:fldCharType="separate"/>
        </w:r>
        <w:r>
          <w:rPr>
            <w:rFonts w:asciiTheme="minorHAnsi" w:hAnsiTheme="minorHAnsi"/>
            <w:noProof/>
            <w:webHidden/>
            <w:sz w:val="22"/>
            <w:szCs w:val="22"/>
          </w:rPr>
          <w:t>49</w:t>
        </w:r>
        <w:r w:rsidR="0005332E" w:rsidRPr="0005332E">
          <w:rPr>
            <w:rFonts w:asciiTheme="minorHAnsi" w:hAnsiTheme="minorHAnsi"/>
            <w:noProof/>
            <w:webHidden/>
            <w:sz w:val="22"/>
            <w:szCs w:val="22"/>
          </w:rPr>
          <w:fldChar w:fldCharType="end"/>
        </w:r>
      </w:hyperlink>
    </w:p>
    <w:p w14:paraId="7EB10F8E" w14:textId="77777777" w:rsidR="003366A6" w:rsidRDefault="003366A6" w:rsidP="00836820">
      <w:pPr>
        <w:jc w:val="both"/>
        <w:rPr>
          <w:rFonts w:asciiTheme="minorHAnsi" w:hAnsiTheme="minorHAnsi"/>
          <w:b/>
        </w:rPr>
      </w:pPr>
      <w:r w:rsidRPr="005A4E9A">
        <w:rPr>
          <w:rFonts w:asciiTheme="minorHAnsi" w:hAnsiTheme="minorHAnsi"/>
          <w:b/>
          <w:sz w:val="20"/>
          <w:szCs w:val="20"/>
        </w:rPr>
        <w:fldChar w:fldCharType="end"/>
      </w:r>
    </w:p>
    <w:p w14:paraId="69AEB65E" w14:textId="77777777" w:rsidR="003366A6" w:rsidRPr="003366A6" w:rsidRDefault="003366A6" w:rsidP="00836820">
      <w:pPr>
        <w:jc w:val="both"/>
        <w:rPr>
          <w:rFonts w:asciiTheme="minorHAnsi" w:hAnsiTheme="minorHAnsi"/>
          <w:b/>
          <w:sz w:val="22"/>
        </w:rPr>
      </w:pPr>
      <w:r w:rsidRPr="003366A6">
        <w:rPr>
          <w:rFonts w:asciiTheme="minorHAnsi" w:hAnsiTheme="minorHAnsi"/>
          <w:b/>
          <w:sz w:val="22"/>
        </w:rPr>
        <w:t>List of EPMP Checklists</w:t>
      </w:r>
    </w:p>
    <w:p w14:paraId="004FE312" w14:textId="306413B4" w:rsidR="0005332E" w:rsidRPr="0005332E" w:rsidRDefault="003366A6">
      <w:pPr>
        <w:pStyle w:val="TableofFigures"/>
        <w:tabs>
          <w:tab w:val="right" w:leader="dot" w:pos="9350"/>
        </w:tabs>
        <w:rPr>
          <w:rFonts w:asciiTheme="minorHAnsi" w:eastAsiaTheme="minorEastAsia" w:hAnsiTheme="minorHAnsi" w:cstheme="minorBidi"/>
          <w:noProof/>
          <w:sz w:val="20"/>
          <w:szCs w:val="22"/>
        </w:rPr>
      </w:pPr>
      <w:r w:rsidRPr="00527245">
        <w:rPr>
          <w:rFonts w:asciiTheme="minorHAnsi" w:hAnsiTheme="minorHAnsi"/>
          <w:b/>
          <w:sz w:val="22"/>
          <w:szCs w:val="22"/>
        </w:rPr>
        <w:fldChar w:fldCharType="begin"/>
      </w:r>
      <w:r w:rsidRPr="00527245">
        <w:rPr>
          <w:rFonts w:asciiTheme="minorHAnsi" w:hAnsiTheme="minorHAnsi"/>
          <w:b/>
          <w:sz w:val="22"/>
          <w:szCs w:val="22"/>
        </w:rPr>
        <w:instrText xml:space="preserve"> TOC \h \z \c "EPMP Checklist" </w:instrText>
      </w:r>
      <w:r w:rsidRPr="00527245">
        <w:rPr>
          <w:rFonts w:asciiTheme="minorHAnsi" w:hAnsiTheme="minorHAnsi"/>
          <w:b/>
          <w:sz w:val="22"/>
          <w:szCs w:val="22"/>
        </w:rPr>
        <w:fldChar w:fldCharType="separate"/>
      </w:r>
      <w:hyperlink w:anchor="_Toc478375619" w:history="1">
        <w:r w:rsidR="0005332E" w:rsidRPr="0005332E">
          <w:rPr>
            <w:rStyle w:val="Hyperlink"/>
            <w:rFonts w:asciiTheme="minorHAnsi" w:hAnsiTheme="minorHAnsi"/>
            <w:noProof/>
            <w:sz w:val="22"/>
          </w:rPr>
          <w:t>EPMP Checklist 1; Safeguard Trigger Checklist</w:t>
        </w:r>
        <w:r w:rsidR="0005332E" w:rsidRPr="0005332E">
          <w:rPr>
            <w:rFonts w:asciiTheme="minorHAnsi" w:hAnsiTheme="minorHAnsi"/>
            <w:noProof/>
            <w:webHidden/>
            <w:sz w:val="22"/>
          </w:rPr>
          <w:tab/>
        </w:r>
        <w:r w:rsidR="0005332E" w:rsidRPr="0005332E">
          <w:rPr>
            <w:rFonts w:asciiTheme="minorHAnsi" w:hAnsiTheme="minorHAnsi"/>
            <w:noProof/>
            <w:webHidden/>
            <w:sz w:val="22"/>
          </w:rPr>
          <w:fldChar w:fldCharType="begin"/>
        </w:r>
        <w:r w:rsidR="0005332E" w:rsidRPr="0005332E">
          <w:rPr>
            <w:rFonts w:asciiTheme="minorHAnsi" w:hAnsiTheme="minorHAnsi"/>
            <w:noProof/>
            <w:webHidden/>
            <w:sz w:val="22"/>
          </w:rPr>
          <w:instrText xml:space="preserve"> PAGEREF _Toc478375619 \h </w:instrText>
        </w:r>
        <w:r w:rsidR="0005332E" w:rsidRPr="0005332E">
          <w:rPr>
            <w:rFonts w:asciiTheme="minorHAnsi" w:hAnsiTheme="minorHAnsi"/>
            <w:noProof/>
            <w:webHidden/>
            <w:sz w:val="22"/>
          </w:rPr>
        </w:r>
        <w:r w:rsidR="0005332E" w:rsidRPr="0005332E">
          <w:rPr>
            <w:rFonts w:asciiTheme="minorHAnsi" w:hAnsiTheme="minorHAnsi"/>
            <w:noProof/>
            <w:webHidden/>
            <w:sz w:val="22"/>
          </w:rPr>
          <w:fldChar w:fldCharType="separate"/>
        </w:r>
        <w:r w:rsidR="00002DCA">
          <w:rPr>
            <w:rFonts w:asciiTheme="minorHAnsi" w:hAnsiTheme="minorHAnsi"/>
            <w:noProof/>
            <w:webHidden/>
            <w:sz w:val="22"/>
          </w:rPr>
          <w:t>58</w:t>
        </w:r>
        <w:r w:rsidR="0005332E" w:rsidRPr="0005332E">
          <w:rPr>
            <w:rFonts w:asciiTheme="minorHAnsi" w:hAnsiTheme="minorHAnsi"/>
            <w:noProof/>
            <w:webHidden/>
            <w:sz w:val="22"/>
          </w:rPr>
          <w:fldChar w:fldCharType="end"/>
        </w:r>
      </w:hyperlink>
    </w:p>
    <w:p w14:paraId="13C6CE08" w14:textId="6FA1794B" w:rsidR="0005332E" w:rsidRPr="0005332E" w:rsidRDefault="00002DCA">
      <w:pPr>
        <w:pStyle w:val="TableofFigures"/>
        <w:tabs>
          <w:tab w:val="right" w:leader="dot" w:pos="9350"/>
        </w:tabs>
        <w:rPr>
          <w:rFonts w:asciiTheme="minorHAnsi" w:eastAsiaTheme="minorEastAsia" w:hAnsiTheme="minorHAnsi" w:cstheme="minorBidi"/>
          <w:noProof/>
          <w:sz w:val="20"/>
          <w:szCs w:val="22"/>
        </w:rPr>
      </w:pPr>
      <w:hyperlink w:anchor="_Toc478375620" w:history="1">
        <w:r w:rsidR="0005332E" w:rsidRPr="0005332E">
          <w:rPr>
            <w:rStyle w:val="Hyperlink"/>
            <w:rFonts w:asciiTheme="minorHAnsi" w:hAnsiTheme="minorHAnsi"/>
            <w:noProof/>
            <w:sz w:val="22"/>
          </w:rPr>
          <w:t>EPMP Checklist 2: Permit/License Status Checklist</w:t>
        </w:r>
        <w:r w:rsidR="0005332E" w:rsidRPr="0005332E">
          <w:rPr>
            <w:rFonts w:asciiTheme="minorHAnsi" w:hAnsiTheme="minorHAnsi"/>
            <w:noProof/>
            <w:webHidden/>
            <w:sz w:val="22"/>
          </w:rPr>
          <w:tab/>
        </w:r>
        <w:r w:rsidR="0005332E" w:rsidRPr="0005332E">
          <w:rPr>
            <w:rFonts w:asciiTheme="minorHAnsi" w:hAnsiTheme="minorHAnsi"/>
            <w:noProof/>
            <w:webHidden/>
            <w:sz w:val="22"/>
          </w:rPr>
          <w:fldChar w:fldCharType="begin"/>
        </w:r>
        <w:r w:rsidR="0005332E" w:rsidRPr="0005332E">
          <w:rPr>
            <w:rFonts w:asciiTheme="minorHAnsi" w:hAnsiTheme="minorHAnsi"/>
            <w:noProof/>
            <w:webHidden/>
            <w:sz w:val="22"/>
          </w:rPr>
          <w:instrText xml:space="preserve"> PAGEREF _Toc478375620 \h </w:instrText>
        </w:r>
        <w:r w:rsidR="0005332E" w:rsidRPr="0005332E">
          <w:rPr>
            <w:rFonts w:asciiTheme="minorHAnsi" w:hAnsiTheme="minorHAnsi"/>
            <w:noProof/>
            <w:webHidden/>
            <w:sz w:val="22"/>
          </w:rPr>
        </w:r>
        <w:r w:rsidR="0005332E" w:rsidRPr="0005332E">
          <w:rPr>
            <w:rFonts w:asciiTheme="minorHAnsi" w:hAnsiTheme="minorHAnsi"/>
            <w:noProof/>
            <w:webHidden/>
            <w:sz w:val="22"/>
          </w:rPr>
          <w:fldChar w:fldCharType="separate"/>
        </w:r>
        <w:r>
          <w:rPr>
            <w:rFonts w:asciiTheme="minorHAnsi" w:hAnsiTheme="minorHAnsi"/>
            <w:noProof/>
            <w:webHidden/>
            <w:sz w:val="22"/>
          </w:rPr>
          <w:t>59</w:t>
        </w:r>
        <w:r w:rsidR="0005332E" w:rsidRPr="0005332E">
          <w:rPr>
            <w:rFonts w:asciiTheme="minorHAnsi" w:hAnsiTheme="minorHAnsi"/>
            <w:noProof/>
            <w:webHidden/>
            <w:sz w:val="22"/>
          </w:rPr>
          <w:fldChar w:fldCharType="end"/>
        </w:r>
      </w:hyperlink>
    </w:p>
    <w:p w14:paraId="4CDACDFE" w14:textId="2C2059AB" w:rsidR="0005332E" w:rsidRPr="0005332E" w:rsidRDefault="00002DCA">
      <w:pPr>
        <w:pStyle w:val="TableofFigures"/>
        <w:tabs>
          <w:tab w:val="right" w:leader="dot" w:pos="9350"/>
        </w:tabs>
        <w:rPr>
          <w:rFonts w:asciiTheme="minorHAnsi" w:eastAsiaTheme="minorEastAsia" w:hAnsiTheme="minorHAnsi" w:cstheme="minorBidi"/>
          <w:noProof/>
          <w:sz w:val="20"/>
          <w:szCs w:val="22"/>
        </w:rPr>
      </w:pPr>
      <w:hyperlink w:anchor="_Toc478375621" w:history="1">
        <w:r w:rsidR="0005332E" w:rsidRPr="0005332E">
          <w:rPr>
            <w:rStyle w:val="Hyperlink"/>
            <w:rFonts w:asciiTheme="minorHAnsi" w:hAnsiTheme="minorHAnsi"/>
            <w:noProof/>
            <w:sz w:val="22"/>
          </w:rPr>
          <w:t>EPMP Checklist 3: Environmental Screening (to be completed by the project applicant)</w:t>
        </w:r>
        <w:r w:rsidR="0005332E" w:rsidRPr="0005332E">
          <w:rPr>
            <w:rFonts w:asciiTheme="minorHAnsi" w:hAnsiTheme="minorHAnsi"/>
            <w:noProof/>
            <w:webHidden/>
            <w:sz w:val="22"/>
          </w:rPr>
          <w:tab/>
        </w:r>
        <w:r w:rsidR="0005332E" w:rsidRPr="0005332E">
          <w:rPr>
            <w:rFonts w:asciiTheme="minorHAnsi" w:hAnsiTheme="minorHAnsi"/>
            <w:noProof/>
            <w:webHidden/>
            <w:sz w:val="22"/>
          </w:rPr>
          <w:fldChar w:fldCharType="begin"/>
        </w:r>
        <w:r w:rsidR="0005332E" w:rsidRPr="0005332E">
          <w:rPr>
            <w:rFonts w:asciiTheme="minorHAnsi" w:hAnsiTheme="minorHAnsi"/>
            <w:noProof/>
            <w:webHidden/>
            <w:sz w:val="22"/>
          </w:rPr>
          <w:instrText xml:space="preserve"> PAGEREF _Toc478375621 \h </w:instrText>
        </w:r>
        <w:r w:rsidR="0005332E" w:rsidRPr="0005332E">
          <w:rPr>
            <w:rFonts w:asciiTheme="minorHAnsi" w:hAnsiTheme="minorHAnsi"/>
            <w:noProof/>
            <w:webHidden/>
            <w:sz w:val="22"/>
          </w:rPr>
        </w:r>
        <w:r w:rsidR="0005332E" w:rsidRPr="0005332E">
          <w:rPr>
            <w:rFonts w:asciiTheme="minorHAnsi" w:hAnsiTheme="minorHAnsi"/>
            <w:noProof/>
            <w:webHidden/>
            <w:sz w:val="22"/>
          </w:rPr>
          <w:fldChar w:fldCharType="separate"/>
        </w:r>
        <w:r>
          <w:rPr>
            <w:rFonts w:asciiTheme="minorHAnsi" w:hAnsiTheme="minorHAnsi"/>
            <w:noProof/>
            <w:webHidden/>
            <w:sz w:val="22"/>
          </w:rPr>
          <w:t>60</w:t>
        </w:r>
        <w:r w:rsidR="0005332E" w:rsidRPr="0005332E">
          <w:rPr>
            <w:rFonts w:asciiTheme="minorHAnsi" w:hAnsiTheme="minorHAnsi"/>
            <w:noProof/>
            <w:webHidden/>
            <w:sz w:val="22"/>
          </w:rPr>
          <w:fldChar w:fldCharType="end"/>
        </w:r>
      </w:hyperlink>
    </w:p>
    <w:p w14:paraId="011D5D41" w14:textId="1987C436" w:rsidR="0005332E" w:rsidRPr="0005332E" w:rsidRDefault="00002DCA">
      <w:pPr>
        <w:pStyle w:val="TableofFigures"/>
        <w:tabs>
          <w:tab w:val="right" w:leader="dot" w:pos="9350"/>
        </w:tabs>
        <w:rPr>
          <w:rFonts w:asciiTheme="minorHAnsi" w:eastAsiaTheme="minorEastAsia" w:hAnsiTheme="minorHAnsi" w:cstheme="minorBidi"/>
          <w:noProof/>
          <w:sz w:val="20"/>
          <w:szCs w:val="22"/>
        </w:rPr>
      </w:pPr>
      <w:hyperlink w:anchor="_Toc478375622" w:history="1">
        <w:r w:rsidR="0005332E" w:rsidRPr="0005332E">
          <w:rPr>
            <w:rStyle w:val="Hyperlink"/>
            <w:rFonts w:asciiTheme="minorHAnsi" w:hAnsiTheme="minorHAnsi"/>
            <w:noProof/>
            <w:sz w:val="22"/>
          </w:rPr>
          <w:t>EPMP Checklist 4: Environmental Screening Checklist (to be completed by the Executing Agency)</w:t>
        </w:r>
        <w:r w:rsidR="0005332E" w:rsidRPr="0005332E">
          <w:rPr>
            <w:rFonts w:asciiTheme="minorHAnsi" w:hAnsiTheme="minorHAnsi"/>
            <w:noProof/>
            <w:webHidden/>
            <w:sz w:val="22"/>
          </w:rPr>
          <w:tab/>
        </w:r>
        <w:r w:rsidR="0005332E" w:rsidRPr="0005332E">
          <w:rPr>
            <w:rFonts w:asciiTheme="minorHAnsi" w:hAnsiTheme="minorHAnsi"/>
            <w:noProof/>
            <w:webHidden/>
            <w:sz w:val="22"/>
          </w:rPr>
          <w:fldChar w:fldCharType="begin"/>
        </w:r>
        <w:r w:rsidR="0005332E" w:rsidRPr="0005332E">
          <w:rPr>
            <w:rFonts w:asciiTheme="minorHAnsi" w:hAnsiTheme="minorHAnsi"/>
            <w:noProof/>
            <w:webHidden/>
            <w:sz w:val="22"/>
          </w:rPr>
          <w:instrText xml:space="preserve"> PAGEREF _Toc478375622 \h </w:instrText>
        </w:r>
        <w:r w:rsidR="0005332E" w:rsidRPr="0005332E">
          <w:rPr>
            <w:rFonts w:asciiTheme="minorHAnsi" w:hAnsiTheme="minorHAnsi"/>
            <w:noProof/>
            <w:webHidden/>
            <w:sz w:val="22"/>
          </w:rPr>
        </w:r>
        <w:r w:rsidR="0005332E" w:rsidRPr="0005332E">
          <w:rPr>
            <w:rFonts w:asciiTheme="minorHAnsi" w:hAnsiTheme="minorHAnsi"/>
            <w:noProof/>
            <w:webHidden/>
            <w:sz w:val="22"/>
          </w:rPr>
          <w:fldChar w:fldCharType="separate"/>
        </w:r>
        <w:r>
          <w:rPr>
            <w:rFonts w:asciiTheme="minorHAnsi" w:hAnsiTheme="minorHAnsi"/>
            <w:noProof/>
            <w:webHidden/>
            <w:sz w:val="22"/>
          </w:rPr>
          <w:t>65</w:t>
        </w:r>
        <w:r w:rsidR="0005332E" w:rsidRPr="0005332E">
          <w:rPr>
            <w:rFonts w:asciiTheme="minorHAnsi" w:hAnsiTheme="minorHAnsi"/>
            <w:noProof/>
            <w:webHidden/>
            <w:sz w:val="22"/>
          </w:rPr>
          <w:fldChar w:fldCharType="end"/>
        </w:r>
      </w:hyperlink>
    </w:p>
    <w:p w14:paraId="5E8F3358" w14:textId="0A5AD56A" w:rsidR="0005332E" w:rsidRPr="0005332E" w:rsidRDefault="00002DCA">
      <w:pPr>
        <w:pStyle w:val="TableofFigures"/>
        <w:tabs>
          <w:tab w:val="right" w:leader="dot" w:pos="9350"/>
        </w:tabs>
        <w:rPr>
          <w:rFonts w:asciiTheme="minorHAnsi" w:eastAsiaTheme="minorEastAsia" w:hAnsiTheme="minorHAnsi" w:cstheme="minorBidi"/>
          <w:noProof/>
          <w:sz w:val="20"/>
          <w:szCs w:val="22"/>
        </w:rPr>
      </w:pPr>
      <w:hyperlink w:anchor="_Toc478375623" w:history="1">
        <w:r w:rsidR="0005332E" w:rsidRPr="0005332E">
          <w:rPr>
            <w:rStyle w:val="Hyperlink"/>
            <w:rFonts w:asciiTheme="minorHAnsi" w:hAnsiTheme="minorHAnsi"/>
            <w:noProof/>
            <w:sz w:val="22"/>
          </w:rPr>
          <w:t>EPMP Checklist 5: Guide to final determination of E&amp;S Risk Status</w:t>
        </w:r>
        <w:r w:rsidR="0005332E" w:rsidRPr="0005332E">
          <w:rPr>
            <w:rFonts w:asciiTheme="minorHAnsi" w:hAnsiTheme="minorHAnsi"/>
            <w:noProof/>
            <w:webHidden/>
            <w:sz w:val="22"/>
          </w:rPr>
          <w:tab/>
        </w:r>
        <w:r w:rsidR="0005332E" w:rsidRPr="0005332E">
          <w:rPr>
            <w:rFonts w:asciiTheme="minorHAnsi" w:hAnsiTheme="minorHAnsi"/>
            <w:noProof/>
            <w:webHidden/>
            <w:sz w:val="22"/>
          </w:rPr>
          <w:fldChar w:fldCharType="begin"/>
        </w:r>
        <w:r w:rsidR="0005332E" w:rsidRPr="0005332E">
          <w:rPr>
            <w:rFonts w:asciiTheme="minorHAnsi" w:hAnsiTheme="minorHAnsi"/>
            <w:noProof/>
            <w:webHidden/>
            <w:sz w:val="22"/>
          </w:rPr>
          <w:instrText xml:space="preserve"> PAGEREF _Toc478375623 \h </w:instrText>
        </w:r>
        <w:r w:rsidR="0005332E" w:rsidRPr="0005332E">
          <w:rPr>
            <w:rFonts w:asciiTheme="minorHAnsi" w:hAnsiTheme="minorHAnsi"/>
            <w:noProof/>
            <w:webHidden/>
            <w:sz w:val="22"/>
          </w:rPr>
        </w:r>
        <w:r w:rsidR="0005332E" w:rsidRPr="0005332E">
          <w:rPr>
            <w:rFonts w:asciiTheme="minorHAnsi" w:hAnsiTheme="minorHAnsi"/>
            <w:noProof/>
            <w:webHidden/>
            <w:sz w:val="22"/>
          </w:rPr>
          <w:fldChar w:fldCharType="separate"/>
        </w:r>
        <w:r>
          <w:rPr>
            <w:rFonts w:asciiTheme="minorHAnsi" w:hAnsiTheme="minorHAnsi"/>
            <w:noProof/>
            <w:webHidden/>
            <w:sz w:val="22"/>
          </w:rPr>
          <w:t>67</w:t>
        </w:r>
        <w:r w:rsidR="0005332E" w:rsidRPr="0005332E">
          <w:rPr>
            <w:rFonts w:asciiTheme="minorHAnsi" w:hAnsiTheme="minorHAnsi"/>
            <w:noProof/>
            <w:webHidden/>
            <w:sz w:val="22"/>
          </w:rPr>
          <w:fldChar w:fldCharType="end"/>
        </w:r>
      </w:hyperlink>
    </w:p>
    <w:p w14:paraId="36B1A1AB" w14:textId="4C3F8A7F" w:rsidR="0005332E" w:rsidRPr="0005332E" w:rsidRDefault="00002DCA">
      <w:pPr>
        <w:pStyle w:val="TableofFigures"/>
        <w:tabs>
          <w:tab w:val="right" w:leader="dot" w:pos="9350"/>
        </w:tabs>
        <w:rPr>
          <w:rFonts w:asciiTheme="minorHAnsi" w:eastAsiaTheme="minorEastAsia" w:hAnsiTheme="minorHAnsi" w:cstheme="minorBidi"/>
          <w:noProof/>
          <w:sz w:val="20"/>
          <w:szCs w:val="22"/>
        </w:rPr>
      </w:pPr>
      <w:hyperlink w:anchor="_Toc478375624" w:history="1">
        <w:r w:rsidR="0005332E" w:rsidRPr="0005332E">
          <w:rPr>
            <w:rStyle w:val="Hyperlink"/>
            <w:rFonts w:asciiTheme="minorHAnsi" w:hAnsiTheme="minorHAnsi"/>
            <w:noProof/>
            <w:sz w:val="22"/>
          </w:rPr>
          <w:t>EPMP Checklist 6: Guide for Agreement Conditions</w:t>
        </w:r>
        <w:r w:rsidR="0005332E" w:rsidRPr="0005332E">
          <w:rPr>
            <w:rFonts w:asciiTheme="minorHAnsi" w:hAnsiTheme="minorHAnsi"/>
            <w:noProof/>
            <w:webHidden/>
            <w:sz w:val="22"/>
          </w:rPr>
          <w:tab/>
        </w:r>
        <w:r w:rsidR="0005332E" w:rsidRPr="0005332E">
          <w:rPr>
            <w:rFonts w:asciiTheme="minorHAnsi" w:hAnsiTheme="minorHAnsi"/>
            <w:noProof/>
            <w:webHidden/>
            <w:sz w:val="22"/>
          </w:rPr>
          <w:fldChar w:fldCharType="begin"/>
        </w:r>
        <w:r w:rsidR="0005332E" w:rsidRPr="0005332E">
          <w:rPr>
            <w:rFonts w:asciiTheme="minorHAnsi" w:hAnsiTheme="minorHAnsi"/>
            <w:noProof/>
            <w:webHidden/>
            <w:sz w:val="22"/>
          </w:rPr>
          <w:instrText xml:space="preserve"> PAGEREF _Toc478375624 \h </w:instrText>
        </w:r>
        <w:r w:rsidR="0005332E" w:rsidRPr="0005332E">
          <w:rPr>
            <w:rFonts w:asciiTheme="minorHAnsi" w:hAnsiTheme="minorHAnsi"/>
            <w:noProof/>
            <w:webHidden/>
            <w:sz w:val="22"/>
          </w:rPr>
        </w:r>
        <w:r w:rsidR="0005332E" w:rsidRPr="0005332E">
          <w:rPr>
            <w:rFonts w:asciiTheme="minorHAnsi" w:hAnsiTheme="minorHAnsi"/>
            <w:noProof/>
            <w:webHidden/>
            <w:sz w:val="22"/>
          </w:rPr>
          <w:fldChar w:fldCharType="separate"/>
        </w:r>
        <w:r>
          <w:rPr>
            <w:rFonts w:asciiTheme="minorHAnsi" w:hAnsiTheme="minorHAnsi"/>
            <w:noProof/>
            <w:webHidden/>
            <w:sz w:val="22"/>
          </w:rPr>
          <w:t>68</w:t>
        </w:r>
        <w:r w:rsidR="0005332E" w:rsidRPr="0005332E">
          <w:rPr>
            <w:rFonts w:asciiTheme="minorHAnsi" w:hAnsiTheme="minorHAnsi"/>
            <w:noProof/>
            <w:webHidden/>
            <w:sz w:val="22"/>
          </w:rPr>
          <w:fldChar w:fldCharType="end"/>
        </w:r>
      </w:hyperlink>
    </w:p>
    <w:p w14:paraId="708EAA40" w14:textId="77777777" w:rsidR="003366A6" w:rsidRDefault="003366A6" w:rsidP="00836820">
      <w:pPr>
        <w:jc w:val="both"/>
        <w:rPr>
          <w:rFonts w:asciiTheme="minorHAnsi" w:hAnsiTheme="minorHAnsi"/>
          <w:b/>
        </w:rPr>
      </w:pPr>
      <w:r w:rsidRPr="00527245">
        <w:rPr>
          <w:rFonts w:asciiTheme="minorHAnsi" w:hAnsiTheme="minorHAnsi"/>
          <w:b/>
          <w:sz w:val="22"/>
          <w:szCs w:val="22"/>
        </w:rPr>
        <w:fldChar w:fldCharType="end"/>
      </w:r>
      <w:r>
        <w:rPr>
          <w:rFonts w:asciiTheme="minorHAnsi" w:hAnsiTheme="minorHAnsi"/>
          <w:b/>
        </w:rPr>
        <w:br w:type="page"/>
      </w:r>
    </w:p>
    <w:p w14:paraId="2C263D35" w14:textId="77777777" w:rsidR="00A91B07" w:rsidRDefault="00A91B07" w:rsidP="00836820">
      <w:pPr>
        <w:jc w:val="both"/>
        <w:rPr>
          <w:rFonts w:asciiTheme="minorHAnsi" w:hAnsiTheme="minorHAnsi"/>
          <w:b/>
        </w:rPr>
      </w:pPr>
      <w:r w:rsidRPr="00A91B07">
        <w:rPr>
          <w:rFonts w:asciiTheme="minorHAnsi" w:hAnsiTheme="minorHAnsi"/>
          <w:b/>
        </w:rPr>
        <w:lastRenderedPageBreak/>
        <w:t>Acronyms</w:t>
      </w:r>
    </w:p>
    <w:p w14:paraId="0F534F00" w14:textId="77777777" w:rsidR="00333DD5" w:rsidRDefault="00333DD5" w:rsidP="00836820">
      <w:pPr>
        <w:jc w:val="both"/>
        <w:rPr>
          <w:rFonts w:asciiTheme="minorHAnsi" w:hAnsiTheme="minorHAnsi"/>
          <w:b/>
        </w:rPr>
      </w:pPr>
    </w:p>
    <w:tbl>
      <w:tblPr>
        <w:tblW w:w="9483" w:type="dxa"/>
        <w:tblInd w:w="93" w:type="dxa"/>
        <w:tblLook w:val="04A0" w:firstRow="1" w:lastRow="0" w:firstColumn="1" w:lastColumn="0" w:noHBand="0" w:noVBand="1"/>
      </w:tblPr>
      <w:tblGrid>
        <w:gridCol w:w="1218"/>
        <w:gridCol w:w="3567"/>
        <w:gridCol w:w="1170"/>
        <w:gridCol w:w="3528"/>
      </w:tblGrid>
      <w:tr w:rsidR="005C5B87" w:rsidRPr="00333DD5" w14:paraId="58D38D5F" w14:textId="1FD26FFD" w:rsidTr="00333DD5">
        <w:trPr>
          <w:trHeight w:val="305"/>
        </w:trPr>
        <w:tc>
          <w:tcPr>
            <w:tcW w:w="1218" w:type="dxa"/>
            <w:shd w:val="clear" w:color="auto" w:fill="auto"/>
            <w:noWrap/>
            <w:vAlign w:val="center"/>
            <w:hideMark/>
          </w:tcPr>
          <w:p w14:paraId="05449504" w14:textId="77777777"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BP</w:t>
            </w:r>
          </w:p>
        </w:tc>
        <w:tc>
          <w:tcPr>
            <w:tcW w:w="3567" w:type="dxa"/>
            <w:shd w:val="clear" w:color="auto" w:fill="auto"/>
            <w:noWrap/>
            <w:vAlign w:val="center"/>
            <w:hideMark/>
          </w:tcPr>
          <w:p w14:paraId="3315726D" w14:textId="77777777"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Bank Procedure</w:t>
            </w:r>
          </w:p>
        </w:tc>
        <w:tc>
          <w:tcPr>
            <w:tcW w:w="1170" w:type="dxa"/>
            <w:vAlign w:val="center"/>
          </w:tcPr>
          <w:p w14:paraId="6248CE88" w14:textId="53CCFE90"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NEGAR</w:t>
            </w:r>
          </w:p>
        </w:tc>
        <w:tc>
          <w:tcPr>
            <w:tcW w:w="3528" w:type="dxa"/>
            <w:vAlign w:val="center"/>
          </w:tcPr>
          <w:p w14:paraId="671F0EA8" w14:textId="7A4EC7C8"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National Ecological Gap Assessment Report</w:t>
            </w:r>
          </w:p>
        </w:tc>
      </w:tr>
      <w:tr w:rsidR="005C5B87" w:rsidRPr="00333DD5" w14:paraId="06804A25" w14:textId="2D822364" w:rsidTr="00333DD5">
        <w:trPr>
          <w:trHeight w:val="20"/>
        </w:trPr>
        <w:tc>
          <w:tcPr>
            <w:tcW w:w="1218" w:type="dxa"/>
            <w:shd w:val="clear" w:color="auto" w:fill="auto"/>
            <w:noWrap/>
            <w:vAlign w:val="center"/>
            <w:hideMark/>
          </w:tcPr>
          <w:p w14:paraId="46E3642E" w14:textId="77777777"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CBD</w:t>
            </w:r>
          </w:p>
        </w:tc>
        <w:tc>
          <w:tcPr>
            <w:tcW w:w="3567" w:type="dxa"/>
            <w:shd w:val="clear" w:color="auto" w:fill="auto"/>
            <w:noWrap/>
            <w:vAlign w:val="center"/>
            <w:hideMark/>
          </w:tcPr>
          <w:p w14:paraId="1C871D6B" w14:textId="77777777"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Convention on Biological Diversity</w:t>
            </w:r>
          </w:p>
        </w:tc>
        <w:tc>
          <w:tcPr>
            <w:tcW w:w="1170" w:type="dxa"/>
            <w:vAlign w:val="center"/>
          </w:tcPr>
          <w:p w14:paraId="06633EF0" w14:textId="191E4180"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NEPA</w:t>
            </w:r>
          </w:p>
        </w:tc>
        <w:tc>
          <w:tcPr>
            <w:tcW w:w="3528" w:type="dxa"/>
            <w:vAlign w:val="center"/>
          </w:tcPr>
          <w:p w14:paraId="74947D6E" w14:textId="38C391B5"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National Environment and Planning Agency</w:t>
            </w:r>
          </w:p>
        </w:tc>
      </w:tr>
      <w:tr w:rsidR="005C5B87" w:rsidRPr="00333DD5" w14:paraId="544B2B51" w14:textId="7F9CD773" w:rsidTr="00333DD5">
        <w:trPr>
          <w:trHeight w:val="20"/>
        </w:trPr>
        <w:tc>
          <w:tcPr>
            <w:tcW w:w="1218" w:type="dxa"/>
            <w:shd w:val="clear" w:color="auto" w:fill="auto"/>
            <w:noWrap/>
            <w:vAlign w:val="center"/>
            <w:hideMark/>
          </w:tcPr>
          <w:p w14:paraId="02A930BB" w14:textId="77777777"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C-CAM</w:t>
            </w:r>
          </w:p>
        </w:tc>
        <w:tc>
          <w:tcPr>
            <w:tcW w:w="3567" w:type="dxa"/>
            <w:shd w:val="clear" w:color="auto" w:fill="auto"/>
            <w:noWrap/>
            <w:vAlign w:val="center"/>
            <w:hideMark/>
          </w:tcPr>
          <w:p w14:paraId="2FBF2DC2" w14:textId="77777777"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Caribbean Coastal Area Management Foundation</w:t>
            </w:r>
          </w:p>
        </w:tc>
        <w:tc>
          <w:tcPr>
            <w:tcW w:w="1170" w:type="dxa"/>
            <w:vAlign w:val="center"/>
          </w:tcPr>
          <w:p w14:paraId="3D719612" w14:textId="41B9AE29"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NRCA</w:t>
            </w:r>
          </w:p>
        </w:tc>
        <w:tc>
          <w:tcPr>
            <w:tcW w:w="3528" w:type="dxa"/>
            <w:vAlign w:val="center"/>
          </w:tcPr>
          <w:p w14:paraId="3F024599" w14:textId="0B5B39D5"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 xml:space="preserve">Natural Resources Conservation Authority </w:t>
            </w:r>
          </w:p>
        </w:tc>
      </w:tr>
      <w:tr w:rsidR="005C5B87" w:rsidRPr="00333DD5" w14:paraId="7D902441" w14:textId="5534CAEF" w:rsidTr="00333DD5">
        <w:trPr>
          <w:trHeight w:val="20"/>
        </w:trPr>
        <w:tc>
          <w:tcPr>
            <w:tcW w:w="1218" w:type="dxa"/>
            <w:shd w:val="clear" w:color="auto" w:fill="auto"/>
            <w:noWrap/>
            <w:vAlign w:val="center"/>
            <w:hideMark/>
          </w:tcPr>
          <w:p w14:paraId="62C9A9FA" w14:textId="77777777"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 xml:space="preserve">CEO </w:t>
            </w:r>
          </w:p>
        </w:tc>
        <w:tc>
          <w:tcPr>
            <w:tcW w:w="3567" w:type="dxa"/>
            <w:shd w:val="clear" w:color="auto" w:fill="auto"/>
            <w:noWrap/>
            <w:vAlign w:val="center"/>
            <w:hideMark/>
          </w:tcPr>
          <w:p w14:paraId="6D8AB6B5" w14:textId="77777777"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Chief Executive Officer</w:t>
            </w:r>
          </w:p>
        </w:tc>
        <w:tc>
          <w:tcPr>
            <w:tcW w:w="1170" w:type="dxa"/>
            <w:vAlign w:val="center"/>
          </w:tcPr>
          <w:p w14:paraId="43227527" w14:textId="45C6592D"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NSWMA</w:t>
            </w:r>
          </w:p>
        </w:tc>
        <w:tc>
          <w:tcPr>
            <w:tcW w:w="3528" w:type="dxa"/>
            <w:vAlign w:val="center"/>
          </w:tcPr>
          <w:p w14:paraId="655A102F" w14:textId="6557E10C"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 xml:space="preserve">National Solid Waste Management Authority </w:t>
            </w:r>
          </w:p>
        </w:tc>
      </w:tr>
      <w:tr w:rsidR="005C5B87" w:rsidRPr="00333DD5" w14:paraId="1C1843B6" w14:textId="4B2BC15A" w:rsidTr="00333DD5">
        <w:trPr>
          <w:trHeight w:val="20"/>
        </w:trPr>
        <w:tc>
          <w:tcPr>
            <w:tcW w:w="1218" w:type="dxa"/>
            <w:shd w:val="clear" w:color="auto" w:fill="auto"/>
            <w:noWrap/>
            <w:vAlign w:val="center"/>
            <w:hideMark/>
          </w:tcPr>
          <w:p w14:paraId="1DCBBE09" w14:textId="77777777"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CFRAMP</w:t>
            </w:r>
          </w:p>
        </w:tc>
        <w:tc>
          <w:tcPr>
            <w:tcW w:w="3567" w:type="dxa"/>
            <w:shd w:val="clear" w:color="auto" w:fill="auto"/>
            <w:noWrap/>
            <w:vAlign w:val="center"/>
            <w:hideMark/>
          </w:tcPr>
          <w:p w14:paraId="2C4632D1" w14:textId="77777777"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 xml:space="preserve">CARICOM Fisheries Resource Assessment and Management Program </w:t>
            </w:r>
          </w:p>
        </w:tc>
        <w:tc>
          <w:tcPr>
            <w:tcW w:w="1170" w:type="dxa"/>
            <w:vAlign w:val="center"/>
          </w:tcPr>
          <w:p w14:paraId="261203AA" w14:textId="7761710F"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NWC</w:t>
            </w:r>
          </w:p>
        </w:tc>
        <w:tc>
          <w:tcPr>
            <w:tcW w:w="3528" w:type="dxa"/>
            <w:vAlign w:val="center"/>
          </w:tcPr>
          <w:p w14:paraId="68A57136" w14:textId="703B3545"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 xml:space="preserve">National Water Commission </w:t>
            </w:r>
          </w:p>
        </w:tc>
      </w:tr>
      <w:tr w:rsidR="005C5B87" w:rsidRPr="00333DD5" w14:paraId="2B5C8790" w14:textId="2DF50474" w:rsidTr="00333DD5">
        <w:trPr>
          <w:trHeight w:val="20"/>
        </w:trPr>
        <w:tc>
          <w:tcPr>
            <w:tcW w:w="1218" w:type="dxa"/>
            <w:shd w:val="clear" w:color="auto" w:fill="auto"/>
            <w:noWrap/>
            <w:vAlign w:val="center"/>
            <w:hideMark/>
          </w:tcPr>
          <w:p w14:paraId="69EA510A" w14:textId="77777777"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CITES</w:t>
            </w:r>
          </w:p>
        </w:tc>
        <w:tc>
          <w:tcPr>
            <w:tcW w:w="3567" w:type="dxa"/>
            <w:shd w:val="clear" w:color="auto" w:fill="auto"/>
            <w:noWrap/>
            <w:vAlign w:val="center"/>
            <w:hideMark/>
          </w:tcPr>
          <w:p w14:paraId="5D33E81D" w14:textId="0DEDCBD4"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 xml:space="preserve">Convention on International Trades of Endangered Species </w:t>
            </w:r>
            <w:r>
              <w:rPr>
                <w:rFonts w:asciiTheme="minorHAnsi" w:hAnsiTheme="minorHAnsi"/>
                <w:sz w:val="20"/>
                <w:szCs w:val="20"/>
              </w:rPr>
              <w:t>of Wild Flora and Fauna</w:t>
            </w:r>
          </w:p>
        </w:tc>
        <w:tc>
          <w:tcPr>
            <w:tcW w:w="1170" w:type="dxa"/>
            <w:vAlign w:val="center"/>
          </w:tcPr>
          <w:p w14:paraId="10B57B32" w14:textId="2A779CC4"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OP</w:t>
            </w:r>
          </w:p>
        </w:tc>
        <w:tc>
          <w:tcPr>
            <w:tcW w:w="3528" w:type="dxa"/>
            <w:vAlign w:val="center"/>
          </w:tcPr>
          <w:p w14:paraId="2BB895D5" w14:textId="49C5D90E"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Operational Policy</w:t>
            </w:r>
          </w:p>
        </w:tc>
      </w:tr>
      <w:tr w:rsidR="005C5B87" w:rsidRPr="00333DD5" w14:paraId="102DC32A" w14:textId="6358CEFD" w:rsidTr="00333DD5">
        <w:trPr>
          <w:trHeight w:val="20"/>
        </w:trPr>
        <w:tc>
          <w:tcPr>
            <w:tcW w:w="1218" w:type="dxa"/>
            <w:shd w:val="clear" w:color="auto" w:fill="auto"/>
            <w:noWrap/>
            <w:vAlign w:val="center"/>
            <w:hideMark/>
          </w:tcPr>
          <w:p w14:paraId="17C96FCA" w14:textId="77777777"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CMS</w:t>
            </w:r>
          </w:p>
        </w:tc>
        <w:tc>
          <w:tcPr>
            <w:tcW w:w="3567" w:type="dxa"/>
            <w:shd w:val="clear" w:color="auto" w:fill="auto"/>
            <w:noWrap/>
            <w:vAlign w:val="center"/>
            <w:hideMark/>
          </w:tcPr>
          <w:p w14:paraId="25D24F02" w14:textId="77777777"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Conservation of Migratory Species of Wild Animals</w:t>
            </w:r>
          </w:p>
        </w:tc>
        <w:tc>
          <w:tcPr>
            <w:tcW w:w="1170" w:type="dxa"/>
            <w:vAlign w:val="center"/>
          </w:tcPr>
          <w:p w14:paraId="50B47DC0" w14:textId="4624BD5C"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P&amp;L</w:t>
            </w:r>
          </w:p>
        </w:tc>
        <w:tc>
          <w:tcPr>
            <w:tcW w:w="3528" w:type="dxa"/>
            <w:vAlign w:val="center"/>
          </w:tcPr>
          <w:p w14:paraId="6109AC1B" w14:textId="0A815302"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 xml:space="preserve">Permit &amp; License </w:t>
            </w:r>
          </w:p>
        </w:tc>
      </w:tr>
      <w:tr w:rsidR="005C5B87" w:rsidRPr="00333DD5" w14:paraId="3D6D16CE" w14:textId="4B1C6CBD" w:rsidTr="00333DD5">
        <w:trPr>
          <w:trHeight w:val="20"/>
        </w:trPr>
        <w:tc>
          <w:tcPr>
            <w:tcW w:w="1218" w:type="dxa"/>
            <w:shd w:val="clear" w:color="auto" w:fill="auto"/>
            <w:noWrap/>
            <w:vAlign w:val="center"/>
            <w:hideMark/>
          </w:tcPr>
          <w:p w14:paraId="46A4E804" w14:textId="77777777"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CRFM</w:t>
            </w:r>
          </w:p>
        </w:tc>
        <w:tc>
          <w:tcPr>
            <w:tcW w:w="3567" w:type="dxa"/>
            <w:shd w:val="clear" w:color="auto" w:fill="auto"/>
            <w:noWrap/>
            <w:vAlign w:val="center"/>
            <w:hideMark/>
          </w:tcPr>
          <w:p w14:paraId="3F65BF6A" w14:textId="77777777"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 xml:space="preserve">Caribbean Regional Fisheries Mechanism </w:t>
            </w:r>
          </w:p>
        </w:tc>
        <w:tc>
          <w:tcPr>
            <w:tcW w:w="1170" w:type="dxa"/>
            <w:vAlign w:val="center"/>
          </w:tcPr>
          <w:p w14:paraId="0676EA91" w14:textId="1E5A2C60"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PAD</w:t>
            </w:r>
          </w:p>
        </w:tc>
        <w:tc>
          <w:tcPr>
            <w:tcW w:w="3528" w:type="dxa"/>
            <w:vAlign w:val="center"/>
          </w:tcPr>
          <w:p w14:paraId="1C845BD7" w14:textId="04651EA5"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 xml:space="preserve">Project Appraisal Document </w:t>
            </w:r>
          </w:p>
        </w:tc>
      </w:tr>
      <w:tr w:rsidR="005C5B87" w:rsidRPr="00333DD5" w14:paraId="542BA939" w14:textId="1CC3FE08" w:rsidTr="00333DD5">
        <w:trPr>
          <w:trHeight w:val="20"/>
        </w:trPr>
        <w:tc>
          <w:tcPr>
            <w:tcW w:w="1218" w:type="dxa"/>
            <w:shd w:val="clear" w:color="auto" w:fill="auto"/>
            <w:noWrap/>
            <w:vAlign w:val="center"/>
            <w:hideMark/>
          </w:tcPr>
          <w:p w14:paraId="1D10B9C0" w14:textId="77777777"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EA</w:t>
            </w:r>
          </w:p>
        </w:tc>
        <w:tc>
          <w:tcPr>
            <w:tcW w:w="3567" w:type="dxa"/>
            <w:shd w:val="clear" w:color="auto" w:fill="auto"/>
            <w:noWrap/>
            <w:vAlign w:val="center"/>
            <w:hideMark/>
          </w:tcPr>
          <w:p w14:paraId="25B2B738" w14:textId="77777777"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 xml:space="preserve">Environmental Assessment </w:t>
            </w:r>
          </w:p>
        </w:tc>
        <w:tc>
          <w:tcPr>
            <w:tcW w:w="1170" w:type="dxa"/>
            <w:vAlign w:val="center"/>
          </w:tcPr>
          <w:p w14:paraId="08CE8569" w14:textId="36554329"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PCCR</w:t>
            </w:r>
          </w:p>
        </w:tc>
        <w:tc>
          <w:tcPr>
            <w:tcW w:w="3528" w:type="dxa"/>
            <w:vAlign w:val="center"/>
          </w:tcPr>
          <w:p w14:paraId="25F531DB" w14:textId="7FFE3D9A"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 xml:space="preserve">Promoting Community-based Climate Resilience in the Fisheries Sector </w:t>
            </w:r>
          </w:p>
        </w:tc>
      </w:tr>
      <w:tr w:rsidR="005C5B87" w:rsidRPr="00333DD5" w14:paraId="3AF2D654" w14:textId="4A8653D5" w:rsidTr="00333DD5">
        <w:trPr>
          <w:trHeight w:val="20"/>
        </w:trPr>
        <w:tc>
          <w:tcPr>
            <w:tcW w:w="1218" w:type="dxa"/>
            <w:shd w:val="clear" w:color="auto" w:fill="auto"/>
            <w:noWrap/>
            <w:vAlign w:val="center"/>
            <w:hideMark/>
          </w:tcPr>
          <w:p w14:paraId="2A07CD4B" w14:textId="77777777"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EEZ</w:t>
            </w:r>
          </w:p>
        </w:tc>
        <w:tc>
          <w:tcPr>
            <w:tcW w:w="3567" w:type="dxa"/>
            <w:shd w:val="clear" w:color="auto" w:fill="auto"/>
            <w:noWrap/>
            <w:vAlign w:val="center"/>
            <w:hideMark/>
          </w:tcPr>
          <w:p w14:paraId="085B8B12" w14:textId="77777777"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 xml:space="preserve">Exclusive Economic Zone </w:t>
            </w:r>
          </w:p>
        </w:tc>
        <w:tc>
          <w:tcPr>
            <w:tcW w:w="1170" w:type="dxa"/>
            <w:vAlign w:val="center"/>
          </w:tcPr>
          <w:p w14:paraId="4A616466" w14:textId="578E489C"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PCT</w:t>
            </w:r>
          </w:p>
        </w:tc>
        <w:tc>
          <w:tcPr>
            <w:tcW w:w="3528" w:type="dxa"/>
            <w:vAlign w:val="center"/>
          </w:tcPr>
          <w:p w14:paraId="1E4AF1D7" w14:textId="088478B2"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 xml:space="preserve">Project Core Team </w:t>
            </w:r>
          </w:p>
        </w:tc>
      </w:tr>
      <w:tr w:rsidR="005C5B87" w:rsidRPr="00333DD5" w14:paraId="2BB56CF0" w14:textId="3C2C8851" w:rsidTr="00333DD5">
        <w:trPr>
          <w:trHeight w:val="20"/>
        </w:trPr>
        <w:tc>
          <w:tcPr>
            <w:tcW w:w="1218" w:type="dxa"/>
            <w:shd w:val="clear" w:color="auto" w:fill="auto"/>
            <w:noWrap/>
            <w:vAlign w:val="center"/>
            <w:hideMark/>
          </w:tcPr>
          <w:p w14:paraId="1115357A" w14:textId="77777777"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EIA</w:t>
            </w:r>
          </w:p>
        </w:tc>
        <w:tc>
          <w:tcPr>
            <w:tcW w:w="3567" w:type="dxa"/>
            <w:shd w:val="clear" w:color="auto" w:fill="auto"/>
            <w:noWrap/>
            <w:vAlign w:val="center"/>
            <w:hideMark/>
          </w:tcPr>
          <w:p w14:paraId="75B13E71" w14:textId="77777777"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 xml:space="preserve">Environmental Impact Assessment </w:t>
            </w:r>
          </w:p>
        </w:tc>
        <w:tc>
          <w:tcPr>
            <w:tcW w:w="1170" w:type="dxa"/>
            <w:vAlign w:val="center"/>
          </w:tcPr>
          <w:p w14:paraId="0B7CB855" w14:textId="5D16E6FB"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PIF</w:t>
            </w:r>
          </w:p>
        </w:tc>
        <w:tc>
          <w:tcPr>
            <w:tcW w:w="3528" w:type="dxa"/>
            <w:vAlign w:val="center"/>
          </w:tcPr>
          <w:p w14:paraId="137662A5" w14:textId="52A80C5D"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 xml:space="preserve">Project Information Form </w:t>
            </w:r>
          </w:p>
        </w:tc>
      </w:tr>
      <w:tr w:rsidR="005C5B87" w:rsidRPr="00333DD5" w14:paraId="36CF875D" w14:textId="3FB317E7" w:rsidTr="00333DD5">
        <w:trPr>
          <w:trHeight w:val="20"/>
        </w:trPr>
        <w:tc>
          <w:tcPr>
            <w:tcW w:w="1218" w:type="dxa"/>
            <w:shd w:val="clear" w:color="auto" w:fill="auto"/>
            <w:noWrap/>
            <w:vAlign w:val="center"/>
            <w:hideMark/>
          </w:tcPr>
          <w:p w14:paraId="6A20FEA3" w14:textId="742C0A89"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E</w:t>
            </w:r>
            <w:r w:rsidR="0021033C">
              <w:rPr>
                <w:rFonts w:asciiTheme="minorHAnsi" w:hAnsiTheme="minorHAnsi"/>
                <w:sz w:val="20"/>
                <w:szCs w:val="20"/>
              </w:rPr>
              <w:t>S</w:t>
            </w:r>
            <w:r w:rsidRPr="00333DD5">
              <w:rPr>
                <w:rFonts w:asciiTheme="minorHAnsi" w:hAnsiTheme="minorHAnsi"/>
                <w:sz w:val="20"/>
                <w:szCs w:val="20"/>
              </w:rPr>
              <w:t>MF</w:t>
            </w:r>
          </w:p>
        </w:tc>
        <w:tc>
          <w:tcPr>
            <w:tcW w:w="3567" w:type="dxa"/>
            <w:shd w:val="clear" w:color="auto" w:fill="auto"/>
            <w:noWrap/>
            <w:vAlign w:val="center"/>
            <w:hideMark/>
          </w:tcPr>
          <w:p w14:paraId="0ED5B00C" w14:textId="0259F5AF"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Environmental</w:t>
            </w:r>
            <w:r w:rsidR="0021033C">
              <w:rPr>
                <w:rFonts w:asciiTheme="minorHAnsi" w:hAnsiTheme="minorHAnsi"/>
                <w:sz w:val="20"/>
                <w:szCs w:val="20"/>
              </w:rPr>
              <w:t xml:space="preserve"> and Social</w:t>
            </w:r>
            <w:r w:rsidRPr="00333DD5">
              <w:rPr>
                <w:rFonts w:asciiTheme="minorHAnsi" w:hAnsiTheme="minorHAnsi"/>
                <w:sz w:val="20"/>
                <w:szCs w:val="20"/>
              </w:rPr>
              <w:t xml:space="preserve"> Management Framework </w:t>
            </w:r>
          </w:p>
        </w:tc>
        <w:tc>
          <w:tcPr>
            <w:tcW w:w="1170" w:type="dxa"/>
            <w:vAlign w:val="center"/>
          </w:tcPr>
          <w:p w14:paraId="1A272375" w14:textId="13EF3C2E"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PIOJ</w:t>
            </w:r>
          </w:p>
        </w:tc>
        <w:tc>
          <w:tcPr>
            <w:tcW w:w="3528" w:type="dxa"/>
            <w:vAlign w:val="center"/>
          </w:tcPr>
          <w:p w14:paraId="54A8C917" w14:textId="5BE475DE"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Planning Institute of Jamaica</w:t>
            </w:r>
          </w:p>
        </w:tc>
      </w:tr>
      <w:tr w:rsidR="005C5B87" w:rsidRPr="00333DD5" w14:paraId="3895FA73" w14:textId="6A375ED4" w:rsidTr="00333DD5">
        <w:trPr>
          <w:trHeight w:val="20"/>
        </w:trPr>
        <w:tc>
          <w:tcPr>
            <w:tcW w:w="1218" w:type="dxa"/>
            <w:shd w:val="clear" w:color="auto" w:fill="auto"/>
            <w:noWrap/>
            <w:vAlign w:val="center"/>
            <w:hideMark/>
          </w:tcPr>
          <w:p w14:paraId="5288CDCE" w14:textId="77777777"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EMP</w:t>
            </w:r>
          </w:p>
        </w:tc>
        <w:tc>
          <w:tcPr>
            <w:tcW w:w="3567" w:type="dxa"/>
            <w:shd w:val="clear" w:color="auto" w:fill="auto"/>
            <w:noWrap/>
            <w:vAlign w:val="center"/>
            <w:hideMark/>
          </w:tcPr>
          <w:p w14:paraId="654C3B90" w14:textId="77777777"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Environmental Management Plan</w:t>
            </w:r>
          </w:p>
        </w:tc>
        <w:tc>
          <w:tcPr>
            <w:tcW w:w="1170" w:type="dxa"/>
            <w:vAlign w:val="center"/>
          </w:tcPr>
          <w:p w14:paraId="7FCE72D4" w14:textId="668AB896"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POM</w:t>
            </w:r>
          </w:p>
        </w:tc>
        <w:tc>
          <w:tcPr>
            <w:tcW w:w="3528" w:type="dxa"/>
            <w:vAlign w:val="center"/>
          </w:tcPr>
          <w:p w14:paraId="693DE54C" w14:textId="72D844C1"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 xml:space="preserve">Project Operational Manual </w:t>
            </w:r>
          </w:p>
        </w:tc>
      </w:tr>
      <w:tr w:rsidR="005C5B87" w:rsidRPr="00333DD5" w14:paraId="2A9484A5" w14:textId="06927F3C" w:rsidTr="00333DD5">
        <w:trPr>
          <w:trHeight w:val="20"/>
        </w:trPr>
        <w:tc>
          <w:tcPr>
            <w:tcW w:w="1218" w:type="dxa"/>
            <w:shd w:val="clear" w:color="auto" w:fill="auto"/>
            <w:noWrap/>
            <w:vAlign w:val="center"/>
            <w:hideMark/>
          </w:tcPr>
          <w:p w14:paraId="6CB5E045" w14:textId="77777777"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EPI</w:t>
            </w:r>
          </w:p>
        </w:tc>
        <w:tc>
          <w:tcPr>
            <w:tcW w:w="3567" w:type="dxa"/>
            <w:shd w:val="clear" w:color="auto" w:fill="auto"/>
            <w:noWrap/>
            <w:vAlign w:val="center"/>
            <w:hideMark/>
          </w:tcPr>
          <w:p w14:paraId="1869B6BF" w14:textId="77777777"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Environmental Performance Index</w:t>
            </w:r>
          </w:p>
        </w:tc>
        <w:tc>
          <w:tcPr>
            <w:tcW w:w="1170" w:type="dxa"/>
            <w:vAlign w:val="center"/>
          </w:tcPr>
          <w:p w14:paraId="732E2E30" w14:textId="6DD2A063"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PPCR</w:t>
            </w:r>
          </w:p>
        </w:tc>
        <w:tc>
          <w:tcPr>
            <w:tcW w:w="3528" w:type="dxa"/>
            <w:vAlign w:val="center"/>
          </w:tcPr>
          <w:p w14:paraId="3D27E67B" w14:textId="445FF4F8"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 xml:space="preserve">Pilot Program for Climate Resilience </w:t>
            </w:r>
          </w:p>
        </w:tc>
      </w:tr>
      <w:tr w:rsidR="005C5B87" w:rsidRPr="00333DD5" w14:paraId="6C19CD72" w14:textId="3EC1D3AD" w:rsidTr="00333DD5">
        <w:trPr>
          <w:trHeight w:val="20"/>
        </w:trPr>
        <w:tc>
          <w:tcPr>
            <w:tcW w:w="1218" w:type="dxa"/>
            <w:shd w:val="clear" w:color="auto" w:fill="auto"/>
            <w:noWrap/>
            <w:vAlign w:val="center"/>
            <w:hideMark/>
          </w:tcPr>
          <w:p w14:paraId="1EB17DD1" w14:textId="77777777"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EPMP</w:t>
            </w:r>
          </w:p>
        </w:tc>
        <w:tc>
          <w:tcPr>
            <w:tcW w:w="3567" w:type="dxa"/>
            <w:shd w:val="clear" w:color="auto" w:fill="auto"/>
            <w:noWrap/>
            <w:vAlign w:val="center"/>
            <w:hideMark/>
          </w:tcPr>
          <w:p w14:paraId="1A348688" w14:textId="77777777"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Environmental Policy and Management Procedure</w:t>
            </w:r>
          </w:p>
        </w:tc>
        <w:tc>
          <w:tcPr>
            <w:tcW w:w="1170" w:type="dxa"/>
            <w:vAlign w:val="center"/>
          </w:tcPr>
          <w:p w14:paraId="48F97BC2" w14:textId="3045A370"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PPCR</w:t>
            </w:r>
            <w:r>
              <w:rPr>
                <w:rFonts w:asciiTheme="minorHAnsi" w:hAnsiTheme="minorHAnsi"/>
                <w:sz w:val="20"/>
                <w:szCs w:val="20"/>
              </w:rPr>
              <w:t>-SC</w:t>
            </w:r>
          </w:p>
        </w:tc>
        <w:tc>
          <w:tcPr>
            <w:tcW w:w="3528" w:type="dxa"/>
            <w:vAlign w:val="center"/>
          </w:tcPr>
          <w:p w14:paraId="2CE26944" w14:textId="7A9BD541"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PPCR Steering Committee</w:t>
            </w:r>
          </w:p>
        </w:tc>
      </w:tr>
      <w:tr w:rsidR="005C5B87" w:rsidRPr="00333DD5" w14:paraId="1C3FA67A" w14:textId="04ED323E" w:rsidTr="00333DD5">
        <w:trPr>
          <w:trHeight w:val="20"/>
        </w:trPr>
        <w:tc>
          <w:tcPr>
            <w:tcW w:w="1218" w:type="dxa"/>
            <w:shd w:val="clear" w:color="auto" w:fill="auto"/>
            <w:noWrap/>
            <w:vAlign w:val="center"/>
            <w:hideMark/>
          </w:tcPr>
          <w:p w14:paraId="34EB778A" w14:textId="77777777"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ESIA</w:t>
            </w:r>
          </w:p>
        </w:tc>
        <w:tc>
          <w:tcPr>
            <w:tcW w:w="3567" w:type="dxa"/>
            <w:shd w:val="clear" w:color="auto" w:fill="auto"/>
            <w:noWrap/>
            <w:vAlign w:val="center"/>
            <w:hideMark/>
          </w:tcPr>
          <w:p w14:paraId="4855BCFA" w14:textId="77777777"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Environmental and Social Impact Assessment</w:t>
            </w:r>
          </w:p>
        </w:tc>
        <w:tc>
          <w:tcPr>
            <w:tcW w:w="1170" w:type="dxa"/>
            <w:vAlign w:val="center"/>
          </w:tcPr>
          <w:p w14:paraId="7633FFC1" w14:textId="47510916"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PPCR-PIU</w:t>
            </w:r>
          </w:p>
        </w:tc>
        <w:tc>
          <w:tcPr>
            <w:tcW w:w="3528" w:type="dxa"/>
            <w:vAlign w:val="center"/>
          </w:tcPr>
          <w:p w14:paraId="1AAD3484" w14:textId="0AD66F2E"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Fiduciary Services Unit for the PPCR</w:t>
            </w:r>
          </w:p>
        </w:tc>
      </w:tr>
      <w:tr w:rsidR="005C5B87" w:rsidRPr="00333DD5" w14:paraId="51275D76" w14:textId="01C46414" w:rsidTr="00333DD5">
        <w:trPr>
          <w:trHeight w:val="20"/>
        </w:trPr>
        <w:tc>
          <w:tcPr>
            <w:tcW w:w="1218" w:type="dxa"/>
            <w:shd w:val="clear" w:color="auto" w:fill="auto"/>
            <w:noWrap/>
            <w:vAlign w:val="center"/>
            <w:hideMark/>
          </w:tcPr>
          <w:p w14:paraId="50E26020" w14:textId="77777777"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lang w:val="en-JM"/>
              </w:rPr>
              <w:t>FAD</w:t>
            </w:r>
          </w:p>
        </w:tc>
        <w:tc>
          <w:tcPr>
            <w:tcW w:w="3567" w:type="dxa"/>
            <w:shd w:val="clear" w:color="auto" w:fill="auto"/>
            <w:noWrap/>
            <w:vAlign w:val="center"/>
            <w:hideMark/>
          </w:tcPr>
          <w:p w14:paraId="178E823F" w14:textId="77777777"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Fish Aggregating Devices</w:t>
            </w:r>
          </w:p>
        </w:tc>
        <w:tc>
          <w:tcPr>
            <w:tcW w:w="1170" w:type="dxa"/>
            <w:vAlign w:val="center"/>
          </w:tcPr>
          <w:p w14:paraId="244F9529" w14:textId="5F73F78C"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SFCA</w:t>
            </w:r>
          </w:p>
        </w:tc>
        <w:tc>
          <w:tcPr>
            <w:tcW w:w="3528" w:type="dxa"/>
            <w:vAlign w:val="center"/>
          </w:tcPr>
          <w:p w14:paraId="6640089D" w14:textId="7EECACC4"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Special Fishery Conservation Area</w:t>
            </w:r>
          </w:p>
        </w:tc>
      </w:tr>
      <w:tr w:rsidR="005C5B87" w:rsidRPr="00333DD5" w14:paraId="28BDF90F" w14:textId="41975577" w:rsidTr="00333DD5">
        <w:trPr>
          <w:trHeight w:val="20"/>
        </w:trPr>
        <w:tc>
          <w:tcPr>
            <w:tcW w:w="1218" w:type="dxa"/>
            <w:shd w:val="clear" w:color="auto" w:fill="auto"/>
            <w:noWrap/>
            <w:vAlign w:val="center"/>
            <w:hideMark/>
          </w:tcPr>
          <w:p w14:paraId="6E396902" w14:textId="77777777"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 xml:space="preserve">FAO </w:t>
            </w:r>
          </w:p>
        </w:tc>
        <w:tc>
          <w:tcPr>
            <w:tcW w:w="3567" w:type="dxa"/>
            <w:shd w:val="clear" w:color="auto" w:fill="auto"/>
            <w:noWrap/>
            <w:vAlign w:val="center"/>
            <w:hideMark/>
          </w:tcPr>
          <w:p w14:paraId="2B7E5635" w14:textId="76B14EDE"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 xml:space="preserve">Food and </w:t>
            </w:r>
            <w:r>
              <w:rPr>
                <w:rFonts w:asciiTheme="minorHAnsi" w:hAnsiTheme="minorHAnsi"/>
                <w:sz w:val="20"/>
                <w:szCs w:val="20"/>
              </w:rPr>
              <w:t>Agriculture</w:t>
            </w:r>
            <w:r w:rsidRPr="00333DD5">
              <w:rPr>
                <w:rFonts w:asciiTheme="minorHAnsi" w:hAnsiTheme="minorHAnsi"/>
                <w:sz w:val="20"/>
                <w:szCs w:val="20"/>
              </w:rPr>
              <w:t xml:space="preserve"> Organization</w:t>
            </w:r>
          </w:p>
        </w:tc>
        <w:tc>
          <w:tcPr>
            <w:tcW w:w="1170" w:type="dxa"/>
            <w:vAlign w:val="center"/>
          </w:tcPr>
          <w:p w14:paraId="3051ABB4" w14:textId="58ACE585"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lang w:val="en-029"/>
              </w:rPr>
              <w:t>SIDS</w:t>
            </w:r>
          </w:p>
        </w:tc>
        <w:tc>
          <w:tcPr>
            <w:tcW w:w="3528" w:type="dxa"/>
            <w:vAlign w:val="center"/>
          </w:tcPr>
          <w:p w14:paraId="65B68C52" w14:textId="7BEE04FE"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 xml:space="preserve">Small Island Developing States </w:t>
            </w:r>
          </w:p>
        </w:tc>
      </w:tr>
      <w:tr w:rsidR="005C5B87" w:rsidRPr="00333DD5" w14:paraId="75FB1DAD" w14:textId="27321AAE" w:rsidTr="00333DD5">
        <w:trPr>
          <w:trHeight w:val="20"/>
        </w:trPr>
        <w:tc>
          <w:tcPr>
            <w:tcW w:w="1218" w:type="dxa"/>
            <w:shd w:val="clear" w:color="auto" w:fill="auto"/>
            <w:noWrap/>
            <w:vAlign w:val="center"/>
            <w:hideMark/>
          </w:tcPr>
          <w:p w14:paraId="1B088B12" w14:textId="77777777"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GOJ</w:t>
            </w:r>
          </w:p>
        </w:tc>
        <w:tc>
          <w:tcPr>
            <w:tcW w:w="3567" w:type="dxa"/>
            <w:shd w:val="clear" w:color="auto" w:fill="auto"/>
            <w:noWrap/>
            <w:vAlign w:val="center"/>
            <w:hideMark/>
          </w:tcPr>
          <w:p w14:paraId="31CBE41E" w14:textId="77777777"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Government of Jamaica</w:t>
            </w:r>
          </w:p>
        </w:tc>
        <w:tc>
          <w:tcPr>
            <w:tcW w:w="1170" w:type="dxa"/>
            <w:vAlign w:val="center"/>
          </w:tcPr>
          <w:p w14:paraId="31B0B972" w14:textId="754270C4"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SPAW</w:t>
            </w:r>
          </w:p>
        </w:tc>
        <w:tc>
          <w:tcPr>
            <w:tcW w:w="3528" w:type="dxa"/>
            <w:vAlign w:val="center"/>
          </w:tcPr>
          <w:p w14:paraId="48364679" w14:textId="10ED1002"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Specially Protected Areas and Wildlife</w:t>
            </w:r>
          </w:p>
        </w:tc>
      </w:tr>
      <w:tr w:rsidR="005C5B87" w:rsidRPr="00333DD5" w14:paraId="03E7AA69" w14:textId="653A71D0" w:rsidTr="005C5B87">
        <w:trPr>
          <w:trHeight w:val="20"/>
        </w:trPr>
        <w:tc>
          <w:tcPr>
            <w:tcW w:w="1218" w:type="dxa"/>
            <w:shd w:val="clear" w:color="auto" w:fill="auto"/>
            <w:noWrap/>
            <w:vAlign w:val="center"/>
          </w:tcPr>
          <w:p w14:paraId="3DAE5A54" w14:textId="144C607F" w:rsidR="005C5B87" w:rsidRPr="00333DD5" w:rsidRDefault="005C5B87" w:rsidP="00836820">
            <w:pPr>
              <w:jc w:val="both"/>
              <w:rPr>
                <w:rFonts w:asciiTheme="minorHAnsi" w:hAnsiTheme="minorHAnsi"/>
                <w:sz w:val="20"/>
                <w:szCs w:val="20"/>
              </w:rPr>
            </w:pPr>
            <w:r>
              <w:rPr>
                <w:rFonts w:asciiTheme="minorHAnsi" w:hAnsiTheme="minorHAnsi"/>
                <w:sz w:val="20"/>
                <w:szCs w:val="20"/>
              </w:rPr>
              <w:t>HEART</w:t>
            </w:r>
          </w:p>
        </w:tc>
        <w:tc>
          <w:tcPr>
            <w:tcW w:w="3567" w:type="dxa"/>
            <w:shd w:val="clear" w:color="auto" w:fill="auto"/>
            <w:noWrap/>
            <w:vAlign w:val="center"/>
          </w:tcPr>
          <w:p w14:paraId="64CC1251" w14:textId="511E9578" w:rsidR="005C5B87" w:rsidRPr="00333DD5" w:rsidRDefault="005C5B87" w:rsidP="00836820">
            <w:pPr>
              <w:jc w:val="both"/>
              <w:rPr>
                <w:rFonts w:asciiTheme="minorHAnsi" w:hAnsiTheme="minorHAnsi"/>
                <w:sz w:val="20"/>
                <w:szCs w:val="20"/>
              </w:rPr>
            </w:pPr>
            <w:r>
              <w:rPr>
                <w:rFonts w:asciiTheme="minorHAnsi" w:hAnsiTheme="minorHAnsi"/>
                <w:sz w:val="20"/>
                <w:szCs w:val="20"/>
              </w:rPr>
              <w:t>Human Employment And Resource Training</w:t>
            </w:r>
          </w:p>
        </w:tc>
        <w:tc>
          <w:tcPr>
            <w:tcW w:w="1170" w:type="dxa"/>
            <w:vAlign w:val="center"/>
          </w:tcPr>
          <w:p w14:paraId="6579B4D1" w14:textId="718BD97E"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SPCR</w:t>
            </w:r>
          </w:p>
        </w:tc>
        <w:tc>
          <w:tcPr>
            <w:tcW w:w="3528" w:type="dxa"/>
            <w:vAlign w:val="center"/>
          </w:tcPr>
          <w:p w14:paraId="0E2D1AF2" w14:textId="1D239C87"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 xml:space="preserve">Strategic Program for Climate Resilience </w:t>
            </w:r>
          </w:p>
        </w:tc>
      </w:tr>
      <w:tr w:rsidR="005C5B87" w:rsidRPr="00333DD5" w14:paraId="033AEF08" w14:textId="736F7C58" w:rsidTr="005C5B87">
        <w:trPr>
          <w:trHeight w:val="20"/>
        </w:trPr>
        <w:tc>
          <w:tcPr>
            <w:tcW w:w="1218" w:type="dxa"/>
            <w:shd w:val="clear" w:color="auto" w:fill="auto"/>
            <w:noWrap/>
            <w:vAlign w:val="center"/>
          </w:tcPr>
          <w:p w14:paraId="698130B8" w14:textId="2EDB0F04"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IAC</w:t>
            </w:r>
          </w:p>
        </w:tc>
        <w:tc>
          <w:tcPr>
            <w:tcW w:w="3567" w:type="dxa"/>
            <w:shd w:val="clear" w:color="auto" w:fill="auto"/>
            <w:noWrap/>
            <w:vAlign w:val="center"/>
          </w:tcPr>
          <w:p w14:paraId="1C36F3FD" w14:textId="24DBC759"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Inter-American Convention for the Conservation of Sea Turtles</w:t>
            </w:r>
          </w:p>
        </w:tc>
        <w:tc>
          <w:tcPr>
            <w:tcW w:w="1170" w:type="dxa"/>
            <w:vAlign w:val="center"/>
          </w:tcPr>
          <w:p w14:paraId="5BCABB35" w14:textId="7A38B424"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TCPA</w:t>
            </w:r>
          </w:p>
        </w:tc>
        <w:tc>
          <w:tcPr>
            <w:tcW w:w="3528" w:type="dxa"/>
            <w:vAlign w:val="center"/>
          </w:tcPr>
          <w:p w14:paraId="17023249" w14:textId="6C63C5C2"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Town &amp; Country Planning Authority</w:t>
            </w:r>
          </w:p>
        </w:tc>
      </w:tr>
      <w:tr w:rsidR="005C5B87" w:rsidRPr="00333DD5" w14:paraId="1EAE9D53" w14:textId="4A4FC6CD" w:rsidTr="005C5B87">
        <w:trPr>
          <w:trHeight w:val="20"/>
        </w:trPr>
        <w:tc>
          <w:tcPr>
            <w:tcW w:w="1218" w:type="dxa"/>
            <w:shd w:val="clear" w:color="auto" w:fill="auto"/>
            <w:noWrap/>
            <w:vAlign w:val="center"/>
          </w:tcPr>
          <w:p w14:paraId="06F0A947" w14:textId="1E7B7255"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ICDIMP</w:t>
            </w:r>
          </w:p>
        </w:tc>
        <w:tc>
          <w:tcPr>
            <w:tcW w:w="3567" w:type="dxa"/>
            <w:shd w:val="clear" w:color="auto" w:fill="auto"/>
            <w:noWrap/>
            <w:vAlign w:val="center"/>
          </w:tcPr>
          <w:p w14:paraId="599AB214" w14:textId="00DDE7EC"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Improving Climate Data and Information Management Project</w:t>
            </w:r>
          </w:p>
        </w:tc>
        <w:tc>
          <w:tcPr>
            <w:tcW w:w="1170" w:type="dxa"/>
            <w:vAlign w:val="center"/>
          </w:tcPr>
          <w:p w14:paraId="4F882803" w14:textId="4AA686E8"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TEF</w:t>
            </w:r>
          </w:p>
        </w:tc>
        <w:tc>
          <w:tcPr>
            <w:tcW w:w="3528" w:type="dxa"/>
            <w:vAlign w:val="center"/>
          </w:tcPr>
          <w:p w14:paraId="718A8DB9" w14:textId="71924D9E"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 xml:space="preserve">Tourism Enhancement Fund </w:t>
            </w:r>
          </w:p>
        </w:tc>
      </w:tr>
      <w:tr w:rsidR="005C5B87" w:rsidRPr="00333DD5" w14:paraId="21D5985D" w14:textId="6B6BD795" w:rsidTr="005C5B87">
        <w:trPr>
          <w:trHeight w:val="20"/>
        </w:trPr>
        <w:tc>
          <w:tcPr>
            <w:tcW w:w="1218" w:type="dxa"/>
            <w:shd w:val="clear" w:color="auto" w:fill="auto"/>
            <w:noWrap/>
            <w:vAlign w:val="center"/>
          </w:tcPr>
          <w:p w14:paraId="2BD62B35" w14:textId="5C16EF52"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ICRI</w:t>
            </w:r>
          </w:p>
        </w:tc>
        <w:tc>
          <w:tcPr>
            <w:tcW w:w="3567" w:type="dxa"/>
            <w:shd w:val="clear" w:color="auto" w:fill="auto"/>
            <w:noWrap/>
            <w:vAlign w:val="center"/>
          </w:tcPr>
          <w:p w14:paraId="5244509E" w14:textId="76E80B88"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International Coral Reef Initiative</w:t>
            </w:r>
          </w:p>
        </w:tc>
        <w:tc>
          <w:tcPr>
            <w:tcW w:w="1170" w:type="dxa"/>
            <w:vAlign w:val="center"/>
          </w:tcPr>
          <w:p w14:paraId="3A828031" w14:textId="14B8905A"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TOR</w:t>
            </w:r>
          </w:p>
        </w:tc>
        <w:tc>
          <w:tcPr>
            <w:tcW w:w="3528" w:type="dxa"/>
            <w:vAlign w:val="center"/>
          </w:tcPr>
          <w:p w14:paraId="233A6631" w14:textId="07867A08"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Terms of Reference</w:t>
            </w:r>
          </w:p>
        </w:tc>
      </w:tr>
      <w:tr w:rsidR="005C5B87" w:rsidRPr="00333DD5" w14:paraId="12408AD6" w14:textId="126F3168" w:rsidTr="005C5B87">
        <w:trPr>
          <w:trHeight w:val="20"/>
        </w:trPr>
        <w:tc>
          <w:tcPr>
            <w:tcW w:w="1218" w:type="dxa"/>
            <w:shd w:val="clear" w:color="auto" w:fill="auto"/>
            <w:noWrap/>
            <w:vAlign w:val="center"/>
          </w:tcPr>
          <w:p w14:paraId="1A42EEE5" w14:textId="3F0F578B"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IUCN</w:t>
            </w:r>
          </w:p>
        </w:tc>
        <w:tc>
          <w:tcPr>
            <w:tcW w:w="3567" w:type="dxa"/>
            <w:shd w:val="clear" w:color="auto" w:fill="auto"/>
            <w:noWrap/>
            <w:vAlign w:val="center"/>
          </w:tcPr>
          <w:p w14:paraId="14D38922" w14:textId="4A9E41FE"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 xml:space="preserve">International Union for Conservation of Nature </w:t>
            </w:r>
          </w:p>
        </w:tc>
        <w:tc>
          <w:tcPr>
            <w:tcW w:w="1170" w:type="dxa"/>
            <w:vAlign w:val="center"/>
          </w:tcPr>
          <w:p w14:paraId="3695B655" w14:textId="4D043443"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lang w:val="en-GB"/>
              </w:rPr>
              <w:t>TPDCo</w:t>
            </w:r>
          </w:p>
        </w:tc>
        <w:tc>
          <w:tcPr>
            <w:tcW w:w="3528" w:type="dxa"/>
            <w:vAlign w:val="center"/>
          </w:tcPr>
          <w:p w14:paraId="4EC720D2" w14:textId="3555C063"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Tour</w:t>
            </w:r>
            <w:r>
              <w:rPr>
                <w:rFonts w:asciiTheme="minorHAnsi" w:hAnsiTheme="minorHAnsi"/>
                <w:sz w:val="20"/>
                <w:szCs w:val="20"/>
              </w:rPr>
              <w:t>is</w:t>
            </w:r>
            <w:r w:rsidRPr="00333DD5">
              <w:rPr>
                <w:rFonts w:asciiTheme="minorHAnsi" w:hAnsiTheme="minorHAnsi"/>
                <w:sz w:val="20"/>
                <w:szCs w:val="20"/>
              </w:rPr>
              <w:t>m Product Development Company</w:t>
            </w:r>
          </w:p>
        </w:tc>
      </w:tr>
      <w:tr w:rsidR="005C5B87" w:rsidRPr="00333DD5" w14:paraId="69789F84" w14:textId="4843016A" w:rsidTr="005C5B87">
        <w:trPr>
          <w:trHeight w:val="20"/>
        </w:trPr>
        <w:tc>
          <w:tcPr>
            <w:tcW w:w="1218" w:type="dxa"/>
            <w:shd w:val="clear" w:color="auto" w:fill="auto"/>
            <w:noWrap/>
            <w:vAlign w:val="center"/>
          </w:tcPr>
          <w:p w14:paraId="511AF108" w14:textId="34568697"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JNHT</w:t>
            </w:r>
          </w:p>
        </w:tc>
        <w:tc>
          <w:tcPr>
            <w:tcW w:w="3567" w:type="dxa"/>
            <w:shd w:val="clear" w:color="auto" w:fill="auto"/>
            <w:noWrap/>
            <w:vAlign w:val="center"/>
          </w:tcPr>
          <w:p w14:paraId="119DB014" w14:textId="7676161C"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 xml:space="preserve">Jamaica National Heritage Trust </w:t>
            </w:r>
          </w:p>
        </w:tc>
        <w:tc>
          <w:tcPr>
            <w:tcW w:w="1170" w:type="dxa"/>
            <w:vAlign w:val="center"/>
          </w:tcPr>
          <w:p w14:paraId="6C656B3B" w14:textId="35C26BD5"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 xml:space="preserve">UNESCO </w:t>
            </w:r>
          </w:p>
        </w:tc>
        <w:tc>
          <w:tcPr>
            <w:tcW w:w="3528" w:type="dxa"/>
            <w:vAlign w:val="center"/>
          </w:tcPr>
          <w:p w14:paraId="4D9A1347" w14:textId="7EAFAA5C"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United Nations Educational, Scientific and Cultural Organization</w:t>
            </w:r>
          </w:p>
        </w:tc>
      </w:tr>
      <w:tr w:rsidR="005C5B87" w:rsidRPr="00333DD5" w14:paraId="21756098" w14:textId="2AE2677B" w:rsidTr="005C5B87">
        <w:trPr>
          <w:trHeight w:val="20"/>
        </w:trPr>
        <w:tc>
          <w:tcPr>
            <w:tcW w:w="1218" w:type="dxa"/>
            <w:shd w:val="clear" w:color="auto" w:fill="auto"/>
            <w:noWrap/>
            <w:vAlign w:val="center"/>
          </w:tcPr>
          <w:p w14:paraId="538C8A41" w14:textId="2B3B2669"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JTB</w:t>
            </w:r>
          </w:p>
        </w:tc>
        <w:tc>
          <w:tcPr>
            <w:tcW w:w="3567" w:type="dxa"/>
            <w:shd w:val="clear" w:color="auto" w:fill="auto"/>
            <w:noWrap/>
            <w:vAlign w:val="center"/>
          </w:tcPr>
          <w:p w14:paraId="51A0D0C1" w14:textId="173D55C0"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Jamaica Tourist Board</w:t>
            </w:r>
          </w:p>
        </w:tc>
        <w:tc>
          <w:tcPr>
            <w:tcW w:w="1170" w:type="dxa"/>
            <w:vAlign w:val="center"/>
          </w:tcPr>
          <w:p w14:paraId="7C45EEEF" w14:textId="34277F69"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USAID</w:t>
            </w:r>
          </w:p>
        </w:tc>
        <w:tc>
          <w:tcPr>
            <w:tcW w:w="3528" w:type="dxa"/>
            <w:vAlign w:val="center"/>
          </w:tcPr>
          <w:p w14:paraId="4AA8A79C" w14:textId="6A4FBFE0"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United States Agency for International Development</w:t>
            </w:r>
          </w:p>
        </w:tc>
      </w:tr>
      <w:tr w:rsidR="005C5B87" w:rsidRPr="00333DD5" w14:paraId="450F0629" w14:textId="4332E1EA" w:rsidTr="005C5B87">
        <w:trPr>
          <w:trHeight w:val="20"/>
        </w:trPr>
        <w:tc>
          <w:tcPr>
            <w:tcW w:w="1218" w:type="dxa"/>
            <w:shd w:val="clear" w:color="auto" w:fill="auto"/>
            <w:noWrap/>
            <w:vAlign w:val="center"/>
          </w:tcPr>
          <w:p w14:paraId="2F0770F3" w14:textId="270F64CB"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LDUC</w:t>
            </w:r>
          </w:p>
        </w:tc>
        <w:tc>
          <w:tcPr>
            <w:tcW w:w="3567" w:type="dxa"/>
            <w:shd w:val="clear" w:color="auto" w:fill="auto"/>
            <w:noWrap/>
            <w:vAlign w:val="center"/>
          </w:tcPr>
          <w:p w14:paraId="4B84E9ED" w14:textId="149A8283"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 xml:space="preserve">Land Development &amp; Utilization Commission </w:t>
            </w:r>
          </w:p>
        </w:tc>
        <w:tc>
          <w:tcPr>
            <w:tcW w:w="1170" w:type="dxa"/>
            <w:vAlign w:val="center"/>
          </w:tcPr>
          <w:p w14:paraId="7DE6E64F" w14:textId="1080E153"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WB</w:t>
            </w:r>
          </w:p>
        </w:tc>
        <w:tc>
          <w:tcPr>
            <w:tcW w:w="3528" w:type="dxa"/>
            <w:vAlign w:val="center"/>
          </w:tcPr>
          <w:p w14:paraId="1211AA79" w14:textId="3B50E4AD"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World Bank</w:t>
            </w:r>
          </w:p>
        </w:tc>
      </w:tr>
      <w:tr w:rsidR="005C5B87" w:rsidRPr="00333DD5" w14:paraId="23654302" w14:textId="4AC59CFA" w:rsidTr="005C5B87">
        <w:trPr>
          <w:trHeight w:val="20"/>
        </w:trPr>
        <w:tc>
          <w:tcPr>
            <w:tcW w:w="1218" w:type="dxa"/>
            <w:shd w:val="clear" w:color="auto" w:fill="auto"/>
            <w:noWrap/>
            <w:vAlign w:val="center"/>
          </w:tcPr>
          <w:p w14:paraId="6C6C1D4C" w14:textId="068D8900"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MICAF</w:t>
            </w:r>
          </w:p>
        </w:tc>
        <w:tc>
          <w:tcPr>
            <w:tcW w:w="3567" w:type="dxa"/>
            <w:shd w:val="clear" w:color="auto" w:fill="auto"/>
            <w:noWrap/>
            <w:vAlign w:val="center"/>
          </w:tcPr>
          <w:p w14:paraId="0AACD49D" w14:textId="7ECD7B52"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 xml:space="preserve">Ministry of Industry, Commerce, Agriculture and Fisheries </w:t>
            </w:r>
          </w:p>
        </w:tc>
        <w:tc>
          <w:tcPr>
            <w:tcW w:w="1170" w:type="dxa"/>
            <w:vAlign w:val="center"/>
          </w:tcPr>
          <w:p w14:paraId="0FFA991E" w14:textId="29618B2E"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WHMSI</w:t>
            </w:r>
          </w:p>
        </w:tc>
        <w:tc>
          <w:tcPr>
            <w:tcW w:w="3528" w:type="dxa"/>
            <w:vAlign w:val="center"/>
          </w:tcPr>
          <w:p w14:paraId="1A24056E" w14:textId="1E251E62"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Western Hemisphere Migratory Species Initiative</w:t>
            </w:r>
          </w:p>
        </w:tc>
      </w:tr>
      <w:tr w:rsidR="005C5B87" w:rsidRPr="00333DD5" w14:paraId="0FD99867" w14:textId="72F101EF" w:rsidTr="005C5B87">
        <w:trPr>
          <w:trHeight w:val="20"/>
        </w:trPr>
        <w:tc>
          <w:tcPr>
            <w:tcW w:w="1218" w:type="dxa"/>
            <w:shd w:val="clear" w:color="auto" w:fill="auto"/>
            <w:noWrap/>
            <w:vAlign w:val="center"/>
          </w:tcPr>
          <w:p w14:paraId="7EC87180" w14:textId="2C00ED14"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MOAF</w:t>
            </w:r>
          </w:p>
        </w:tc>
        <w:tc>
          <w:tcPr>
            <w:tcW w:w="3567" w:type="dxa"/>
            <w:shd w:val="clear" w:color="auto" w:fill="auto"/>
            <w:noWrap/>
            <w:vAlign w:val="center"/>
          </w:tcPr>
          <w:p w14:paraId="6AB72A2B" w14:textId="3A93EE82"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Ministry of Agriculture and Fisheries</w:t>
            </w:r>
          </w:p>
        </w:tc>
        <w:tc>
          <w:tcPr>
            <w:tcW w:w="1170" w:type="dxa"/>
            <w:vAlign w:val="center"/>
          </w:tcPr>
          <w:p w14:paraId="35240C89" w14:textId="110B51B2"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WHO</w:t>
            </w:r>
          </w:p>
        </w:tc>
        <w:tc>
          <w:tcPr>
            <w:tcW w:w="3528" w:type="dxa"/>
            <w:vAlign w:val="center"/>
          </w:tcPr>
          <w:p w14:paraId="22E417C6" w14:textId="7A49E710"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 xml:space="preserve">World Health Organization </w:t>
            </w:r>
          </w:p>
        </w:tc>
      </w:tr>
      <w:tr w:rsidR="005C5B87" w:rsidRPr="00333DD5" w14:paraId="1DB8EC83" w14:textId="2370DAA0" w:rsidTr="005C5B87">
        <w:trPr>
          <w:trHeight w:val="20"/>
        </w:trPr>
        <w:tc>
          <w:tcPr>
            <w:tcW w:w="1218" w:type="dxa"/>
            <w:shd w:val="clear" w:color="auto" w:fill="auto"/>
            <w:noWrap/>
            <w:vAlign w:val="center"/>
          </w:tcPr>
          <w:p w14:paraId="29B866A9" w14:textId="5831CDB0"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MOH</w:t>
            </w:r>
          </w:p>
        </w:tc>
        <w:tc>
          <w:tcPr>
            <w:tcW w:w="3567" w:type="dxa"/>
            <w:shd w:val="clear" w:color="auto" w:fill="auto"/>
            <w:noWrap/>
            <w:vAlign w:val="center"/>
          </w:tcPr>
          <w:p w14:paraId="22472090" w14:textId="09ACB853"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Ministry of Health</w:t>
            </w:r>
          </w:p>
        </w:tc>
        <w:tc>
          <w:tcPr>
            <w:tcW w:w="1170" w:type="dxa"/>
            <w:vAlign w:val="center"/>
          </w:tcPr>
          <w:p w14:paraId="35F62E48" w14:textId="77777777" w:rsidR="005C5B87" w:rsidRPr="00333DD5" w:rsidRDefault="005C5B87" w:rsidP="00836820">
            <w:pPr>
              <w:jc w:val="both"/>
              <w:rPr>
                <w:rFonts w:asciiTheme="minorHAnsi" w:hAnsiTheme="minorHAnsi"/>
                <w:sz w:val="20"/>
                <w:szCs w:val="20"/>
              </w:rPr>
            </w:pPr>
          </w:p>
        </w:tc>
        <w:tc>
          <w:tcPr>
            <w:tcW w:w="3528" w:type="dxa"/>
            <w:vAlign w:val="center"/>
          </w:tcPr>
          <w:p w14:paraId="3B8001D8" w14:textId="4301C52D" w:rsidR="005C5B87" w:rsidRPr="00333DD5" w:rsidRDefault="005C5B87" w:rsidP="00836820">
            <w:pPr>
              <w:jc w:val="both"/>
              <w:rPr>
                <w:rFonts w:asciiTheme="minorHAnsi" w:hAnsiTheme="minorHAnsi"/>
                <w:sz w:val="20"/>
                <w:szCs w:val="20"/>
              </w:rPr>
            </w:pPr>
          </w:p>
        </w:tc>
      </w:tr>
      <w:tr w:rsidR="005C5B87" w:rsidRPr="00333DD5" w14:paraId="33254F52" w14:textId="38D38D84" w:rsidTr="00333DD5">
        <w:trPr>
          <w:trHeight w:val="20"/>
        </w:trPr>
        <w:tc>
          <w:tcPr>
            <w:tcW w:w="1218" w:type="dxa"/>
            <w:shd w:val="clear" w:color="auto" w:fill="auto"/>
            <w:noWrap/>
            <w:vAlign w:val="center"/>
          </w:tcPr>
          <w:p w14:paraId="5A5619E8" w14:textId="42280465"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lastRenderedPageBreak/>
              <w:t>MPN</w:t>
            </w:r>
          </w:p>
        </w:tc>
        <w:tc>
          <w:tcPr>
            <w:tcW w:w="3567" w:type="dxa"/>
            <w:shd w:val="clear" w:color="auto" w:fill="auto"/>
            <w:noWrap/>
            <w:vAlign w:val="center"/>
          </w:tcPr>
          <w:p w14:paraId="342CBB97" w14:textId="143D7208" w:rsidR="005C5B87" w:rsidRPr="00333DD5" w:rsidRDefault="005C5B87" w:rsidP="00836820">
            <w:pPr>
              <w:jc w:val="both"/>
              <w:rPr>
                <w:rFonts w:asciiTheme="minorHAnsi" w:hAnsiTheme="minorHAnsi"/>
                <w:sz w:val="20"/>
                <w:szCs w:val="20"/>
              </w:rPr>
            </w:pPr>
            <w:r w:rsidRPr="00333DD5">
              <w:rPr>
                <w:rFonts w:asciiTheme="minorHAnsi" w:hAnsiTheme="minorHAnsi"/>
                <w:sz w:val="20"/>
                <w:szCs w:val="20"/>
              </w:rPr>
              <w:t xml:space="preserve">Most Probable Number </w:t>
            </w:r>
          </w:p>
        </w:tc>
        <w:tc>
          <w:tcPr>
            <w:tcW w:w="1170" w:type="dxa"/>
            <w:vAlign w:val="center"/>
          </w:tcPr>
          <w:p w14:paraId="66077420" w14:textId="77777777" w:rsidR="005C5B87" w:rsidRPr="00333DD5" w:rsidRDefault="005C5B87" w:rsidP="00836820">
            <w:pPr>
              <w:jc w:val="both"/>
              <w:rPr>
                <w:rFonts w:asciiTheme="minorHAnsi" w:hAnsiTheme="minorHAnsi"/>
                <w:sz w:val="20"/>
                <w:szCs w:val="20"/>
              </w:rPr>
            </w:pPr>
          </w:p>
        </w:tc>
        <w:tc>
          <w:tcPr>
            <w:tcW w:w="3528" w:type="dxa"/>
            <w:vAlign w:val="center"/>
          </w:tcPr>
          <w:p w14:paraId="26E8D6D3" w14:textId="405A5F51" w:rsidR="005C5B87" w:rsidRPr="00333DD5" w:rsidRDefault="005C5B87" w:rsidP="00836820">
            <w:pPr>
              <w:jc w:val="both"/>
              <w:rPr>
                <w:rFonts w:asciiTheme="minorHAnsi" w:hAnsiTheme="minorHAnsi"/>
                <w:sz w:val="20"/>
                <w:szCs w:val="20"/>
              </w:rPr>
            </w:pPr>
          </w:p>
        </w:tc>
      </w:tr>
    </w:tbl>
    <w:p w14:paraId="401BF8E5" w14:textId="77777777" w:rsidR="001F365A" w:rsidRPr="00075546" w:rsidRDefault="001F365A" w:rsidP="00836820">
      <w:pPr>
        <w:pStyle w:val="Heading1"/>
        <w:numPr>
          <w:ilvl w:val="0"/>
          <w:numId w:val="24"/>
        </w:numPr>
        <w:jc w:val="both"/>
        <w:rPr>
          <w:rFonts w:asciiTheme="minorHAnsi" w:hAnsiTheme="minorHAnsi"/>
        </w:rPr>
      </w:pPr>
      <w:bookmarkStart w:id="4" w:name="_Toc465866280"/>
      <w:bookmarkStart w:id="5" w:name="_Toc471827892"/>
      <w:bookmarkStart w:id="6" w:name="_Toc478375325"/>
      <w:bookmarkEnd w:id="0"/>
      <w:bookmarkEnd w:id="1"/>
      <w:bookmarkEnd w:id="2"/>
      <w:r w:rsidRPr="00075546">
        <w:rPr>
          <w:rFonts w:asciiTheme="minorHAnsi" w:hAnsiTheme="minorHAnsi"/>
        </w:rPr>
        <w:t>Introduction</w:t>
      </w:r>
      <w:bookmarkEnd w:id="4"/>
      <w:bookmarkEnd w:id="5"/>
      <w:bookmarkEnd w:id="6"/>
      <w:r w:rsidRPr="00075546">
        <w:rPr>
          <w:rFonts w:asciiTheme="minorHAnsi" w:hAnsiTheme="minorHAnsi"/>
        </w:rPr>
        <w:t xml:space="preserve">     </w:t>
      </w:r>
    </w:p>
    <w:p w14:paraId="0C282E0E" w14:textId="77777777" w:rsidR="001F365A" w:rsidRDefault="001F365A" w:rsidP="00836820">
      <w:pPr>
        <w:autoSpaceDE w:val="0"/>
        <w:autoSpaceDN w:val="0"/>
        <w:adjustRightInd w:val="0"/>
        <w:jc w:val="both"/>
        <w:rPr>
          <w:rFonts w:asciiTheme="minorHAnsi" w:hAnsiTheme="minorHAnsi" w:cs="JansonText-Italic"/>
          <w:i/>
          <w:iCs/>
          <w:lang w:val="en-029"/>
        </w:rPr>
      </w:pPr>
    </w:p>
    <w:p w14:paraId="7C7B7FC9" w14:textId="77777777" w:rsidR="001F365A" w:rsidRPr="00B67C7F" w:rsidRDefault="001F365A" w:rsidP="00836820">
      <w:pPr>
        <w:autoSpaceDE w:val="0"/>
        <w:autoSpaceDN w:val="0"/>
        <w:adjustRightInd w:val="0"/>
        <w:spacing w:line="276" w:lineRule="auto"/>
        <w:jc w:val="both"/>
        <w:rPr>
          <w:rFonts w:asciiTheme="minorHAnsi" w:hAnsiTheme="minorHAnsi" w:cs="JansonText-Italic"/>
          <w:i/>
          <w:iCs/>
          <w:sz w:val="22"/>
          <w:szCs w:val="22"/>
          <w:lang w:val="en-029"/>
        </w:rPr>
      </w:pPr>
      <w:r w:rsidRPr="00B67C7F">
        <w:rPr>
          <w:rFonts w:asciiTheme="minorHAnsi" w:hAnsiTheme="minorHAnsi" w:cs="JansonText-Italic"/>
          <w:i/>
          <w:iCs/>
          <w:sz w:val="22"/>
          <w:szCs w:val="22"/>
          <w:lang w:val="en-029"/>
        </w:rPr>
        <w:t xml:space="preserve"> “Jamaica achieves its goals of growth and prosperity for its people</w:t>
      </w:r>
      <w:r w:rsidR="00433D09">
        <w:rPr>
          <w:rFonts w:asciiTheme="minorHAnsi" w:hAnsiTheme="minorHAnsi" w:cs="JansonText-Italic"/>
          <w:i/>
          <w:iCs/>
          <w:sz w:val="22"/>
          <w:szCs w:val="22"/>
          <w:lang w:val="en-029"/>
        </w:rPr>
        <w:t>,</w:t>
      </w:r>
      <w:r w:rsidRPr="00B67C7F">
        <w:rPr>
          <w:rFonts w:asciiTheme="minorHAnsi" w:hAnsiTheme="minorHAnsi" w:cs="JansonText-Italic"/>
          <w:i/>
          <w:iCs/>
          <w:sz w:val="22"/>
          <w:szCs w:val="22"/>
          <w:lang w:val="en-029"/>
        </w:rPr>
        <w:t xml:space="preserve"> while meeting the challenges of climate change as a country with enhanced resilience and capacity to adapt to the impacts</w:t>
      </w:r>
      <w:r w:rsidR="00433D09">
        <w:rPr>
          <w:rFonts w:asciiTheme="minorHAnsi" w:hAnsiTheme="minorHAnsi" w:cs="JansonText-Italic"/>
          <w:i/>
          <w:iCs/>
          <w:sz w:val="22"/>
          <w:szCs w:val="22"/>
          <w:lang w:val="en-029"/>
        </w:rPr>
        <w:t>,</w:t>
      </w:r>
      <w:r w:rsidRPr="00B67C7F">
        <w:rPr>
          <w:rFonts w:asciiTheme="minorHAnsi" w:hAnsiTheme="minorHAnsi" w:cs="JansonText-Italic"/>
          <w:i/>
          <w:iCs/>
          <w:sz w:val="22"/>
          <w:szCs w:val="22"/>
          <w:lang w:val="en-029"/>
        </w:rPr>
        <w:t xml:space="preserve"> and to mitigate the causes in a coordinated, effective and sustainable manner”. </w:t>
      </w:r>
    </w:p>
    <w:p w14:paraId="28E244C5" w14:textId="77777777" w:rsidR="001F365A" w:rsidRPr="00B67C7F" w:rsidRDefault="001F365A" w:rsidP="00836820">
      <w:pPr>
        <w:autoSpaceDE w:val="0"/>
        <w:autoSpaceDN w:val="0"/>
        <w:adjustRightInd w:val="0"/>
        <w:spacing w:line="276" w:lineRule="auto"/>
        <w:jc w:val="both"/>
        <w:rPr>
          <w:rFonts w:asciiTheme="minorHAnsi" w:hAnsiTheme="minorHAnsi"/>
          <w:sz w:val="22"/>
          <w:szCs w:val="22"/>
        </w:rPr>
      </w:pPr>
      <w:r w:rsidRPr="00B67C7F">
        <w:rPr>
          <w:rFonts w:asciiTheme="minorHAnsi" w:hAnsiTheme="minorHAnsi" w:cs="JansonText-Italic"/>
          <w:iCs/>
          <w:sz w:val="22"/>
          <w:szCs w:val="22"/>
          <w:lang w:val="en-029"/>
        </w:rPr>
        <w:t xml:space="preserve">(Vision Statement, Climate Change Policy Framework, 2012) </w:t>
      </w:r>
    </w:p>
    <w:p w14:paraId="0B75120F" w14:textId="392FBFF2" w:rsidR="001F365A" w:rsidRPr="00B67C7F" w:rsidRDefault="001F365A" w:rsidP="00836820">
      <w:pPr>
        <w:autoSpaceDE w:val="0"/>
        <w:autoSpaceDN w:val="0"/>
        <w:adjustRightInd w:val="0"/>
        <w:spacing w:line="276" w:lineRule="auto"/>
        <w:jc w:val="both"/>
        <w:rPr>
          <w:rFonts w:asciiTheme="minorHAnsi" w:hAnsiTheme="minorHAnsi"/>
          <w:sz w:val="22"/>
          <w:szCs w:val="22"/>
        </w:rPr>
      </w:pPr>
      <w:r w:rsidRPr="00B67C7F">
        <w:rPr>
          <w:rFonts w:asciiTheme="minorHAnsi" w:hAnsiTheme="minorHAnsi"/>
          <w:sz w:val="22"/>
          <w:szCs w:val="22"/>
        </w:rPr>
        <w:br/>
      </w:r>
      <w:r w:rsidR="00FB5BDD">
        <w:rPr>
          <w:rFonts w:asciiTheme="minorHAnsi" w:hAnsiTheme="minorHAnsi" w:cs="JansonText-Roman"/>
          <w:sz w:val="22"/>
          <w:szCs w:val="22"/>
          <w:lang w:val="en-029"/>
        </w:rPr>
        <w:t>Jamaica, like other Small Island D</w:t>
      </w:r>
      <w:r w:rsidRPr="00B67C7F">
        <w:rPr>
          <w:rFonts w:asciiTheme="minorHAnsi" w:hAnsiTheme="minorHAnsi" w:cs="JansonText-Roman"/>
          <w:sz w:val="22"/>
          <w:szCs w:val="22"/>
          <w:lang w:val="en-029"/>
        </w:rPr>
        <w:t xml:space="preserve">eveloping </w:t>
      </w:r>
      <w:r w:rsidR="00FB5BDD">
        <w:rPr>
          <w:rFonts w:asciiTheme="minorHAnsi" w:hAnsiTheme="minorHAnsi" w:cs="JansonText-Roman"/>
          <w:sz w:val="22"/>
          <w:szCs w:val="22"/>
          <w:lang w:val="en-029"/>
        </w:rPr>
        <w:t>S</w:t>
      </w:r>
      <w:r w:rsidRPr="00B67C7F">
        <w:rPr>
          <w:rFonts w:asciiTheme="minorHAnsi" w:hAnsiTheme="minorHAnsi" w:cs="JansonText-Roman"/>
          <w:sz w:val="22"/>
          <w:szCs w:val="22"/>
          <w:lang w:val="en-029"/>
        </w:rPr>
        <w:t>tates</w:t>
      </w:r>
      <w:r w:rsidR="00FB5BDD">
        <w:rPr>
          <w:rFonts w:asciiTheme="minorHAnsi" w:hAnsiTheme="minorHAnsi" w:cs="JansonText-Roman"/>
          <w:sz w:val="22"/>
          <w:szCs w:val="22"/>
          <w:lang w:val="en-029"/>
        </w:rPr>
        <w:t xml:space="preserve"> (SIDS)</w:t>
      </w:r>
      <w:r w:rsidRPr="00B67C7F">
        <w:rPr>
          <w:rFonts w:asciiTheme="minorHAnsi" w:hAnsiTheme="minorHAnsi" w:cs="JansonText-Roman"/>
          <w:sz w:val="22"/>
          <w:szCs w:val="22"/>
          <w:lang w:val="en-029"/>
        </w:rPr>
        <w:t>, is particularly vulnerable to the impacts of climate change in terms of increasingly  severe and unpredictable weather events, rising sea level, warming oceans, and vector-borne disease</w:t>
      </w:r>
      <w:r w:rsidR="000A0BAD">
        <w:rPr>
          <w:rFonts w:asciiTheme="minorHAnsi" w:hAnsiTheme="minorHAnsi" w:cs="JansonText-Roman"/>
          <w:sz w:val="22"/>
          <w:szCs w:val="22"/>
          <w:lang w:val="en-029"/>
        </w:rPr>
        <w:t>s</w:t>
      </w:r>
      <w:r w:rsidRPr="00B67C7F">
        <w:rPr>
          <w:rFonts w:asciiTheme="minorHAnsi" w:hAnsiTheme="minorHAnsi" w:cs="JansonText-Roman"/>
          <w:sz w:val="22"/>
          <w:szCs w:val="22"/>
          <w:lang w:val="en-029"/>
        </w:rPr>
        <w:t>.  The country’s natural resources, economic development and social well-being are at risk as parameters of change threaten key sectors, livelihoods and settlements.</w:t>
      </w:r>
      <w:r w:rsidRPr="00B67C7F" w:rsidDel="00167A39">
        <w:rPr>
          <w:rFonts w:asciiTheme="minorHAnsi" w:hAnsiTheme="minorHAnsi"/>
          <w:sz w:val="22"/>
          <w:szCs w:val="22"/>
          <w:highlight w:val="yellow"/>
        </w:rPr>
        <w:t xml:space="preserve"> </w:t>
      </w:r>
    </w:p>
    <w:p w14:paraId="254290C8" w14:textId="77777777" w:rsidR="001F365A" w:rsidRPr="00B67C7F" w:rsidRDefault="001F365A" w:rsidP="00836820">
      <w:pPr>
        <w:autoSpaceDE w:val="0"/>
        <w:autoSpaceDN w:val="0"/>
        <w:adjustRightInd w:val="0"/>
        <w:spacing w:line="276" w:lineRule="auto"/>
        <w:jc w:val="both"/>
        <w:rPr>
          <w:rFonts w:asciiTheme="minorHAnsi" w:hAnsiTheme="minorHAnsi"/>
          <w:sz w:val="22"/>
          <w:szCs w:val="22"/>
        </w:rPr>
      </w:pPr>
    </w:p>
    <w:p w14:paraId="05B91F81" w14:textId="671CC9B1" w:rsidR="00433D09" w:rsidRPr="00B67C7F" w:rsidRDefault="00433D09" w:rsidP="00836820">
      <w:pPr>
        <w:autoSpaceDE w:val="0"/>
        <w:autoSpaceDN w:val="0"/>
        <w:adjustRightInd w:val="0"/>
        <w:spacing w:line="276" w:lineRule="auto"/>
        <w:jc w:val="both"/>
        <w:rPr>
          <w:rFonts w:asciiTheme="minorHAnsi" w:hAnsiTheme="minorHAnsi"/>
          <w:sz w:val="22"/>
          <w:szCs w:val="22"/>
        </w:rPr>
      </w:pPr>
      <w:r w:rsidRPr="00B67C7F">
        <w:rPr>
          <w:rFonts w:asciiTheme="minorHAnsi" w:hAnsiTheme="minorHAnsi"/>
          <w:sz w:val="22"/>
          <w:szCs w:val="22"/>
        </w:rPr>
        <w:t>Vision 2030</w:t>
      </w:r>
      <w:r w:rsidR="00836820">
        <w:rPr>
          <w:rFonts w:asciiTheme="minorHAnsi" w:hAnsiTheme="minorHAnsi"/>
          <w:sz w:val="22"/>
          <w:szCs w:val="22"/>
        </w:rPr>
        <w:t>,</w:t>
      </w:r>
      <w:r w:rsidRPr="00B67C7F">
        <w:rPr>
          <w:rFonts w:asciiTheme="minorHAnsi" w:hAnsiTheme="minorHAnsi"/>
          <w:sz w:val="22"/>
          <w:szCs w:val="22"/>
        </w:rPr>
        <w:t xml:space="preserve"> Jamaica</w:t>
      </w:r>
      <w:r w:rsidR="000A0BAD">
        <w:rPr>
          <w:rFonts w:asciiTheme="minorHAnsi" w:hAnsiTheme="minorHAnsi"/>
          <w:sz w:val="22"/>
          <w:szCs w:val="22"/>
        </w:rPr>
        <w:t xml:space="preserve">’s </w:t>
      </w:r>
      <w:r w:rsidRPr="00B67C7F">
        <w:rPr>
          <w:rFonts w:asciiTheme="minorHAnsi" w:hAnsiTheme="minorHAnsi"/>
          <w:sz w:val="22"/>
          <w:szCs w:val="22"/>
        </w:rPr>
        <w:t xml:space="preserve">National Development Plan,  which </w:t>
      </w:r>
      <w:r w:rsidRPr="00B67C7F">
        <w:rPr>
          <w:rFonts w:asciiTheme="minorHAnsi" w:hAnsiTheme="minorHAnsi" w:cs="JansonText-Roman"/>
          <w:sz w:val="22"/>
          <w:szCs w:val="22"/>
          <w:lang w:val="en-029"/>
        </w:rPr>
        <w:t xml:space="preserve">provides the framework to </w:t>
      </w:r>
      <w:r>
        <w:rPr>
          <w:rFonts w:asciiTheme="minorHAnsi" w:hAnsiTheme="minorHAnsi" w:cs="JansonText-Roman"/>
          <w:sz w:val="22"/>
          <w:szCs w:val="22"/>
          <w:lang w:val="en-029"/>
        </w:rPr>
        <w:t>allo</w:t>
      </w:r>
      <w:r w:rsidR="0083043E">
        <w:rPr>
          <w:rFonts w:asciiTheme="minorHAnsi" w:hAnsiTheme="minorHAnsi" w:cs="JansonText-Roman"/>
          <w:sz w:val="22"/>
          <w:szCs w:val="22"/>
          <w:lang w:val="en-029"/>
        </w:rPr>
        <w:t>w</w:t>
      </w:r>
      <w:r>
        <w:rPr>
          <w:rFonts w:asciiTheme="minorHAnsi" w:hAnsiTheme="minorHAnsi" w:cs="JansonText-Roman"/>
          <w:sz w:val="22"/>
          <w:szCs w:val="22"/>
          <w:lang w:val="en-029"/>
        </w:rPr>
        <w:t xml:space="preserve"> for mainstreaming </w:t>
      </w:r>
      <w:r w:rsidRPr="00B67C7F">
        <w:rPr>
          <w:rFonts w:asciiTheme="minorHAnsi" w:hAnsiTheme="minorHAnsi" w:cs="JansonText-Roman"/>
          <w:sz w:val="22"/>
          <w:szCs w:val="22"/>
          <w:lang w:val="en-029"/>
        </w:rPr>
        <w:t xml:space="preserve"> climate change issues into national policies and development activities,</w:t>
      </w:r>
      <w:r w:rsidRPr="00B67C7F">
        <w:rPr>
          <w:rFonts w:asciiTheme="minorHAnsi" w:hAnsiTheme="minorHAnsi"/>
          <w:sz w:val="22"/>
          <w:szCs w:val="22"/>
        </w:rPr>
        <w:t xml:space="preserve"> targets a </w:t>
      </w:r>
      <w:r w:rsidRPr="003B756B">
        <w:rPr>
          <w:rFonts w:asciiTheme="minorHAnsi" w:hAnsiTheme="minorHAnsi"/>
          <w:b/>
          <w:sz w:val="22"/>
          <w:szCs w:val="22"/>
        </w:rPr>
        <w:t>Healthy Natural Environment</w:t>
      </w:r>
      <w:r w:rsidRPr="00B67C7F">
        <w:rPr>
          <w:rFonts w:asciiTheme="minorHAnsi" w:hAnsiTheme="minorHAnsi"/>
          <w:sz w:val="22"/>
          <w:szCs w:val="22"/>
        </w:rPr>
        <w:t xml:space="preserve"> as Goal # 4 , and</w:t>
      </w:r>
      <w:r>
        <w:rPr>
          <w:rFonts w:asciiTheme="minorHAnsi" w:hAnsiTheme="minorHAnsi"/>
          <w:sz w:val="22"/>
          <w:szCs w:val="22"/>
        </w:rPr>
        <w:t xml:space="preserve"> </w:t>
      </w:r>
      <w:r w:rsidRPr="00B67C7F">
        <w:rPr>
          <w:rFonts w:asciiTheme="minorHAnsi" w:hAnsiTheme="minorHAnsi"/>
          <w:sz w:val="22"/>
          <w:szCs w:val="22"/>
        </w:rPr>
        <w:t xml:space="preserve">climate </w:t>
      </w:r>
      <w:r>
        <w:rPr>
          <w:rFonts w:asciiTheme="minorHAnsi" w:hAnsiTheme="minorHAnsi"/>
          <w:sz w:val="22"/>
          <w:szCs w:val="22"/>
        </w:rPr>
        <w:t>c</w:t>
      </w:r>
      <w:r w:rsidRPr="00B67C7F">
        <w:rPr>
          <w:rFonts w:asciiTheme="minorHAnsi" w:hAnsiTheme="minorHAnsi"/>
          <w:sz w:val="22"/>
          <w:szCs w:val="22"/>
        </w:rPr>
        <w:t xml:space="preserve">hange </w:t>
      </w:r>
      <w:r>
        <w:rPr>
          <w:rFonts w:asciiTheme="minorHAnsi" w:hAnsiTheme="minorHAnsi"/>
          <w:sz w:val="22"/>
          <w:szCs w:val="22"/>
        </w:rPr>
        <w:t>a</w:t>
      </w:r>
      <w:r w:rsidRPr="00B67C7F">
        <w:rPr>
          <w:rFonts w:asciiTheme="minorHAnsi" w:hAnsiTheme="minorHAnsi"/>
          <w:sz w:val="22"/>
          <w:szCs w:val="22"/>
        </w:rPr>
        <w:t xml:space="preserve">daptation is included in </w:t>
      </w:r>
      <w:r w:rsidRPr="00B67C7F">
        <w:rPr>
          <w:rFonts w:asciiTheme="minorHAnsi" w:hAnsiTheme="minorHAnsi" w:cs="JansonText-Roman"/>
          <w:sz w:val="22"/>
          <w:szCs w:val="22"/>
          <w:lang w:val="en-029"/>
        </w:rPr>
        <w:t xml:space="preserve">National Outcome #14 </w:t>
      </w:r>
      <w:r w:rsidRPr="003B756B">
        <w:rPr>
          <w:rFonts w:asciiTheme="minorHAnsi" w:hAnsiTheme="minorHAnsi" w:cs="JansonText-Roman"/>
          <w:i/>
          <w:sz w:val="22"/>
          <w:szCs w:val="22"/>
          <w:lang w:val="en-029"/>
        </w:rPr>
        <w:t>Hazard Risk Reduction and Adaptation to Climate Change</w:t>
      </w:r>
      <w:r w:rsidRPr="00B67C7F">
        <w:rPr>
          <w:rFonts w:asciiTheme="minorHAnsi" w:hAnsiTheme="minorHAnsi" w:cs="JansonText-Roman"/>
          <w:sz w:val="22"/>
          <w:szCs w:val="22"/>
          <w:lang w:val="en-029"/>
        </w:rPr>
        <w:t>.</w:t>
      </w:r>
      <w:r w:rsidRPr="00B67C7F">
        <w:rPr>
          <w:rFonts w:asciiTheme="minorHAnsi" w:hAnsiTheme="minorHAnsi"/>
          <w:sz w:val="22"/>
          <w:szCs w:val="22"/>
        </w:rPr>
        <w:t xml:space="preserve"> Jamaica has developed a Strategic Program for Climate Resilience (SPCR) as part of the Pilot Program for Climate Resilience (PPCR) that will assist in climate proofing the country’s development. The SPCR is aligned to Vision 2030 and builds on gaps and challenges identified in the development strategy.</w:t>
      </w:r>
    </w:p>
    <w:p w14:paraId="29FA38FC" w14:textId="77777777" w:rsidR="001F365A" w:rsidRPr="00B67C7F" w:rsidRDefault="001F365A" w:rsidP="00836820">
      <w:pPr>
        <w:autoSpaceDE w:val="0"/>
        <w:autoSpaceDN w:val="0"/>
        <w:adjustRightInd w:val="0"/>
        <w:spacing w:line="276" w:lineRule="auto"/>
        <w:jc w:val="both"/>
        <w:rPr>
          <w:rFonts w:asciiTheme="minorHAnsi" w:hAnsiTheme="minorHAnsi" w:cs="JansonText-Roman"/>
          <w:sz w:val="22"/>
          <w:szCs w:val="22"/>
          <w:lang w:val="en-029"/>
        </w:rPr>
      </w:pPr>
    </w:p>
    <w:p w14:paraId="7F68D9F5" w14:textId="12189834" w:rsidR="001F365A" w:rsidRPr="00FB5BDD" w:rsidRDefault="001F365A" w:rsidP="00836820">
      <w:pPr>
        <w:pStyle w:val="CommentText"/>
        <w:spacing w:line="276" w:lineRule="auto"/>
        <w:jc w:val="both"/>
        <w:rPr>
          <w:rFonts w:asciiTheme="minorHAnsi" w:hAnsiTheme="minorHAnsi"/>
          <w:sz w:val="22"/>
          <w:szCs w:val="22"/>
        </w:rPr>
      </w:pPr>
      <w:r w:rsidRPr="00B67C7F">
        <w:rPr>
          <w:rFonts w:asciiTheme="minorHAnsi" w:hAnsiTheme="minorHAnsi"/>
          <w:sz w:val="22"/>
          <w:szCs w:val="22"/>
        </w:rPr>
        <w:t xml:space="preserve">In November 2012, the PPCR Sub-Committee agreed to allocate USD$5 million in grants to Jamaica in order to advance the objectives and implementation of Jamaica’s SPCR. This allocation is intended to support the Project </w:t>
      </w:r>
      <w:r w:rsidRPr="00B67C7F">
        <w:rPr>
          <w:rFonts w:asciiTheme="minorHAnsi" w:hAnsiTheme="minorHAnsi"/>
          <w:b/>
          <w:i/>
          <w:sz w:val="22"/>
          <w:szCs w:val="22"/>
        </w:rPr>
        <w:t>“Promoting Community-based Climate Resilience in the Fisheries Sector</w:t>
      </w:r>
      <w:r w:rsidR="00FB5BDD">
        <w:rPr>
          <w:rFonts w:asciiTheme="minorHAnsi" w:hAnsiTheme="minorHAnsi"/>
          <w:b/>
          <w:i/>
          <w:sz w:val="22"/>
          <w:szCs w:val="22"/>
        </w:rPr>
        <w:t xml:space="preserve"> (PCCR)</w:t>
      </w:r>
      <w:r w:rsidRPr="00B67C7F">
        <w:rPr>
          <w:rFonts w:asciiTheme="minorHAnsi" w:hAnsiTheme="minorHAnsi"/>
          <w:b/>
          <w:i/>
          <w:sz w:val="22"/>
          <w:szCs w:val="22"/>
        </w:rPr>
        <w:t>”</w:t>
      </w:r>
      <w:r w:rsidRPr="00B67C7F">
        <w:rPr>
          <w:rFonts w:asciiTheme="minorHAnsi" w:hAnsiTheme="minorHAnsi"/>
          <w:sz w:val="22"/>
          <w:szCs w:val="22"/>
        </w:rPr>
        <w:t xml:space="preserve">, which aims at enhancing community-based climate resilience among targeted fishing and fish farming communities of Jamaica. </w:t>
      </w:r>
      <w:r w:rsidR="00FB5BDD">
        <w:rPr>
          <w:rFonts w:asciiTheme="minorHAnsi" w:hAnsiTheme="minorHAnsi"/>
          <w:sz w:val="22"/>
          <w:szCs w:val="22"/>
        </w:rPr>
        <w:t xml:space="preserve">This project aligns well with the SPCR’s Investment Project 1 – </w:t>
      </w:r>
      <w:r w:rsidR="00FB5BDD" w:rsidRPr="00FB5BDD">
        <w:rPr>
          <w:rFonts w:asciiTheme="minorHAnsi" w:hAnsiTheme="minorHAnsi"/>
          <w:b/>
          <w:i/>
          <w:sz w:val="22"/>
          <w:szCs w:val="22"/>
        </w:rPr>
        <w:t>‘’Improving Climate Data and</w:t>
      </w:r>
      <w:r w:rsidR="00FB5BDD" w:rsidRPr="00FB5BDD">
        <w:rPr>
          <w:rFonts w:cs="Calibri"/>
          <w:b/>
          <w:bCs/>
          <w:i/>
          <w:iCs/>
          <w:spacing w:val="1"/>
          <w:sz w:val="22"/>
          <w:szCs w:val="22"/>
        </w:rPr>
        <w:t xml:space="preserve"> </w:t>
      </w:r>
      <w:r w:rsidR="00FB5BDD" w:rsidRPr="00FB5BDD">
        <w:rPr>
          <w:rFonts w:asciiTheme="minorHAnsi" w:hAnsiTheme="minorHAnsi" w:cs="Calibri"/>
          <w:b/>
          <w:bCs/>
          <w:i/>
          <w:iCs/>
          <w:spacing w:val="1"/>
          <w:sz w:val="22"/>
          <w:szCs w:val="22"/>
        </w:rPr>
        <w:t>In</w:t>
      </w:r>
      <w:r w:rsidR="00FB5BDD" w:rsidRPr="00FB5BDD">
        <w:rPr>
          <w:rFonts w:asciiTheme="minorHAnsi" w:hAnsiTheme="minorHAnsi" w:cs="Calibri"/>
          <w:b/>
          <w:bCs/>
          <w:i/>
          <w:iCs/>
          <w:spacing w:val="-3"/>
          <w:sz w:val="22"/>
          <w:szCs w:val="22"/>
        </w:rPr>
        <w:t>f</w:t>
      </w:r>
      <w:r w:rsidR="00FB5BDD" w:rsidRPr="00FB5BDD">
        <w:rPr>
          <w:rFonts w:asciiTheme="minorHAnsi" w:hAnsiTheme="minorHAnsi" w:cs="Calibri"/>
          <w:b/>
          <w:bCs/>
          <w:i/>
          <w:iCs/>
          <w:spacing w:val="1"/>
          <w:sz w:val="22"/>
          <w:szCs w:val="22"/>
        </w:rPr>
        <w:t>o</w:t>
      </w:r>
      <w:r w:rsidR="00FB5BDD" w:rsidRPr="00FB5BDD">
        <w:rPr>
          <w:rFonts w:asciiTheme="minorHAnsi" w:hAnsiTheme="minorHAnsi" w:cs="Calibri"/>
          <w:b/>
          <w:bCs/>
          <w:i/>
          <w:iCs/>
          <w:spacing w:val="-1"/>
          <w:sz w:val="22"/>
          <w:szCs w:val="22"/>
        </w:rPr>
        <w:t>r</w:t>
      </w:r>
      <w:r w:rsidR="00FB5BDD" w:rsidRPr="00FB5BDD">
        <w:rPr>
          <w:rFonts w:asciiTheme="minorHAnsi" w:hAnsiTheme="minorHAnsi" w:cs="Calibri"/>
          <w:b/>
          <w:bCs/>
          <w:i/>
          <w:iCs/>
          <w:spacing w:val="-2"/>
          <w:sz w:val="22"/>
          <w:szCs w:val="22"/>
        </w:rPr>
        <w:t>m</w:t>
      </w:r>
      <w:r w:rsidR="00FB5BDD" w:rsidRPr="00FB5BDD">
        <w:rPr>
          <w:rFonts w:asciiTheme="minorHAnsi" w:hAnsiTheme="minorHAnsi" w:cs="Calibri"/>
          <w:b/>
          <w:bCs/>
          <w:i/>
          <w:iCs/>
          <w:spacing w:val="1"/>
          <w:sz w:val="22"/>
          <w:szCs w:val="22"/>
        </w:rPr>
        <w:t>a</w:t>
      </w:r>
      <w:r w:rsidR="00FB5BDD" w:rsidRPr="00FB5BDD">
        <w:rPr>
          <w:rFonts w:asciiTheme="minorHAnsi" w:hAnsiTheme="minorHAnsi" w:cs="Calibri"/>
          <w:b/>
          <w:bCs/>
          <w:i/>
          <w:iCs/>
          <w:sz w:val="22"/>
          <w:szCs w:val="22"/>
        </w:rPr>
        <w:t>t</w:t>
      </w:r>
      <w:r w:rsidR="00FB5BDD" w:rsidRPr="00FB5BDD">
        <w:rPr>
          <w:rFonts w:asciiTheme="minorHAnsi" w:hAnsiTheme="minorHAnsi" w:cs="Calibri"/>
          <w:b/>
          <w:bCs/>
          <w:i/>
          <w:iCs/>
          <w:spacing w:val="-1"/>
          <w:sz w:val="22"/>
          <w:szCs w:val="22"/>
        </w:rPr>
        <w:t>io</w:t>
      </w:r>
      <w:r w:rsidR="00FB5BDD" w:rsidRPr="00FB5BDD">
        <w:rPr>
          <w:rFonts w:asciiTheme="minorHAnsi" w:hAnsiTheme="minorHAnsi" w:cs="Calibri"/>
          <w:b/>
          <w:bCs/>
          <w:i/>
          <w:iCs/>
          <w:sz w:val="22"/>
          <w:szCs w:val="22"/>
        </w:rPr>
        <w:t>n</w:t>
      </w:r>
      <w:r w:rsidR="00FB5BDD" w:rsidRPr="00FB5BDD">
        <w:rPr>
          <w:rFonts w:asciiTheme="minorHAnsi" w:hAnsiTheme="minorHAnsi" w:cs="Calibri"/>
          <w:b/>
          <w:bCs/>
          <w:i/>
          <w:iCs/>
          <w:spacing w:val="5"/>
          <w:sz w:val="22"/>
          <w:szCs w:val="22"/>
        </w:rPr>
        <w:t xml:space="preserve"> </w:t>
      </w:r>
      <w:r w:rsidR="00FB5BDD" w:rsidRPr="00FB5BDD">
        <w:rPr>
          <w:rFonts w:asciiTheme="minorHAnsi" w:hAnsiTheme="minorHAnsi" w:cs="Calibri"/>
          <w:b/>
          <w:bCs/>
          <w:i/>
          <w:iCs/>
          <w:spacing w:val="-1"/>
          <w:sz w:val="22"/>
          <w:szCs w:val="22"/>
        </w:rPr>
        <w:t>Ma</w:t>
      </w:r>
      <w:r w:rsidR="00FB5BDD" w:rsidRPr="00FB5BDD">
        <w:rPr>
          <w:rFonts w:asciiTheme="minorHAnsi" w:hAnsiTheme="minorHAnsi" w:cs="Calibri"/>
          <w:b/>
          <w:bCs/>
          <w:i/>
          <w:iCs/>
          <w:spacing w:val="1"/>
          <w:sz w:val="22"/>
          <w:szCs w:val="22"/>
        </w:rPr>
        <w:t>n</w:t>
      </w:r>
      <w:r w:rsidR="00FB5BDD" w:rsidRPr="00FB5BDD">
        <w:rPr>
          <w:rFonts w:asciiTheme="minorHAnsi" w:hAnsiTheme="minorHAnsi" w:cs="Calibri"/>
          <w:b/>
          <w:bCs/>
          <w:i/>
          <w:iCs/>
          <w:spacing w:val="-1"/>
          <w:sz w:val="22"/>
          <w:szCs w:val="22"/>
        </w:rPr>
        <w:t>a</w:t>
      </w:r>
      <w:r w:rsidR="00FB5BDD" w:rsidRPr="00FB5BDD">
        <w:rPr>
          <w:rFonts w:asciiTheme="minorHAnsi" w:hAnsiTheme="minorHAnsi" w:cs="Calibri"/>
          <w:b/>
          <w:bCs/>
          <w:i/>
          <w:iCs/>
          <w:spacing w:val="1"/>
          <w:sz w:val="22"/>
          <w:szCs w:val="22"/>
        </w:rPr>
        <w:t>g</w:t>
      </w:r>
      <w:r w:rsidR="00FB5BDD" w:rsidRPr="00FB5BDD">
        <w:rPr>
          <w:rFonts w:asciiTheme="minorHAnsi" w:hAnsiTheme="minorHAnsi" w:cs="Calibri"/>
          <w:b/>
          <w:bCs/>
          <w:i/>
          <w:iCs/>
          <w:sz w:val="22"/>
          <w:szCs w:val="22"/>
        </w:rPr>
        <w:t>em</w:t>
      </w:r>
      <w:r w:rsidR="00FB5BDD" w:rsidRPr="00FB5BDD">
        <w:rPr>
          <w:rFonts w:asciiTheme="minorHAnsi" w:hAnsiTheme="minorHAnsi" w:cs="Calibri"/>
          <w:b/>
          <w:bCs/>
          <w:i/>
          <w:iCs/>
          <w:spacing w:val="-3"/>
          <w:sz w:val="22"/>
          <w:szCs w:val="22"/>
        </w:rPr>
        <w:t>e</w:t>
      </w:r>
      <w:r w:rsidR="00FB5BDD" w:rsidRPr="00FB5BDD">
        <w:rPr>
          <w:rFonts w:asciiTheme="minorHAnsi" w:hAnsiTheme="minorHAnsi" w:cs="Calibri"/>
          <w:b/>
          <w:bCs/>
          <w:i/>
          <w:iCs/>
          <w:spacing w:val="1"/>
          <w:sz w:val="22"/>
          <w:szCs w:val="22"/>
        </w:rPr>
        <w:t>n</w:t>
      </w:r>
      <w:r w:rsidR="00FB5BDD" w:rsidRPr="00FB5BDD">
        <w:rPr>
          <w:rFonts w:asciiTheme="minorHAnsi" w:hAnsiTheme="minorHAnsi" w:cs="Calibri"/>
          <w:b/>
          <w:bCs/>
          <w:i/>
          <w:iCs/>
          <w:sz w:val="22"/>
          <w:szCs w:val="22"/>
        </w:rPr>
        <w:t>t</w:t>
      </w:r>
      <w:r w:rsidR="00FB5BDD" w:rsidRPr="00FB5BDD">
        <w:rPr>
          <w:rFonts w:asciiTheme="minorHAnsi" w:hAnsiTheme="minorHAnsi" w:cs="Calibri"/>
          <w:b/>
          <w:bCs/>
          <w:i/>
          <w:iCs/>
          <w:spacing w:val="4"/>
          <w:sz w:val="22"/>
          <w:szCs w:val="22"/>
        </w:rPr>
        <w:t xml:space="preserve"> </w:t>
      </w:r>
      <w:r w:rsidR="00FB5BDD" w:rsidRPr="00FB5BDD">
        <w:rPr>
          <w:rFonts w:asciiTheme="minorHAnsi" w:hAnsiTheme="minorHAnsi" w:cs="Calibri"/>
          <w:b/>
          <w:bCs/>
          <w:i/>
          <w:iCs/>
          <w:sz w:val="22"/>
          <w:szCs w:val="22"/>
        </w:rPr>
        <w:t>P</w:t>
      </w:r>
      <w:r w:rsidR="00FB5BDD" w:rsidRPr="00FB5BDD">
        <w:rPr>
          <w:rFonts w:asciiTheme="minorHAnsi" w:hAnsiTheme="minorHAnsi" w:cs="Calibri"/>
          <w:b/>
          <w:bCs/>
          <w:i/>
          <w:iCs/>
          <w:spacing w:val="-1"/>
          <w:sz w:val="22"/>
          <w:szCs w:val="22"/>
        </w:rPr>
        <w:t>r</w:t>
      </w:r>
      <w:r w:rsidR="00FB5BDD" w:rsidRPr="00FB5BDD">
        <w:rPr>
          <w:rFonts w:asciiTheme="minorHAnsi" w:hAnsiTheme="minorHAnsi" w:cs="Calibri"/>
          <w:b/>
          <w:bCs/>
          <w:i/>
          <w:iCs/>
          <w:spacing w:val="1"/>
          <w:sz w:val="22"/>
          <w:szCs w:val="22"/>
        </w:rPr>
        <w:t>oj</w:t>
      </w:r>
      <w:r w:rsidR="00FB5BDD" w:rsidRPr="00FB5BDD">
        <w:rPr>
          <w:rFonts w:asciiTheme="minorHAnsi" w:hAnsiTheme="minorHAnsi" w:cs="Calibri"/>
          <w:b/>
          <w:bCs/>
          <w:i/>
          <w:iCs/>
          <w:sz w:val="22"/>
          <w:szCs w:val="22"/>
        </w:rPr>
        <w:t>e</w:t>
      </w:r>
      <w:r w:rsidR="00FB5BDD" w:rsidRPr="00FB5BDD">
        <w:rPr>
          <w:rFonts w:asciiTheme="minorHAnsi" w:hAnsiTheme="minorHAnsi" w:cs="Calibri"/>
          <w:b/>
          <w:bCs/>
          <w:i/>
          <w:iCs/>
          <w:spacing w:val="-3"/>
          <w:sz w:val="22"/>
          <w:szCs w:val="22"/>
        </w:rPr>
        <w:t>c</w:t>
      </w:r>
      <w:r w:rsidR="00FB5BDD" w:rsidRPr="00FB5BDD">
        <w:rPr>
          <w:rFonts w:asciiTheme="minorHAnsi" w:hAnsiTheme="minorHAnsi" w:cs="Calibri"/>
          <w:b/>
          <w:bCs/>
          <w:i/>
          <w:iCs/>
          <w:spacing w:val="1"/>
          <w:sz w:val="22"/>
          <w:szCs w:val="22"/>
        </w:rPr>
        <w:t>t</w:t>
      </w:r>
      <w:r w:rsidR="00FB5BDD" w:rsidRPr="00FB5BDD">
        <w:rPr>
          <w:rFonts w:asciiTheme="minorHAnsi" w:hAnsiTheme="minorHAnsi" w:cs="Calibri"/>
          <w:sz w:val="22"/>
          <w:szCs w:val="22"/>
        </w:rPr>
        <w:t>, (</w:t>
      </w:r>
      <w:r w:rsidR="00FB5BDD" w:rsidRPr="00FB5BDD">
        <w:rPr>
          <w:rFonts w:asciiTheme="minorHAnsi" w:hAnsiTheme="minorHAnsi" w:cs="Calibri"/>
          <w:b/>
          <w:sz w:val="22"/>
          <w:szCs w:val="22"/>
        </w:rPr>
        <w:t>ICDIMP</w:t>
      </w:r>
      <w:r w:rsidR="00FB5BDD" w:rsidRPr="00FB5BDD">
        <w:rPr>
          <w:rFonts w:asciiTheme="minorHAnsi" w:hAnsiTheme="minorHAnsi" w:cs="Calibri"/>
          <w:sz w:val="22"/>
          <w:szCs w:val="22"/>
        </w:rPr>
        <w:t>)</w:t>
      </w:r>
      <w:r w:rsidR="00FB5BDD" w:rsidRPr="00FB5BDD">
        <w:rPr>
          <w:rFonts w:asciiTheme="minorHAnsi" w:hAnsiTheme="minorHAnsi" w:cs="Calibri"/>
          <w:spacing w:val="5"/>
          <w:sz w:val="22"/>
          <w:szCs w:val="22"/>
        </w:rPr>
        <w:t xml:space="preserve"> </w:t>
      </w:r>
      <w:r w:rsidR="00FB5BDD">
        <w:rPr>
          <w:rFonts w:asciiTheme="minorHAnsi" w:hAnsiTheme="minorHAnsi" w:cs="Calibri"/>
          <w:sz w:val="22"/>
          <w:szCs w:val="22"/>
        </w:rPr>
        <w:t>which aims to</w:t>
      </w:r>
      <w:r w:rsidR="00FB5BDD" w:rsidRPr="00FB5BDD">
        <w:rPr>
          <w:rFonts w:asciiTheme="minorHAnsi" w:hAnsiTheme="minorHAnsi" w:cs="Calibri"/>
          <w:i/>
          <w:iCs/>
          <w:spacing w:val="4"/>
          <w:sz w:val="22"/>
          <w:szCs w:val="22"/>
        </w:rPr>
        <w:t xml:space="preserve"> </w:t>
      </w:r>
      <w:r w:rsidR="00FB5BDD" w:rsidRPr="00FB5BDD">
        <w:rPr>
          <w:rFonts w:asciiTheme="minorHAnsi" w:hAnsiTheme="minorHAnsi" w:cs="Calibri"/>
          <w:iCs/>
          <w:sz w:val="22"/>
          <w:szCs w:val="22"/>
        </w:rPr>
        <w:t>improve</w:t>
      </w:r>
      <w:r w:rsidR="00FB5BDD" w:rsidRPr="00FB5BDD">
        <w:rPr>
          <w:rFonts w:asciiTheme="minorHAnsi" w:hAnsiTheme="minorHAnsi" w:cs="Calibri"/>
          <w:iCs/>
          <w:spacing w:val="2"/>
          <w:sz w:val="22"/>
          <w:szCs w:val="22"/>
        </w:rPr>
        <w:t xml:space="preserve"> </w:t>
      </w:r>
      <w:r w:rsidR="00FB5BDD" w:rsidRPr="00FB5BDD">
        <w:rPr>
          <w:rFonts w:asciiTheme="minorHAnsi" w:hAnsiTheme="minorHAnsi" w:cs="Calibri"/>
          <w:iCs/>
          <w:sz w:val="22"/>
          <w:szCs w:val="22"/>
        </w:rPr>
        <w:t>the</w:t>
      </w:r>
      <w:r w:rsidR="00FB5BDD" w:rsidRPr="00FB5BDD">
        <w:rPr>
          <w:rFonts w:asciiTheme="minorHAnsi" w:hAnsiTheme="minorHAnsi" w:cs="Calibri"/>
          <w:iCs/>
          <w:spacing w:val="4"/>
          <w:sz w:val="22"/>
          <w:szCs w:val="22"/>
        </w:rPr>
        <w:t xml:space="preserve"> </w:t>
      </w:r>
      <w:r w:rsidR="00FB5BDD" w:rsidRPr="00FB5BDD">
        <w:rPr>
          <w:rFonts w:asciiTheme="minorHAnsi" w:hAnsiTheme="minorHAnsi" w:cs="Calibri"/>
          <w:iCs/>
          <w:spacing w:val="-1"/>
          <w:sz w:val="22"/>
          <w:szCs w:val="22"/>
        </w:rPr>
        <w:t>qua</w:t>
      </w:r>
      <w:r w:rsidR="00FB5BDD" w:rsidRPr="00FB5BDD">
        <w:rPr>
          <w:rFonts w:asciiTheme="minorHAnsi" w:hAnsiTheme="minorHAnsi" w:cs="Calibri"/>
          <w:iCs/>
          <w:sz w:val="22"/>
          <w:szCs w:val="22"/>
        </w:rPr>
        <w:t>lity</w:t>
      </w:r>
      <w:r w:rsidR="00FB5BDD" w:rsidRPr="00FB5BDD">
        <w:rPr>
          <w:rFonts w:asciiTheme="minorHAnsi" w:hAnsiTheme="minorHAnsi" w:cs="Calibri"/>
          <w:iCs/>
          <w:spacing w:val="4"/>
          <w:sz w:val="22"/>
          <w:szCs w:val="22"/>
        </w:rPr>
        <w:t xml:space="preserve"> </w:t>
      </w:r>
      <w:r w:rsidR="00FB5BDD" w:rsidRPr="00FB5BDD">
        <w:rPr>
          <w:rFonts w:asciiTheme="minorHAnsi" w:hAnsiTheme="minorHAnsi" w:cs="Calibri"/>
          <w:iCs/>
          <w:spacing w:val="-1"/>
          <w:sz w:val="22"/>
          <w:szCs w:val="22"/>
        </w:rPr>
        <w:t>an</w:t>
      </w:r>
      <w:r w:rsidR="00FB5BDD" w:rsidRPr="00FB5BDD">
        <w:rPr>
          <w:rFonts w:asciiTheme="minorHAnsi" w:hAnsiTheme="minorHAnsi" w:cs="Calibri"/>
          <w:iCs/>
          <w:sz w:val="22"/>
          <w:szCs w:val="22"/>
        </w:rPr>
        <w:t xml:space="preserve">d </w:t>
      </w:r>
      <w:r w:rsidR="00FB5BDD" w:rsidRPr="00FB5BDD">
        <w:rPr>
          <w:rFonts w:asciiTheme="minorHAnsi" w:hAnsiTheme="minorHAnsi" w:cs="Calibri"/>
          <w:iCs/>
          <w:spacing w:val="-1"/>
          <w:sz w:val="22"/>
          <w:szCs w:val="22"/>
        </w:rPr>
        <w:t>u</w:t>
      </w:r>
      <w:r w:rsidR="00FB5BDD" w:rsidRPr="00FB5BDD">
        <w:rPr>
          <w:rFonts w:asciiTheme="minorHAnsi" w:hAnsiTheme="minorHAnsi" w:cs="Calibri"/>
          <w:iCs/>
          <w:sz w:val="22"/>
          <w:szCs w:val="22"/>
        </w:rPr>
        <w:t>se</w:t>
      </w:r>
      <w:r w:rsidR="00FB5BDD" w:rsidRPr="00FB5BDD">
        <w:rPr>
          <w:rFonts w:asciiTheme="minorHAnsi" w:hAnsiTheme="minorHAnsi" w:cs="Calibri"/>
          <w:iCs/>
          <w:spacing w:val="1"/>
          <w:sz w:val="22"/>
          <w:szCs w:val="22"/>
        </w:rPr>
        <w:t xml:space="preserve"> </w:t>
      </w:r>
      <w:r w:rsidR="00FB5BDD" w:rsidRPr="00FB5BDD">
        <w:rPr>
          <w:rFonts w:asciiTheme="minorHAnsi" w:hAnsiTheme="minorHAnsi" w:cs="Calibri"/>
          <w:iCs/>
          <w:sz w:val="22"/>
          <w:szCs w:val="22"/>
        </w:rPr>
        <w:t xml:space="preserve">of </w:t>
      </w:r>
      <w:r w:rsidR="00FB5BDD" w:rsidRPr="00FB5BDD">
        <w:rPr>
          <w:rFonts w:asciiTheme="minorHAnsi" w:hAnsiTheme="minorHAnsi" w:cs="Calibri"/>
          <w:iCs/>
          <w:spacing w:val="-1"/>
          <w:sz w:val="22"/>
          <w:szCs w:val="22"/>
        </w:rPr>
        <w:t>c</w:t>
      </w:r>
      <w:r w:rsidR="00FB5BDD" w:rsidRPr="00FB5BDD">
        <w:rPr>
          <w:rFonts w:asciiTheme="minorHAnsi" w:hAnsiTheme="minorHAnsi" w:cs="Calibri"/>
          <w:iCs/>
          <w:sz w:val="22"/>
          <w:szCs w:val="22"/>
        </w:rPr>
        <w:t>lima</w:t>
      </w:r>
      <w:r w:rsidR="00FB5BDD" w:rsidRPr="00FB5BDD">
        <w:rPr>
          <w:rFonts w:asciiTheme="minorHAnsi" w:hAnsiTheme="minorHAnsi" w:cs="Calibri"/>
          <w:iCs/>
          <w:spacing w:val="-2"/>
          <w:sz w:val="22"/>
          <w:szCs w:val="22"/>
        </w:rPr>
        <w:t>t</w:t>
      </w:r>
      <w:r w:rsidR="00FB5BDD" w:rsidRPr="00FB5BDD">
        <w:rPr>
          <w:rFonts w:asciiTheme="minorHAnsi" w:hAnsiTheme="minorHAnsi" w:cs="Calibri"/>
          <w:iCs/>
          <w:sz w:val="22"/>
          <w:szCs w:val="22"/>
        </w:rPr>
        <w:t>e related i</w:t>
      </w:r>
      <w:r w:rsidR="00FB5BDD" w:rsidRPr="00FB5BDD">
        <w:rPr>
          <w:rFonts w:asciiTheme="minorHAnsi" w:hAnsiTheme="minorHAnsi" w:cs="Calibri"/>
          <w:iCs/>
          <w:spacing w:val="-1"/>
          <w:sz w:val="22"/>
          <w:szCs w:val="22"/>
        </w:rPr>
        <w:t>n</w:t>
      </w:r>
      <w:r w:rsidR="00FB5BDD" w:rsidRPr="00FB5BDD">
        <w:rPr>
          <w:rFonts w:asciiTheme="minorHAnsi" w:hAnsiTheme="minorHAnsi" w:cs="Calibri"/>
          <w:iCs/>
          <w:sz w:val="22"/>
          <w:szCs w:val="22"/>
        </w:rPr>
        <w:t>f</w:t>
      </w:r>
      <w:r w:rsidR="00FB5BDD" w:rsidRPr="00FB5BDD">
        <w:rPr>
          <w:rFonts w:asciiTheme="minorHAnsi" w:hAnsiTheme="minorHAnsi" w:cs="Calibri"/>
          <w:iCs/>
          <w:spacing w:val="-3"/>
          <w:sz w:val="22"/>
          <w:szCs w:val="22"/>
        </w:rPr>
        <w:t>o</w:t>
      </w:r>
      <w:r w:rsidR="00FB5BDD" w:rsidRPr="00FB5BDD">
        <w:rPr>
          <w:rFonts w:asciiTheme="minorHAnsi" w:hAnsiTheme="minorHAnsi" w:cs="Calibri"/>
          <w:iCs/>
          <w:spacing w:val="-1"/>
          <w:sz w:val="22"/>
          <w:szCs w:val="22"/>
        </w:rPr>
        <w:t>r</w:t>
      </w:r>
      <w:r w:rsidR="00FB5BDD" w:rsidRPr="00FB5BDD">
        <w:rPr>
          <w:rFonts w:asciiTheme="minorHAnsi" w:hAnsiTheme="minorHAnsi" w:cs="Calibri"/>
          <w:iCs/>
          <w:sz w:val="22"/>
          <w:szCs w:val="22"/>
        </w:rPr>
        <w:t>mation</w:t>
      </w:r>
      <w:r w:rsidR="00FB5BDD" w:rsidRPr="00FB5BDD">
        <w:rPr>
          <w:rFonts w:asciiTheme="minorHAnsi" w:hAnsiTheme="minorHAnsi" w:cs="Calibri"/>
          <w:iCs/>
          <w:spacing w:val="-1"/>
          <w:sz w:val="22"/>
          <w:szCs w:val="22"/>
        </w:rPr>
        <w:t xml:space="preserve"> </w:t>
      </w:r>
      <w:r w:rsidR="00FB5BDD" w:rsidRPr="00FB5BDD">
        <w:rPr>
          <w:rFonts w:asciiTheme="minorHAnsi" w:hAnsiTheme="minorHAnsi" w:cs="Calibri"/>
          <w:iCs/>
          <w:sz w:val="22"/>
          <w:szCs w:val="22"/>
        </w:rPr>
        <w:t>for</w:t>
      </w:r>
      <w:r w:rsidR="00FB5BDD" w:rsidRPr="00FB5BDD">
        <w:rPr>
          <w:rFonts w:asciiTheme="minorHAnsi" w:hAnsiTheme="minorHAnsi" w:cs="Calibri"/>
          <w:iCs/>
          <w:spacing w:val="-1"/>
          <w:sz w:val="22"/>
          <w:szCs w:val="22"/>
        </w:rPr>
        <w:t xml:space="preserve"> </w:t>
      </w:r>
      <w:r w:rsidR="00FB5BDD" w:rsidRPr="00FB5BDD">
        <w:rPr>
          <w:rFonts w:asciiTheme="minorHAnsi" w:hAnsiTheme="minorHAnsi" w:cs="Calibri"/>
          <w:iCs/>
          <w:sz w:val="22"/>
          <w:szCs w:val="22"/>
        </w:rPr>
        <w:t>effective</w:t>
      </w:r>
      <w:r w:rsidR="00FB5BDD" w:rsidRPr="00FB5BDD">
        <w:rPr>
          <w:rFonts w:asciiTheme="minorHAnsi" w:hAnsiTheme="minorHAnsi" w:cs="Calibri"/>
          <w:iCs/>
          <w:spacing w:val="-2"/>
          <w:sz w:val="22"/>
          <w:szCs w:val="22"/>
        </w:rPr>
        <w:t xml:space="preserve"> </w:t>
      </w:r>
      <w:r w:rsidR="00FB5BDD" w:rsidRPr="00FB5BDD">
        <w:rPr>
          <w:rFonts w:asciiTheme="minorHAnsi" w:hAnsiTheme="minorHAnsi" w:cs="Calibri"/>
          <w:iCs/>
          <w:sz w:val="22"/>
          <w:szCs w:val="22"/>
        </w:rPr>
        <w:t>pl</w:t>
      </w:r>
      <w:r w:rsidR="00FB5BDD" w:rsidRPr="00FB5BDD">
        <w:rPr>
          <w:rFonts w:asciiTheme="minorHAnsi" w:hAnsiTheme="minorHAnsi" w:cs="Calibri"/>
          <w:iCs/>
          <w:spacing w:val="-1"/>
          <w:sz w:val="22"/>
          <w:szCs w:val="22"/>
        </w:rPr>
        <w:t>ann</w:t>
      </w:r>
      <w:r w:rsidR="00FB5BDD" w:rsidRPr="00FB5BDD">
        <w:rPr>
          <w:rFonts w:asciiTheme="minorHAnsi" w:hAnsiTheme="minorHAnsi" w:cs="Calibri"/>
          <w:iCs/>
          <w:sz w:val="22"/>
          <w:szCs w:val="22"/>
        </w:rPr>
        <w:t>i</w:t>
      </w:r>
      <w:r w:rsidR="00FB5BDD" w:rsidRPr="00FB5BDD">
        <w:rPr>
          <w:rFonts w:asciiTheme="minorHAnsi" w:hAnsiTheme="minorHAnsi" w:cs="Calibri"/>
          <w:iCs/>
          <w:spacing w:val="-1"/>
          <w:sz w:val="22"/>
          <w:szCs w:val="22"/>
        </w:rPr>
        <w:t>n</w:t>
      </w:r>
      <w:r w:rsidR="00FB5BDD" w:rsidRPr="00FB5BDD">
        <w:rPr>
          <w:rFonts w:asciiTheme="minorHAnsi" w:hAnsiTheme="minorHAnsi" w:cs="Calibri"/>
          <w:iCs/>
          <w:sz w:val="22"/>
          <w:szCs w:val="22"/>
        </w:rPr>
        <w:t>g</w:t>
      </w:r>
      <w:r w:rsidR="00FB5BDD" w:rsidRPr="00FB5BDD">
        <w:rPr>
          <w:rFonts w:asciiTheme="minorHAnsi" w:hAnsiTheme="minorHAnsi" w:cs="Calibri"/>
          <w:iCs/>
          <w:spacing w:val="-1"/>
          <w:sz w:val="22"/>
          <w:szCs w:val="22"/>
        </w:rPr>
        <w:t xml:space="preserve"> </w:t>
      </w:r>
      <w:r w:rsidR="00FB5BDD" w:rsidRPr="00FB5BDD">
        <w:rPr>
          <w:rFonts w:asciiTheme="minorHAnsi" w:hAnsiTheme="minorHAnsi" w:cs="Calibri"/>
          <w:iCs/>
          <w:sz w:val="22"/>
          <w:szCs w:val="22"/>
        </w:rPr>
        <w:t>a</w:t>
      </w:r>
      <w:r w:rsidR="00FB5BDD" w:rsidRPr="00FB5BDD">
        <w:rPr>
          <w:rFonts w:asciiTheme="minorHAnsi" w:hAnsiTheme="minorHAnsi" w:cs="Calibri"/>
          <w:iCs/>
          <w:spacing w:val="-1"/>
          <w:sz w:val="22"/>
          <w:szCs w:val="22"/>
        </w:rPr>
        <w:t>n</w:t>
      </w:r>
      <w:r w:rsidR="00FB5BDD" w:rsidRPr="00FB5BDD">
        <w:rPr>
          <w:rFonts w:asciiTheme="minorHAnsi" w:hAnsiTheme="minorHAnsi" w:cs="Calibri"/>
          <w:iCs/>
          <w:sz w:val="22"/>
          <w:szCs w:val="22"/>
        </w:rPr>
        <w:t>d</w:t>
      </w:r>
      <w:r w:rsidR="00FB5BDD" w:rsidRPr="00FB5BDD">
        <w:rPr>
          <w:rFonts w:asciiTheme="minorHAnsi" w:hAnsiTheme="minorHAnsi" w:cs="Calibri"/>
          <w:iCs/>
          <w:spacing w:val="-1"/>
          <w:sz w:val="22"/>
          <w:szCs w:val="22"/>
        </w:rPr>
        <w:t xml:space="preserve"> </w:t>
      </w:r>
      <w:r w:rsidR="00FB5BDD" w:rsidRPr="00FB5BDD">
        <w:rPr>
          <w:rFonts w:asciiTheme="minorHAnsi" w:hAnsiTheme="minorHAnsi" w:cs="Calibri"/>
          <w:iCs/>
          <w:sz w:val="22"/>
          <w:szCs w:val="22"/>
        </w:rPr>
        <w:t>a</w:t>
      </w:r>
      <w:r w:rsidR="00FB5BDD" w:rsidRPr="00FB5BDD">
        <w:rPr>
          <w:rFonts w:asciiTheme="minorHAnsi" w:hAnsiTheme="minorHAnsi" w:cs="Calibri"/>
          <w:iCs/>
          <w:spacing w:val="-1"/>
          <w:sz w:val="22"/>
          <w:szCs w:val="22"/>
        </w:rPr>
        <w:t>c</w:t>
      </w:r>
      <w:r w:rsidR="00FB5BDD" w:rsidRPr="00FB5BDD">
        <w:rPr>
          <w:rFonts w:asciiTheme="minorHAnsi" w:hAnsiTheme="minorHAnsi" w:cs="Calibri"/>
          <w:iCs/>
          <w:sz w:val="22"/>
          <w:szCs w:val="22"/>
        </w:rPr>
        <w:t>tion</w:t>
      </w:r>
      <w:r w:rsidR="00FB5BDD" w:rsidRPr="00FB5BDD">
        <w:rPr>
          <w:rFonts w:asciiTheme="minorHAnsi" w:hAnsiTheme="minorHAnsi" w:cs="Calibri"/>
          <w:iCs/>
          <w:spacing w:val="-1"/>
          <w:sz w:val="22"/>
          <w:szCs w:val="22"/>
        </w:rPr>
        <w:t xml:space="preserve"> </w:t>
      </w:r>
      <w:r w:rsidR="00FB5BDD" w:rsidRPr="00FB5BDD">
        <w:rPr>
          <w:rFonts w:asciiTheme="minorHAnsi" w:hAnsiTheme="minorHAnsi" w:cs="Calibri"/>
          <w:iCs/>
          <w:sz w:val="22"/>
          <w:szCs w:val="22"/>
        </w:rPr>
        <w:t>at</w:t>
      </w:r>
      <w:r w:rsidR="00FB5BDD" w:rsidRPr="00FB5BDD">
        <w:rPr>
          <w:rFonts w:asciiTheme="minorHAnsi" w:hAnsiTheme="minorHAnsi" w:cs="Calibri"/>
          <w:iCs/>
          <w:spacing w:val="1"/>
          <w:sz w:val="22"/>
          <w:szCs w:val="22"/>
        </w:rPr>
        <w:t xml:space="preserve"> </w:t>
      </w:r>
      <w:r w:rsidR="00FB5BDD" w:rsidRPr="00FB5BDD">
        <w:rPr>
          <w:rFonts w:asciiTheme="minorHAnsi" w:hAnsiTheme="minorHAnsi" w:cs="Calibri"/>
          <w:iCs/>
          <w:sz w:val="22"/>
          <w:szCs w:val="22"/>
        </w:rPr>
        <w:t>l</w:t>
      </w:r>
      <w:r w:rsidR="00FB5BDD" w:rsidRPr="00FB5BDD">
        <w:rPr>
          <w:rFonts w:asciiTheme="minorHAnsi" w:hAnsiTheme="minorHAnsi" w:cs="Calibri"/>
          <w:iCs/>
          <w:spacing w:val="-1"/>
          <w:sz w:val="22"/>
          <w:szCs w:val="22"/>
        </w:rPr>
        <w:t>o</w:t>
      </w:r>
      <w:r w:rsidR="00FB5BDD" w:rsidRPr="00FB5BDD">
        <w:rPr>
          <w:rFonts w:asciiTheme="minorHAnsi" w:hAnsiTheme="minorHAnsi" w:cs="Calibri"/>
          <w:iCs/>
          <w:sz w:val="22"/>
          <w:szCs w:val="22"/>
        </w:rPr>
        <w:t>c</w:t>
      </w:r>
      <w:r w:rsidR="00FB5BDD" w:rsidRPr="00FB5BDD">
        <w:rPr>
          <w:rFonts w:asciiTheme="minorHAnsi" w:hAnsiTheme="minorHAnsi" w:cs="Calibri"/>
          <w:iCs/>
          <w:spacing w:val="-1"/>
          <w:sz w:val="22"/>
          <w:szCs w:val="22"/>
        </w:rPr>
        <w:t>a</w:t>
      </w:r>
      <w:r w:rsidR="00FB5BDD" w:rsidRPr="00FB5BDD">
        <w:rPr>
          <w:rFonts w:asciiTheme="minorHAnsi" w:hAnsiTheme="minorHAnsi" w:cs="Calibri"/>
          <w:iCs/>
          <w:sz w:val="22"/>
          <w:szCs w:val="22"/>
        </w:rPr>
        <w:t>l a</w:t>
      </w:r>
      <w:r w:rsidR="00FB5BDD" w:rsidRPr="00FB5BDD">
        <w:rPr>
          <w:rFonts w:asciiTheme="minorHAnsi" w:hAnsiTheme="minorHAnsi" w:cs="Calibri"/>
          <w:iCs/>
          <w:spacing w:val="-1"/>
          <w:sz w:val="22"/>
          <w:szCs w:val="22"/>
        </w:rPr>
        <w:t>n</w:t>
      </w:r>
      <w:r w:rsidR="00FB5BDD" w:rsidRPr="00FB5BDD">
        <w:rPr>
          <w:rFonts w:asciiTheme="minorHAnsi" w:hAnsiTheme="minorHAnsi" w:cs="Calibri"/>
          <w:iCs/>
          <w:sz w:val="22"/>
          <w:szCs w:val="22"/>
        </w:rPr>
        <w:t>d</w:t>
      </w:r>
      <w:r w:rsidR="00FB5BDD" w:rsidRPr="00FB5BDD">
        <w:rPr>
          <w:rFonts w:asciiTheme="minorHAnsi" w:hAnsiTheme="minorHAnsi" w:cs="Calibri"/>
          <w:iCs/>
          <w:spacing w:val="-1"/>
          <w:sz w:val="22"/>
          <w:szCs w:val="22"/>
        </w:rPr>
        <w:t xml:space="preserve"> </w:t>
      </w:r>
      <w:r w:rsidR="00FB5BDD" w:rsidRPr="00FB5BDD">
        <w:rPr>
          <w:rFonts w:asciiTheme="minorHAnsi" w:hAnsiTheme="minorHAnsi" w:cs="Calibri"/>
          <w:iCs/>
          <w:sz w:val="22"/>
          <w:szCs w:val="22"/>
        </w:rPr>
        <w:t>n</w:t>
      </w:r>
      <w:r w:rsidR="00FB5BDD" w:rsidRPr="00FB5BDD">
        <w:rPr>
          <w:rFonts w:asciiTheme="minorHAnsi" w:hAnsiTheme="minorHAnsi" w:cs="Calibri"/>
          <w:iCs/>
          <w:spacing w:val="-1"/>
          <w:sz w:val="22"/>
          <w:szCs w:val="22"/>
        </w:rPr>
        <w:t>a</w:t>
      </w:r>
      <w:r w:rsidR="00FB5BDD" w:rsidRPr="00FB5BDD">
        <w:rPr>
          <w:rFonts w:asciiTheme="minorHAnsi" w:hAnsiTheme="minorHAnsi" w:cs="Calibri"/>
          <w:iCs/>
          <w:sz w:val="22"/>
          <w:szCs w:val="22"/>
        </w:rPr>
        <w:t>tio</w:t>
      </w:r>
      <w:r w:rsidR="00FB5BDD" w:rsidRPr="00FB5BDD">
        <w:rPr>
          <w:rFonts w:asciiTheme="minorHAnsi" w:hAnsiTheme="minorHAnsi" w:cs="Calibri"/>
          <w:iCs/>
          <w:spacing w:val="-1"/>
          <w:sz w:val="22"/>
          <w:szCs w:val="22"/>
        </w:rPr>
        <w:t>na</w:t>
      </w:r>
      <w:r w:rsidR="00FB5BDD">
        <w:rPr>
          <w:rFonts w:asciiTheme="minorHAnsi" w:hAnsiTheme="minorHAnsi" w:cs="Calibri"/>
          <w:iCs/>
          <w:sz w:val="22"/>
          <w:szCs w:val="22"/>
        </w:rPr>
        <w:t>l levels, including improvement of early warning systems for fishers.</w:t>
      </w:r>
    </w:p>
    <w:p w14:paraId="5B691B59" w14:textId="77777777" w:rsidR="00D45E9B" w:rsidRDefault="00D45E9B" w:rsidP="00836820">
      <w:pPr>
        <w:pStyle w:val="CommentText"/>
        <w:spacing w:line="276" w:lineRule="auto"/>
        <w:jc w:val="both"/>
        <w:rPr>
          <w:rFonts w:asciiTheme="minorHAnsi" w:hAnsiTheme="minorHAnsi"/>
          <w:sz w:val="22"/>
          <w:szCs w:val="22"/>
        </w:rPr>
      </w:pPr>
    </w:p>
    <w:p w14:paraId="747E97F8" w14:textId="43F98405" w:rsidR="001F365A" w:rsidRPr="00B67C7F" w:rsidRDefault="001F365A" w:rsidP="00836820">
      <w:pPr>
        <w:pStyle w:val="CommentText"/>
        <w:spacing w:line="276" w:lineRule="auto"/>
        <w:jc w:val="both"/>
        <w:rPr>
          <w:rFonts w:asciiTheme="minorHAnsi" w:hAnsiTheme="minorHAnsi"/>
          <w:sz w:val="22"/>
          <w:szCs w:val="22"/>
        </w:rPr>
      </w:pPr>
      <w:r w:rsidRPr="00B67C7F">
        <w:rPr>
          <w:rFonts w:asciiTheme="minorHAnsi" w:hAnsiTheme="minorHAnsi"/>
          <w:sz w:val="22"/>
          <w:szCs w:val="22"/>
        </w:rPr>
        <w:t>The key outcomes expected from the</w:t>
      </w:r>
      <w:r w:rsidR="00FB5BDD">
        <w:rPr>
          <w:rFonts w:asciiTheme="minorHAnsi" w:hAnsiTheme="minorHAnsi"/>
          <w:sz w:val="22"/>
          <w:szCs w:val="22"/>
        </w:rPr>
        <w:t xml:space="preserve"> PCCR</w:t>
      </w:r>
      <w:r w:rsidRPr="00B67C7F">
        <w:rPr>
          <w:rFonts w:asciiTheme="minorHAnsi" w:hAnsiTheme="minorHAnsi"/>
          <w:sz w:val="22"/>
          <w:szCs w:val="22"/>
        </w:rPr>
        <w:t xml:space="preserve"> Project include: </w:t>
      </w:r>
    </w:p>
    <w:p w14:paraId="3798EA9F" w14:textId="77777777" w:rsidR="001F365A" w:rsidRPr="00B67C7F" w:rsidRDefault="001F365A" w:rsidP="00836820">
      <w:pPr>
        <w:pStyle w:val="CommentText"/>
        <w:numPr>
          <w:ilvl w:val="0"/>
          <w:numId w:val="9"/>
        </w:numPr>
        <w:spacing w:after="200" w:line="276" w:lineRule="auto"/>
        <w:jc w:val="both"/>
        <w:rPr>
          <w:rFonts w:asciiTheme="minorHAnsi" w:hAnsiTheme="minorHAnsi"/>
          <w:sz w:val="22"/>
          <w:szCs w:val="22"/>
        </w:rPr>
      </w:pPr>
      <w:r w:rsidRPr="00B67C7F">
        <w:rPr>
          <w:rFonts w:asciiTheme="minorHAnsi" w:hAnsiTheme="minorHAnsi"/>
          <w:sz w:val="22"/>
          <w:szCs w:val="22"/>
        </w:rPr>
        <w:t xml:space="preserve">Strengthened and climate-smart fisheries and aquaculture policy and regulatory framework; </w:t>
      </w:r>
    </w:p>
    <w:p w14:paraId="006DB466" w14:textId="77777777" w:rsidR="001F365A" w:rsidRPr="00B67C7F" w:rsidRDefault="001F365A" w:rsidP="00836820">
      <w:pPr>
        <w:pStyle w:val="CommentText"/>
        <w:numPr>
          <w:ilvl w:val="0"/>
          <w:numId w:val="9"/>
        </w:numPr>
        <w:spacing w:after="200" w:line="276" w:lineRule="auto"/>
        <w:jc w:val="both"/>
        <w:rPr>
          <w:rFonts w:asciiTheme="minorHAnsi" w:hAnsiTheme="minorHAnsi"/>
          <w:sz w:val="22"/>
          <w:szCs w:val="22"/>
        </w:rPr>
      </w:pPr>
      <w:r w:rsidRPr="00B67C7F">
        <w:rPr>
          <w:rFonts w:asciiTheme="minorHAnsi" w:hAnsiTheme="minorHAnsi"/>
          <w:sz w:val="22"/>
          <w:szCs w:val="22"/>
        </w:rPr>
        <w:t xml:space="preserve">Reduced vulnerability of the targeted fishing and fish farming communities to climate shocks; </w:t>
      </w:r>
    </w:p>
    <w:p w14:paraId="0BAE7058" w14:textId="77777777" w:rsidR="001F365A" w:rsidRPr="00B67C7F" w:rsidRDefault="001F365A" w:rsidP="00836820">
      <w:pPr>
        <w:pStyle w:val="CommentText"/>
        <w:numPr>
          <w:ilvl w:val="0"/>
          <w:numId w:val="9"/>
        </w:numPr>
        <w:spacing w:after="200" w:line="276" w:lineRule="auto"/>
        <w:jc w:val="both"/>
        <w:rPr>
          <w:rFonts w:asciiTheme="minorHAnsi" w:hAnsiTheme="minorHAnsi"/>
          <w:sz w:val="22"/>
          <w:szCs w:val="22"/>
        </w:rPr>
      </w:pPr>
      <w:r w:rsidRPr="00B67C7F">
        <w:rPr>
          <w:rFonts w:asciiTheme="minorHAnsi" w:hAnsiTheme="minorHAnsi"/>
          <w:sz w:val="22"/>
          <w:szCs w:val="22"/>
        </w:rPr>
        <w:t>Diversified and strengthened livelihoods of targeted artisanal fishers and fish farmers.</w:t>
      </w:r>
    </w:p>
    <w:p w14:paraId="3E1897CB" w14:textId="77777777" w:rsidR="001F365A" w:rsidRPr="00B67C7F" w:rsidRDefault="001F365A" w:rsidP="00836820">
      <w:pPr>
        <w:pStyle w:val="CommentText"/>
        <w:spacing w:line="276" w:lineRule="auto"/>
        <w:jc w:val="both"/>
        <w:rPr>
          <w:rFonts w:asciiTheme="minorHAnsi" w:hAnsiTheme="minorHAnsi"/>
          <w:sz w:val="22"/>
          <w:szCs w:val="22"/>
        </w:rPr>
      </w:pPr>
      <w:r w:rsidRPr="00B67C7F">
        <w:rPr>
          <w:rFonts w:asciiTheme="minorHAnsi" w:hAnsiTheme="minorHAnsi"/>
          <w:sz w:val="22"/>
          <w:szCs w:val="22"/>
        </w:rPr>
        <w:t xml:space="preserve">The above-mentioned outcomes will be accomplished through four project components.  Components 1, 3, and 4 </w:t>
      </w:r>
      <w:r w:rsidRPr="00B67C7F">
        <w:rPr>
          <w:rFonts w:asciiTheme="minorHAnsi" w:hAnsiTheme="minorHAnsi"/>
          <w:sz w:val="22"/>
          <w:szCs w:val="22"/>
          <w:lang w:eastAsia="ja-JP"/>
        </w:rPr>
        <w:t xml:space="preserve">deal with policy, training and management issues, while </w:t>
      </w:r>
      <w:r w:rsidRPr="00433D09">
        <w:rPr>
          <w:rFonts w:asciiTheme="minorHAnsi" w:hAnsiTheme="minorHAnsi"/>
          <w:b/>
          <w:sz w:val="22"/>
          <w:szCs w:val="22"/>
          <w:lang w:eastAsia="ja-JP"/>
        </w:rPr>
        <w:t>Component 2</w:t>
      </w:r>
      <w:r w:rsidRPr="00B67C7F">
        <w:rPr>
          <w:rFonts w:asciiTheme="minorHAnsi" w:hAnsiTheme="minorHAnsi"/>
          <w:sz w:val="22"/>
          <w:szCs w:val="22"/>
          <w:lang w:eastAsia="ja-JP"/>
        </w:rPr>
        <w:t xml:space="preserve"> </w:t>
      </w:r>
      <w:r w:rsidR="006014A1" w:rsidRPr="00B67C7F">
        <w:rPr>
          <w:rFonts w:asciiTheme="minorHAnsi" w:hAnsiTheme="minorHAnsi"/>
          <w:sz w:val="22"/>
          <w:szCs w:val="22"/>
          <w:lang w:eastAsia="ja-JP"/>
        </w:rPr>
        <w:t xml:space="preserve">deals with </w:t>
      </w:r>
      <w:r w:rsidRPr="00433D09">
        <w:rPr>
          <w:rFonts w:asciiTheme="minorHAnsi" w:hAnsiTheme="minorHAnsi"/>
          <w:i/>
          <w:sz w:val="22"/>
          <w:szCs w:val="22"/>
        </w:rPr>
        <w:t>Diversification, Alternative Livelihoods and Aquaculture for Sustai</w:t>
      </w:r>
      <w:r w:rsidR="006014A1" w:rsidRPr="00433D09">
        <w:rPr>
          <w:rFonts w:asciiTheme="minorHAnsi" w:hAnsiTheme="minorHAnsi"/>
          <w:i/>
          <w:sz w:val="22"/>
          <w:szCs w:val="22"/>
        </w:rPr>
        <w:t>nable Fisheries and Aquaculture</w:t>
      </w:r>
      <w:r w:rsidR="006014A1" w:rsidRPr="00B67C7F">
        <w:rPr>
          <w:rFonts w:asciiTheme="minorHAnsi" w:hAnsiTheme="minorHAnsi"/>
          <w:sz w:val="22"/>
          <w:szCs w:val="22"/>
        </w:rPr>
        <w:t>.</w:t>
      </w:r>
    </w:p>
    <w:p w14:paraId="50841216" w14:textId="77777777" w:rsidR="001F365A" w:rsidRPr="00B67C7F" w:rsidRDefault="001F365A" w:rsidP="00836820">
      <w:pPr>
        <w:autoSpaceDE w:val="0"/>
        <w:autoSpaceDN w:val="0"/>
        <w:adjustRightInd w:val="0"/>
        <w:spacing w:line="276" w:lineRule="auto"/>
        <w:jc w:val="both"/>
        <w:rPr>
          <w:rFonts w:asciiTheme="minorHAnsi" w:hAnsiTheme="minorHAnsi"/>
          <w:sz w:val="22"/>
          <w:szCs w:val="22"/>
        </w:rPr>
      </w:pPr>
    </w:p>
    <w:p w14:paraId="75B6B526" w14:textId="26E66E7D" w:rsidR="00433D09" w:rsidRPr="00433D09" w:rsidRDefault="00433D09" w:rsidP="00836820">
      <w:pPr>
        <w:spacing w:line="276" w:lineRule="auto"/>
        <w:jc w:val="both"/>
        <w:rPr>
          <w:rFonts w:asciiTheme="minorHAnsi" w:hAnsiTheme="minorHAnsi" w:cs="JansonText-Roman"/>
          <w:sz w:val="22"/>
          <w:szCs w:val="22"/>
          <w:lang w:val="en-029"/>
        </w:rPr>
      </w:pPr>
      <w:r w:rsidRPr="00433D09">
        <w:rPr>
          <w:rFonts w:asciiTheme="minorHAnsi" w:hAnsiTheme="minorHAnsi"/>
          <w:sz w:val="22"/>
          <w:szCs w:val="22"/>
        </w:rPr>
        <w:t>This</w:t>
      </w:r>
      <w:r w:rsidRPr="00433D09">
        <w:rPr>
          <w:rFonts w:asciiTheme="minorHAnsi" w:hAnsiTheme="minorHAnsi"/>
          <w:b/>
          <w:sz w:val="22"/>
          <w:szCs w:val="22"/>
        </w:rPr>
        <w:t xml:space="preserve"> </w:t>
      </w:r>
      <w:r w:rsidRPr="00433D09">
        <w:rPr>
          <w:rFonts w:asciiTheme="minorHAnsi" w:hAnsiTheme="minorHAnsi"/>
          <w:sz w:val="22"/>
          <w:szCs w:val="22"/>
        </w:rPr>
        <w:t xml:space="preserve">Environmental </w:t>
      </w:r>
      <w:r w:rsidR="0021033C">
        <w:rPr>
          <w:rFonts w:asciiTheme="minorHAnsi" w:hAnsiTheme="minorHAnsi"/>
          <w:sz w:val="22"/>
          <w:szCs w:val="22"/>
        </w:rPr>
        <w:t xml:space="preserve">and Social </w:t>
      </w:r>
      <w:r w:rsidRPr="00433D09">
        <w:rPr>
          <w:rFonts w:asciiTheme="minorHAnsi" w:hAnsiTheme="minorHAnsi"/>
          <w:sz w:val="22"/>
          <w:szCs w:val="22"/>
        </w:rPr>
        <w:t>Management Framework (E</w:t>
      </w:r>
      <w:r w:rsidR="0021033C">
        <w:rPr>
          <w:rFonts w:asciiTheme="minorHAnsi" w:hAnsiTheme="minorHAnsi"/>
          <w:sz w:val="22"/>
          <w:szCs w:val="22"/>
        </w:rPr>
        <w:t>S</w:t>
      </w:r>
      <w:r w:rsidRPr="00433D09">
        <w:rPr>
          <w:rFonts w:asciiTheme="minorHAnsi" w:hAnsiTheme="minorHAnsi"/>
          <w:sz w:val="22"/>
          <w:szCs w:val="22"/>
        </w:rPr>
        <w:t>MF)</w:t>
      </w:r>
      <w:r w:rsidRPr="00433D09">
        <w:rPr>
          <w:rFonts w:asciiTheme="minorHAnsi" w:hAnsiTheme="minorHAnsi"/>
          <w:b/>
          <w:sz w:val="22"/>
          <w:szCs w:val="22"/>
        </w:rPr>
        <w:t xml:space="preserve"> </w:t>
      </w:r>
      <w:r w:rsidRPr="00433D09">
        <w:rPr>
          <w:rFonts w:asciiTheme="minorHAnsi" w:hAnsiTheme="minorHAnsi"/>
          <w:sz w:val="22"/>
          <w:szCs w:val="22"/>
        </w:rPr>
        <w:t>relates to the implementation of</w:t>
      </w:r>
      <w:r w:rsidRPr="00433D09">
        <w:rPr>
          <w:rFonts w:asciiTheme="minorHAnsi" w:hAnsiTheme="minorHAnsi"/>
          <w:b/>
          <w:sz w:val="22"/>
          <w:szCs w:val="22"/>
        </w:rPr>
        <w:t xml:space="preserve"> Component 2. </w:t>
      </w:r>
      <w:r w:rsidRPr="00433D09">
        <w:rPr>
          <w:rFonts w:asciiTheme="minorHAnsi" w:hAnsiTheme="minorHAnsi"/>
          <w:sz w:val="22"/>
          <w:szCs w:val="22"/>
        </w:rPr>
        <w:t xml:space="preserve">Activities under this component must be </w:t>
      </w:r>
      <w:r w:rsidRPr="00433D09">
        <w:rPr>
          <w:rFonts w:asciiTheme="minorHAnsi" w:hAnsiTheme="minorHAnsi" w:cstheme="minorHAnsi"/>
          <w:sz w:val="22"/>
          <w:szCs w:val="22"/>
        </w:rPr>
        <w:t xml:space="preserve">compliant with World Bank Environmental and Social Safeguards, and Jamaican national law. </w:t>
      </w:r>
      <w:r w:rsidRPr="00433D09">
        <w:rPr>
          <w:rFonts w:asciiTheme="minorHAnsi" w:hAnsiTheme="minorHAnsi" w:cs="JansonText-Roman"/>
          <w:sz w:val="22"/>
          <w:szCs w:val="22"/>
          <w:lang w:val="en-029"/>
        </w:rPr>
        <w:t xml:space="preserve">The </w:t>
      </w:r>
      <w:r w:rsidR="0021033C">
        <w:rPr>
          <w:rFonts w:asciiTheme="minorHAnsi" w:hAnsiTheme="minorHAnsi" w:cs="JansonText-Roman"/>
          <w:sz w:val="22"/>
          <w:szCs w:val="22"/>
          <w:lang w:val="en-029"/>
        </w:rPr>
        <w:t>ESMF</w:t>
      </w:r>
      <w:r w:rsidRPr="00433D09">
        <w:rPr>
          <w:rFonts w:asciiTheme="minorHAnsi" w:hAnsiTheme="minorHAnsi" w:cs="JansonText-Roman"/>
          <w:sz w:val="22"/>
          <w:szCs w:val="22"/>
          <w:lang w:val="en-029"/>
        </w:rPr>
        <w:t xml:space="preserve"> has been prepared to:</w:t>
      </w:r>
    </w:p>
    <w:p w14:paraId="7D5066DD" w14:textId="77777777" w:rsidR="006014A1" w:rsidRPr="00B67C7F" w:rsidRDefault="006014A1" w:rsidP="00836820">
      <w:pPr>
        <w:pStyle w:val="ListParagraph"/>
        <w:numPr>
          <w:ilvl w:val="0"/>
          <w:numId w:val="10"/>
        </w:numPr>
        <w:spacing w:after="200" w:line="276" w:lineRule="auto"/>
        <w:jc w:val="both"/>
        <w:rPr>
          <w:rFonts w:asciiTheme="minorHAnsi" w:hAnsiTheme="minorHAnsi"/>
          <w:sz w:val="22"/>
          <w:szCs w:val="22"/>
        </w:rPr>
      </w:pPr>
      <w:r w:rsidRPr="00B67C7F">
        <w:rPr>
          <w:rFonts w:asciiTheme="minorHAnsi" w:hAnsiTheme="minorHAnsi"/>
          <w:sz w:val="22"/>
          <w:szCs w:val="22"/>
        </w:rPr>
        <w:t>Establish procedures for screening all proposed sub-projects that will fall under Component 2 of this project for their potential environmental and social impacts.</w:t>
      </w:r>
    </w:p>
    <w:p w14:paraId="2ED9311B" w14:textId="0B93FABA" w:rsidR="00677887" w:rsidRPr="003F093D" w:rsidRDefault="003F093D" w:rsidP="00836820">
      <w:pPr>
        <w:pStyle w:val="ListParagraph"/>
        <w:numPr>
          <w:ilvl w:val="0"/>
          <w:numId w:val="10"/>
        </w:numPr>
        <w:spacing w:after="200" w:line="276" w:lineRule="auto"/>
        <w:jc w:val="both"/>
        <w:rPr>
          <w:rFonts w:asciiTheme="minorHAnsi" w:hAnsiTheme="minorHAnsi"/>
          <w:sz w:val="22"/>
          <w:szCs w:val="22"/>
        </w:rPr>
      </w:pPr>
      <w:r>
        <w:rPr>
          <w:rFonts w:asciiTheme="minorHAnsi" w:hAnsiTheme="minorHAnsi"/>
          <w:sz w:val="22"/>
          <w:szCs w:val="22"/>
        </w:rPr>
        <w:t>Suggest</w:t>
      </w:r>
      <w:r w:rsidR="006014A1" w:rsidRPr="00B67C7F">
        <w:rPr>
          <w:rFonts w:asciiTheme="minorHAnsi" w:hAnsiTheme="minorHAnsi"/>
          <w:sz w:val="22"/>
          <w:szCs w:val="22"/>
        </w:rPr>
        <w:t xml:space="preserve"> measures for managing, mitigating and monitoring environmental impacts during project operation.</w:t>
      </w:r>
    </w:p>
    <w:p w14:paraId="1E5271A6" w14:textId="13D0B0DE" w:rsidR="00875116" w:rsidRDefault="001F365A" w:rsidP="00836820">
      <w:pPr>
        <w:spacing w:line="276" w:lineRule="auto"/>
        <w:jc w:val="both"/>
        <w:rPr>
          <w:rFonts w:asciiTheme="minorHAnsi" w:hAnsiTheme="minorHAnsi"/>
          <w:sz w:val="22"/>
          <w:szCs w:val="22"/>
        </w:rPr>
      </w:pPr>
      <w:r w:rsidRPr="00B67C7F">
        <w:rPr>
          <w:rFonts w:asciiTheme="minorHAnsi" w:hAnsiTheme="minorHAnsi"/>
          <w:sz w:val="22"/>
          <w:szCs w:val="22"/>
        </w:rPr>
        <w:t>A draft of this</w:t>
      </w:r>
      <w:r w:rsidR="007C0199" w:rsidRPr="00B67C7F">
        <w:rPr>
          <w:rFonts w:asciiTheme="minorHAnsi" w:hAnsiTheme="minorHAnsi"/>
          <w:sz w:val="22"/>
          <w:szCs w:val="22"/>
        </w:rPr>
        <w:t xml:space="preserve"> </w:t>
      </w:r>
      <w:r w:rsidR="0021033C">
        <w:rPr>
          <w:rFonts w:asciiTheme="minorHAnsi" w:hAnsiTheme="minorHAnsi"/>
          <w:sz w:val="22"/>
          <w:szCs w:val="22"/>
        </w:rPr>
        <w:t>ESMF</w:t>
      </w:r>
      <w:r w:rsidRPr="00B67C7F">
        <w:rPr>
          <w:rFonts w:asciiTheme="minorHAnsi" w:hAnsiTheme="minorHAnsi"/>
          <w:sz w:val="22"/>
          <w:szCs w:val="22"/>
        </w:rPr>
        <w:t xml:space="preserve"> </w:t>
      </w:r>
      <w:r w:rsidR="003F093D">
        <w:rPr>
          <w:rFonts w:asciiTheme="minorHAnsi" w:hAnsiTheme="minorHAnsi"/>
          <w:sz w:val="22"/>
          <w:szCs w:val="22"/>
        </w:rPr>
        <w:t>was</w:t>
      </w:r>
      <w:r w:rsidRPr="00B67C7F">
        <w:rPr>
          <w:rFonts w:asciiTheme="minorHAnsi" w:hAnsiTheme="minorHAnsi"/>
          <w:sz w:val="22"/>
          <w:szCs w:val="22"/>
        </w:rPr>
        <w:t xml:space="preserve"> </w:t>
      </w:r>
      <w:r w:rsidR="003F093D">
        <w:rPr>
          <w:rFonts w:asciiTheme="minorHAnsi" w:hAnsiTheme="minorHAnsi"/>
          <w:sz w:val="22"/>
          <w:szCs w:val="22"/>
        </w:rPr>
        <w:t xml:space="preserve">presented at a consultation meeting </w:t>
      </w:r>
      <w:r w:rsidRPr="00B67C7F">
        <w:rPr>
          <w:rFonts w:asciiTheme="minorHAnsi" w:hAnsiTheme="minorHAnsi"/>
          <w:sz w:val="22"/>
          <w:szCs w:val="22"/>
        </w:rPr>
        <w:t xml:space="preserve">in February 2017, </w:t>
      </w:r>
      <w:r w:rsidR="0023049B" w:rsidRPr="00B67C7F">
        <w:rPr>
          <w:rFonts w:asciiTheme="minorHAnsi" w:hAnsiTheme="minorHAnsi"/>
          <w:sz w:val="22"/>
          <w:szCs w:val="22"/>
        </w:rPr>
        <w:t xml:space="preserve">and </w:t>
      </w:r>
      <w:r w:rsidR="003F093D">
        <w:rPr>
          <w:rFonts w:asciiTheme="minorHAnsi" w:hAnsiTheme="minorHAnsi"/>
          <w:sz w:val="22"/>
          <w:szCs w:val="22"/>
        </w:rPr>
        <w:t>disclosed again in M</w:t>
      </w:r>
      <w:r w:rsidRPr="00B67C7F">
        <w:rPr>
          <w:rFonts w:asciiTheme="minorHAnsi" w:hAnsiTheme="minorHAnsi"/>
          <w:sz w:val="22"/>
          <w:szCs w:val="22"/>
        </w:rPr>
        <w:t>arch 2017</w:t>
      </w:r>
      <w:r w:rsidR="003F093D">
        <w:rPr>
          <w:rFonts w:asciiTheme="minorHAnsi" w:hAnsiTheme="minorHAnsi"/>
          <w:sz w:val="22"/>
          <w:szCs w:val="22"/>
        </w:rPr>
        <w:t xml:space="preserve"> to</w:t>
      </w:r>
      <w:r w:rsidR="009373FF">
        <w:rPr>
          <w:rFonts w:asciiTheme="minorHAnsi" w:hAnsiTheme="minorHAnsi"/>
          <w:sz w:val="22"/>
          <w:szCs w:val="22"/>
        </w:rPr>
        <w:t xml:space="preserve"> relevant stakeholders</w:t>
      </w:r>
      <w:r w:rsidR="00CB2159" w:rsidRPr="00B67C7F">
        <w:rPr>
          <w:rFonts w:asciiTheme="minorHAnsi" w:hAnsiTheme="minorHAnsi"/>
          <w:sz w:val="22"/>
          <w:szCs w:val="22"/>
        </w:rPr>
        <w:t>.</w:t>
      </w:r>
      <w:r w:rsidR="009373FF">
        <w:rPr>
          <w:rFonts w:asciiTheme="minorHAnsi" w:hAnsiTheme="minorHAnsi"/>
          <w:sz w:val="22"/>
          <w:szCs w:val="22"/>
        </w:rPr>
        <w:t xml:space="preserve"> </w:t>
      </w:r>
      <w:r w:rsidR="00677887" w:rsidRPr="00B67C7F">
        <w:rPr>
          <w:rFonts w:asciiTheme="minorHAnsi" w:hAnsiTheme="minorHAnsi"/>
          <w:sz w:val="22"/>
          <w:szCs w:val="22"/>
        </w:rPr>
        <w:t xml:space="preserve">The final </w:t>
      </w:r>
      <w:r w:rsidR="0021033C">
        <w:rPr>
          <w:rFonts w:asciiTheme="minorHAnsi" w:hAnsiTheme="minorHAnsi"/>
          <w:sz w:val="22"/>
          <w:szCs w:val="22"/>
        </w:rPr>
        <w:t>ESMF</w:t>
      </w:r>
      <w:r w:rsidRPr="00B67C7F">
        <w:rPr>
          <w:rFonts w:asciiTheme="minorHAnsi" w:hAnsiTheme="minorHAnsi"/>
          <w:sz w:val="22"/>
          <w:szCs w:val="22"/>
        </w:rPr>
        <w:t xml:space="preserve"> </w:t>
      </w:r>
      <w:r w:rsidR="007C0199" w:rsidRPr="00B67C7F">
        <w:rPr>
          <w:rFonts w:asciiTheme="minorHAnsi" w:hAnsiTheme="minorHAnsi"/>
          <w:sz w:val="22"/>
          <w:szCs w:val="22"/>
        </w:rPr>
        <w:t>reflect</w:t>
      </w:r>
      <w:r w:rsidR="003F093D">
        <w:rPr>
          <w:rFonts w:asciiTheme="minorHAnsi" w:hAnsiTheme="minorHAnsi"/>
          <w:sz w:val="22"/>
          <w:szCs w:val="22"/>
        </w:rPr>
        <w:t>s</w:t>
      </w:r>
      <w:r w:rsidR="007C0199" w:rsidRPr="00B67C7F">
        <w:rPr>
          <w:rFonts w:asciiTheme="minorHAnsi" w:hAnsiTheme="minorHAnsi"/>
          <w:sz w:val="22"/>
          <w:szCs w:val="22"/>
        </w:rPr>
        <w:t xml:space="preserve"> comments and observations received and </w:t>
      </w:r>
      <w:r w:rsidR="00677887" w:rsidRPr="00B67C7F">
        <w:rPr>
          <w:rFonts w:asciiTheme="minorHAnsi" w:hAnsiTheme="minorHAnsi"/>
          <w:sz w:val="22"/>
          <w:szCs w:val="22"/>
        </w:rPr>
        <w:t>shall be referenced as part of the Project Operation</w:t>
      </w:r>
      <w:r w:rsidR="00FE4AF6" w:rsidRPr="00B67C7F">
        <w:rPr>
          <w:rFonts w:asciiTheme="minorHAnsi" w:hAnsiTheme="minorHAnsi"/>
          <w:sz w:val="22"/>
          <w:szCs w:val="22"/>
        </w:rPr>
        <w:t>al</w:t>
      </w:r>
      <w:r w:rsidR="00677887" w:rsidRPr="00B67C7F">
        <w:rPr>
          <w:rFonts w:asciiTheme="minorHAnsi" w:hAnsiTheme="minorHAnsi"/>
          <w:sz w:val="22"/>
          <w:szCs w:val="22"/>
        </w:rPr>
        <w:t xml:space="preserve"> Manu</w:t>
      </w:r>
      <w:r w:rsidR="00527245">
        <w:rPr>
          <w:rFonts w:asciiTheme="minorHAnsi" w:hAnsiTheme="minorHAnsi"/>
          <w:sz w:val="22"/>
          <w:szCs w:val="22"/>
        </w:rPr>
        <w:t>al</w:t>
      </w:r>
      <w:r w:rsidR="003F093D">
        <w:rPr>
          <w:rFonts w:asciiTheme="minorHAnsi" w:hAnsiTheme="minorHAnsi"/>
          <w:sz w:val="22"/>
          <w:szCs w:val="22"/>
        </w:rPr>
        <w:t xml:space="preserve"> (POM)</w:t>
      </w:r>
      <w:r w:rsidR="00527245">
        <w:rPr>
          <w:rFonts w:asciiTheme="minorHAnsi" w:hAnsiTheme="minorHAnsi"/>
          <w:sz w:val="22"/>
          <w:szCs w:val="22"/>
        </w:rPr>
        <w:t>.</w:t>
      </w:r>
    </w:p>
    <w:p w14:paraId="788EFDEA" w14:textId="3EBAE129" w:rsidR="00703CD8" w:rsidRPr="00B67C7F" w:rsidRDefault="00703CD8" w:rsidP="00836820">
      <w:pPr>
        <w:spacing w:line="276" w:lineRule="auto"/>
        <w:jc w:val="both"/>
        <w:rPr>
          <w:rFonts w:asciiTheme="minorHAnsi" w:hAnsiTheme="minorHAnsi"/>
          <w:sz w:val="22"/>
          <w:szCs w:val="22"/>
        </w:rPr>
      </w:pPr>
      <w:r>
        <w:rPr>
          <w:rFonts w:asciiTheme="minorHAnsi" w:hAnsiTheme="minorHAnsi"/>
          <w:sz w:val="22"/>
          <w:szCs w:val="22"/>
        </w:rPr>
        <w:br/>
        <w:t xml:space="preserve">It should be noted that the </w:t>
      </w:r>
      <w:r w:rsidR="0021033C">
        <w:rPr>
          <w:rFonts w:asciiTheme="minorHAnsi" w:hAnsiTheme="minorHAnsi"/>
          <w:sz w:val="22"/>
          <w:szCs w:val="22"/>
        </w:rPr>
        <w:t>ESMF</w:t>
      </w:r>
      <w:r>
        <w:rPr>
          <w:rFonts w:asciiTheme="minorHAnsi" w:hAnsiTheme="minorHAnsi"/>
          <w:sz w:val="22"/>
          <w:szCs w:val="22"/>
        </w:rPr>
        <w:t xml:space="preserve"> was developed using </w:t>
      </w:r>
      <w:r w:rsidR="004260B5">
        <w:rPr>
          <w:rFonts w:asciiTheme="minorHAnsi" w:hAnsiTheme="minorHAnsi"/>
          <w:sz w:val="22"/>
          <w:szCs w:val="22"/>
        </w:rPr>
        <w:t xml:space="preserve">best </w:t>
      </w:r>
      <w:r>
        <w:rPr>
          <w:rFonts w:asciiTheme="minorHAnsi" w:hAnsiTheme="minorHAnsi"/>
          <w:sz w:val="22"/>
          <w:szCs w:val="22"/>
        </w:rPr>
        <w:t>available data</w:t>
      </w:r>
      <w:r w:rsidR="004260B5">
        <w:rPr>
          <w:rFonts w:asciiTheme="minorHAnsi" w:hAnsiTheme="minorHAnsi"/>
          <w:sz w:val="22"/>
          <w:szCs w:val="22"/>
        </w:rPr>
        <w:t xml:space="preserve"> and </w:t>
      </w:r>
      <w:r w:rsidR="008A5EFD">
        <w:rPr>
          <w:rFonts w:asciiTheme="minorHAnsi" w:hAnsiTheme="minorHAnsi"/>
          <w:sz w:val="22"/>
          <w:szCs w:val="22"/>
        </w:rPr>
        <w:t>information,</w:t>
      </w:r>
      <w:r>
        <w:rPr>
          <w:rFonts w:asciiTheme="minorHAnsi" w:hAnsiTheme="minorHAnsi"/>
          <w:sz w:val="22"/>
          <w:szCs w:val="22"/>
        </w:rPr>
        <w:t xml:space="preserve"> which may not necessarily represent the most recent data. Where possible, the </w:t>
      </w:r>
      <w:r w:rsidR="0062686E">
        <w:rPr>
          <w:rFonts w:asciiTheme="minorHAnsi" w:hAnsiTheme="minorHAnsi"/>
          <w:sz w:val="22"/>
          <w:szCs w:val="22"/>
        </w:rPr>
        <w:t>Executing A</w:t>
      </w:r>
      <w:r w:rsidR="003F093D">
        <w:rPr>
          <w:rFonts w:asciiTheme="minorHAnsi" w:hAnsiTheme="minorHAnsi"/>
          <w:sz w:val="22"/>
          <w:szCs w:val="22"/>
        </w:rPr>
        <w:t>g</w:t>
      </w:r>
      <w:r w:rsidR="0062686E">
        <w:rPr>
          <w:rFonts w:asciiTheme="minorHAnsi" w:hAnsiTheme="minorHAnsi"/>
          <w:sz w:val="22"/>
          <w:szCs w:val="22"/>
        </w:rPr>
        <w:t>ency</w:t>
      </w:r>
      <w:r>
        <w:rPr>
          <w:rFonts w:asciiTheme="minorHAnsi" w:hAnsiTheme="minorHAnsi"/>
          <w:sz w:val="22"/>
          <w:szCs w:val="22"/>
        </w:rPr>
        <w:t xml:space="preserve"> should consider more recent data to ensure accuracy.</w:t>
      </w:r>
    </w:p>
    <w:p w14:paraId="5BDEB695" w14:textId="77777777" w:rsidR="00875116" w:rsidRPr="00075546" w:rsidRDefault="00433D09" w:rsidP="006432D9">
      <w:pPr>
        <w:pStyle w:val="Heading1"/>
        <w:numPr>
          <w:ilvl w:val="0"/>
          <w:numId w:val="43"/>
        </w:numPr>
        <w:ind w:left="0" w:firstLine="0"/>
        <w:jc w:val="both"/>
        <w:rPr>
          <w:rFonts w:asciiTheme="minorHAnsi" w:hAnsiTheme="minorHAnsi"/>
        </w:rPr>
      </w:pPr>
      <w:bookmarkStart w:id="7" w:name="_Toc478375326"/>
      <w:r>
        <w:rPr>
          <w:rFonts w:asciiTheme="minorHAnsi" w:hAnsiTheme="minorHAnsi"/>
        </w:rPr>
        <w:t>Existing Environmental and Social Situation of the Fisheries Sector</w:t>
      </w:r>
      <w:bookmarkEnd w:id="7"/>
    </w:p>
    <w:p w14:paraId="0A0F64B3" w14:textId="77777777" w:rsidR="0094739C" w:rsidRDefault="0094739C" w:rsidP="00836820">
      <w:pPr>
        <w:pStyle w:val="Heading2"/>
        <w:numPr>
          <w:ilvl w:val="1"/>
          <w:numId w:val="25"/>
        </w:numPr>
        <w:jc w:val="both"/>
      </w:pPr>
      <w:bookmarkStart w:id="8" w:name="_Toc478375327"/>
      <w:bookmarkStart w:id="9" w:name="_Toc471827897"/>
      <w:r>
        <w:t>Jamaica’s Marine Resources</w:t>
      </w:r>
      <w:bookmarkEnd w:id="8"/>
    </w:p>
    <w:p w14:paraId="0384A801" w14:textId="77777777" w:rsidR="003D5C39" w:rsidRDefault="003D5C39" w:rsidP="00836820">
      <w:pPr>
        <w:jc w:val="both"/>
        <w:rPr>
          <w:rFonts w:asciiTheme="minorHAnsi" w:hAnsiTheme="minorHAnsi" w:cstheme="minorHAnsi"/>
          <w:sz w:val="22"/>
          <w:szCs w:val="22"/>
        </w:rPr>
      </w:pPr>
    </w:p>
    <w:p w14:paraId="72D97103" w14:textId="553BF033" w:rsidR="003D5C39" w:rsidRPr="00CD5F8C" w:rsidRDefault="003D5C39" w:rsidP="00836820">
      <w:pPr>
        <w:jc w:val="both"/>
        <w:rPr>
          <w:rFonts w:asciiTheme="minorHAnsi" w:hAnsiTheme="minorHAnsi" w:cstheme="minorHAnsi"/>
          <w:sz w:val="22"/>
          <w:szCs w:val="22"/>
        </w:rPr>
      </w:pPr>
      <w:r w:rsidRPr="00CD5F8C">
        <w:rPr>
          <w:rFonts w:asciiTheme="minorHAnsi" w:hAnsiTheme="minorHAnsi" w:cstheme="minorHAnsi"/>
          <w:sz w:val="22"/>
          <w:szCs w:val="22"/>
        </w:rPr>
        <w:t>Jamaica’s coastal zone and marine resources provide social and economic</w:t>
      </w:r>
      <w:r>
        <w:rPr>
          <w:rFonts w:asciiTheme="minorHAnsi" w:hAnsiTheme="minorHAnsi" w:cstheme="minorHAnsi"/>
          <w:sz w:val="22"/>
          <w:szCs w:val="22"/>
        </w:rPr>
        <w:t xml:space="preserve"> benefits </w:t>
      </w:r>
      <w:r w:rsidRPr="00CD5F8C">
        <w:rPr>
          <w:rFonts w:asciiTheme="minorHAnsi" w:hAnsiTheme="minorHAnsi" w:cstheme="minorHAnsi"/>
          <w:sz w:val="22"/>
          <w:szCs w:val="22"/>
        </w:rPr>
        <w:t xml:space="preserve">to Jamaica’s population through activities such as fishing and tourism, </w:t>
      </w:r>
      <w:r>
        <w:rPr>
          <w:rFonts w:asciiTheme="minorHAnsi" w:hAnsiTheme="minorHAnsi" w:cstheme="minorHAnsi"/>
          <w:sz w:val="22"/>
          <w:szCs w:val="22"/>
        </w:rPr>
        <w:t xml:space="preserve">and accommodate </w:t>
      </w:r>
      <w:r w:rsidRPr="00CD5F8C">
        <w:rPr>
          <w:rFonts w:asciiTheme="minorHAnsi" w:hAnsiTheme="minorHAnsi" w:cstheme="minorHAnsi"/>
          <w:sz w:val="22"/>
          <w:szCs w:val="22"/>
        </w:rPr>
        <w:t xml:space="preserve">the majority of Jamaica’s population. </w:t>
      </w:r>
    </w:p>
    <w:p w14:paraId="57BCDD5A" w14:textId="77777777" w:rsidR="003D5C39" w:rsidRDefault="003D5C39" w:rsidP="00836820">
      <w:pPr>
        <w:spacing w:line="276" w:lineRule="auto"/>
        <w:jc w:val="both"/>
        <w:rPr>
          <w:rFonts w:asciiTheme="minorHAnsi" w:hAnsiTheme="minorHAnsi"/>
          <w:sz w:val="22"/>
        </w:rPr>
      </w:pPr>
    </w:p>
    <w:p w14:paraId="0B96D017" w14:textId="291CBC9F" w:rsidR="00506D74" w:rsidRDefault="0020109A" w:rsidP="00836820">
      <w:pPr>
        <w:spacing w:line="276" w:lineRule="auto"/>
        <w:jc w:val="both"/>
        <w:rPr>
          <w:rFonts w:asciiTheme="minorHAnsi" w:hAnsiTheme="minorHAnsi"/>
          <w:sz w:val="22"/>
        </w:rPr>
      </w:pPr>
      <w:r>
        <w:rPr>
          <w:rFonts w:asciiTheme="minorHAnsi" w:hAnsiTheme="minorHAnsi"/>
          <w:sz w:val="22"/>
        </w:rPr>
        <w:t xml:space="preserve">The island’s </w:t>
      </w:r>
      <w:r w:rsidR="0094739C" w:rsidRPr="0094739C">
        <w:rPr>
          <w:rFonts w:asciiTheme="minorHAnsi" w:hAnsiTheme="minorHAnsi"/>
          <w:sz w:val="22"/>
        </w:rPr>
        <w:t xml:space="preserve">irregular coastline is 795 km long and has diverse </w:t>
      </w:r>
      <w:r w:rsidR="00506D74">
        <w:rPr>
          <w:rFonts w:asciiTheme="minorHAnsi" w:hAnsiTheme="minorHAnsi"/>
          <w:sz w:val="22"/>
        </w:rPr>
        <w:t xml:space="preserve">coastal features and </w:t>
      </w:r>
      <w:r w:rsidR="0094739C" w:rsidRPr="0094739C">
        <w:rPr>
          <w:rFonts w:asciiTheme="minorHAnsi" w:hAnsiTheme="minorHAnsi"/>
          <w:sz w:val="22"/>
        </w:rPr>
        <w:t xml:space="preserve">ecosystems including </w:t>
      </w:r>
      <w:r w:rsidR="00506D74">
        <w:rPr>
          <w:rFonts w:asciiTheme="minorHAnsi" w:hAnsiTheme="minorHAnsi"/>
          <w:sz w:val="22"/>
        </w:rPr>
        <w:t xml:space="preserve">harbours, bays, </w:t>
      </w:r>
      <w:r w:rsidR="0094739C" w:rsidRPr="0094739C">
        <w:rPr>
          <w:rFonts w:asciiTheme="minorHAnsi" w:hAnsiTheme="minorHAnsi"/>
          <w:sz w:val="22"/>
        </w:rPr>
        <w:t>sandy beaches, rocky shores, estuaries, wetlands,</w:t>
      </w:r>
      <w:r w:rsidR="00506D74">
        <w:rPr>
          <w:rFonts w:asciiTheme="minorHAnsi" w:hAnsiTheme="minorHAnsi"/>
          <w:sz w:val="22"/>
        </w:rPr>
        <w:t xml:space="preserve"> mangrove swamps,</w:t>
      </w:r>
      <w:r w:rsidR="0094739C" w:rsidRPr="0094739C">
        <w:rPr>
          <w:rFonts w:asciiTheme="minorHAnsi" w:hAnsiTheme="minorHAnsi"/>
          <w:sz w:val="22"/>
        </w:rPr>
        <w:t xml:space="preserve"> seagrass beds and coral reefs. The majority of living marine resources are found on the </w:t>
      </w:r>
      <w:r w:rsidR="00347551">
        <w:rPr>
          <w:rFonts w:asciiTheme="minorHAnsi" w:hAnsiTheme="minorHAnsi"/>
          <w:sz w:val="22"/>
        </w:rPr>
        <w:t xml:space="preserve">main </w:t>
      </w:r>
      <w:r w:rsidR="0094739C" w:rsidRPr="0094739C">
        <w:rPr>
          <w:rFonts w:asciiTheme="minorHAnsi" w:hAnsiTheme="minorHAnsi"/>
          <w:sz w:val="22"/>
        </w:rPr>
        <w:t xml:space="preserve">island shelf and nine </w:t>
      </w:r>
      <w:r w:rsidR="00347551">
        <w:rPr>
          <w:rFonts w:asciiTheme="minorHAnsi" w:hAnsiTheme="minorHAnsi"/>
          <w:sz w:val="22"/>
        </w:rPr>
        <w:t>proximal</w:t>
      </w:r>
      <w:r w:rsidR="00347551" w:rsidRPr="0094739C">
        <w:rPr>
          <w:rFonts w:asciiTheme="minorHAnsi" w:hAnsiTheme="minorHAnsi"/>
          <w:sz w:val="22"/>
        </w:rPr>
        <w:t xml:space="preserve"> </w:t>
      </w:r>
      <w:r w:rsidR="0094739C" w:rsidRPr="0094739C">
        <w:rPr>
          <w:rFonts w:asciiTheme="minorHAnsi" w:hAnsiTheme="minorHAnsi"/>
          <w:sz w:val="22"/>
        </w:rPr>
        <w:t xml:space="preserve">banks, which cover an area of 4,170 sq. km. </w:t>
      </w:r>
      <w:r w:rsidR="004260B5">
        <w:rPr>
          <w:rFonts w:asciiTheme="minorHAnsi" w:hAnsiTheme="minorHAnsi"/>
          <w:sz w:val="22"/>
        </w:rPr>
        <w:t xml:space="preserve">This area does not include the Pedro and Morant Banks. </w:t>
      </w:r>
      <w:r w:rsidR="0094739C" w:rsidRPr="0094739C">
        <w:rPr>
          <w:rFonts w:asciiTheme="minorHAnsi" w:hAnsiTheme="minorHAnsi"/>
          <w:sz w:val="22"/>
        </w:rPr>
        <w:t>The</w:t>
      </w:r>
      <w:r w:rsidR="00347551">
        <w:rPr>
          <w:rFonts w:asciiTheme="minorHAnsi" w:hAnsiTheme="minorHAnsi"/>
          <w:sz w:val="22"/>
        </w:rPr>
        <w:t xml:space="preserve"> </w:t>
      </w:r>
      <w:r w:rsidR="004260B5">
        <w:rPr>
          <w:rFonts w:asciiTheme="minorHAnsi" w:hAnsiTheme="minorHAnsi"/>
          <w:sz w:val="22"/>
        </w:rPr>
        <w:t xml:space="preserve">island </w:t>
      </w:r>
      <w:r w:rsidR="0094739C" w:rsidRPr="0094739C">
        <w:rPr>
          <w:rFonts w:asciiTheme="minorHAnsi" w:hAnsiTheme="minorHAnsi"/>
          <w:sz w:val="22"/>
        </w:rPr>
        <w:t>shelf is much wider on the south coast with a maximum width of approximately 24 km. On the north coast, the</w:t>
      </w:r>
      <w:r w:rsidR="00347551">
        <w:rPr>
          <w:rFonts w:asciiTheme="minorHAnsi" w:hAnsiTheme="minorHAnsi"/>
          <w:sz w:val="22"/>
        </w:rPr>
        <w:t xml:space="preserve"> </w:t>
      </w:r>
      <w:r w:rsidR="0094739C" w:rsidRPr="0094739C">
        <w:rPr>
          <w:rFonts w:asciiTheme="minorHAnsi" w:hAnsiTheme="minorHAnsi"/>
          <w:sz w:val="22"/>
        </w:rPr>
        <w:t xml:space="preserve">shelf averages only 1.6 km in width. </w:t>
      </w:r>
      <w:r w:rsidR="00D361F2">
        <w:rPr>
          <w:rFonts w:asciiTheme="minorHAnsi" w:hAnsiTheme="minorHAnsi"/>
          <w:sz w:val="22"/>
        </w:rPr>
        <w:t xml:space="preserve">It is </w:t>
      </w:r>
      <w:r w:rsidR="003D5C39">
        <w:rPr>
          <w:rFonts w:asciiTheme="minorHAnsi" w:hAnsiTheme="minorHAnsi"/>
          <w:sz w:val="22"/>
        </w:rPr>
        <w:t xml:space="preserve">interesting to note </w:t>
      </w:r>
      <w:r w:rsidR="00D361F2">
        <w:rPr>
          <w:rFonts w:asciiTheme="minorHAnsi" w:hAnsiTheme="minorHAnsi"/>
          <w:sz w:val="22"/>
        </w:rPr>
        <w:t xml:space="preserve">that the </w:t>
      </w:r>
      <w:r w:rsidR="003D5C39">
        <w:rPr>
          <w:rFonts w:asciiTheme="minorHAnsi" w:hAnsiTheme="minorHAnsi"/>
          <w:sz w:val="22"/>
        </w:rPr>
        <w:t xml:space="preserve">area of </w:t>
      </w:r>
      <w:r w:rsidR="00347551">
        <w:rPr>
          <w:rFonts w:asciiTheme="minorHAnsi" w:hAnsiTheme="minorHAnsi"/>
          <w:sz w:val="22"/>
        </w:rPr>
        <w:t>Jamaica’s</w:t>
      </w:r>
      <w:r w:rsidR="00D361F2">
        <w:rPr>
          <w:rFonts w:asciiTheme="minorHAnsi" w:hAnsiTheme="minorHAnsi"/>
          <w:sz w:val="22"/>
        </w:rPr>
        <w:t xml:space="preserve"> territorial waters </w:t>
      </w:r>
      <w:r w:rsidR="00EC4CB6">
        <w:rPr>
          <w:rFonts w:asciiTheme="minorHAnsi" w:hAnsiTheme="minorHAnsi"/>
          <w:sz w:val="22"/>
        </w:rPr>
        <w:t xml:space="preserve"> </w:t>
      </w:r>
      <w:r w:rsidR="003D5C39">
        <w:rPr>
          <w:rFonts w:asciiTheme="minorHAnsi" w:hAnsiTheme="minorHAnsi"/>
          <w:sz w:val="22"/>
        </w:rPr>
        <w:t xml:space="preserve">exceeds </w:t>
      </w:r>
      <w:r w:rsidR="00347551">
        <w:rPr>
          <w:rFonts w:asciiTheme="minorHAnsi" w:hAnsiTheme="minorHAnsi"/>
          <w:sz w:val="22"/>
        </w:rPr>
        <w:t xml:space="preserve">that of </w:t>
      </w:r>
      <w:r w:rsidR="003D5C39">
        <w:rPr>
          <w:rFonts w:asciiTheme="minorHAnsi" w:hAnsiTheme="minorHAnsi"/>
          <w:sz w:val="22"/>
        </w:rPr>
        <w:t xml:space="preserve">the </w:t>
      </w:r>
      <w:r w:rsidR="00347551">
        <w:rPr>
          <w:rFonts w:asciiTheme="minorHAnsi" w:hAnsiTheme="minorHAnsi"/>
          <w:sz w:val="22"/>
        </w:rPr>
        <w:t>main is</w:t>
      </w:r>
      <w:r w:rsidR="003D5C39">
        <w:rPr>
          <w:rFonts w:asciiTheme="minorHAnsi" w:hAnsiTheme="minorHAnsi"/>
          <w:sz w:val="22"/>
        </w:rPr>
        <w:t xml:space="preserve">land and </w:t>
      </w:r>
      <w:r w:rsidR="00D064E5">
        <w:rPr>
          <w:rFonts w:asciiTheme="minorHAnsi" w:hAnsiTheme="minorHAnsi"/>
          <w:sz w:val="22"/>
        </w:rPr>
        <w:t xml:space="preserve">over </w:t>
      </w:r>
      <w:r w:rsidR="004260B5">
        <w:rPr>
          <w:rFonts w:asciiTheme="minorHAnsi" w:hAnsiTheme="minorHAnsi"/>
          <w:sz w:val="22"/>
        </w:rPr>
        <w:t>8.8</w:t>
      </w:r>
      <w:r>
        <w:rPr>
          <w:rFonts w:asciiTheme="minorHAnsi" w:hAnsiTheme="minorHAnsi"/>
          <w:sz w:val="22"/>
        </w:rPr>
        <w:t xml:space="preserve"> percent </w:t>
      </w:r>
      <w:r w:rsidR="004260B5">
        <w:rPr>
          <w:rFonts w:asciiTheme="minorHAnsi" w:hAnsiTheme="minorHAnsi"/>
          <w:sz w:val="22"/>
        </w:rPr>
        <w:t>(1,800 sq km</w:t>
      </w:r>
      <w:r w:rsidR="004260B5">
        <w:rPr>
          <w:rFonts w:asciiTheme="minorHAnsi" w:hAnsiTheme="minorHAnsi"/>
          <w:sz w:val="22"/>
          <w:vertAlign w:val="superscript"/>
        </w:rPr>
        <w:t>)</w:t>
      </w:r>
      <w:r>
        <w:rPr>
          <w:rFonts w:asciiTheme="minorHAnsi" w:hAnsiTheme="minorHAnsi"/>
          <w:sz w:val="22"/>
        </w:rPr>
        <w:t>of the country’s archipelagic waters</w:t>
      </w:r>
      <w:r w:rsidR="004260B5">
        <w:rPr>
          <w:rFonts w:asciiTheme="minorHAnsi" w:hAnsiTheme="minorHAnsi"/>
          <w:sz w:val="22"/>
        </w:rPr>
        <w:t xml:space="preserve"> covering 22,000 sq km</w:t>
      </w:r>
      <w:r>
        <w:rPr>
          <w:rFonts w:asciiTheme="minorHAnsi" w:hAnsiTheme="minorHAnsi"/>
          <w:sz w:val="22"/>
        </w:rPr>
        <w:t>)</w:t>
      </w:r>
      <w:r>
        <w:rPr>
          <w:rFonts w:asciiTheme="minorHAnsi" w:hAnsiTheme="minorHAnsi"/>
          <w:sz w:val="22"/>
          <w:vertAlign w:val="superscript"/>
        </w:rPr>
        <w:t xml:space="preserve"> </w:t>
      </w:r>
      <w:r w:rsidR="00D064E5">
        <w:rPr>
          <w:rFonts w:asciiTheme="minorHAnsi" w:hAnsiTheme="minorHAnsi"/>
          <w:sz w:val="22"/>
        </w:rPr>
        <w:t xml:space="preserve"> </w:t>
      </w:r>
      <w:r>
        <w:rPr>
          <w:rFonts w:asciiTheme="minorHAnsi" w:hAnsiTheme="minorHAnsi"/>
          <w:sz w:val="22"/>
        </w:rPr>
        <w:t xml:space="preserve">is designated </w:t>
      </w:r>
      <w:r w:rsidR="00D064E5">
        <w:rPr>
          <w:rFonts w:asciiTheme="minorHAnsi" w:hAnsiTheme="minorHAnsi"/>
          <w:sz w:val="22"/>
        </w:rPr>
        <w:t>marine protected area (</w:t>
      </w:r>
      <w:r w:rsidR="00A408C5">
        <w:rPr>
          <w:rFonts w:asciiTheme="minorHAnsi" w:hAnsiTheme="minorHAnsi"/>
          <w:sz w:val="22"/>
        </w:rPr>
        <w:t>USDS</w:t>
      </w:r>
      <w:r w:rsidR="00D064E5">
        <w:rPr>
          <w:rFonts w:asciiTheme="minorHAnsi" w:hAnsiTheme="minorHAnsi"/>
          <w:sz w:val="22"/>
        </w:rPr>
        <w:t>, 200</w:t>
      </w:r>
      <w:r w:rsidR="00A408C5">
        <w:rPr>
          <w:rFonts w:asciiTheme="minorHAnsi" w:hAnsiTheme="minorHAnsi"/>
          <w:sz w:val="22"/>
        </w:rPr>
        <w:t>4</w:t>
      </w:r>
      <w:r w:rsidR="00D064E5">
        <w:rPr>
          <w:rFonts w:asciiTheme="minorHAnsi" w:hAnsiTheme="minorHAnsi"/>
          <w:sz w:val="22"/>
        </w:rPr>
        <w:t>).</w:t>
      </w:r>
      <w:r w:rsidR="00C37C7C">
        <w:rPr>
          <w:rFonts w:asciiTheme="minorHAnsi" w:hAnsiTheme="minorHAnsi"/>
          <w:sz w:val="22"/>
        </w:rPr>
        <w:t xml:space="preserve"> </w:t>
      </w:r>
    </w:p>
    <w:p w14:paraId="33B9CA83" w14:textId="77777777" w:rsidR="006133E2" w:rsidRDefault="006133E2" w:rsidP="00836820">
      <w:pPr>
        <w:spacing w:line="276" w:lineRule="auto"/>
        <w:jc w:val="both"/>
        <w:rPr>
          <w:rFonts w:asciiTheme="minorHAnsi" w:hAnsiTheme="minorHAnsi"/>
          <w:sz w:val="22"/>
        </w:rPr>
      </w:pPr>
    </w:p>
    <w:p w14:paraId="799ADA5B" w14:textId="4F0BF275" w:rsidR="00C37C7C" w:rsidRPr="00A3560B" w:rsidRDefault="00C37C7C" w:rsidP="00836820">
      <w:pPr>
        <w:spacing w:line="276" w:lineRule="auto"/>
        <w:jc w:val="both"/>
        <w:rPr>
          <w:rFonts w:asciiTheme="minorHAnsi" w:hAnsiTheme="minorHAnsi"/>
          <w:sz w:val="22"/>
        </w:rPr>
      </w:pPr>
      <w:r>
        <w:rPr>
          <w:rFonts w:asciiTheme="minorHAnsi" w:hAnsiTheme="minorHAnsi"/>
          <w:sz w:val="22"/>
          <w:szCs w:val="22"/>
        </w:rPr>
        <w:t xml:space="preserve">Jamaica’s marine ecosystems (beaches, coral reef, mangrove and seagrass) have in general been declining in quantity and quality, though data on each is variable. </w:t>
      </w:r>
      <w:r w:rsidR="003F093D">
        <w:rPr>
          <w:rFonts w:asciiTheme="minorHAnsi" w:hAnsiTheme="minorHAnsi"/>
          <w:sz w:val="22"/>
          <w:szCs w:val="22"/>
        </w:rPr>
        <w:t xml:space="preserve">Causes for this decline have been attributed to multiple factors and are summarized below </w:t>
      </w:r>
      <w:r w:rsidR="003F093D" w:rsidRPr="00C37C7C">
        <w:rPr>
          <w:rFonts w:asciiTheme="minorHAnsi" w:hAnsiTheme="minorHAnsi"/>
          <w:sz w:val="22"/>
          <w:szCs w:val="22"/>
        </w:rPr>
        <w:t xml:space="preserve">in </w:t>
      </w:r>
      <w:r w:rsidR="003F093D" w:rsidRPr="00C37C7C">
        <w:rPr>
          <w:rFonts w:asciiTheme="minorHAnsi" w:hAnsiTheme="minorHAnsi"/>
          <w:sz w:val="22"/>
          <w:szCs w:val="22"/>
        </w:rPr>
        <w:fldChar w:fldCharType="begin"/>
      </w:r>
      <w:r w:rsidR="003F093D" w:rsidRPr="00C37C7C">
        <w:rPr>
          <w:rFonts w:asciiTheme="minorHAnsi" w:hAnsiTheme="minorHAnsi"/>
          <w:sz w:val="22"/>
          <w:szCs w:val="22"/>
        </w:rPr>
        <w:instrText xml:space="preserve"> REF _Ref475438015 \h  \* MERGEFORMAT </w:instrText>
      </w:r>
      <w:r w:rsidR="003F093D" w:rsidRPr="00C37C7C">
        <w:rPr>
          <w:rFonts w:asciiTheme="minorHAnsi" w:hAnsiTheme="minorHAnsi"/>
          <w:sz w:val="22"/>
          <w:szCs w:val="22"/>
        </w:rPr>
      </w:r>
      <w:r w:rsidR="003F093D" w:rsidRPr="00C37C7C">
        <w:rPr>
          <w:rFonts w:asciiTheme="minorHAnsi" w:hAnsiTheme="minorHAnsi"/>
          <w:sz w:val="22"/>
          <w:szCs w:val="22"/>
        </w:rPr>
        <w:fldChar w:fldCharType="separate"/>
      </w:r>
      <w:r w:rsidR="00002DCA" w:rsidRPr="00002DCA">
        <w:rPr>
          <w:rFonts w:asciiTheme="minorHAnsi" w:hAnsiTheme="minorHAnsi"/>
          <w:sz w:val="22"/>
          <w:szCs w:val="22"/>
        </w:rPr>
        <w:t xml:space="preserve">Table </w:t>
      </w:r>
      <w:r w:rsidR="00002DCA" w:rsidRPr="00002DCA">
        <w:rPr>
          <w:rFonts w:asciiTheme="minorHAnsi" w:hAnsiTheme="minorHAnsi"/>
          <w:noProof/>
          <w:sz w:val="22"/>
          <w:szCs w:val="22"/>
        </w:rPr>
        <w:t>1</w:t>
      </w:r>
      <w:r w:rsidR="003F093D" w:rsidRPr="00C37C7C">
        <w:rPr>
          <w:rFonts w:asciiTheme="minorHAnsi" w:hAnsiTheme="minorHAnsi"/>
          <w:sz w:val="22"/>
          <w:szCs w:val="22"/>
        </w:rPr>
        <w:fldChar w:fldCharType="end"/>
      </w:r>
      <w:r w:rsidR="003F093D">
        <w:rPr>
          <w:rFonts w:asciiTheme="minorHAnsi" w:hAnsiTheme="minorHAnsi"/>
          <w:sz w:val="22"/>
          <w:szCs w:val="22"/>
        </w:rPr>
        <w:t xml:space="preserve"> (NEPA, n.d.; NEGAR ,2009)</w:t>
      </w:r>
      <w:r w:rsidR="003F093D" w:rsidRPr="00C37C7C">
        <w:rPr>
          <w:rFonts w:asciiTheme="minorHAnsi" w:hAnsiTheme="minorHAnsi"/>
          <w:sz w:val="22"/>
          <w:szCs w:val="22"/>
        </w:rPr>
        <w:t>.</w:t>
      </w:r>
      <w:r w:rsidR="003F093D">
        <w:rPr>
          <w:rFonts w:asciiTheme="minorHAnsi" w:hAnsiTheme="minorHAnsi"/>
          <w:sz w:val="22"/>
          <w:szCs w:val="22"/>
        </w:rPr>
        <w:t xml:space="preserve"> As an </w:t>
      </w:r>
      <w:r w:rsidR="00A3560B">
        <w:rPr>
          <w:rFonts w:asciiTheme="minorHAnsi" w:hAnsiTheme="minorHAnsi"/>
          <w:sz w:val="22"/>
          <w:szCs w:val="22"/>
        </w:rPr>
        <w:t xml:space="preserve">example, </w:t>
      </w:r>
      <w:r w:rsidR="00A3560B">
        <w:rPr>
          <w:rFonts w:asciiTheme="minorHAnsi" w:hAnsiTheme="minorHAnsi"/>
          <w:sz w:val="22"/>
        </w:rPr>
        <w:t xml:space="preserve">Jamaica’s coral reefs are generally in </w:t>
      </w:r>
      <w:r w:rsidR="00CD5F8C">
        <w:rPr>
          <w:rFonts w:asciiTheme="minorHAnsi" w:hAnsiTheme="minorHAnsi"/>
          <w:sz w:val="22"/>
        </w:rPr>
        <w:t>‘</w:t>
      </w:r>
      <w:r w:rsidR="00A3560B">
        <w:rPr>
          <w:rFonts w:asciiTheme="minorHAnsi" w:hAnsiTheme="minorHAnsi"/>
          <w:sz w:val="22"/>
        </w:rPr>
        <w:t>poor</w:t>
      </w:r>
      <w:r w:rsidR="00CD5F8C">
        <w:rPr>
          <w:rFonts w:asciiTheme="minorHAnsi" w:hAnsiTheme="minorHAnsi"/>
          <w:sz w:val="22"/>
        </w:rPr>
        <w:t>’</w:t>
      </w:r>
      <w:r w:rsidR="00A3560B">
        <w:rPr>
          <w:rFonts w:asciiTheme="minorHAnsi" w:hAnsiTheme="minorHAnsi"/>
          <w:sz w:val="22"/>
        </w:rPr>
        <w:t xml:space="preserve"> condition (Coral Reef Health Index value of 2.</w:t>
      </w:r>
      <w:r w:rsidR="00CD5F8C">
        <w:rPr>
          <w:rFonts w:asciiTheme="minorHAnsi" w:hAnsiTheme="minorHAnsi"/>
          <w:sz w:val="22"/>
        </w:rPr>
        <w:t>1</w:t>
      </w:r>
      <w:r w:rsidR="008A5EFD">
        <w:rPr>
          <w:rFonts w:asciiTheme="minorHAnsi" w:hAnsiTheme="minorHAnsi"/>
          <w:sz w:val="22"/>
        </w:rPr>
        <w:t>) (</w:t>
      </w:r>
      <w:r w:rsidR="00A3560B">
        <w:rPr>
          <w:rFonts w:asciiTheme="minorHAnsi" w:hAnsiTheme="minorHAnsi"/>
          <w:sz w:val="22"/>
        </w:rPr>
        <w:t xml:space="preserve">NEPAb, 2014). On average hard coral cover was 20.3 percent and macro-algae cover was 28.3 percent. The 2013 Coral Reef Report Card highlighted that harvesting of commercially important fish species and herbivorous fish were having a negative impact on the coral reef health. </w:t>
      </w:r>
    </w:p>
    <w:p w14:paraId="44B7BBEF" w14:textId="77777777" w:rsidR="00C37C7C" w:rsidRDefault="00C37C7C" w:rsidP="00836820">
      <w:pPr>
        <w:spacing w:line="276" w:lineRule="auto"/>
        <w:jc w:val="both"/>
        <w:rPr>
          <w:rFonts w:asciiTheme="minorHAnsi" w:hAnsiTheme="minorHAnsi"/>
          <w:sz w:val="22"/>
          <w:szCs w:val="22"/>
        </w:rPr>
      </w:pPr>
    </w:p>
    <w:p w14:paraId="57B1A8CC" w14:textId="219C2422" w:rsidR="00C37C7C" w:rsidRDefault="00C37C7C" w:rsidP="00836820">
      <w:pPr>
        <w:pStyle w:val="Caption"/>
        <w:keepNext/>
      </w:pPr>
      <w:bookmarkStart w:id="10" w:name="_Ref475438015"/>
      <w:bookmarkStart w:id="11" w:name="_Toc478375581"/>
      <w:r>
        <w:lastRenderedPageBreak/>
        <w:t xml:space="preserve">Table </w:t>
      </w:r>
      <w:r>
        <w:fldChar w:fldCharType="begin"/>
      </w:r>
      <w:r>
        <w:instrText xml:space="preserve"> SEQ Table \* ARABIC </w:instrText>
      </w:r>
      <w:r>
        <w:fldChar w:fldCharType="separate"/>
      </w:r>
      <w:r w:rsidR="00002DCA">
        <w:rPr>
          <w:noProof/>
        </w:rPr>
        <w:t>1</w:t>
      </w:r>
      <w:r>
        <w:fldChar w:fldCharType="end"/>
      </w:r>
      <w:bookmarkEnd w:id="10"/>
      <w:r>
        <w:t>: Threats to Jamaica's marine ecosystems</w:t>
      </w:r>
      <w:bookmarkEnd w:id="11"/>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4785"/>
        <w:gridCol w:w="1074"/>
        <w:gridCol w:w="1144"/>
        <w:gridCol w:w="1254"/>
        <w:gridCol w:w="1093"/>
      </w:tblGrid>
      <w:tr w:rsidR="00C37C7C" w:rsidRPr="003F093D" w14:paraId="74B6C90B" w14:textId="77777777" w:rsidTr="003366A6">
        <w:trPr>
          <w:tblHeader/>
        </w:trPr>
        <w:tc>
          <w:tcPr>
            <w:tcW w:w="4968" w:type="dxa"/>
            <w:shd w:val="clear" w:color="auto" w:fill="1F497D" w:themeFill="text2"/>
            <w:vAlign w:val="center"/>
          </w:tcPr>
          <w:p w14:paraId="55A5864E" w14:textId="77777777" w:rsidR="00C37C7C" w:rsidRPr="003F093D" w:rsidRDefault="00C37C7C" w:rsidP="00836820">
            <w:pPr>
              <w:spacing w:line="276" w:lineRule="auto"/>
              <w:jc w:val="both"/>
              <w:rPr>
                <w:rFonts w:asciiTheme="minorHAnsi" w:hAnsiTheme="minorHAnsi"/>
                <w:b/>
                <w:color w:val="FFFFFF" w:themeColor="background1"/>
                <w:sz w:val="22"/>
                <w:szCs w:val="22"/>
              </w:rPr>
            </w:pPr>
          </w:p>
        </w:tc>
        <w:tc>
          <w:tcPr>
            <w:tcW w:w="1080" w:type="dxa"/>
            <w:shd w:val="clear" w:color="auto" w:fill="1F497D" w:themeFill="text2"/>
            <w:vAlign w:val="center"/>
          </w:tcPr>
          <w:p w14:paraId="4A1E4344" w14:textId="77777777" w:rsidR="00C37C7C" w:rsidRPr="003F093D" w:rsidRDefault="00C37C7C" w:rsidP="00836820">
            <w:pPr>
              <w:spacing w:line="276" w:lineRule="auto"/>
              <w:jc w:val="both"/>
              <w:rPr>
                <w:rFonts w:asciiTheme="minorHAnsi" w:hAnsiTheme="minorHAnsi"/>
                <w:b/>
                <w:color w:val="FFFFFF" w:themeColor="background1"/>
                <w:sz w:val="22"/>
                <w:szCs w:val="22"/>
              </w:rPr>
            </w:pPr>
            <w:r w:rsidRPr="003F093D">
              <w:rPr>
                <w:rFonts w:asciiTheme="minorHAnsi" w:hAnsiTheme="minorHAnsi"/>
                <w:b/>
                <w:color w:val="FFFFFF" w:themeColor="background1"/>
                <w:sz w:val="22"/>
                <w:szCs w:val="22"/>
              </w:rPr>
              <w:t>Beaches</w:t>
            </w:r>
          </w:p>
        </w:tc>
        <w:tc>
          <w:tcPr>
            <w:tcW w:w="1170" w:type="dxa"/>
            <w:shd w:val="clear" w:color="auto" w:fill="1F497D" w:themeFill="text2"/>
            <w:vAlign w:val="center"/>
          </w:tcPr>
          <w:p w14:paraId="060754E2" w14:textId="77777777" w:rsidR="00C37C7C" w:rsidRPr="003F093D" w:rsidRDefault="00C37C7C" w:rsidP="00836820">
            <w:pPr>
              <w:spacing w:line="276" w:lineRule="auto"/>
              <w:jc w:val="both"/>
              <w:rPr>
                <w:rFonts w:asciiTheme="minorHAnsi" w:hAnsiTheme="minorHAnsi"/>
                <w:b/>
                <w:color w:val="FFFFFF" w:themeColor="background1"/>
                <w:sz w:val="22"/>
                <w:szCs w:val="22"/>
              </w:rPr>
            </w:pPr>
            <w:r w:rsidRPr="003F093D">
              <w:rPr>
                <w:rFonts w:asciiTheme="minorHAnsi" w:hAnsiTheme="minorHAnsi"/>
                <w:b/>
                <w:color w:val="FFFFFF" w:themeColor="background1"/>
                <w:sz w:val="22"/>
                <w:szCs w:val="22"/>
              </w:rPr>
              <w:t>Coral Reef</w:t>
            </w:r>
          </w:p>
        </w:tc>
        <w:tc>
          <w:tcPr>
            <w:tcW w:w="1260" w:type="dxa"/>
            <w:shd w:val="clear" w:color="auto" w:fill="1F497D" w:themeFill="text2"/>
            <w:vAlign w:val="center"/>
          </w:tcPr>
          <w:p w14:paraId="62501906" w14:textId="77777777" w:rsidR="00C37C7C" w:rsidRPr="003F093D" w:rsidRDefault="00C37C7C" w:rsidP="00836820">
            <w:pPr>
              <w:spacing w:line="276" w:lineRule="auto"/>
              <w:jc w:val="both"/>
              <w:rPr>
                <w:rFonts w:asciiTheme="minorHAnsi" w:hAnsiTheme="minorHAnsi"/>
                <w:b/>
                <w:color w:val="FFFFFF" w:themeColor="background1"/>
                <w:sz w:val="22"/>
                <w:szCs w:val="22"/>
              </w:rPr>
            </w:pPr>
            <w:r w:rsidRPr="003F093D">
              <w:rPr>
                <w:rFonts w:asciiTheme="minorHAnsi" w:hAnsiTheme="minorHAnsi"/>
                <w:b/>
                <w:color w:val="FFFFFF" w:themeColor="background1"/>
                <w:sz w:val="22"/>
                <w:szCs w:val="22"/>
              </w:rPr>
              <w:t>Mangrove Forests</w:t>
            </w:r>
          </w:p>
        </w:tc>
        <w:tc>
          <w:tcPr>
            <w:tcW w:w="1098" w:type="dxa"/>
            <w:shd w:val="clear" w:color="auto" w:fill="1F497D" w:themeFill="text2"/>
            <w:vAlign w:val="center"/>
          </w:tcPr>
          <w:p w14:paraId="35DCDA7D" w14:textId="77777777" w:rsidR="00C37C7C" w:rsidRPr="003F093D" w:rsidRDefault="00C37C7C" w:rsidP="00836820">
            <w:pPr>
              <w:spacing w:line="276" w:lineRule="auto"/>
              <w:jc w:val="both"/>
              <w:rPr>
                <w:rFonts w:asciiTheme="minorHAnsi" w:hAnsiTheme="minorHAnsi"/>
                <w:b/>
                <w:color w:val="FFFFFF" w:themeColor="background1"/>
                <w:sz w:val="22"/>
                <w:szCs w:val="22"/>
              </w:rPr>
            </w:pPr>
            <w:r w:rsidRPr="003F093D">
              <w:rPr>
                <w:rFonts w:asciiTheme="minorHAnsi" w:hAnsiTheme="minorHAnsi"/>
                <w:b/>
                <w:color w:val="FFFFFF" w:themeColor="background1"/>
                <w:sz w:val="22"/>
                <w:szCs w:val="22"/>
              </w:rPr>
              <w:t>Seagrass beds</w:t>
            </w:r>
          </w:p>
        </w:tc>
      </w:tr>
      <w:tr w:rsidR="00C37C7C" w:rsidRPr="003F093D" w14:paraId="2F070FE3" w14:textId="77777777" w:rsidTr="00A3560B">
        <w:tc>
          <w:tcPr>
            <w:tcW w:w="4968" w:type="dxa"/>
          </w:tcPr>
          <w:p w14:paraId="234BB0D2" w14:textId="03B2EA46" w:rsidR="00C37C7C" w:rsidRPr="003F093D" w:rsidRDefault="00C37C7C" w:rsidP="00836820">
            <w:pPr>
              <w:spacing w:line="276" w:lineRule="auto"/>
              <w:jc w:val="both"/>
              <w:rPr>
                <w:rFonts w:asciiTheme="minorHAnsi" w:hAnsiTheme="minorHAnsi"/>
                <w:sz w:val="22"/>
                <w:szCs w:val="22"/>
              </w:rPr>
            </w:pPr>
            <w:r w:rsidRPr="003F093D">
              <w:rPr>
                <w:rFonts w:asciiTheme="minorHAnsi" w:hAnsiTheme="minorHAnsi"/>
                <w:sz w:val="22"/>
                <w:szCs w:val="22"/>
              </w:rPr>
              <w:t xml:space="preserve">Coastal Development (and </w:t>
            </w:r>
            <w:r w:rsidR="003F093D" w:rsidRPr="003F093D">
              <w:rPr>
                <w:rFonts w:asciiTheme="minorHAnsi" w:hAnsiTheme="minorHAnsi"/>
                <w:sz w:val="22"/>
                <w:szCs w:val="22"/>
              </w:rPr>
              <w:t>its</w:t>
            </w:r>
            <w:r w:rsidRPr="003F093D">
              <w:rPr>
                <w:rFonts w:asciiTheme="minorHAnsi" w:hAnsiTheme="minorHAnsi"/>
                <w:sz w:val="22"/>
                <w:szCs w:val="22"/>
              </w:rPr>
              <w:t xml:space="preserve"> negative impacts such as increased sedimentation, physical removal, etc.)</w:t>
            </w:r>
          </w:p>
        </w:tc>
        <w:tc>
          <w:tcPr>
            <w:tcW w:w="1080" w:type="dxa"/>
            <w:vAlign w:val="center"/>
          </w:tcPr>
          <w:p w14:paraId="29CB2BA7" w14:textId="77777777" w:rsidR="00C37C7C" w:rsidRPr="003F093D" w:rsidRDefault="00A3560B" w:rsidP="0005332E">
            <w:pPr>
              <w:spacing w:line="276" w:lineRule="auto"/>
              <w:jc w:val="center"/>
              <w:rPr>
                <w:rFonts w:asciiTheme="minorHAnsi" w:hAnsiTheme="minorHAnsi"/>
                <w:sz w:val="22"/>
                <w:szCs w:val="22"/>
              </w:rPr>
            </w:pPr>
            <w:r w:rsidRPr="003F093D">
              <w:rPr>
                <w:rFonts w:asciiTheme="minorHAnsi" w:hAnsiTheme="minorHAnsi"/>
                <w:sz w:val="22"/>
                <w:szCs w:val="22"/>
              </w:rPr>
              <w:sym w:font="Wingdings" w:char="F0FC"/>
            </w:r>
          </w:p>
        </w:tc>
        <w:tc>
          <w:tcPr>
            <w:tcW w:w="1170" w:type="dxa"/>
            <w:vAlign w:val="center"/>
          </w:tcPr>
          <w:p w14:paraId="72566475" w14:textId="77777777" w:rsidR="00C37C7C" w:rsidRPr="003F093D" w:rsidRDefault="00A3560B" w:rsidP="0005332E">
            <w:pPr>
              <w:spacing w:line="276" w:lineRule="auto"/>
              <w:jc w:val="center"/>
              <w:rPr>
                <w:rFonts w:asciiTheme="minorHAnsi" w:hAnsiTheme="minorHAnsi"/>
                <w:sz w:val="22"/>
                <w:szCs w:val="22"/>
              </w:rPr>
            </w:pPr>
            <w:r w:rsidRPr="003F093D">
              <w:rPr>
                <w:rFonts w:asciiTheme="minorHAnsi" w:hAnsiTheme="minorHAnsi"/>
                <w:sz w:val="22"/>
                <w:szCs w:val="22"/>
              </w:rPr>
              <w:sym w:font="Wingdings" w:char="F0FC"/>
            </w:r>
          </w:p>
        </w:tc>
        <w:tc>
          <w:tcPr>
            <w:tcW w:w="1260" w:type="dxa"/>
            <w:vAlign w:val="center"/>
          </w:tcPr>
          <w:p w14:paraId="7758BE95" w14:textId="77777777" w:rsidR="00C37C7C" w:rsidRPr="003F093D" w:rsidRDefault="00A3560B" w:rsidP="0005332E">
            <w:pPr>
              <w:spacing w:line="276" w:lineRule="auto"/>
              <w:jc w:val="center"/>
              <w:rPr>
                <w:rFonts w:asciiTheme="minorHAnsi" w:hAnsiTheme="minorHAnsi"/>
                <w:sz w:val="22"/>
                <w:szCs w:val="22"/>
              </w:rPr>
            </w:pPr>
            <w:r w:rsidRPr="003F093D">
              <w:rPr>
                <w:rFonts w:asciiTheme="minorHAnsi" w:hAnsiTheme="minorHAnsi"/>
                <w:sz w:val="22"/>
                <w:szCs w:val="22"/>
              </w:rPr>
              <w:sym w:font="Wingdings" w:char="F0FC"/>
            </w:r>
          </w:p>
        </w:tc>
        <w:tc>
          <w:tcPr>
            <w:tcW w:w="1098" w:type="dxa"/>
            <w:vAlign w:val="center"/>
          </w:tcPr>
          <w:p w14:paraId="2294517E" w14:textId="77777777" w:rsidR="00C37C7C" w:rsidRPr="003F093D" w:rsidRDefault="00A3560B" w:rsidP="0005332E">
            <w:pPr>
              <w:spacing w:line="276" w:lineRule="auto"/>
              <w:jc w:val="center"/>
              <w:rPr>
                <w:rFonts w:asciiTheme="minorHAnsi" w:hAnsiTheme="minorHAnsi"/>
                <w:sz w:val="22"/>
                <w:szCs w:val="22"/>
              </w:rPr>
            </w:pPr>
            <w:r w:rsidRPr="003F093D">
              <w:rPr>
                <w:rFonts w:asciiTheme="minorHAnsi" w:hAnsiTheme="minorHAnsi"/>
                <w:sz w:val="22"/>
                <w:szCs w:val="22"/>
              </w:rPr>
              <w:sym w:font="Wingdings" w:char="F0FC"/>
            </w:r>
          </w:p>
        </w:tc>
      </w:tr>
      <w:tr w:rsidR="00C37C7C" w:rsidRPr="003F093D" w14:paraId="2159BC8E" w14:textId="77777777" w:rsidTr="00A3560B">
        <w:tc>
          <w:tcPr>
            <w:tcW w:w="4968" w:type="dxa"/>
          </w:tcPr>
          <w:p w14:paraId="3CF94B63" w14:textId="77777777" w:rsidR="00C37C7C" w:rsidRPr="003F093D" w:rsidRDefault="00C37C7C" w:rsidP="00836820">
            <w:pPr>
              <w:spacing w:line="276" w:lineRule="auto"/>
              <w:jc w:val="both"/>
              <w:rPr>
                <w:rFonts w:asciiTheme="minorHAnsi" w:hAnsiTheme="minorHAnsi"/>
                <w:sz w:val="22"/>
                <w:szCs w:val="22"/>
              </w:rPr>
            </w:pPr>
            <w:r w:rsidRPr="003F093D">
              <w:rPr>
                <w:rFonts w:asciiTheme="minorHAnsi" w:hAnsiTheme="minorHAnsi"/>
                <w:sz w:val="22"/>
                <w:szCs w:val="22"/>
              </w:rPr>
              <w:t>Poor Water Quality (solid waste, fouling from chemical spills, nitrification from run-off, thermal discharges, etc.)</w:t>
            </w:r>
          </w:p>
        </w:tc>
        <w:tc>
          <w:tcPr>
            <w:tcW w:w="1080" w:type="dxa"/>
            <w:vAlign w:val="center"/>
          </w:tcPr>
          <w:p w14:paraId="42CDD93A" w14:textId="77777777" w:rsidR="00C37C7C" w:rsidRPr="003F093D" w:rsidRDefault="00C37C7C" w:rsidP="0005332E">
            <w:pPr>
              <w:spacing w:line="276" w:lineRule="auto"/>
              <w:jc w:val="center"/>
              <w:rPr>
                <w:rFonts w:asciiTheme="minorHAnsi" w:hAnsiTheme="minorHAnsi"/>
                <w:sz w:val="22"/>
                <w:szCs w:val="22"/>
              </w:rPr>
            </w:pPr>
          </w:p>
        </w:tc>
        <w:tc>
          <w:tcPr>
            <w:tcW w:w="1170" w:type="dxa"/>
            <w:vAlign w:val="center"/>
          </w:tcPr>
          <w:p w14:paraId="6E134BC0" w14:textId="77777777" w:rsidR="00C37C7C" w:rsidRPr="003F093D" w:rsidRDefault="00A3560B" w:rsidP="0005332E">
            <w:pPr>
              <w:spacing w:line="276" w:lineRule="auto"/>
              <w:jc w:val="center"/>
              <w:rPr>
                <w:rFonts w:asciiTheme="minorHAnsi" w:hAnsiTheme="minorHAnsi"/>
                <w:sz w:val="22"/>
                <w:szCs w:val="22"/>
              </w:rPr>
            </w:pPr>
            <w:r w:rsidRPr="003F093D">
              <w:rPr>
                <w:rFonts w:asciiTheme="minorHAnsi" w:hAnsiTheme="minorHAnsi"/>
                <w:sz w:val="22"/>
                <w:szCs w:val="22"/>
              </w:rPr>
              <w:sym w:font="Wingdings" w:char="F0FC"/>
            </w:r>
          </w:p>
        </w:tc>
        <w:tc>
          <w:tcPr>
            <w:tcW w:w="1260" w:type="dxa"/>
            <w:vAlign w:val="center"/>
          </w:tcPr>
          <w:p w14:paraId="754E021A" w14:textId="77777777" w:rsidR="00C37C7C" w:rsidRPr="003F093D" w:rsidRDefault="00A3560B" w:rsidP="0005332E">
            <w:pPr>
              <w:spacing w:line="276" w:lineRule="auto"/>
              <w:jc w:val="center"/>
              <w:rPr>
                <w:rFonts w:asciiTheme="minorHAnsi" w:hAnsiTheme="minorHAnsi"/>
                <w:sz w:val="22"/>
                <w:szCs w:val="22"/>
              </w:rPr>
            </w:pPr>
            <w:r w:rsidRPr="003F093D">
              <w:rPr>
                <w:rFonts w:asciiTheme="minorHAnsi" w:hAnsiTheme="minorHAnsi"/>
                <w:sz w:val="22"/>
                <w:szCs w:val="22"/>
              </w:rPr>
              <w:sym w:font="Wingdings" w:char="F0FC"/>
            </w:r>
          </w:p>
        </w:tc>
        <w:tc>
          <w:tcPr>
            <w:tcW w:w="1098" w:type="dxa"/>
            <w:vAlign w:val="center"/>
          </w:tcPr>
          <w:p w14:paraId="4CB39B4D" w14:textId="77777777" w:rsidR="00C37C7C" w:rsidRPr="003F093D" w:rsidRDefault="00A3560B" w:rsidP="0005332E">
            <w:pPr>
              <w:spacing w:line="276" w:lineRule="auto"/>
              <w:jc w:val="center"/>
              <w:rPr>
                <w:rFonts w:asciiTheme="minorHAnsi" w:hAnsiTheme="minorHAnsi"/>
                <w:sz w:val="22"/>
                <w:szCs w:val="22"/>
              </w:rPr>
            </w:pPr>
            <w:r w:rsidRPr="003F093D">
              <w:rPr>
                <w:rFonts w:asciiTheme="minorHAnsi" w:hAnsiTheme="minorHAnsi"/>
                <w:sz w:val="22"/>
                <w:szCs w:val="22"/>
              </w:rPr>
              <w:sym w:font="Wingdings" w:char="F0FC"/>
            </w:r>
          </w:p>
        </w:tc>
      </w:tr>
      <w:tr w:rsidR="00C37C7C" w:rsidRPr="003F093D" w14:paraId="757812A2" w14:textId="77777777" w:rsidTr="00A3560B">
        <w:tc>
          <w:tcPr>
            <w:tcW w:w="4968" w:type="dxa"/>
          </w:tcPr>
          <w:p w14:paraId="0AA3566D" w14:textId="77777777" w:rsidR="00C37C7C" w:rsidRPr="003F093D" w:rsidRDefault="00C37C7C" w:rsidP="00836820">
            <w:pPr>
              <w:spacing w:line="276" w:lineRule="auto"/>
              <w:jc w:val="both"/>
              <w:rPr>
                <w:rFonts w:asciiTheme="minorHAnsi" w:hAnsiTheme="minorHAnsi"/>
                <w:sz w:val="22"/>
                <w:szCs w:val="22"/>
              </w:rPr>
            </w:pPr>
            <w:r w:rsidRPr="003F093D">
              <w:rPr>
                <w:rFonts w:asciiTheme="minorHAnsi" w:hAnsiTheme="minorHAnsi"/>
                <w:sz w:val="22"/>
                <w:szCs w:val="22"/>
              </w:rPr>
              <w:t>Poor fisheries management (overfishing, fishing of key ecosystem species, destructive fishing practices)</w:t>
            </w:r>
          </w:p>
        </w:tc>
        <w:tc>
          <w:tcPr>
            <w:tcW w:w="1080" w:type="dxa"/>
            <w:vAlign w:val="center"/>
          </w:tcPr>
          <w:p w14:paraId="373747F9" w14:textId="77777777" w:rsidR="00C37C7C" w:rsidRPr="003F093D" w:rsidRDefault="00C37C7C" w:rsidP="0005332E">
            <w:pPr>
              <w:spacing w:line="276" w:lineRule="auto"/>
              <w:jc w:val="center"/>
              <w:rPr>
                <w:rFonts w:asciiTheme="minorHAnsi" w:hAnsiTheme="minorHAnsi"/>
                <w:sz w:val="22"/>
                <w:szCs w:val="22"/>
              </w:rPr>
            </w:pPr>
          </w:p>
        </w:tc>
        <w:tc>
          <w:tcPr>
            <w:tcW w:w="1170" w:type="dxa"/>
            <w:vAlign w:val="center"/>
          </w:tcPr>
          <w:p w14:paraId="5ED0F405" w14:textId="77777777" w:rsidR="00C37C7C" w:rsidRPr="003F093D" w:rsidRDefault="00A3560B" w:rsidP="0005332E">
            <w:pPr>
              <w:spacing w:line="276" w:lineRule="auto"/>
              <w:jc w:val="center"/>
              <w:rPr>
                <w:rFonts w:asciiTheme="minorHAnsi" w:hAnsiTheme="minorHAnsi"/>
                <w:sz w:val="22"/>
                <w:szCs w:val="22"/>
              </w:rPr>
            </w:pPr>
            <w:r w:rsidRPr="003F093D">
              <w:rPr>
                <w:rFonts w:asciiTheme="minorHAnsi" w:hAnsiTheme="minorHAnsi"/>
                <w:sz w:val="22"/>
                <w:szCs w:val="22"/>
              </w:rPr>
              <w:sym w:font="Wingdings" w:char="F0FC"/>
            </w:r>
          </w:p>
        </w:tc>
        <w:tc>
          <w:tcPr>
            <w:tcW w:w="1260" w:type="dxa"/>
            <w:vAlign w:val="center"/>
          </w:tcPr>
          <w:p w14:paraId="112E587C" w14:textId="77777777" w:rsidR="00C37C7C" w:rsidRPr="003F093D" w:rsidRDefault="00A3560B" w:rsidP="0005332E">
            <w:pPr>
              <w:spacing w:line="276" w:lineRule="auto"/>
              <w:jc w:val="center"/>
              <w:rPr>
                <w:rFonts w:asciiTheme="minorHAnsi" w:hAnsiTheme="minorHAnsi"/>
                <w:sz w:val="22"/>
                <w:szCs w:val="22"/>
              </w:rPr>
            </w:pPr>
            <w:r w:rsidRPr="003F093D">
              <w:rPr>
                <w:rFonts w:asciiTheme="minorHAnsi" w:hAnsiTheme="minorHAnsi"/>
                <w:sz w:val="22"/>
                <w:szCs w:val="22"/>
              </w:rPr>
              <w:sym w:font="Wingdings" w:char="F0FC"/>
            </w:r>
          </w:p>
        </w:tc>
        <w:tc>
          <w:tcPr>
            <w:tcW w:w="1098" w:type="dxa"/>
            <w:vAlign w:val="center"/>
          </w:tcPr>
          <w:p w14:paraId="3A053968" w14:textId="77777777" w:rsidR="00C37C7C" w:rsidRPr="003F093D" w:rsidRDefault="00A3560B" w:rsidP="0005332E">
            <w:pPr>
              <w:spacing w:line="276" w:lineRule="auto"/>
              <w:jc w:val="center"/>
              <w:rPr>
                <w:rFonts w:asciiTheme="minorHAnsi" w:hAnsiTheme="minorHAnsi"/>
                <w:sz w:val="22"/>
                <w:szCs w:val="22"/>
              </w:rPr>
            </w:pPr>
            <w:r w:rsidRPr="003F093D">
              <w:rPr>
                <w:rFonts w:asciiTheme="minorHAnsi" w:hAnsiTheme="minorHAnsi"/>
                <w:sz w:val="22"/>
                <w:szCs w:val="22"/>
              </w:rPr>
              <w:sym w:font="Wingdings" w:char="F0FC"/>
            </w:r>
          </w:p>
        </w:tc>
      </w:tr>
      <w:tr w:rsidR="00C37C7C" w:rsidRPr="003F093D" w14:paraId="26B85571" w14:textId="77777777" w:rsidTr="00A3560B">
        <w:tc>
          <w:tcPr>
            <w:tcW w:w="4968" w:type="dxa"/>
          </w:tcPr>
          <w:p w14:paraId="1A6FD879" w14:textId="77777777" w:rsidR="00C37C7C" w:rsidRPr="003F093D" w:rsidRDefault="00C37C7C" w:rsidP="00836820">
            <w:pPr>
              <w:spacing w:line="276" w:lineRule="auto"/>
              <w:jc w:val="both"/>
              <w:rPr>
                <w:rFonts w:asciiTheme="minorHAnsi" w:hAnsiTheme="minorHAnsi"/>
                <w:sz w:val="22"/>
                <w:szCs w:val="22"/>
              </w:rPr>
            </w:pPr>
            <w:r w:rsidRPr="003F093D">
              <w:rPr>
                <w:rFonts w:asciiTheme="minorHAnsi" w:hAnsiTheme="minorHAnsi"/>
                <w:sz w:val="22"/>
                <w:szCs w:val="22"/>
              </w:rPr>
              <w:t>Harvesting for agriculture, fisheries, charcoal burning, sand mining and/or construction</w:t>
            </w:r>
          </w:p>
        </w:tc>
        <w:tc>
          <w:tcPr>
            <w:tcW w:w="1080" w:type="dxa"/>
            <w:vAlign w:val="center"/>
          </w:tcPr>
          <w:p w14:paraId="4FD06B1B" w14:textId="77777777" w:rsidR="00C37C7C" w:rsidRPr="003F093D" w:rsidRDefault="00A3560B" w:rsidP="0005332E">
            <w:pPr>
              <w:spacing w:line="276" w:lineRule="auto"/>
              <w:jc w:val="center"/>
              <w:rPr>
                <w:rFonts w:asciiTheme="minorHAnsi" w:hAnsiTheme="minorHAnsi"/>
                <w:sz w:val="22"/>
                <w:szCs w:val="22"/>
              </w:rPr>
            </w:pPr>
            <w:r w:rsidRPr="003F093D">
              <w:rPr>
                <w:rFonts w:asciiTheme="minorHAnsi" w:hAnsiTheme="minorHAnsi"/>
                <w:sz w:val="22"/>
                <w:szCs w:val="22"/>
              </w:rPr>
              <w:sym w:font="Wingdings" w:char="F0FC"/>
            </w:r>
          </w:p>
        </w:tc>
        <w:tc>
          <w:tcPr>
            <w:tcW w:w="1170" w:type="dxa"/>
            <w:vAlign w:val="center"/>
          </w:tcPr>
          <w:p w14:paraId="09A9B9C9" w14:textId="6BDF11B4" w:rsidR="00C37C7C" w:rsidRPr="003F093D" w:rsidRDefault="006B3336" w:rsidP="0005332E">
            <w:pPr>
              <w:spacing w:line="276" w:lineRule="auto"/>
              <w:jc w:val="center"/>
              <w:rPr>
                <w:rFonts w:asciiTheme="minorHAnsi" w:hAnsiTheme="minorHAnsi"/>
                <w:sz w:val="22"/>
                <w:szCs w:val="22"/>
              </w:rPr>
            </w:pPr>
            <w:r w:rsidRPr="003F093D">
              <w:rPr>
                <w:rFonts w:asciiTheme="minorHAnsi" w:hAnsiTheme="minorHAnsi"/>
                <w:sz w:val="22"/>
                <w:szCs w:val="22"/>
              </w:rPr>
              <w:sym w:font="Wingdings" w:char="F0FC"/>
            </w:r>
          </w:p>
        </w:tc>
        <w:tc>
          <w:tcPr>
            <w:tcW w:w="1260" w:type="dxa"/>
            <w:vAlign w:val="center"/>
          </w:tcPr>
          <w:p w14:paraId="4F4918BA" w14:textId="77777777" w:rsidR="00C37C7C" w:rsidRPr="003F093D" w:rsidRDefault="00A3560B" w:rsidP="0005332E">
            <w:pPr>
              <w:spacing w:line="276" w:lineRule="auto"/>
              <w:jc w:val="center"/>
              <w:rPr>
                <w:rFonts w:asciiTheme="minorHAnsi" w:hAnsiTheme="minorHAnsi"/>
                <w:sz w:val="22"/>
                <w:szCs w:val="22"/>
              </w:rPr>
            </w:pPr>
            <w:r w:rsidRPr="003F093D">
              <w:rPr>
                <w:rFonts w:asciiTheme="minorHAnsi" w:hAnsiTheme="minorHAnsi"/>
                <w:sz w:val="22"/>
                <w:szCs w:val="22"/>
              </w:rPr>
              <w:sym w:font="Wingdings" w:char="F0FC"/>
            </w:r>
          </w:p>
        </w:tc>
        <w:tc>
          <w:tcPr>
            <w:tcW w:w="1098" w:type="dxa"/>
            <w:vAlign w:val="center"/>
          </w:tcPr>
          <w:p w14:paraId="42468710" w14:textId="77777777" w:rsidR="00C37C7C" w:rsidRPr="003F093D" w:rsidRDefault="00C37C7C" w:rsidP="0005332E">
            <w:pPr>
              <w:spacing w:line="276" w:lineRule="auto"/>
              <w:jc w:val="center"/>
              <w:rPr>
                <w:rFonts w:asciiTheme="minorHAnsi" w:hAnsiTheme="minorHAnsi"/>
                <w:sz w:val="22"/>
                <w:szCs w:val="22"/>
              </w:rPr>
            </w:pPr>
          </w:p>
        </w:tc>
      </w:tr>
      <w:tr w:rsidR="00C37C7C" w:rsidRPr="003F093D" w14:paraId="48E918F2" w14:textId="77777777" w:rsidTr="00A3560B">
        <w:tc>
          <w:tcPr>
            <w:tcW w:w="4968" w:type="dxa"/>
          </w:tcPr>
          <w:p w14:paraId="08B2A7B8" w14:textId="77777777" w:rsidR="00C37C7C" w:rsidRPr="003F093D" w:rsidRDefault="00C37C7C" w:rsidP="00836820">
            <w:pPr>
              <w:spacing w:line="276" w:lineRule="auto"/>
              <w:jc w:val="both"/>
              <w:rPr>
                <w:rFonts w:asciiTheme="minorHAnsi" w:hAnsiTheme="minorHAnsi"/>
                <w:sz w:val="22"/>
                <w:szCs w:val="22"/>
              </w:rPr>
            </w:pPr>
            <w:r w:rsidRPr="003F093D">
              <w:rPr>
                <w:rFonts w:asciiTheme="minorHAnsi" w:hAnsiTheme="minorHAnsi"/>
                <w:sz w:val="22"/>
                <w:szCs w:val="22"/>
              </w:rPr>
              <w:t>Poor public perception and disregard</w:t>
            </w:r>
          </w:p>
        </w:tc>
        <w:tc>
          <w:tcPr>
            <w:tcW w:w="1080" w:type="dxa"/>
            <w:vAlign w:val="center"/>
          </w:tcPr>
          <w:p w14:paraId="48D90540" w14:textId="77777777" w:rsidR="00C37C7C" w:rsidRPr="003F093D" w:rsidRDefault="00C37C7C" w:rsidP="0005332E">
            <w:pPr>
              <w:spacing w:line="276" w:lineRule="auto"/>
              <w:jc w:val="center"/>
              <w:rPr>
                <w:rFonts w:asciiTheme="minorHAnsi" w:hAnsiTheme="minorHAnsi"/>
                <w:sz w:val="22"/>
                <w:szCs w:val="22"/>
              </w:rPr>
            </w:pPr>
          </w:p>
        </w:tc>
        <w:tc>
          <w:tcPr>
            <w:tcW w:w="1170" w:type="dxa"/>
            <w:vAlign w:val="center"/>
          </w:tcPr>
          <w:p w14:paraId="48AB460F" w14:textId="67B71B47" w:rsidR="00C37C7C" w:rsidRPr="003F093D" w:rsidRDefault="006B3336" w:rsidP="0005332E">
            <w:pPr>
              <w:spacing w:line="276" w:lineRule="auto"/>
              <w:jc w:val="center"/>
              <w:rPr>
                <w:rFonts w:asciiTheme="minorHAnsi" w:hAnsiTheme="minorHAnsi"/>
                <w:sz w:val="22"/>
                <w:szCs w:val="22"/>
              </w:rPr>
            </w:pPr>
            <w:r w:rsidRPr="003F093D">
              <w:rPr>
                <w:rFonts w:asciiTheme="minorHAnsi" w:hAnsiTheme="minorHAnsi"/>
                <w:sz w:val="22"/>
                <w:szCs w:val="22"/>
              </w:rPr>
              <w:sym w:font="Wingdings" w:char="F0FC"/>
            </w:r>
          </w:p>
        </w:tc>
        <w:tc>
          <w:tcPr>
            <w:tcW w:w="1260" w:type="dxa"/>
            <w:vAlign w:val="center"/>
          </w:tcPr>
          <w:p w14:paraId="6DAB972C" w14:textId="77777777" w:rsidR="00C37C7C" w:rsidRPr="003F093D" w:rsidRDefault="00A3560B" w:rsidP="0005332E">
            <w:pPr>
              <w:spacing w:line="276" w:lineRule="auto"/>
              <w:jc w:val="center"/>
              <w:rPr>
                <w:rFonts w:asciiTheme="minorHAnsi" w:hAnsiTheme="minorHAnsi"/>
                <w:sz w:val="22"/>
                <w:szCs w:val="22"/>
              </w:rPr>
            </w:pPr>
            <w:r w:rsidRPr="003F093D">
              <w:rPr>
                <w:rFonts w:asciiTheme="minorHAnsi" w:hAnsiTheme="minorHAnsi"/>
                <w:sz w:val="22"/>
                <w:szCs w:val="22"/>
              </w:rPr>
              <w:sym w:font="Wingdings" w:char="F0FC"/>
            </w:r>
          </w:p>
        </w:tc>
        <w:tc>
          <w:tcPr>
            <w:tcW w:w="1098" w:type="dxa"/>
            <w:vAlign w:val="center"/>
          </w:tcPr>
          <w:p w14:paraId="6AD35823" w14:textId="77777777" w:rsidR="00C37C7C" w:rsidRPr="003F093D" w:rsidRDefault="00A3560B" w:rsidP="0005332E">
            <w:pPr>
              <w:spacing w:line="276" w:lineRule="auto"/>
              <w:jc w:val="center"/>
              <w:rPr>
                <w:rFonts w:asciiTheme="minorHAnsi" w:hAnsiTheme="minorHAnsi"/>
                <w:sz w:val="22"/>
                <w:szCs w:val="22"/>
              </w:rPr>
            </w:pPr>
            <w:r w:rsidRPr="003F093D">
              <w:rPr>
                <w:rFonts w:asciiTheme="minorHAnsi" w:hAnsiTheme="minorHAnsi"/>
                <w:sz w:val="22"/>
                <w:szCs w:val="22"/>
              </w:rPr>
              <w:sym w:font="Wingdings" w:char="F0FC"/>
            </w:r>
          </w:p>
        </w:tc>
      </w:tr>
      <w:tr w:rsidR="00C37C7C" w:rsidRPr="003F093D" w14:paraId="0B495A66" w14:textId="77777777" w:rsidTr="00A3560B">
        <w:tc>
          <w:tcPr>
            <w:tcW w:w="4968" w:type="dxa"/>
          </w:tcPr>
          <w:p w14:paraId="316EDAD9" w14:textId="32A1ACB9" w:rsidR="00C37C7C" w:rsidRPr="003F093D" w:rsidRDefault="00C37C7C" w:rsidP="00836820">
            <w:pPr>
              <w:spacing w:line="276" w:lineRule="auto"/>
              <w:jc w:val="both"/>
              <w:rPr>
                <w:rFonts w:asciiTheme="minorHAnsi" w:hAnsiTheme="minorHAnsi"/>
                <w:sz w:val="22"/>
                <w:szCs w:val="22"/>
              </w:rPr>
            </w:pPr>
            <w:r w:rsidRPr="003F093D">
              <w:rPr>
                <w:rFonts w:asciiTheme="minorHAnsi" w:hAnsiTheme="minorHAnsi"/>
                <w:sz w:val="22"/>
                <w:szCs w:val="22"/>
              </w:rPr>
              <w:t>Physical damage from marine users (e.g. damage from anchors, etc</w:t>
            </w:r>
            <w:r w:rsidR="0020109A" w:rsidRPr="003F093D">
              <w:rPr>
                <w:rFonts w:asciiTheme="minorHAnsi" w:hAnsiTheme="minorHAnsi"/>
                <w:sz w:val="22"/>
                <w:szCs w:val="22"/>
              </w:rPr>
              <w:t>.</w:t>
            </w:r>
            <w:r w:rsidRPr="003F093D">
              <w:rPr>
                <w:rFonts w:asciiTheme="minorHAnsi" w:hAnsiTheme="minorHAnsi"/>
                <w:sz w:val="22"/>
                <w:szCs w:val="22"/>
              </w:rPr>
              <w:t>)</w:t>
            </w:r>
          </w:p>
        </w:tc>
        <w:tc>
          <w:tcPr>
            <w:tcW w:w="1080" w:type="dxa"/>
            <w:vAlign w:val="center"/>
          </w:tcPr>
          <w:p w14:paraId="04CE95FF" w14:textId="77777777" w:rsidR="00C37C7C" w:rsidRPr="003F093D" w:rsidRDefault="00C37C7C" w:rsidP="0005332E">
            <w:pPr>
              <w:spacing w:line="276" w:lineRule="auto"/>
              <w:jc w:val="center"/>
              <w:rPr>
                <w:rFonts w:asciiTheme="minorHAnsi" w:hAnsiTheme="minorHAnsi"/>
                <w:sz w:val="22"/>
                <w:szCs w:val="22"/>
              </w:rPr>
            </w:pPr>
          </w:p>
        </w:tc>
        <w:tc>
          <w:tcPr>
            <w:tcW w:w="1170" w:type="dxa"/>
            <w:vAlign w:val="center"/>
          </w:tcPr>
          <w:p w14:paraId="045CFEFA" w14:textId="77777777" w:rsidR="00C37C7C" w:rsidRPr="003F093D" w:rsidRDefault="00A3560B" w:rsidP="0005332E">
            <w:pPr>
              <w:spacing w:line="276" w:lineRule="auto"/>
              <w:jc w:val="center"/>
              <w:rPr>
                <w:rFonts w:asciiTheme="minorHAnsi" w:hAnsiTheme="minorHAnsi"/>
                <w:sz w:val="22"/>
                <w:szCs w:val="22"/>
              </w:rPr>
            </w:pPr>
            <w:r w:rsidRPr="003F093D">
              <w:rPr>
                <w:rFonts w:asciiTheme="minorHAnsi" w:hAnsiTheme="minorHAnsi"/>
                <w:sz w:val="22"/>
                <w:szCs w:val="22"/>
              </w:rPr>
              <w:sym w:font="Wingdings" w:char="F0FC"/>
            </w:r>
          </w:p>
        </w:tc>
        <w:tc>
          <w:tcPr>
            <w:tcW w:w="1260" w:type="dxa"/>
            <w:vAlign w:val="center"/>
          </w:tcPr>
          <w:p w14:paraId="7EAE7E27" w14:textId="77777777" w:rsidR="00C37C7C" w:rsidRPr="003F093D" w:rsidRDefault="00A3560B" w:rsidP="0005332E">
            <w:pPr>
              <w:spacing w:line="276" w:lineRule="auto"/>
              <w:jc w:val="center"/>
              <w:rPr>
                <w:rFonts w:asciiTheme="minorHAnsi" w:hAnsiTheme="minorHAnsi"/>
                <w:sz w:val="22"/>
                <w:szCs w:val="22"/>
              </w:rPr>
            </w:pPr>
            <w:r w:rsidRPr="003F093D">
              <w:rPr>
                <w:rFonts w:asciiTheme="minorHAnsi" w:hAnsiTheme="minorHAnsi"/>
                <w:sz w:val="22"/>
                <w:szCs w:val="22"/>
              </w:rPr>
              <w:sym w:font="Wingdings" w:char="F0FC"/>
            </w:r>
          </w:p>
        </w:tc>
        <w:tc>
          <w:tcPr>
            <w:tcW w:w="1098" w:type="dxa"/>
            <w:vAlign w:val="center"/>
          </w:tcPr>
          <w:p w14:paraId="072AAD5C" w14:textId="77777777" w:rsidR="00C37C7C" w:rsidRPr="003F093D" w:rsidRDefault="00A3560B" w:rsidP="0005332E">
            <w:pPr>
              <w:spacing w:line="276" w:lineRule="auto"/>
              <w:jc w:val="center"/>
              <w:rPr>
                <w:rFonts w:asciiTheme="minorHAnsi" w:hAnsiTheme="minorHAnsi"/>
                <w:sz w:val="22"/>
                <w:szCs w:val="22"/>
              </w:rPr>
            </w:pPr>
            <w:r w:rsidRPr="003F093D">
              <w:rPr>
                <w:rFonts w:asciiTheme="minorHAnsi" w:hAnsiTheme="minorHAnsi"/>
                <w:sz w:val="22"/>
                <w:szCs w:val="22"/>
              </w:rPr>
              <w:sym w:font="Wingdings" w:char="F0FC"/>
            </w:r>
          </w:p>
        </w:tc>
      </w:tr>
      <w:tr w:rsidR="00C37C7C" w:rsidRPr="003F093D" w14:paraId="1D2254FA" w14:textId="77777777" w:rsidTr="00A3560B">
        <w:tc>
          <w:tcPr>
            <w:tcW w:w="4968" w:type="dxa"/>
          </w:tcPr>
          <w:p w14:paraId="181DA278" w14:textId="77777777" w:rsidR="00C37C7C" w:rsidRPr="003F093D" w:rsidRDefault="00C37C7C" w:rsidP="00836820">
            <w:pPr>
              <w:spacing w:line="276" w:lineRule="auto"/>
              <w:jc w:val="both"/>
              <w:rPr>
                <w:rFonts w:asciiTheme="minorHAnsi" w:hAnsiTheme="minorHAnsi"/>
                <w:sz w:val="22"/>
                <w:szCs w:val="22"/>
              </w:rPr>
            </w:pPr>
            <w:r w:rsidRPr="003F093D">
              <w:rPr>
                <w:rFonts w:asciiTheme="minorHAnsi" w:hAnsiTheme="minorHAnsi"/>
                <w:sz w:val="22"/>
                <w:szCs w:val="22"/>
              </w:rPr>
              <w:t>Erosion</w:t>
            </w:r>
          </w:p>
        </w:tc>
        <w:tc>
          <w:tcPr>
            <w:tcW w:w="1080" w:type="dxa"/>
            <w:vAlign w:val="center"/>
          </w:tcPr>
          <w:p w14:paraId="43EE9DE6" w14:textId="77777777" w:rsidR="00C37C7C" w:rsidRPr="003F093D" w:rsidRDefault="00A3560B" w:rsidP="0005332E">
            <w:pPr>
              <w:spacing w:line="276" w:lineRule="auto"/>
              <w:jc w:val="center"/>
              <w:rPr>
                <w:rFonts w:asciiTheme="minorHAnsi" w:hAnsiTheme="minorHAnsi"/>
                <w:sz w:val="22"/>
                <w:szCs w:val="22"/>
              </w:rPr>
            </w:pPr>
            <w:r w:rsidRPr="003F093D">
              <w:rPr>
                <w:rFonts w:asciiTheme="minorHAnsi" w:hAnsiTheme="minorHAnsi"/>
                <w:sz w:val="22"/>
                <w:szCs w:val="22"/>
              </w:rPr>
              <w:sym w:font="Wingdings" w:char="F0FC"/>
            </w:r>
          </w:p>
        </w:tc>
        <w:tc>
          <w:tcPr>
            <w:tcW w:w="1170" w:type="dxa"/>
            <w:vAlign w:val="center"/>
          </w:tcPr>
          <w:p w14:paraId="342C6542" w14:textId="77777777" w:rsidR="00C37C7C" w:rsidRPr="003F093D" w:rsidRDefault="00C37C7C" w:rsidP="0005332E">
            <w:pPr>
              <w:spacing w:line="276" w:lineRule="auto"/>
              <w:jc w:val="center"/>
              <w:rPr>
                <w:rFonts w:asciiTheme="minorHAnsi" w:hAnsiTheme="minorHAnsi"/>
                <w:sz w:val="22"/>
                <w:szCs w:val="22"/>
              </w:rPr>
            </w:pPr>
          </w:p>
        </w:tc>
        <w:tc>
          <w:tcPr>
            <w:tcW w:w="1260" w:type="dxa"/>
            <w:vAlign w:val="center"/>
          </w:tcPr>
          <w:p w14:paraId="2635739D" w14:textId="77777777" w:rsidR="00C37C7C" w:rsidRPr="003F093D" w:rsidRDefault="00C37C7C" w:rsidP="0005332E">
            <w:pPr>
              <w:spacing w:line="276" w:lineRule="auto"/>
              <w:jc w:val="center"/>
              <w:rPr>
                <w:rFonts w:asciiTheme="minorHAnsi" w:hAnsiTheme="minorHAnsi"/>
                <w:sz w:val="22"/>
                <w:szCs w:val="22"/>
              </w:rPr>
            </w:pPr>
          </w:p>
        </w:tc>
        <w:tc>
          <w:tcPr>
            <w:tcW w:w="1098" w:type="dxa"/>
            <w:vAlign w:val="center"/>
          </w:tcPr>
          <w:p w14:paraId="6BA11152" w14:textId="77777777" w:rsidR="00C37C7C" w:rsidRPr="003F093D" w:rsidRDefault="00C37C7C" w:rsidP="0005332E">
            <w:pPr>
              <w:spacing w:line="276" w:lineRule="auto"/>
              <w:jc w:val="center"/>
              <w:rPr>
                <w:rFonts w:asciiTheme="minorHAnsi" w:hAnsiTheme="minorHAnsi"/>
                <w:sz w:val="22"/>
                <w:szCs w:val="22"/>
              </w:rPr>
            </w:pPr>
          </w:p>
        </w:tc>
      </w:tr>
      <w:tr w:rsidR="00C37C7C" w:rsidRPr="003F093D" w14:paraId="406E83D5" w14:textId="77777777" w:rsidTr="00A3560B">
        <w:tc>
          <w:tcPr>
            <w:tcW w:w="4968" w:type="dxa"/>
          </w:tcPr>
          <w:p w14:paraId="4922BABC" w14:textId="77777777" w:rsidR="00C37C7C" w:rsidRPr="003F093D" w:rsidRDefault="00C37C7C" w:rsidP="00836820">
            <w:pPr>
              <w:spacing w:line="276" w:lineRule="auto"/>
              <w:jc w:val="both"/>
              <w:rPr>
                <w:rFonts w:asciiTheme="minorHAnsi" w:hAnsiTheme="minorHAnsi"/>
                <w:sz w:val="22"/>
                <w:szCs w:val="22"/>
              </w:rPr>
            </w:pPr>
            <w:r w:rsidRPr="003F093D">
              <w:rPr>
                <w:rFonts w:asciiTheme="minorHAnsi" w:hAnsiTheme="minorHAnsi"/>
                <w:sz w:val="22"/>
                <w:szCs w:val="22"/>
              </w:rPr>
              <w:t>Hurricane and storm damage</w:t>
            </w:r>
          </w:p>
        </w:tc>
        <w:tc>
          <w:tcPr>
            <w:tcW w:w="1080" w:type="dxa"/>
            <w:vAlign w:val="center"/>
          </w:tcPr>
          <w:p w14:paraId="546295D0" w14:textId="77777777" w:rsidR="00C37C7C" w:rsidRPr="003F093D" w:rsidRDefault="00A3560B" w:rsidP="0005332E">
            <w:pPr>
              <w:spacing w:line="276" w:lineRule="auto"/>
              <w:jc w:val="center"/>
              <w:rPr>
                <w:rFonts w:asciiTheme="minorHAnsi" w:hAnsiTheme="minorHAnsi"/>
                <w:sz w:val="22"/>
                <w:szCs w:val="22"/>
              </w:rPr>
            </w:pPr>
            <w:r w:rsidRPr="003F093D">
              <w:rPr>
                <w:rFonts w:asciiTheme="minorHAnsi" w:hAnsiTheme="minorHAnsi"/>
                <w:sz w:val="22"/>
                <w:szCs w:val="22"/>
              </w:rPr>
              <w:sym w:font="Wingdings" w:char="F0FC"/>
            </w:r>
          </w:p>
        </w:tc>
        <w:tc>
          <w:tcPr>
            <w:tcW w:w="1170" w:type="dxa"/>
            <w:vAlign w:val="center"/>
          </w:tcPr>
          <w:p w14:paraId="651A2C65" w14:textId="77777777" w:rsidR="00C37C7C" w:rsidRPr="003F093D" w:rsidRDefault="00A3560B" w:rsidP="0005332E">
            <w:pPr>
              <w:spacing w:line="276" w:lineRule="auto"/>
              <w:jc w:val="center"/>
              <w:rPr>
                <w:rFonts w:asciiTheme="minorHAnsi" w:hAnsiTheme="minorHAnsi"/>
                <w:sz w:val="22"/>
                <w:szCs w:val="22"/>
              </w:rPr>
            </w:pPr>
            <w:r w:rsidRPr="003F093D">
              <w:rPr>
                <w:rFonts w:asciiTheme="minorHAnsi" w:hAnsiTheme="minorHAnsi"/>
                <w:sz w:val="22"/>
                <w:szCs w:val="22"/>
              </w:rPr>
              <w:sym w:font="Wingdings" w:char="F0FC"/>
            </w:r>
          </w:p>
        </w:tc>
        <w:tc>
          <w:tcPr>
            <w:tcW w:w="1260" w:type="dxa"/>
            <w:vAlign w:val="center"/>
          </w:tcPr>
          <w:p w14:paraId="382604BF" w14:textId="77777777" w:rsidR="00C37C7C" w:rsidRPr="003F093D" w:rsidRDefault="00A3560B" w:rsidP="0005332E">
            <w:pPr>
              <w:spacing w:line="276" w:lineRule="auto"/>
              <w:jc w:val="center"/>
              <w:rPr>
                <w:rFonts w:asciiTheme="minorHAnsi" w:hAnsiTheme="minorHAnsi"/>
                <w:sz w:val="22"/>
                <w:szCs w:val="22"/>
              </w:rPr>
            </w:pPr>
            <w:r w:rsidRPr="003F093D">
              <w:rPr>
                <w:rFonts w:asciiTheme="minorHAnsi" w:hAnsiTheme="minorHAnsi"/>
                <w:sz w:val="22"/>
                <w:szCs w:val="22"/>
              </w:rPr>
              <w:sym w:font="Wingdings" w:char="F0FC"/>
            </w:r>
          </w:p>
        </w:tc>
        <w:tc>
          <w:tcPr>
            <w:tcW w:w="1098" w:type="dxa"/>
            <w:vAlign w:val="center"/>
          </w:tcPr>
          <w:p w14:paraId="2590D600" w14:textId="77777777" w:rsidR="00C37C7C" w:rsidRPr="003F093D" w:rsidRDefault="00A3560B" w:rsidP="0005332E">
            <w:pPr>
              <w:spacing w:line="276" w:lineRule="auto"/>
              <w:jc w:val="center"/>
              <w:rPr>
                <w:rFonts w:asciiTheme="minorHAnsi" w:hAnsiTheme="minorHAnsi"/>
                <w:sz w:val="22"/>
                <w:szCs w:val="22"/>
              </w:rPr>
            </w:pPr>
            <w:r w:rsidRPr="003F093D">
              <w:rPr>
                <w:rFonts w:asciiTheme="minorHAnsi" w:hAnsiTheme="minorHAnsi"/>
                <w:sz w:val="22"/>
                <w:szCs w:val="22"/>
              </w:rPr>
              <w:sym w:font="Wingdings" w:char="F0FC"/>
            </w:r>
          </w:p>
        </w:tc>
      </w:tr>
      <w:tr w:rsidR="00C37C7C" w:rsidRPr="003F093D" w14:paraId="2A0D2301" w14:textId="77777777" w:rsidTr="00A3560B">
        <w:tc>
          <w:tcPr>
            <w:tcW w:w="4968" w:type="dxa"/>
          </w:tcPr>
          <w:p w14:paraId="6AC4674E" w14:textId="72103B09" w:rsidR="00C37C7C" w:rsidRPr="003F093D" w:rsidRDefault="00C37C7C" w:rsidP="00836820">
            <w:pPr>
              <w:spacing w:line="276" w:lineRule="auto"/>
              <w:jc w:val="both"/>
              <w:rPr>
                <w:rFonts w:asciiTheme="minorHAnsi" w:hAnsiTheme="minorHAnsi"/>
                <w:sz w:val="22"/>
                <w:szCs w:val="22"/>
              </w:rPr>
            </w:pPr>
            <w:r w:rsidRPr="003F093D">
              <w:rPr>
                <w:rFonts w:asciiTheme="minorHAnsi" w:hAnsiTheme="minorHAnsi"/>
                <w:sz w:val="22"/>
                <w:szCs w:val="22"/>
              </w:rPr>
              <w:t>Loss of key ecosystem species (</w:t>
            </w:r>
            <w:r w:rsidRPr="003F093D">
              <w:rPr>
                <w:rFonts w:asciiTheme="minorHAnsi" w:hAnsiTheme="minorHAnsi"/>
                <w:i/>
                <w:sz w:val="22"/>
                <w:szCs w:val="22"/>
              </w:rPr>
              <w:t>Diadema</w:t>
            </w:r>
            <w:r w:rsidRPr="003F093D">
              <w:rPr>
                <w:rFonts w:asciiTheme="minorHAnsi" w:hAnsiTheme="minorHAnsi"/>
                <w:sz w:val="22"/>
                <w:szCs w:val="22"/>
              </w:rPr>
              <w:t>, parrotfish, etc.</w:t>
            </w:r>
            <w:r w:rsidR="00934E06" w:rsidRPr="003F093D">
              <w:rPr>
                <w:rFonts w:asciiTheme="minorHAnsi" w:hAnsiTheme="minorHAnsi"/>
                <w:sz w:val="22"/>
                <w:szCs w:val="22"/>
              </w:rPr>
              <w:t>)</w:t>
            </w:r>
          </w:p>
        </w:tc>
        <w:tc>
          <w:tcPr>
            <w:tcW w:w="1080" w:type="dxa"/>
            <w:vAlign w:val="center"/>
          </w:tcPr>
          <w:p w14:paraId="0BBC0EE1" w14:textId="77777777" w:rsidR="00C37C7C" w:rsidRPr="003F093D" w:rsidRDefault="00A3560B" w:rsidP="0005332E">
            <w:pPr>
              <w:spacing w:line="276" w:lineRule="auto"/>
              <w:jc w:val="center"/>
              <w:rPr>
                <w:rFonts w:asciiTheme="minorHAnsi" w:hAnsiTheme="minorHAnsi"/>
                <w:sz w:val="22"/>
                <w:szCs w:val="22"/>
              </w:rPr>
            </w:pPr>
            <w:r w:rsidRPr="003F093D">
              <w:rPr>
                <w:rFonts w:asciiTheme="minorHAnsi" w:hAnsiTheme="minorHAnsi"/>
                <w:sz w:val="22"/>
                <w:szCs w:val="22"/>
              </w:rPr>
              <w:sym w:font="Wingdings" w:char="F0FC"/>
            </w:r>
          </w:p>
        </w:tc>
        <w:tc>
          <w:tcPr>
            <w:tcW w:w="1170" w:type="dxa"/>
            <w:vAlign w:val="center"/>
          </w:tcPr>
          <w:p w14:paraId="489384A9" w14:textId="77777777" w:rsidR="00C37C7C" w:rsidRPr="003F093D" w:rsidRDefault="00A3560B" w:rsidP="0005332E">
            <w:pPr>
              <w:spacing w:line="276" w:lineRule="auto"/>
              <w:jc w:val="center"/>
              <w:rPr>
                <w:rFonts w:asciiTheme="minorHAnsi" w:hAnsiTheme="minorHAnsi"/>
                <w:sz w:val="22"/>
                <w:szCs w:val="22"/>
              </w:rPr>
            </w:pPr>
            <w:r w:rsidRPr="003F093D">
              <w:rPr>
                <w:rFonts w:asciiTheme="minorHAnsi" w:hAnsiTheme="minorHAnsi"/>
                <w:sz w:val="22"/>
                <w:szCs w:val="22"/>
              </w:rPr>
              <w:sym w:font="Wingdings" w:char="F0FC"/>
            </w:r>
          </w:p>
        </w:tc>
        <w:tc>
          <w:tcPr>
            <w:tcW w:w="1260" w:type="dxa"/>
            <w:vAlign w:val="center"/>
          </w:tcPr>
          <w:p w14:paraId="5E5526B4" w14:textId="77777777" w:rsidR="00C37C7C" w:rsidRPr="003F093D" w:rsidRDefault="00C37C7C" w:rsidP="0005332E">
            <w:pPr>
              <w:spacing w:line="276" w:lineRule="auto"/>
              <w:jc w:val="center"/>
              <w:rPr>
                <w:rFonts w:asciiTheme="minorHAnsi" w:hAnsiTheme="minorHAnsi"/>
                <w:sz w:val="22"/>
                <w:szCs w:val="22"/>
              </w:rPr>
            </w:pPr>
          </w:p>
        </w:tc>
        <w:tc>
          <w:tcPr>
            <w:tcW w:w="1098" w:type="dxa"/>
            <w:vAlign w:val="center"/>
          </w:tcPr>
          <w:p w14:paraId="03BAA308" w14:textId="77777777" w:rsidR="00C37C7C" w:rsidRPr="003F093D" w:rsidRDefault="00C37C7C" w:rsidP="0005332E">
            <w:pPr>
              <w:spacing w:line="276" w:lineRule="auto"/>
              <w:jc w:val="center"/>
              <w:rPr>
                <w:rFonts w:asciiTheme="minorHAnsi" w:hAnsiTheme="minorHAnsi"/>
                <w:sz w:val="22"/>
                <w:szCs w:val="22"/>
              </w:rPr>
            </w:pPr>
          </w:p>
        </w:tc>
      </w:tr>
    </w:tbl>
    <w:p w14:paraId="5504A093" w14:textId="77777777" w:rsidR="00506D74" w:rsidRDefault="00506D74" w:rsidP="00836820">
      <w:pPr>
        <w:spacing w:line="276" w:lineRule="auto"/>
        <w:jc w:val="both"/>
        <w:rPr>
          <w:rFonts w:asciiTheme="minorHAnsi" w:hAnsiTheme="minorHAnsi"/>
          <w:sz w:val="22"/>
        </w:rPr>
      </w:pPr>
    </w:p>
    <w:p w14:paraId="2D90FE9F" w14:textId="58693743" w:rsidR="00A3560B" w:rsidRDefault="00A3560B" w:rsidP="009753B0">
      <w:pPr>
        <w:spacing w:line="276" w:lineRule="auto"/>
        <w:jc w:val="both"/>
        <w:rPr>
          <w:rFonts w:asciiTheme="minorHAnsi" w:hAnsiTheme="minorHAnsi"/>
          <w:sz w:val="22"/>
        </w:rPr>
      </w:pPr>
      <w:r>
        <w:rPr>
          <w:rFonts w:asciiTheme="minorHAnsi" w:hAnsiTheme="minorHAnsi"/>
          <w:sz w:val="22"/>
        </w:rPr>
        <w:t>To help conserve Jamaica’s marine resources, the Government embarked upon a series of activities, including establishment of protected areas</w:t>
      </w:r>
      <w:r w:rsidR="002B6B8A">
        <w:rPr>
          <w:rFonts w:asciiTheme="minorHAnsi" w:hAnsiTheme="minorHAnsi"/>
          <w:sz w:val="22"/>
        </w:rPr>
        <w:t xml:space="preserve"> viz., </w:t>
      </w:r>
      <w:r w:rsidR="00934E06">
        <w:rPr>
          <w:rFonts w:asciiTheme="minorHAnsi" w:hAnsiTheme="minorHAnsi"/>
          <w:sz w:val="22"/>
        </w:rPr>
        <w:t xml:space="preserve"> Marine Parks</w:t>
      </w:r>
      <w:r>
        <w:rPr>
          <w:rFonts w:asciiTheme="minorHAnsi" w:hAnsiTheme="minorHAnsi"/>
          <w:sz w:val="22"/>
        </w:rPr>
        <w:t>, Conservation Area</w:t>
      </w:r>
      <w:r w:rsidR="00934E06">
        <w:rPr>
          <w:rFonts w:asciiTheme="minorHAnsi" w:hAnsiTheme="minorHAnsi"/>
          <w:sz w:val="22"/>
        </w:rPr>
        <w:t>s</w:t>
      </w:r>
      <w:r>
        <w:rPr>
          <w:rFonts w:asciiTheme="minorHAnsi" w:hAnsiTheme="minorHAnsi"/>
          <w:sz w:val="22"/>
        </w:rPr>
        <w:t>, Marine Protected Area</w:t>
      </w:r>
      <w:r w:rsidR="00934E06">
        <w:rPr>
          <w:rFonts w:asciiTheme="minorHAnsi" w:hAnsiTheme="minorHAnsi"/>
          <w:sz w:val="22"/>
        </w:rPr>
        <w:t>s</w:t>
      </w:r>
      <w:r w:rsidR="003F093D">
        <w:rPr>
          <w:rFonts w:asciiTheme="minorHAnsi" w:hAnsiTheme="minorHAnsi"/>
          <w:sz w:val="22"/>
        </w:rPr>
        <w:t>, Ramsar</w:t>
      </w:r>
      <w:r>
        <w:rPr>
          <w:rFonts w:asciiTheme="minorHAnsi" w:hAnsiTheme="minorHAnsi"/>
          <w:sz w:val="22"/>
        </w:rPr>
        <w:t xml:space="preserve"> sites, Special Fishery Conservation Area</w:t>
      </w:r>
      <w:r w:rsidR="00934E06">
        <w:rPr>
          <w:rFonts w:asciiTheme="minorHAnsi" w:hAnsiTheme="minorHAnsi"/>
          <w:sz w:val="22"/>
        </w:rPr>
        <w:t>s</w:t>
      </w:r>
      <w:r w:rsidR="003F093D">
        <w:rPr>
          <w:rFonts w:asciiTheme="minorHAnsi" w:hAnsiTheme="minorHAnsi"/>
          <w:sz w:val="22"/>
        </w:rPr>
        <w:t xml:space="preserve"> (SFCAs)</w:t>
      </w:r>
      <w:r>
        <w:rPr>
          <w:rFonts w:asciiTheme="minorHAnsi" w:hAnsiTheme="minorHAnsi"/>
          <w:sz w:val="22"/>
        </w:rPr>
        <w:t xml:space="preserve">, etc. (NEGAR, 2009). </w:t>
      </w:r>
      <w:r>
        <w:rPr>
          <w:rFonts w:asciiTheme="minorHAnsi" w:hAnsiTheme="minorHAnsi"/>
          <w:sz w:val="22"/>
          <w:szCs w:val="22"/>
        </w:rPr>
        <w:t xml:space="preserve">Some of the marine conservation targets identified in the </w:t>
      </w:r>
      <w:r>
        <w:rPr>
          <w:rFonts w:asciiTheme="minorHAnsi" w:hAnsiTheme="minorHAnsi"/>
          <w:sz w:val="22"/>
        </w:rPr>
        <w:t>National Ecological Gap Assessment Report (</w:t>
      </w:r>
      <w:r>
        <w:rPr>
          <w:rFonts w:asciiTheme="minorHAnsi" w:hAnsiTheme="minorHAnsi"/>
          <w:sz w:val="22"/>
          <w:szCs w:val="22"/>
        </w:rPr>
        <w:t xml:space="preserve">NEGAR) (2009) include broad, ‘coarse’ targets of </w:t>
      </w:r>
      <w:r>
        <w:rPr>
          <w:rFonts w:asciiTheme="minorHAnsi" w:hAnsiTheme="minorHAnsi"/>
          <w:sz w:val="22"/>
        </w:rPr>
        <w:t>sandy</w:t>
      </w:r>
      <w:r w:rsidRPr="00D064E5">
        <w:rPr>
          <w:rFonts w:asciiTheme="minorHAnsi" w:hAnsiTheme="minorHAnsi"/>
          <w:sz w:val="22"/>
        </w:rPr>
        <w:t xml:space="preserve"> shores</w:t>
      </w:r>
      <w:r>
        <w:rPr>
          <w:rFonts w:asciiTheme="minorHAnsi" w:hAnsiTheme="minorHAnsi"/>
          <w:sz w:val="22"/>
        </w:rPr>
        <w:t>,</w:t>
      </w:r>
      <w:r w:rsidRPr="00D064E5">
        <w:rPr>
          <w:rFonts w:asciiTheme="minorHAnsi" w:hAnsiTheme="minorHAnsi"/>
          <w:sz w:val="22"/>
        </w:rPr>
        <w:t xml:space="preserve"> </w:t>
      </w:r>
      <w:r>
        <w:rPr>
          <w:rFonts w:asciiTheme="minorHAnsi" w:hAnsiTheme="minorHAnsi"/>
          <w:sz w:val="22"/>
        </w:rPr>
        <w:t>r</w:t>
      </w:r>
      <w:r w:rsidRPr="00D064E5">
        <w:rPr>
          <w:rFonts w:asciiTheme="minorHAnsi" w:hAnsiTheme="minorHAnsi"/>
          <w:sz w:val="22"/>
        </w:rPr>
        <w:t>ocky shores</w:t>
      </w:r>
      <w:r>
        <w:rPr>
          <w:rFonts w:asciiTheme="minorHAnsi" w:hAnsiTheme="minorHAnsi"/>
          <w:sz w:val="22"/>
        </w:rPr>
        <w:t>,</w:t>
      </w:r>
      <w:r w:rsidRPr="00D064E5">
        <w:rPr>
          <w:rFonts w:asciiTheme="minorHAnsi" w:hAnsiTheme="minorHAnsi"/>
          <w:sz w:val="22"/>
        </w:rPr>
        <w:t xml:space="preserve"> </w:t>
      </w:r>
      <w:r>
        <w:rPr>
          <w:rFonts w:asciiTheme="minorHAnsi" w:hAnsiTheme="minorHAnsi"/>
          <w:sz w:val="22"/>
        </w:rPr>
        <w:t>m</w:t>
      </w:r>
      <w:r w:rsidRPr="00D064E5">
        <w:rPr>
          <w:rFonts w:asciiTheme="minorHAnsi" w:hAnsiTheme="minorHAnsi"/>
          <w:sz w:val="22"/>
        </w:rPr>
        <w:t>angroves</w:t>
      </w:r>
      <w:r>
        <w:rPr>
          <w:rFonts w:asciiTheme="minorHAnsi" w:hAnsiTheme="minorHAnsi"/>
          <w:sz w:val="22"/>
        </w:rPr>
        <w:t>,</w:t>
      </w:r>
      <w:r w:rsidRPr="00D064E5">
        <w:rPr>
          <w:rFonts w:asciiTheme="minorHAnsi" w:hAnsiTheme="minorHAnsi"/>
          <w:sz w:val="22"/>
        </w:rPr>
        <w:t xml:space="preserve"> </w:t>
      </w:r>
      <w:r>
        <w:rPr>
          <w:rFonts w:asciiTheme="minorHAnsi" w:hAnsiTheme="minorHAnsi"/>
          <w:sz w:val="22"/>
        </w:rPr>
        <w:t>e</w:t>
      </w:r>
      <w:r w:rsidRPr="00D064E5">
        <w:rPr>
          <w:rFonts w:asciiTheme="minorHAnsi" w:hAnsiTheme="minorHAnsi"/>
          <w:sz w:val="22"/>
        </w:rPr>
        <w:t>stuarine areas</w:t>
      </w:r>
      <w:r>
        <w:rPr>
          <w:rFonts w:asciiTheme="minorHAnsi" w:hAnsiTheme="minorHAnsi"/>
          <w:sz w:val="22"/>
        </w:rPr>
        <w:t>,</w:t>
      </w:r>
      <w:r w:rsidRPr="00D064E5">
        <w:rPr>
          <w:rFonts w:asciiTheme="minorHAnsi" w:hAnsiTheme="minorHAnsi"/>
          <w:sz w:val="22"/>
        </w:rPr>
        <w:t xml:space="preserve"> </w:t>
      </w:r>
      <w:r>
        <w:rPr>
          <w:rFonts w:asciiTheme="minorHAnsi" w:hAnsiTheme="minorHAnsi"/>
          <w:sz w:val="22"/>
        </w:rPr>
        <w:t>s</w:t>
      </w:r>
      <w:r w:rsidRPr="00D064E5">
        <w:rPr>
          <w:rFonts w:asciiTheme="minorHAnsi" w:hAnsiTheme="minorHAnsi"/>
          <w:sz w:val="22"/>
        </w:rPr>
        <w:t>eagrass beds</w:t>
      </w:r>
      <w:r>
        <w:rPr>
          <w:rFonts w:asciiTheme="minorHAnsi" w:hAnsiTheme="minorHAnsi"/>
          <w:sz w:val="22"/>
        </w:rPr>
        <w:t>,</w:t>
      </w:r>
      <w:r w:rsidRPr="00D064E5">
        <w:rPr>
          <w:rFonts w:asciiTheme="minorHAnsi" w:hAnsiTheme="minorHAnsi"/>
          <w:sz w:val="22"/>
        </w:rPr>
        <w:t xml:space="preserve"> </w:t>
      </w:r>
      <w:r>
        <w:rPr>
          <w:rFonts w:asciiTheme="minorHAnsi" w:hAnsiTheme="minorHAnsi"/>
          <w:sz w:val="22"/>
        </w:rPr>
        <w:t>corals and c</w:t>
      </w:r>
      <w:r w:rsidRPr="00D064E5">
        <w:rPr>
          <w:rFonts w:asciiTheme="minorHAnsi" w:hAnsiTheme="minorHAnsi"/>
          <w:sz w:val="22"/>
        </w:rPr>
        <w:t>o</w:t>
      </w:r>
      <w:r>
        <w:rPr>
          <w:rFonts w:asciiTheme="minorHAnsi" w:hAnsiTheme="minorHAnsi"/>
          <w:sz w:val="22"/>
        </w:rPr>
        <w:t>ral r</w:t>
      </w:r>
      <w:r w:rsidRPr="00D064E5">
        <w:rPr>
          <w:rFonts w:asciiTheme="minorHAnsi" w:hAnsiTheme="minorHAnsi"/>
          <w:sz w:val="22"/>
        </w:rPr>
        <w:t>eefs</w:t>
      </w:r>
      <w:r>
        <w:rPr>
          <w:rFonts w:asciiTheme="minorHAnsi" w:hAnsiTheme="minorHAnsi"/>
          <w:sz w:val="22"/>
        </w:rPr>
        <w:t>,</w:t>
      </w:r>
      <w:r w:rsidRPr="00D064E5">
        <w:rPr>
          <w:rFonts w:asciiTheme="minorHAnsi" w:hAnsiTheme="minorHAnsi"/>
          <w:sz w:val="22"/>
        </w:rPr>
        <w:t xml:space="preserve"> </w:t>
      </w:r>
      <w:r>
        <w:rPr>
          <w:rFonts w:asciiTheme="minorHAnsi" w:hAnsiTheme="minorHAnsi"/>
          <w:sz w:val="22"/>
        </w:rPr>
        <w:t>s</w:t>
      </w:r>
      <w:r w:rsidRPr="00D064E5">
        <w:rPr>
          <w:rFonts w:asciiTheme="minorHAnsi" w:hAnsiTheme="minorHAnsi"/>
          <w:sz w:val="22"/>
        </w:rPr>
        <w:t>oft bottom communities</w:t>
      </w:r>
      <w:r>
        <w:rPr>
          <w:rFonts w:asciiTheme="minorHAnsi" w:hAnsiTheme="minorHAnsi"/>
          <w:sz w:val="22"/>
        </w:rPr>
        <w:t>,</w:t>
      </w:r>
      <w:r w:rsidRPr="00D064E5">
        <w:rPr>
          <w:rFonts w:asciiTheme="minorHAnsi" w:hAnsiTheme="minorHAnsi"/>
          <w:sz w:val="22"/>
        </w:rPr>
        <w:t xml:space="preserve"> </w:t>
      </w:r>
      <w:r>
        <w:rPr>
          <w:rFonts w:asciiTheme="minorHAnsi" w:hAnsiTheme="minorHAnsi"/>
          <w:sz w:val="22"/>
        </w:rPr>
        <w:t>c</w:t>
      </w:r>
      <w:r w:rsidRPr="00D064E5">
        <w:rPr>
          <w:rFonts w:asciiTheme="minorHAnsi" w:hAnsiTheme="minorHAnsi"/>
          <w:sz w:val="22"/>
        </w:rPr>
        <w:t>ays</w:t>
      </w:r>
      <w:r>
        <w:rPr>
          <w:rFonts w:asciiTheme="minorHAnsi" w:hAnsiTheme="minorHAnsi"/>
          <w:sz w:val="22"/>
        </w:rPr>
        <w:t xml:space="preserve"> and o</w:t>
      </w:r>
      <w:r w:rsidRPr="00D064E5">
        <w:rPr>
          <w:rFonts w:asciiTheme="minorHAnsi" w:hAnsiTheme="minorHAnsi"/>
          <w:sz w:val="22"/>
        </w:rPr>
        <w:t>ffshore banks</w:t>
      </w:r>
      <w:r>
        <w:rPr>
          <w:rFonts w:asciiTheme="minorHAnsi" w:hAnsiTheme="minorHAnsi"/>
          <w:sz w:val="22"/>
        </w:rPr>
        <w:t>, and more detailed, ‘fine’ targets of seabird nesting and roosting areas, overwintering shorebird areas, turtle nesting beaches and manatees.</w:t>
      </w:r>
    </w:p>
    <w:p w14:paraId="2E84DDB9" w14:textId="77777777" w:rsidR="00A3560B" w:rsidRDefault="00A3560B" w:rsidP="009753B0">
      <w:pPr>
        <w:spacing w:line="276" w:lineRule="auto"/>
        <w:jc w:val="both"/>
        <w:rPr>
          <w:rFonts w:asciiTheme="minorHAnsi" w:hAnsiTheme="minorHAnsi"/>
          <w:sz w:val="22"/>
        </w:rPr>
      </w:pPr>
    </w:p>
    <w:p w14:paraId="3A3AD262" w14:textId="77777777" w:rsidR="00D064E5" w:rsidRDefault="00A3560B" w:rsidP="009753B0">
      <w:pPr>
        <w:spacing w:line="276" w:lineRule="auto"/>
        <w:jc w:val="both"/>
        <w:rPr>
          <w:rFonts w:asciiTheme="minorHAnsi" w:hAnsiTheme="minorHAnsi"/>
          <w:sz w:val="22"/>
        </w:rPr>
      </w:pPr>
      <w:r>
        <w:rPr>
          <w:rFonts w:asciiTheme="minorHAnsi" w:hAnsiTheme="minorHAnsi"/>
          <w:sz w:val="22"/>
        </w:rPr>
        <w:t xml:space="preserve">Based on the gaps identified in the NEGAR (2009) which fall under either representation, ecological or management gaps, recommendations </w:t>
      </w:r>
      <w:r w:rsidR="00D064E5">
        <w:rPr>
          <w:rFonts w:asciiTheme="minorHAnsi" w:hAnsiTheme="minorHAnsi"/>
          <w:sz w:val="22"/>
        </w:rPr>
        <w:t>include, among others:</w:t>
      </w:r>
    </w:p>
    <w:p w14:paraId="7DA5BAB6" w14:textId="77777777" w:rsidR="00D064E5" w:rsidRDefault="00D064E5" w:rsidP="006432D9">
      <w:pPr>
        <w:pStyle w:val="ListParagraph"/>
        <w:numPr>
          <w:ilvl w:val="0"/>
          <w:numId w:val="61"/>
        </w:numPr>
        <w:spacing w:line="276" w:lineRule="auto"/>
        <w:jc w:val="both"/>
        <w:rPr>
          <w:rFonts w:asciiTheme="minorHAnsi" w:hAnsiTheme="minorHAnsi"/>
          <w:sz w:val="22"/>
        </w:rPr>
      </w:pPr>
      <w:r>
        <w:rPr>
          <w:rFonts w:asciiTheme="minorHAnsi" w:hAnsiTheme="minorHAnsi"/>
          <w:sz w:val="22"/>
        </w:rPr>
        <w:t>Implementation of sustainable financing mechanisms (for protected areas)</w:t>
      </w:r>
    </w:p>
    <w:p w14:paraId="59F8D266" w14:textId="77777777" w:rsidR="00D064E5" w:rsidRDefault="00D064E5" w:rsidP="006432D9">
      <w:pPr>
        <w:pStyle w:val="ListParagraph"/>
        <w:numPr>
          <w:ilvl w:val="0"/>
          <w:numId w:val="61"/>
        </w:numPr>
        <w:spacing w:line="276" w:lineRule="auto"/>
        <w:jc w:val="both"/>
        <w:rPr>
          <w:rFonts w:asciiTheme="minorHAnsi" w:hAnsiTheme="minorHAnsi"/>
          <w:sz w:val="22"/>
        </w:rPr>
      </w:pPr>
      <w:r>
        <w:rPr>
          <w:rFonts w:asciiTheme="minorHAnsi" w:hAnsiTheme="minorHAnsi"/>
          <w:sz w:val="22"/>
        </w:rPr>
        <w:t>Strengthen and improve capacity of government and environmental agencies and protected area managers</w:t>
      </w:r>
    </w:p>
    <w:p w14:paraId="39AC7DAE" w14:textId="29F883B8" w:rsidR="00D064E5" w:rsidRDefault="00D064E5" w:rsidP="006432D9">
      <w:pPr>
        <w:pStyle w:val="ListParagraph"/>
        <w:numPr>
          <w:ilvl w:val="0"/>
          <w:numId w:val="61"/>
        </w:numPr>
        <w:spacing w:line="276" w:lineRule="auto"/>
        <w:jc w:val="both"/>
        <w:rPr>
          <w:rFonts w:asciiTheme="minorHAnsi" w:hAnsiTheme="minorHAnsi"/>
          <w:sz w:val="22"/>
        </w:rPr>
      </w:pPr>
      <w:r>
        <w:rPr>
          <w:rFonts w:asciiTheme="minorHAnsi" w:hAnsiTheme="minorHAnsi"/>
          <w:sz w:val="22"/>
        </w:rPr>
        <w:t xml:space="preserve">Strengthen </w:t>
      </w:r>
      <w:r w:rsidR="003F093D">
        <w:rPr>
          <w:rFonts w:asciiTheme="minorHAnsi" w:hAnsiTheme="minorHAnsi"/>
          <w:sz w:val="22"/>
        </w:rPr>
        <w:t>Environmental Impact Assessment (</w:t>
      </w:r>
      <w:r>
        <w:rPr>
          <w:rFonts w:asciiTheme="minorHAnsi" w:hAnsiTheme="minorHAnsi"/>
          <w:sz w:val="22"/>
        </w:rPr>
        <w:t>EIA</w:t>
      </w:r>
      <w:r w:rsidR="003F093D">
        <w:rPr>
          <w:rFonts w:asciiTheme="minorHAnsi" w:hAnsiTheme="minorHAnsi"/>
          <w:sz w:val="22"/>
        </w:rPr>
        <w:t>)</w:t>
      </w:r>
      <w:r>
        <w:rPr>
          <w:rFonts w:asciiTheme="minorHAnsi" w:hAnsiTheme="minorHAnsi"/>
          <w:sz w:val="22"/>
        </w:rPr>
        <w:t xml:space="preserve"> process, particularly for those developments in or near protected areas</w:t>
      </w:r>
    </w:p>
    <w:p w14:paraId="295E41E5" w14:textId="77777777" w:rsidR="00D064E5" w:rsidRDefault="00D064E5" w:rsidP="006432D9">
      <w:pPr>
        <w:pStyle w:val="ListParagraph"/>
        <w:numPr>
          <w:ilvl w:val="0"/>
          <w:numId w:val="61"/>
        </w:numPr>
        <w:spacing w:line="276" w:lineRule="auto"/>
        <w:jc w:val="both"/>
        <w:rPr>
          <w:rFonts w:asciiTheme="minorHAnsi" w:hAnsiTheme="minorHAnsi"/>
          <w:sz w:val="22"/>
        </w:rPr>
      </w:pPr>
      <w:r>
        <w:rPr>
          <w:rFonts w:asciiTheme="minorHAnsi" w:hAnsiTheme="minorHAnsi"/>
          <w:sz w:val="22"/>
        </w:rPr>
        <w:t>Research on marine, terrestrial, and freshwater ecosystem connectivity</w:t>
      </w:r>
    </w:p>
    <w:p w14:paraId="2012C52F" w14:textId="119C2F2E" w:rsidR="00D064E5" w:rsidRPr="00D064E5" w:rsidRDefault="002B6B8A" w:rsidP="006432D9">
      <w:pPr>
        <w:pStyle w:val="ListParagraph"/>
        <w:numPr>
          <w:ilvl w:val="0"/>
          <w:numId w:val="61"/>
        </w:numPr>
        <w:spacing w:line="276" w:lineRule="auto"/>
        <w:jc w:val="both"/>
        <w:rPr>
          <w:rFonts w:asciiTheme="minorHAnsi" w:hAnsiTheme="minorHAnsi"/>
          <w:sz w:val="22"/>
        </w:rPr>
      </w:pPr>
      <w:r>
        <w:rPr>
          <w:rFonts w:asciiTheme="minorHAnsi" w:hAnsiTheme="minorHAnsi"/>
          <w:sz w:val="22"/>
        </w:rPr>
        <w:t>Establish s</w:t>
      </w:r>
      <w:r w:rsidR="00D064E5">
        <w:rPr>
          <w:rFonts w:asciiTheme="minorHAnsi" w:hAnsiTheme="minorHAnsi"/>
          <w:sz w:val="22"/>
        </w:rPr>
        <w:t>tatus of critical resource stocks</w:t>
      </w:r>
    </w:p>
    <w:p w14:paraId="0B23717F" w14:textId="77777777" w:rsidR="00CE4950" w:rsidRPr="0094739C" w:rsidRDefault="00CE4950" w:rsidP="009753B0">
      <w:pPr>
        <w:spacing w:line="276" w:lineRule="auto"/>
        <w:jc w:val="both"/>
        <w:rPr>
          <w:rFonts w:asciiTheme="minorHAnsi" w:hAnsiTheme="minorHAnsi"/>
          <w:sz w:val="22"/>
        </w:rPr>
      </w:pPr>
    </w:p>
    <w:p w14:paraId="69C5CB4F" w14:textId="77777777" w:rsidR="00CF2DF7" w:rsidRDefault="00CF2DF7" w:rsidP="00836820">
      <w:pPr>
        <w:pStyle w:val="Heading2"/>
        <w:numPr>
          <w:ilvl w:val="1"/>
          <w:numId w:val="25"/>
        </w:numPr>
        <w:jc w:val="both"/>
      </w:pPr>
      <w:bookmarkStart w:id="12" w:name="_Toc478375328"/>
      <w:r>
        <w:lastRenderedPageBreak/>
        <w:t>The Fisheries Sector</w:t>
      </w:r>
      <w:bookmarkEnd w:id="9"/>
      <w:bookmarkEnd w:id="12"/>
    </w:p>
    <w:p w14:paraId="64157C0D" w14:textId="4DA282C0" w:rsidR="00272B7E" w:rsidRDefault="00272B7E" w:rsidP="009753B0">
      <w:pPr>
        <w:spacing w:line="276" w:lineRule="auto"/>
        <w:jc w:val="both"/>
        <w:rPr>
          <w:rFonts w:asciiTheme="minorHAnsi" w:hAnsiTheme="minorHAnsi"/>
          <w:sz w:val="22"/>
          <w:szCs w:val="22"/>
        </w:rPr>
      </w:pPr>
      <w:r w:rsidRPr="00CF2DF7">
        <w:rPr>
          <w:rFonts w:asciiTheme="minorHAnsi" w:hAnsiTheme="minorHAnsi"/>
          <w:color w:val="000000" w:themeColor="text1"/>
          <w:sz w:val="22"/>
          <w:szCs w:val="22"/>
          <w:lang w:val="en-029"/>
        </w:rPr>
        <w:t xml:space="preserve">The fisheries sector in Jamaica </w:t>
      </w:r>
      <w:r w:rsidR="003F093D">
        <w:rPr>
          <w:rFonts w:asciiTheme="minorHAnsi" w:hAnsiTheme="minorHAnsi"/>
          <w:color w:val="000000" w:themeColor="text1"/>
          <w:sz w:val="22"/>
          <w:szCs w:val="22"/>
          <w:lang w:val="en-029"/>
        </w:rPr>
        <w:t xml:space="preserve">is </w:t>
      </w:r>
      <w:r w:rsidRPr="00CF2DF7">
        <w:rPr>
          <w:rFonts w:asciiTheme="minorHAnsi" w:hAnsiTheme="minorHAnsi"/>
          <w:color w:val="000000" w:themeColor="text1"/>
          <w:sz w:val="22"/>
          <w:szCs w:val="22"/>
          <w:lang w:val="en-029"/>
        </w:rPr>
        <w:t>comprise</w:t>
      </w:r>
      <w:r w:rsidR="003F093D">
        <w:rPr>
          <w:rFonts w:asciiTheme="minorHAnsi" w:hAnsiTheme="minorHAnsi"/>
          <w:color w:val="000000" w:themeColor="text1"/>
          <w:sz w:val="22"/>
          <w:szCs w:val="22"/>
          <w:lang w:val="en-029"/>
        </w:rPr>
        <w:t>d of</w:t>
      </w:r>
      <w:r w:rsidRPr="00CF2DF7">
        <w:rPr>
          <w:rFonts w:asciiTheme="minorHAnsi" w:hAnsiTheme="minorHAnsi"/>
          <w:color w:val="000000" w:themeColor="text1"/>
          <w:sz w:val="22"/>
          <w:szCs w:val="22"/>
          <w:lang w:val="en-029"/>
        </w:rPr>
        <w:t xml:space="preserve"> both artisanal and industrial </w:t>
      </w:r>
      <w:r w:rsidR="00D35AF3">
        <w:rPr>
          <w:rFonts w:asciiTheme="minorHAnsi" w:hAnsiTheme="minorHAnsi"/>
          <w:color w:val="000000" w:themeColor="text1"/>
          <w:sz w:val="22"/>
          <w:szCs w:val="22"/>
          <w:lang w:val="en-029"/>
        </w:rPr>
        <w:t>levels,</w:t>
      </w:r>
      <w:r w:rsidRPr="00CF2DF7">
        <w:rPr>
          <w:rFonts w:asciiTheme="minorHAnsi" w:hAnsiTheme="minorHAnsi"/>
          <w:color w:val="000000" w:themeColor="text1"/>
          <w:sz w:val="22"/>
          <w:szCs w:val="22"/>
          <w:lang w:val="en-029"/>
        </w:rPr>
        <w:t xml:space="preserve"> and provides employment directly and indirectl</w:t>
      </w:r>
      <w:r>
        <w:rPr>
          <w:rFonts w:asciiTheme="minorHAnsi" w:hAnsiTheme="minorHAnsi"/>
          <w:color w:val="000000" w:themeColor="text1"/>
          <w:sz w:val="22"/>
          <w:szCs w:val="22"/>
          <w:lang w:val="en-029"/>
        </w:rPr>
        <w:t>y to some 40,000 fisher folk,</w:t>
      </w:r>
      <w:r w:rsidRPr="00CF2DF7">
        <w:rPr>
          <w:rFonts w:asciiTheme="minorHAnsi" w:hAnsiTheme="minorHAnsi"/>
          <w:color w:val="000000" w:themeColor="text1"/>
          <w:sz w:val="22"/>
          <w:szCs w:val="22"/>
          <w:lang w:val="en-029"/>
        </w:rPr>
        <w:t xml:space="preserve"> whilst also contributing to the livelihoods of over 200,000</w:t>
      </w:r>
      <w:r w:rsidR="00D35AF3">
        <w:rPr>
          <w:rFonts w:asciiTheme="minorHAnsi" w:hAnsiTheme="minorHAnsi"/>
          <w:color w:val="000000" w:themeColor="text1"/>
          <w:sz w:val="22"/>
          <w:szCs w:val="22"/>
          <w:lang w:val="en-029"/>
        </w:rPr>
        <w:t xml:space="preserve"> (PCCR, 2015)</w:t>
      </w:r>
      <w:r w:rsidRPr="00CF2DF7">
        <w:rPr>
          <w:rFonts w:asciiTheme="minorHAnsi" w:hAnsiTheme="minorHAnsi"/>
          <w:color w:val="000000" w:themeColor="text1"/>
          <w:sz w:val="22"/>
          <w:szCs w:val="22"/>
          <w:lang w:val="en-029"/>
        </w:rPr>
        <w:t xml:space="preserve">. </w:t>
      </w:r>
      <w:r w:rsidRPr="00CF2DF7">
        <w:rPr>
          <w:rFonts w:asciiTheme="minorHAnsi" w:hAnsiTheme="minorHAnsi"/>
          <w:sz w:val="22"/>
          <w:szCs w:val="22"/>
        </w:rPr>
        <w:t>Jamaica</w:t>
      </w:r>
      <w:r>
        <w:rPr>
          <w:rFonts w:asciiTheme="minorHAnsi" w:hAnsiTheme="minorHAnsi"/>
          <w:sz w:val="22"/>
          <w:szCs w:val="22"/>
        </w:rPr>
        <w:t xml:space="preserve"> </w:t>
      </w:r>
      <w:r w:rsidR="002B6B8A">
        <w:rPr>
          <w:rFonts w:asciiTheme="minorHAnsi" w:hAnsiTheme="minorHAnsi"/>
          <w:sz w:val="22"/>
          <w:szCs w:val="22"/>
        </w:rPr>
        <w:t xml:space="preserve">which </w:t>
      </w:r>
      <w:r>
        <w:rPr>
          <w:rFonts w:asciiTheme="minorHAnsi" w:hAnsiTheme="minorHAnsi"/>
          <w:sz w:val="22"/>
          <w:szCs w:val="22"/>
        </w:rPr>
        <w:t>has</w:t>
      </w:r>
      <w:r w:rsidRPr="00CF2DF7">
        <w:rPr>
          <w:rFonts w:asciiTheme="minorHAnsi" w:hAnsiTheme="minorHAnsi"/>
          <w:sz w:val="22"/>
          <w:szCs w:val="22"/>
        </w:rPr>
        <w:t xml:space="preserve"> one of the highest levels of fish consumption per capita in the Americas (30.6 k</w:t>
      </w:r>
      <w:r w:rsidR="00D35AF3">
        <w:rPr>
          <w:rFonts w:asciiTheme="minorHAnsi" w:hAnsiTheme="minorHAnsi"/>
          <w:sz w:val="22"/>
          <w:szCs w:val="22"/>
        </w:rPr>
        <w:t>g</w:t>
      </w:r>
      <w:r w:rsidRPr="00CF2DF7">
        <w:rPr>
          <w:rFonts w:asciiTheme="minorHAnsi" w:hAnsiTheme="minorHAnsi"/>
          <w:sz w:val="22"/>
          <w:szCs w:val="22"/>
        </w:rPr>
        <w:t xml:space="preserve"> per year),</w:t>
      </w:r>
      <w:r w:rsidR="00D35AF3">
        <w:rPr>
          <w:rFonts w:asciiTheme="minorHAnsi" w:hAnsiTheme="minorHAnsi"/>
          <w:sz w:val="22"/>
          <w:szCs w:val="22"/>
        </w:rPr>
        <w:t xml:space="preserve"> and</w:t>
      </w:r>
      <w:r w:rsidRPr="00CF2DF7">
        <w:rPr>
          <w:rFonts w:asciiTheme="minorHAnsi" w:hAnsiTheme="minorHAnsi"/>
          <w:sz w:val="22"/>
          <w:szCs w:val="22"/>
        </w:rPr>
        <w:t xml:space="preserve"> is highly dependent on imports, which account for about 79% of all fishery products consumed domestically (FAO Food Balance Sheet, 2013). In 2010, the </w:t>
      </w:r>
      <w:r>
        <w:rPr>
          <w:rFonts w:asciiTheme="minorHAnsi" w:hAnsiTheme="minorHAnsi"/>
          <w:sz w:val="22"/>
          <w:szCs w:val="22"/>
        </w:rPr>
        <w:t xml:space="preserve">industry output was valued at </w:t>
      </w:r>
      <w:r w:rsidRPr="00CF2DF7">
        <w:rPr>
          <w:rFonts w:asciiTheme="minorHAnsi" w:hAnsiTheme="minorHAnsi"/>
          <w:sz w:val="22"/>
          <w:szCs w:val="22"/>
        </w:rPr>
        <w:t>over US $90 million. Fishery imports are the third most important food item bought abroad by Jamaicans, and accounted for 12% of total food imports in 2010 (FAO Food Balance Sheet, 2013).</w:t>
      </w:r>
      <w:r>
        <w:rPr>
          <w:rFonts w:asciiTheme="minorHAnsi" w:hAnsiTheme="minorHAnsi"/>
          <w:sz w:val="22"/>
          <w:szCs w:val="22"/>
        </w:rPr>
        <w:t xml:space="preserve"> </w:t>
      </w:r>
      <w:r w:rsidRPr="00CF2DF7">
        <w:rPr>
          <w:rFonts w:asciiTheme="minorHAnsi" w:hAnsiTheme="minorHAnsi"/>
          <w:color w:val="000000" w:themeColor="text1"/>
          <w:sz w:val="22"/>
          <w:szCs w:val="22"/>
          <w:lang w:val="en-029"/>
        </w:rPr>
        <w:t>Given the economic significance of fisheries, the Fisheries Division continually explores mechanisms to optimise regulation.</w:t>
      </w:r>
    </w:p>
    <w:p w14:paraId="2744DD36" w14:textId="77777777" w:rsidR="00272B7E" w:rsidRDefault="00272B7E" w:rsidP="009753B0">
      <w:pPr>
        <w:spacing w:line="276" w:lineRule="auto"/>
        <w:jc w:val="both"/>
        <w:rPr>
          <w:rFonts w:asciiTheme="minorHAnsi" w:hAnsiTheme="minorHAnsi"/>
          <w:color w:val="000000" w:themeColor="text1"/>
          <w:sz w:val="22"/>
          <w:szCs w:val="22"/>
          <w:lang w:val="en-029"/>
        </w:rPr>
      </w:pPr>
    </w:p>
    <w:p w14:paraId="17E715F8" w14:textId="5D221D59" w:rsidR="00272B7E" w:rsidRDefault="00272B7E" w:rsidP="009753B0">
      <w:pPr>
        <w:spacing w:line="276" w:lineRule="auto"/>
        <w:jc w:val="both"/>
        <w:rPr>
          <w:rFonts w:asciiTheme="minorHAnsi" w:hAnsiTheme="minorHAnsi"/>
          <w:sz w:val="22"/>
          <w:szCs w:val="22"/>
        </w:rPr>
      </w:pPr>
      <w:r>
        <w:rPr>
          <w:rFonts w:asciiTheme="minorHAnsi" w:hAnsiTheme="minorHAnsi"/>
          <w:sz w:val="22"/>
          <w:szCs w:val="22"/>
        </w:rPr>
        <w:t>The fisheries sector is typically categorized into (i) inland, freshwater; (ii) marine capture; and (iii) aquaculture sub-sectors. The inland, freshwater fishery in Jamaica is small and limited to subsistence or small-scale commercial fishing (</w:t>
      </w:r>
      <w:r w:rsidR="00C32767">
        <w:rPr>
          <w:rFonts w:asciiTheme="minorHAnsi" w:hAnsiTheme="minorHAnsi"/>
          <w:sz w:val="22"/>
          <w:szCs w:val="22"/>
        </w:rPr>
        <w:t>Masters, 2014</w:t>
      </w:r>
      <w:r>
        <w:rPr>
          <w:rFonts w:asciiTheme="minorHAnsi" w:hAnsiTheme="minorHAnsi"/>
          <w:sz w:val="22"/>
          <w:szCs w:val="22"/>
        </w:rPr>
        <w:t>). However Jamaica’s marine capture and aquaculture sub-sectors are highly developed and economically significant.</w:t>
      </w:r>
    </w:p>
    <w:p w14:paraId="17428B29" w14:textId="77777777" w:rsidR="00272B7E" w:rsidRDefault="00272B7E" w:rsidP="00836820">
      <w:pPr>
        <w:spacing w:line="276" w:lineRule="auto"/>
        <w:jc w:val="both"/>
        <w:rPr>
          <w:rFonts w:asciiTheme="minorHAnsi" w:hAnsiTheme="minorHAnsi"/>
          <w:color w:val="000000" w:themeColor="text1"/>
          <w:sz w:val="22"/>
          <w:szCs w:val="22"/>
          <w:lang w:val="en-029"/>
        </w:rPr>
      </w:pPr>
    </w:p>
    <w:p w14:paraId="6EE162FB" w14:textId="77777777" w:rsidR="00272B7E" w:rsidRPr="00272B7E" w:rsidRDefault="00272B7E" w:rsidP="006432D9">
      <w:pPr>
        <w:pStyle w:val="Heading3"/>
        <w:numPr>
          <w:ilvl w:val="0"/>
          <w:numId w:val="58"/>
        </w:numPr>
        <w:jc w:val="both"/>
        <w:rPr>
          <w:rFonts w:asciiTheme="minorHAnsi" w:hAnsiTheme="minorHAnsi"/>
        </w:rPr>
      </w:pPr>
      <w:bookmarkStart w:id="13" w:name="_Toc478375329"/>
      <w:bookmarkStart w:id="14" w:name="_Toc471827898"/>
      <w:r w:rsidRPr="00272B7E">
        <w:rPr>
          <w:rFonts w:asciiTheme="minorHAnsi" w:hAnsiTheme="minorHAnsi"/>
        </w:rPr>
        <w:t>Capture Fishery</w:t>
      </w:r>
      <w:bookmarkEnd w:id="13"/>
      <w:r w:rsidRPr="00272B7E">
        <w:rPr>
          <w:rFonts w:asciiTheme="minorHAnsi" w:hAnsiTheme="minorHAnsi"/>
        </w:rPr>
        <w:t xml:space="preserve"> </w:t>
      </w:r>
      <w:bookmarkEnd w:id="14"/>
    </w:p>
    <w:p w14:paraId="579F3523" w14:textId="6CE1B7B1" w:rsidR="00761D49" w:rsidRDefault="00272B7E" w:rsidP="009753B0">
      <w:pPr>
        <w:spacing w:line="276" w:lineRule="auto"/>
        <w:jc w:val="both"/>
        <w:rPr>
          <w:rFonts w:asciiTheme="minorHAnsi" w:hAnsiTheme="minorHAnsi"/>
          <w:color w:val="000000" w:themeColor="text1"/>
          <w:sz w:val="22"/>
          <w:szCs w:val="22"/>
          <w:lang w:val="en-029"/>
        </w:rPr>
      </w:pPr>
      <w:r>
        <w:br/>
      </w:r>
      <w:r w:rsidR="00761D49" w:rsidRPr="00CF2DF7">
        <w:rPr>
          <w:rFonts w:asciiTheme="minorHAnsi" w:hAnsiTheme="minorHAnsi"/>
          <w:color w:val="000000" w:themeColor="text1"/>
          <w:sz w:val="22"/>
          <w:szCs w:val="22"/>
          <w:lang w:val="en-029"/>
        </w:rPr>
        <w:t>At the end of 2015, there were 23,631 registered fisher</w:t>
      </w:r>
      <w:r w:rsidR="002B6B8A">
        <w:rPr>
          <w:rFonts w:asciiTheme="minorHAnsi" w:hAnsiTheme="minorHAnsi"/>
          <w:color w:val="000000" w:themeColor="text1"/>
          <w:sz w:val="22"/>
          <w:szCs w:val="22"/>
          <w:lang w:val="en-029"/>
        </w:rPr>
        <w:t xml:space="preserve"> </w:t>
      </w:r>
      <w:r w:rsidR="00761D49" w:rsidRPr="00CF2DF7">
        <w:rPr>
          <w:rFonts w:asciiTheme="minorHAnsi" w:hAnsiTheme="minorHAnsi"/>
          <w:color w:val="000000" w:themeColor="text1"/>
          <w:sz w:val="22"/>
          <w:szCs w:val="22"/>
          <w:lang w:val="en-029"/>
        </w:rPr>
        <w:t xml:space="preserve">folk and 7,133 registered boats operating from 187 fishing beaches and </w:t>
      </w:r>
      <w:r w:rsidR="00D35AF3">
        <w:rPr>
          <w:rFonts w:asciiTheme="minorHAnsi" w:hAnsiTheme="minorHAnsi"/>
          <w:color w:val="000000" w:themeColor="text1"/>
          <w:sz w:val="22"/>
          <w:szCs w:val="22"/>
          <w:lang w:val="en-029"/>
        </w:rPr>
        <w:t>2</w:t>
      </w:r>
      <w:r w:rsidR="00761D49" w:rsidRPr="00CF2DF7">
        <w:rPr>
          <w:rFonts w:asciiTheme="minorHAnsi" w:hAnsiTheme="minorHAnsi"/>
          <w:color w:val="000000" w:themeColor="text1"/>
          <w:sz w:val="22"/>
          <w:szCs w:val="22"/>
          <w:lang w:val="en-029"/>
        </w:rPr>
        <w:t xml:space="preserve"> cays located at the Pedro Bank (ESSJ, 2015). Whereas Jamaica</w:t>
      </w:r>
      <w:r w:rsidR="00761D49">
        <w:rPr>
          <w:rFonts w:asciiTheme="minorHAnsi" w:hAnsiTheme="minorHAnsi"/>
          <w:color w:val="000000" w:themeColor="text1"/>
          <w:sz w:val="22"/>
          <w:szCs w:val="22"/>
          <w:lang w:val="en-029"/>
        </w:rPr>
        <w:t>’s capture fishery</w:t>
      </w:r>
      <w:r w:rsidR="00761D49" w:rsidRPr="00CF2DF7">
        <w:rPr>
          <w:rFonts w:asciiTheme="minorHAnsi" w:hAnsiTheme="minorHAnsi"/>
          <w:color w:val="000000" w:themeColor="text1"/>
          <w:sz w:val="22"/>
          <w:szCs w:val="22"/>
          <w:lang w:val="en-029"/>
        </w:rPr>
        <w:t xml:space="preserve"> primarily targets its reef finfish fisheries, other fisheri</w:t>
      </w:r>
      <w:r w:rsidR="00934E06">
        <w:rPr>
          <w:rFonts w:asciiTheme="minorHAnsi" w:hAnsiTheme="minorHAnsi"/>
          <w:color w:val="000000" w:themeColor="text1"/>
          <w:sz w:val="22"/>
          <w:szCs w:val="22"/>
          <w:lang w:val="en-029"/>
        </w:rPr>
        <w:t xml:space="preserve">es such as </w:t>
      </w:r>
      <w:r w:rsidR="008A5EFD">
        <w:rPr>
          <w:rFonts w:asciiTheme="minorHAnsi" w:hAnsiTheme="minorHAnsi"/>
          <w:color w:val="000000" w:themeColor="text1"/>
          <w:sz w:val="22"/>
          <w:szCs w:val="22"/>
          <w:lang w:val="en-029"/>
        </w:rPr>
        <w:t>lobster</w:t>
      </w:r>
      <w:r w:rsidR="00934E06">
        <w:rPr>
          <w:rFonts w:asciiTheme="minorHAnsi" w:hAnsiTheme="minorHAnsi"/>
          <w:color w:val="000000" w:themeColor="text1"/>
          <w:sz w:val="22"/>
          <w:szCs w:val="22"/>
          <w:lang w:val="en-029"/>
        </w:rPr>
        <w:t xml:space="preserve"> and Queen </w:t>
      </w:r>
      <w:r w:rsidR="008A5EFD">
        <w:rPr>
          <w:rFonts w:asciiTheme="minorHAnsi" w:hAnsiTheme="minorHAnsi"/>
          <w:color w:val="000000" w:themeColor="text1"/>
          <w:sz w:val="22"/>
          <w:szCs w:val="22"/>
          <w:lang w:val="en-029"/>
        </w:rPr>
        <w:t>Conch</w:t>
      </w:r>
      <w:r w:rsidR="00761D49" w:rsidRPr="00CF2DF7">
        <w:rPr>
          <w:rFonts w:asciiTheme="minorHAnsi" w:hAnsiTheme="minorHAnsi"/>
          <w:color w:val="000000" w:themeColor="text1"/>
          <w:sz w:val="22"/>
          <w:szCs w:val="22"/>
          <w:lang w:val="en-029"/>
        </w:rPr>
        <w:t xml:space="preserve"> </w:t>
      </w:r>
      <w:r w:rsidR="00934E06">
        <w:rPr>
          <w:rFonts w:asciiTheme="minorHAnsi" w:hAnsiTheme="minorHAnsi"/>
          <w:color w:val="000000" w:themeColor="text1"/>
          <w:sz w:val="22"/>
          <w:szCs w:val="22"/>
          <w:lang w:val="en-029"/>
        </w:rPr>
        <w:t xml:space="preserve">play an </w:t>
      </w:r>
      <w:r w:rsidR="00761D49" w:rsidRPr="00CF2DF7">
        <w:rPr>
          <w:rFonts w:asciiTheme="minorHAnsi" w:hAnsiTheme="minorHAnsi"/>
          <w:color w:val="000000" w:themeColor="text1"/>
          <w:sz w:val="22"/>
          <w:szCs w:val="22"/>
          <w:lang w:val="en-029"/>
        </w:rPr>
        <w:t xml:space="preserve">important role in Jamaica’s export market. This is especially so for conch. </w:t>
      </w:r>
    </w:p>
    <w:p w14:paraId="51DA091D" w14:textId="77777777" w:rsidR="009753B0" w:rsidRDefault="009753B0" w:rsidP="009753B0">
      <w:pPr>
        <w:spacing w:line="276" w:lineRule="auto"/>
        <w:jc w:val="both"/>
        <w:rPr>
          <w:rFonts w:asciiTheme="minorHAnsi" w:hAnsiTheme="minorHAnsi"/>
          <w:sz w:val="22"/>
          <w:szCs w:val="22"/>
          <w:highlight w:val="yellow"/>
        </w:rPr>
      </w:pPr>
    </w:p>
    <w:p w14:paraId="060808D9" w14:textId="0A48D5EF" w:rsidR="009D4990" w:rsidRDefault="009D4990" w:rsidP="009753B0">
      <w:pPr>
        <w:spacing w:line="276" w:lineRule="auto"/>
        <w:jc w:val="both"/>
        <w:rPr>
          <w:rFonts w:asciiTheme="minorHAnsi" w:hAnsiTheme="minorHAnsi"/>
          <w:sz w:val="22"/>
          <w:szCs w:val="22"/>
        </w:rPr>
      </w:pPr>
      <w:r w:rsidRPr="009753B0">
        <w:rPr>
          <w:rFonts w:asciiTheme="minorHAnsi" w:hAnsiTheme="minorHAnsi"/>
          <w:sz w:val="22"/>
        </w:rPr>
        <w:t xml:space="preserve">The marine fishery resource in Jamaica includes those within the </w:t>
      </w:r>
      <w:r w:rsidR="00BA205E" w:rsidRPr="009753B0">
        <w:rPr>
          <w:rFonts w:asciiTheme="minorHAnsi" w:hAnsiTheme="minorHAnsi"/>
          <w:sz w:val="22"/>
        </w:rPr>
        <w:t>Archipelagic Waters (22,000 sq. km), T</w:t>
      </w:r>
      <w:r w:rsidRPr="009753B0">
        <w:rPr>
          <w:rFonts w:asciiTheme="minorHAnsi" w:hAnsiTheme="minorHAnsi"/>
          <w:sz w:val="22"/>
        </w:rPr>
        <w:t xml:space="preserve">erritorial </w:t>
      </w:r>
      <w:r w:rsidR="00BA205E" w:rsidRPr="009753B0">
        <w:rPr>
          <w:rFonts w:asciiTheme="minorHAnsi" w:hAnsiTheme="minorHAnsi"/>
          <w:sz w:val="22"/>
        </w:rPr>
        <w:t>S</w:t>
      </w:r>
      <w:r w:rsidRPr="009753B0">
        <w:rPr>
          <w:rFonts w:asciiTheme="minorHAnsi" w:hAnsiTheme="minorHAnsi"/>
          <w:sz w:val="22"/>
        </w:rPr>
        <w:t>ea</w:t>
      </w:r>
      <w:r w:rsidR="00BA205E" w:rsidRPr="009753B0">
        <w:rPr>
          <w:rFonts w:asciiTheme="minorHAnsi" w:hAnsiTheme="minorHAnsi"/>
          <w:sz w:val="22"/>
        </w:rPr>
        <w:t xml:space="preserve"> (17, 995 sq. km)</w:t>
      </w:r>
      <w:r w:rsidRPr="009753B0">
        <w:rPr>
          <w:rFonts w:asciiTheme="minorHAnsi" w:hAnsiTheme="minorHAnsi"/>
          <w:sz w:val="22"/>
        </w:rPr>
        <w:t>, E</w:t>
      </w:r>
      <w:r w:rsidR="00BA205E" w:rsidRPr="009753B0">
        <w:rPr>
          <w:rFonts w:asciiTheme="minorHAnsi" w:hAnsiTheme="minorHAnsi"/>
          <w:sz w:val="22"/>
        </w:rPr>
        <w:t xml:space="preserve">xclusive </w:t>
      </w:r>
      <w:r w:rsidRPr="009753B0">
        <w:rPr>
          <w:rFonts w:asciiTheme="minorHAnsi" w:hAnsiTheme="minorHAnsi"/>
          <w:sz w:val="22"/>
        </w:rPr>
        <w:t>E</w:t>
      </w:r>
      <w:r w:rsidR="00BA205E" w:rsidRPr="009753B0">
        <w:rPr>
          <w:rFonts w:asciiTheme="minorHAnsi" w:hAnsiTheme="minorHAnsi"/>
          <w:sz w:val="22"/>
        </w:rPr>
        <w:t xml:space="preserve">conomic </w:t>
      </w:r>
      <w:r w:rsidRPr="009753B0">
        <w:rPr>
          <w:rFonts w:asciiTheme="minorHAnsi" w:hAnsiTheme="minorHAnsi"/>
          <w:sz w:val="22"/>
        </w:rPr>
        <w:t>Z</w:t>
      </w:r>
      <w:r w:rsidR="00BA205E" w:rsidRPr="009753B0">
        <w:rPr>
          <w:rFonts w:asciiTheme="minorHAnsi" w:hAnsiTheme="minorHAnsi"/>
          <w:sz w:val="22"/>
        </w:rPr>
        <w:t>one</w:t>
      </w:r>
      <w:r w:rsidRPr="009753B0">
        <w:rPr>
          <w:rFonts w:asciiTheme="minorHAnsi" w:hAnsiTheme="minorHAnsi"/>
          <w:sz w:val="22"/>
        </w:rPr>
        <w:t xml:space="preserve"> </w:t>
      </w:r>
      <w:r w:rsidR="00BA205E" w:rsidRPr="009753B0">
        <w:rPr>
          <w:rFonts w:asciiTheme="minorHAnsi" w:hAnsiTheme="minorHAnsi"/>
          <w:sz w:val="22"/>
        </w:rPr>
        <w:t xml:space="preserve">(181,190 sq. km) and Jamaica/Colombia Joint Regime Area (52036 sq. km) </w:t>
      </w:r>
      <w:r w:rsidRPr="009753B0">
        <w:rPr>
          <w:rFonts w:asciiTheme="minorHAnsi" w:hAnsiTheme="minorHAnsi"/>
          <w:sz w:val="22"/>
        </w:rPr>
        <w:t>(</w:t>
      </w:r>
      <w:r w:rsidR="00A408C5">
        <w:rPr>
          <w:rFonts w:asciiTheme="minorHAnsi" w:hAnsiTheme="minorHAnsi"/>
          <w:sz w:val="22"/>
        </w:rPr>
        <w:t>USDS, 2004</w:t>
      </w:r>
      <w:r w:rsidRPr="009753B0">
        <w:rPr>
          <w:rFonts w:asciiTheme="minorHAnsi" w:hAnsiTheme="minorHAnsi"/>
          <w:sz w:val="22"/>
        </w:rPr>
        <w:t xml:space="preserve">). </w:t>
      </w:r>
      <w:r w:rsidR="00BA205E" w:rsidRPr="009753B0">
        <w:rPr>
          <w:rFonts w:asciiTheme="minorHAnsi" w:hAnsiTheme="minorHAnsi"/>
          <w:sz w:val="22"/>
        </w:rPr>
        <w:t xml:space="preserve">Jamaica’s </w:t>
      </w:r>
      <w:r w:rsidR="006E121A" w:rsidRPr="009753B0">
        <w:rPr>
          <w:rFonts w:asciiTheme="minorHAnsi" w:hAnsiTheme="minorHAnsi"/>
          <w:sz w:val="22"/>
        </w:rPr>
        <w:t xml:space="preserve">total </w:t>
      </w:r>
      <w:r w:rsidR="00BA205E" w:rsidRPr="009753B0">
        <w:rPr>
          <w:rFonts w:asciiTheme="minorHAnsi" w:hAnsiTheme="minorHAnsi"/>
          <w:sz w:val="22"/>
        </w:rPr>
        <w:t>maritime space is appro</w:t>
      </w:r>
      <w:r w:rsidR="009C29EB" w:rsidRPr="009753B0">
        <w:rPr>
          <w:rFonts w:asciiTheme="minorHAnsi" w:hAnsiTheme="minorHAnsi"/>
          <w:sz w:val="22"/>
        </w:rPr>
        <w:t>ximately 24 times the size the m</w:t>
      </w:r>
      <w:r w:rsidR="00BA205E" w:rsidRPr="009753B0">
        <w:rPr>
          <w:rFonts w:asciiTheme="minorHAnsi" w:hAnsiTheme="minorHAnsi"/>
          <w:sz w:val="22"/>
        </w:rPr>
        <w:t>ain</w:t>
      </w:r>
      <w:r w:rsidR="006E121A" w:rsidRPr="009753B0">
        <w:rPr>
          <w:rFonts w:asciiTheme="minorHAnsi" w:hAnsiTheme="minorHAnsi"/>
          <w:sz w:val="22"/>
        </w:rPr>
        <w:t xml:space="preserve"> is</w:t>
      </w:r>
      <w:r w:rsidR="00BA205E" w:rsidRPr="009753B0">
        <w:rPr>
          <w:rFonts w:asciiTheme="minorHAnsi" w:hAnsiTheme="minorHAnsi"/>
          <w:sz w:val="22"/>
        </w:rPr>
        <w:t>land</w:t>
      </w:r>
      <w:r w:rsidR="006E121A" w:rsidRPr="009753B0">
        <w:rPr>
          <w:rFonts w:asciiTheme="minorHAnsi" w:hAnsiTheme="minorHAnsi"/>
          <w:sz w:val="22"/>
        </w:rPr>
        <w:t xml:space="preserve"> (</w:t>
      </w:r>
      <w:r w:rsidR="009C29EB" w:rsidRPr="009753B0">
        <w:rPr>
          <w:rFonts w:asciiTheme="minorHAnsi" w:hAnsiTheme="minorHAnsi"/>
          <w:sz w:val="22"/>
        </w:rPr>
        <w:t>10,99</w:t>
      </w:r>
      <w:r w:rsidR="006E121A" w:rsidRPr="009753B0">
        <w:rPr>
          <w:rFonts w:asciiTheme="minorHAnsi" w:hAnsiTheme="minorHAnsi"/>
          <w:sz w:val="22"/>
        </w:rPr>
        <w:t>0</w:t>
      </w:r>
      <w:r w:rsidR="00BA205E" w:rsidRPr="009753B0">
        <w:rPr>
          <w:rFonts w:asciiTheme="minorHAnsi" w:hAnsiTheme="minorHAnsi"/>
          <w:sz w:val="22"/>
        </w:rPr>
        <w:t xml:space="preserve"> sq. km).</w:t>
      </w:r>
    </w:p>
    <w:p w14:paraId="52DE4A71" w14:textId="77777777" w:rsidR="009D4990" w:rsidRDefault="009D4990" w:rsidP="00836820">
      <w:pPr>
        <w:spacing w:line="276" w:lineRule="auto"/>
        <w:jc w:val="both"/>
        <w:rPr>
          <w:rFonts w:asciiTheme="minorHAnsi" w:hAnsiTheme="minorHAnsi"/>
          <w:sz w:val="22"/>
          <w:szCs w:val="22"/>
        </w:rPr>
      </w:pPr>
    </w:p>
    <w:p w14:paraId="5AEC6EA7" w14:textId="7779CEFC" w:rsidR="00761D49" w:rsidRPr="00CF2DF7" w:rsidRDefault="00761D49" w:rsidP="00836820">
      <w:pPr>
        <w:spacing w:line="276" w:lineRule="auto"/>
        <w:jc w:val="both"/>
        <w:rPr>
          <w:rFonts w:asciiTheme="minorHAnsi" w:hAnsiTheme="minorHAnsi"/>
          <w:sz w:val="22"/>
          <w:szCs w:val="22"/>
        </w:rPr>
      </w:pPr>
      <w:r w:rsidRPr="00CF2DF7">
        <w:rPr>
          <w:rFonts w:asciiTheme="minorHAnsi" w:hAnsiTheme="minorHAnsi"/>
          <w:sz w:val="22"/>
          <w:szCs w:val="22"/>
        </w:rPr>
        <w:t>The major fishing grounds include</w:t>
      </w:r>
      <w:r w:rsidR="009753B0">
        <w:rPr>
          <w:rFonts w:asciiTheme="minorHAnsi" w:hAnsiTheme="minorHAnsi"/>
          <w:sz w:val="22"/>
          <w:szCs w:val="22"/>
        </w:rPr>
        <w:t xml:space="preserve"> the EEZ, the nine proximal banks (New Bank, Blossom Bank, Walton Bank, Mackerel Bank, California Bank, Albatross Bank, Henry Holms Bank, Grappler Bank, Formigas Bank), two offshore banks (Morant and Pedro), and the main island </w:t>
      </w:r>
      <w:r w:rsidR="009753B0" w:rsidRPr="00442D28">
        <w:rPr>
          <w:rFonts w:asciiTheme="minorHAnsi" w:hAnsiTheme="minorHAnsi"/>
          <w:sz w:val="22"/>
          <w:szCs w:val="22"/>
        </w:rPr>
        <w:t>shelf</w:t>
      </w:r>
      <w:r w:rsidR="00442D28" w:rsidRPr="00442D28">
        <w:rPr>
          <w:rFonts w:asciiTheme="minorHAnsi" w:hAnsiTheme="minorHAnsi"/>
          <w:sz w:val="22"/>
          <w:szCs w:val="22"/>
        </w:rPr>
        <w:t xml:space="preserve"> (See </w:t>
      </w:r>
      <w:r w:rsidR="00442D28" w:rsidRPr="00442D28">
        <w:rPr>
          <w:rFonts w:asciiTheme="minorHAnsi" w:hAnsiTheme="minorHAnsi"/>
          <w:sz w:val="22"/>
          <w:szCs w:val="22"/>
        </w:rPr>
        <w:fldChar w:fldCharType="begin"/>
      </w:r>
      <w:r w:rsidR="00442D28" w:rsidRPr="00442D28">
        <w:rPr>
          <w:rFonts w:asciiTheme="minorHAnsi" w:hAnsiTheme="minorHAnsi"/>
          <w:sz w:val="22"/>
          <w:szCs w:val="22"/>
        </w:rPr>
        <w:instrText xml:space="preserve"> REF _Ref475419291 \h  \* MERGEFORMAT </w:instrText>
      </w:r>
      <w:r w:rsidR="00442D28" w:rsidRPr="00442D28">
        <w:rPr>
          <w:rFonts w:asciiTheme="minorHAnsi" w:hAnsiTheme="minorHAnsi"/>
          <w:sz w:val="22"/>
          <w:szCs w:val="22"/>
        </w:rPr>
      </w:r>
      <w:r w:rsidR="00442D28" w:rsidRPr="00442D28">
        <w:rPr>
          <w:rFonts w:asciiTheme="minorHAnsi" w:hAnsiTheme="minorHAnsi"/>
          <w:sz w:val="22"/>
          <w:szCs w:val="22"/>
        </w:rPr>
        <w:fldChar w:fldCharType="separate"/>
      </w:r>
      <w:r w:rsidR="00002DCA" w:rsidRPr="00002DCA">
        <w:rPr>
          <w:rFonts w:asciiTheme="minorHAnsi" w:hAnsiTheme="minorHAnsi"/>
          <w:sz w:val="22"/>
          <w:szCs w:val="22"/>
        </w:rPr>
        <w:t xml:space="preserve">Figure </w:t>
      </w:r>
      <w:r w:rsidR="00002DCA" w:rsidRPr="00002DCA">
        <w:rPr>
          <w:rFonts w:asciiTheme="minorHAnsi" w:hAnsiTheme="minorHAnsi"/>
          <w:noProof/>
          <w:sz w:val="22"/>
          <w:szCs w:val="22"/>
        </w:rPr>
        <w:t>3</w:t>
      </w:r>
      <w:r w:rsidR="00442D28" w:rsidRPr="00442D28">
        <w:rPr>
          <w:rFonts w:asciiTheme="minorHAnsi" w:hAnsiTheme="minorHAnsi"/>
          <w:sz w:val="22"/>
          <w:szCs w:val="22"/>
        </w:rPr>
        <w:fldChar w:fldCharType="end"/>
      </w:r>
      <w:r w:rsidR="00442D28" w:rsidRPr="00442D28">
        <w:rPr>
          <w:rFonts w:asciiTheme="minorHAnsi" w:hAnsiTheme="minorHAnsi"/>
          <w:sz w:val="22"/>
          <w:szCs w:val="22"/>
        </w:rPr>
        <w:t>)</w:t>
      </w:r>
      <w:r w:rsidR="009753B0" w:rsidRPr="00442D28">
        <w:rPr>
          <w:rFonts w:asciiTheme="minorHAnsi" w:hAnsiTheme="minorHAnsi"/>
          <w:sz w:val="22"/>
          <w:szCs w:val="22"/>
        </w:rPr>
        <w:t>.</w:t>
      </w:r>
      <w:r w:rsidRPr="00442D28">
        <w:rPr>
          <w:rFonts w:asciiTheme="minorHAnsi" w:hAnsiTheme="minorHAnsi"/>
          <w:sz w:val="22"/>
          <w:szCs w:val="22"/>
        </w:rPr>
        <w:t xml:space="preserve"> These</w:t>
      </w:r>
      <w:r w:rsidRPr="00CF2DF7">
        <w:rPr>
          <w:rFonts w:asciiTheme="minorHAnsi" w:hAnsiTheme="minorHAnsi"/>
          <w:sz w:val="22"/>
          <w:szCs w:val="22"/>
        </w:rPr>
        <w:t xml:space="preserve"> fishing grounds provide a source of livelihoods for thousands of fisher folk and their families who access the grounds via numerous active fishing beaches of varying sizes (See </w:t>
      </w:r>
      <w:r w:rsidRPr="00CF2DF7">
        <w:rPr>
          <w:rFonts w:asciiTheme="minorHAnsi" w:hAnsiTheme="minorHAnsi"/>
          <w:sz w:val="22"/>
          <w:szCs w:val="22"/>
        </w:rPr>
        <w:fldChar w:fldCharType="begin"/>
      </w:r>
      <w:r w:rsidRPr="00CF2DF7">
        <w:rPr>
          <w:rFonts w:asciiTheme="minorHAnsi" w:hAnsiTheme="minorHAnsi"/>
          <w:sz w:val="22"/>
          <w:szCs w:val="22"/>
        </w:rPr>
        <w:instrText xml:space="preserve"> REF _Ref471825392 \h  \* MERGEFORMAT </w:instrText>
      </w:r>
      <w:r w:rsidRPr="00CF2DF7">
        <w:rPr>
          <w:rFonts w:asciiTheme="minorHAnsi" w:hAnsiTheme="minorHAnsi"/>
          <w:sz w:val="22"/>
          <w:szCs w:val="22"/>
        </w:rPr>
      </w:r>
      <w:r w:rsidRPr="00CF2DF7">
        <w:rPr>
          <w:rFonts w:asciiTheme="minorHAnsi" w:hAnsiTheme="minorHAnsi"/>
          <w:sz w:val="22"/>
          <w:szCs w:val="22"/>
        </w:rPr>
        <w:fldChar w:fldCharType="separate"/>
      </w:r>
      <w:r w:rsidR="00002DCA" w:rsidRPr="00002DCA">
        <w:rPr>
          <w:rFonts w:asciiTheme="minorHAnsi" w:hAnsiTheme="minorHAnsi"/>
          <w:sz w:val="22"/>
          <w:szCs w:val="22"/>
        </w:rPr>
        <w:t xml:space="preserve">Figure </w:t>
      </w:r>
      <w:r w:rsidR="00002DCA" w:rsidRPr="00002DCA">
        <w:rPr>
          <w:rFonts w:asciiTheme="minorHAnsi" w:hAnsiTheme="minorHAnsi"/>
          <w:noProof/>
          <w:sz w:val="22"/>
          <w:szCs w:val="22"/>
        </w:rPr>
        <w:t>1</w:t>
      </w:r>
      <w:r w:rsidRPr="00CF2DF7">
        <w:rPr>
          <w:rFonts w:asciiTheme="minorHAnsi" w:hAnsiTheme="minorHAnsi"/>
          <w:sz w:val="22"/>
          <w:szCs w:val="22"/>
        </w:rPr>
        <w:fldChar w:fldCharType="end"/>
      </w:r>
      <w:r w:rsidR="00CD5F8C">
        <w:rPr>
          <w:rFonts w:asciiTheme="minorHAnsi" w:hAnsiTheme="minorHAnsi"/>
          <w:sz w:val="22"/>
          <w:szCs w:val="22"/>
        </w:rPr>
        <w:t xml:space="preserve"> and </w:t>
      </w:r>
      <w:r w:rsidR="00CD5F8C" w:rsidRPr="00CD5F8C">
        <w:rPr>
          <w:rFonts w:asciiTheme="minorHAnsi" w:hAnsiTheme="minorHAnsi"/>
          <w:sz w:val="22"/>
          <w:szCs w:val="22"/>
        </w:rPr>
        <w:fldChar w:fldCharType="begin"/>
      </w:r>
      <w:r w:rsidR="00CD5F8C" w:rsidRPr="00CD5F8C">
        <w:rPr>
          <w:rFonts w:asciiTheme="minorHAnsi" w:hAnsiTheme="minorHAnsi"/>
          <w:sz w:val="22"/>
          <w:szCs w:val="22"/>
        </w:rPr>
        <w:instrText xml:space="preserve"> REF _Ref475419291 \h  \* MERGEFORMAT </w:instrText>
      </w:r>
      <w:r w:rsidR="00CD5F8C" w:rsidRPr="00CD5F8C">
        <w:rPr>
          <w:rFonts w:asciiTheme="minorHAnsi" w:hAnsiTheme="minorHAnsi"/>
          <w:sz w:val="22"/>
          <w:szCs w:val="22"/>
        </w:rPr>
      </w:r>
      <w:r w:rsidR="00CD5F8C" w:rsidRPr="00CD5F8C">
        <w:rPr>
          <w:rFonts w:asciiTheme="minorHAnsi" w:hAnsiTheme="minorHAnsi"/>
          <w:sz w:val="22"/>
          <w:szCs w:val="22"/>
        </w:rPr>
        <w:fldChar w:fldCharType="separate"/>
      </w:r>
      <w:r w:rsidR="00002DCA" w:rsidRPr="00002DCA">
        <w:rPr>
          <w:rFonts w:asciiTheme="minorHAnsi" w:hAnsiTheme="minorHAnsi"/>
          <w:sz w:val="22"/>
          <w:szCs w:val="22"/>
        </w:rPr>
        <w:t xml:space="preserve">Figure </w:t>
      </w:r>
      <w:r w:rsidR="00002DCA" w:rsidRPr="00002DCA">
        <w:rPr>
          <w:rFonts w:asciiTheme="minorHAnsi" w:hAnsiTheme="minorHAnsi"/>
          <w:noProof/>
          <w:sz w:val="22"/>
          <w:szCs w:val="22"/>
        </w:rPr>
        <w:t>3</w:t>
      </w:r>
      <w:r w:rsidR="00CD5F8C" w:rsidRPr="00CD5F8C">
        <w:rPr>
          <w:rFonts w:asciiTheme="minorHAnsi" w:hAnsiTheme="minorHAnsi"/>
          <w:sz w:val="22"/>
          <w:szCs w:val="22"/>
        </w:rPr>
        <w:fldChar w:fldCharType="end"/>
      </w:r>
      <w:r w:rsidR="00CD5F8C" w:rsidRPr="00CD5F8C">
        <w:rPr>
          <w:rFonts w:asciiTheme="minorHAnsi" w:hAnsiTheme="minorHAnsi"/>
          <w:sz w:val="22"/>
          <w:szCs w:val="22"/>
        </w:rPr>
        <w:t>)</w:t>
      </w:r>
      <w:r w:rsidRPr="00CF2DF7">
        <w:rPr>
          <w:rFonts w:asciiTheme="minorHAnsi" w:hAnsiTheme="minorHAnsi"/>
          <w:sz w:val="22"/>
          <w:szCs w:val="22"/>
        </w:rPr>
        <w:t xml:space="preserve">.   </w:t>
      </w:r>
    </w:p>
    <w:p w14:paraId="3B5DEFD5" w14:textId="77777777" w:rsidR="00761D49" w:rsidRDefault="00761D49" w:rsidP="00836820">
      <w:pPr>
        <w:jc w:val="both"/>
      </w:pPr>
    </w:p>
    <w:p w14:paraId="1DC69F30" w14:textId="77777777" w:rsidR="00761D49" w:rsidRDefault="00761D49" w:rsidP="00836820">
      <w:pPr>
        <w:keepNext/>
        <w:jc w:val="both"/>
      </w:pPr>
      <w:r>
        <w:rPr>
          <w:noProof/>
        </w:rPr>
        <w:lastRenderedPageBreak/>
        <w:drawing>
          <wp:inline distT="0" distB="0" distL="0" distR="0" wp14:anchorId="3060B3F2" wp14:editId="08E40A02">
            <wp:extent cx="5731510" cy="2908741"/>
            <wp:effectExtent l="0" t="0" r="2540" b="6350"/>
            <wp:docPr id="2" name="Picture 2" descr="http://www.nepa.gov.jm/policies/beach/gifs/Map3%20Fishing%20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pa.gov.jm/policies/beach/gifs/Map3%20Fishing%20Beach.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908741"/>
                    </a:xfrm>
                    <a:prstGeom prst="rect">
                      <a:avLst/>
                    </a:prstGeom>
                    <a:noFill/>
                    <a:ln>
                      <a:noFill/>
                    </a:ln>
                  </pic:spPr>
                </pic:pic>
              </a:graphicData>
            </a:graphic>
          </wp:inline>
        </w:drawing>
      </w:r>
    </w:p>
    <w:p w14:paraId="67D5C1FC" w14:textId="0205EE70" w:rsidR="00761D49" w:rsidRDefault="00761D49" w:rsidP="00836820">
      <w:pPr>
        <w:pStyle w:val="Caption"/>
      </w:pPr>
      <w:bookmarkStart w:id="15" w:name="_Ref471825392"/>
      <w:bookmarkStart w:id="16" w:name="_Toc478373441"/>
      <w:r>
        <w:t xml:space="preserve">Figure </w:t>
      </w:r>
      <w:r>
        <w:fldChar w:fldCharType="begin"/>
      </w:r>
      <w:r>
        <w:instrText xml:space="preserve"> SEQ Figure \* ARABIC </w:instrText>
      </w:r>
      <w:r>
        <w:fldChar w:fldCharType="separate"/>
      </w:r>
      <w:r w:rsidR="00002DCA">
        <w:rPr>
          <w:noProof/>
        </w:rPr>
        <w:t>1</w:t>
      </w:r>
      <w:r>
        <w:fldChar w:fldCharType="end"/>
      </w:r>
      <w:bookmarkEnd w:id="15"/>
      <w:r>
        <w:t xml:space="preserve"> Map of fishing beaches located on mainland Jamaica (N</w:t>
      </w:r>
      <w:r w:rsidR="00D35AF3">
        <w:t>EPA</w:t>
      </w:r>
      <w:r>
        <w:t>, n.d.)</w:t>
      </w:r>
      <w:bookmarkEnd w:id="16"/>
    </w:p>
    <w:p w14:paraId="0E7FE0AD" w14:textId="0EF5D6D1" w:rsidR="00761D49" w:rsidRPr="00CF2DF7" w:rsidRDefault="00761D49" w:rsidP="00C76AE4">
      <w:pPr>
        <w:spacing w:line="276" w:lineRule="auto"/>
        <w:jc w:val="both"/>
        <w:rPr>
          <w:rFonts w:asciiTheme="minorHAnsi" w:hAnsiTheme="minorHAnsi"/>
          <w:sz w:val="22"/>
        </w:rPr>
      </w:pPr>
      <w:r>
        <w:rPr>
          <w:rFonts w:asciiTheme="minorHAnsi" w:hAnsiTheme="minorHAnsi"/>
          <w:sz w:val="22"/>
        </w:rPr>
        <w:t xml:space="preserve">Jamaica’s marine capture fisheries production has seen one of the most dramatic declines in the region falling from </w:t>
      </w:r>
      <w:r w:rsidRPr="00CF2DF7">
        <w:rPr>
          <w:rFonts w:asciiTheme="minorHAnsi" w:hAnsiTheme="minorHAnsi"/>
          <w:sz w:val="22"/>
        </w:rPr>
        <w:t>11,000</w:t>
      </w:r>
      <w:r w:rsidR="000E79BA">
        <w:rPr>
          <w:rFonts w:asciiTheme="minorHAnsi" w:hAnsiTheme="minorHAnsi"/>
          <w:sz w:val="22"/>
        </w:rPr>
        <w:t xml:space="preserve"> mt</w:t>
      </w:r>
      <w:r w:rsidRPr="00CF2DF7">
        <w:rPr>
          <w:rFonts w:asciiTheme="minorHAnsi" w:hAnsiTheme="minorHAnsi"/>
          <w:sz w:val="22"/>
        </w:rPr>
        <w:t>/year to 7,000</w:t>
      </w:r>
      <w:r w:rsidR="000E79BA">
        <w:rPr>
          <w:rFonts w:asciiTheme="minorHAnsi" w:hAnsiTheme="minorHAnsi"/>
          <w:sz w:val="22"/>
        </w:rPr>
        <w:t xml:space="preserve"> mt</w:t>
      </w:r>
      <w:r w:rsidRPr="00CF2DF7">
        <w:rPr>
          <w:rFonts w:asciiTheme="minorHAnsi" w:hAnsiTheme="minorHAnsi"/>
          <w:sz w:val="22"/>
        </w:rPr>
        <w:t>/year</w:t>
      </w:r>
      <w:r w:rsidRPr="00761D49">
        <w:rPr>
          <w:rFonts w:asciiTheme="minorHAnsi" w:hAnsiTheme="minorHAnsi"/>
          <w:sz w:val="22"/>
        </w:rPr>
        <w:t xml:space="preserve"> </w:t>
      </w:r>
      <w:r w:rsidRPr="00CF2DF7">
        <w:rPr>
          <w:rFonts w:asciiTheme="minorHAnsi" w:hAnsiTheme="minorHAnsi"/>
          <w:sz w:val="22"/>
        </w:rPr>
        <w:t>in the 1960s from (Hardt, 2009).</w:t>
      </w:r>
      <w:r>
        <w:rPr>
          <w:rFonts w:asciiTheme="minorHAnsi" w:hAnsiTheme="minorHAnsi"/>
          <w:sz w:val="22"/>
        </w:rPr>
        <w:t xml:space="preserve"> Then, between 1996 and 2001, </w:t>
      </w:r>
      <w:r w:rsidRPr="00CF2DF7">
        <w:rPr>
          <w:rFonts w:asciiTheme="minorHAnsi" w:hAnsiTheme="minorHAnsi"/>
          <w:sz w:val="22"/>
        </w:rPr>
        <w:t xml:space="preserve">fisheries production increased and ranged </w:t>
      </w:r>
      <w:r>
        <w:rPr>
          <w:rFonts w:asciiTheme="minorHAnsi" w:hAnsiTheme="minorHAnsi"/>
          <w:sz w:val="22"/>
        </w:rPr>
        <w:t xml:space="preserve">between 9,000 and 14,000 </w:t>
      </w:r>
      <w:r w:rsidR="000E79BA">
        <w:rPr>
          <w:rFonts w:asciiTheme="minorHAnsi" w:hAnsiTheme="minorHAnsi"/>
          <w:sz w:val="22"/>
        </w:rPr>
        <w:t>m</w:t>
      </w:r>
      <w:r>
        <w:rPr>
          <w:rFonts w:asciiTheme="minorHAnsi" w:hAnsiTheme="minorHAnsi"/>
          <w:sz w:val="22"/>
        </w:rPr>
        <w:t>t, d</w:t>
      </w:r>
      <w:r w:rsidRPr="00CF2DF7">
        <w:rPr>
          <w:rFonts w:asciiTheme="minorHAnsi" w:hAnsiTheme="minorHAnsi"/>
          <w:sz w:val="22"/>
        </w:rPr>
        <w:t>ue to the improved fishing technology and the increase in the number of fishing boats (Draft Fisheries Policy, 2008)</w:t>
      </w:r>
      <w:r>
        <w:rPr>
          <w:rFonts w:asciiTheme="minorHAnsi" w:hAnsiTheme="minorHAnsi"/>
          <w:sz w:val="22"/>
        </w:rPr>
        <w:t>(</w:t>
      </w:r>
      <w:r w:rsidRPr="00761D49">
        <w:rPr>
          <w:rFonts w:asciiTheme="minorHAnsi" w:hAnsiTheme="minorHAnsi"/>
          <w:sz w:val="22"/>
          <w:szCs w:val="22"/>
        </w:rPr>
        <w:t xml:space="preserve">See </w:t>
      </w:r>
      <w:r w:rsidRPr="00761D49">
        <w:rPr>
          <w:rFonts w:asciiTheme="minorHAnsi" w:hAnsiTheme="minorHAnsi"/>
          <w:sz w:val="22"/>
          <w:szCs w:val="22"/>
        </w:rPr>
        <w:fldChar w:fldCharType="begin"/>
      </w:r>
      <w:r w:rsidRPr="00761D49">
        <w:rPr>
          <w:rFonts w:asciiTheme="minorHAnsi" w:hAnsiTheme="minorHAnsi"/>
          <w:sz w:val="22"/>
          <w:szCs w:val="22"/>
        </w:rPr>
        <w:instrText xml:space="preserve"> REF _Ref468371950 \h  \* MERGEFORMAT </w:instrText>
      </w:r>
      <w:r w:rsidRPr="00761D49">
        <w:rPr>
          <w:rFonts w:asciiTheme="minorHAnsi" w:hAnsiTheme="minorHAnsi"/>
          <w:sz w:val="22"/>
          <w:szCs w:val="22"/>
        </w:rPr>
      </w:r>
      <w:r w:rsidRPr="00761D49">
        <w:rPr>
          <w:rFonts w:asciiTheme="minorHAnsi" w:hAnsiTheme="minorHAnsi"/>
          <w:sz w:val="22"/>
          <w:szCs w:val="22"/>
        </w:rPr>
        <w:fldChar w:fldCharType="separate"/>
      </w:r>
      <w:r w:rsidR="00002DCA" w:rsidRPr="00002DCA">
        <w:rPr>
          <w:rFonts w:asciiTheme="minorHAnsi" w:hAnsiTheme="minorHAnsi"/>
          <w:sz w:val="22"/>
          <w:szCs w:val="22"/>
        </w:rPr>
        <w:t xml:space="preserve">Figure </w:t>
      </w:r>
      <w:r w:rsidR="00002DCA" w:rsidRPr="00002DCA">
        <w:rPr>
          <w:rFonts w:asciiTheme="minorHAnsi" w:hAnsiTheme="minorHAnsi"/>
          <w:noProof/>
          <w:sz w:val="22"/>
          <w:szCs w:val="22"/>
        </w:rPr>
        <w:t>2</w:t>
      </w:r>
      <w:r w:rsidRPr="00761D49">
        <w:rPr>
          <w:rFonts w:asciiTheme="minorHAnsi" w:hAnsiTheme="minorHAnsi"/>
          <w:sz w:val="22"/>
          <w:szCs w:val="22"/>
        </w:rPr>
        <w:fldChar w:fldCharType="end"/>
      </w:r>
      <w:r>
        <w:rPr>
          <w:rFonts w:asciiTheme="minorHAnsi" w:hAnsiTheme="minorHAnsi"/>
          <w:sz w:val="22"/>
        </w:rPr>
        <w:t>)</w:t>
      </w:r>
      <w:r w:rsidRPr="00CF2DF7">
        <w:rPr>
          <w:rFonts w:asciiTheme="minorHAnsi" w:hAnsiTheme="minorHAnsi"/>
          <w:sz w:val="22"/>
        </w:rPr>
        <w:t xml:space="preserve">. </w:t>
      </w:r>
      <w:r w:rsidRPr="00CF2DF7">
        <w:rPr>
          <w:rFonts w:asciiTheme="minorHAnsi" w:hAnsiTheme="minorHAnsi"/>
          <w:color w:val="000000" w:themeColor="text1"/>
          <w:sz w:val="22"/>
          <w:lang w:val="en-029"/>
        </w:rPr>
        <w:t>It is significant to note that for calendar year 2015, fish production was estimat</w:t>
      </w:r>
      <w:r w:rsidR="000E79BA">
        <w:rPr>
          <w:rFonts w:asciiTheme="minorHAnsi" w:hAnsiTheme="minorHAnsi"/>
          <w:color w:val="000000" w:themeColor="text1"/>
          <w:sz w:val="22"/>
          <w:lang w:val="en-029"/>
        </w:rPr>
        <w:t>ed to have improved by 14.2 per</w:t>
      </w:r>
      <w:r w:rsidRPr="00CF2DF7">
        <w:rPr>
          <w:rFonts w:asciiTheme="minorHAnsi" w:hAnsiTheme="minorHAnsi"/>
          <w:color w:val="000000" w:themeColor="text1"/>
          <w:sz w:val="22"/>
          <w:lang w:val="en-029"/>
        </w:rPr>
        <w:t>cent (PIOJ, 2016). The increase in production was linked to the growth in marine fish production by 15.1 percent to 12</w:t>
      </w:r>
      <w:r>
        <w:rPr>
          <w:rFonts w:asciiTheme="minorHAnsi" w:hAnsiTheme="minorHAnsi"/>
          <w:color w:val="000000" w:themeColor="text1"/>
          <w:sz w:val="22"/>
          <w:lang w:val="en-029"/>
        </w:rPr>
        <w:t>,</w:t>
      </w:r>
      <w:r w:rsidRPr="00CF2DF7">
        <w:rPr>
          <w:rFonts w:asciiTheme="minorHAnsi" w:hAnsiTheme="minorHAnsi"/>
          <w:color w:val="000000" w:themeColor="text1"/>
          <w:sz w:val="22"/>
          <w:lang w:val="en-029"/>
        </w:rPr>
        <w:t xml:space="preserve">961 </w:t>
      </w:r>
      <w:r w:rsidR="000E79BA">
        <w:rPr>
          <w:rFonts w:asciiTheme="minorHAnsi" w:hAnsiTheme="minorHAnsi"/>
          <w:color w:val="000000" w:themeColor="text1"/>
          <w:sz w:val="22"/>
          <w:lang w:val="en-029"/>
        </w:rPr>
        <w:t>m</w:t>
      </w:r>
      <w:r w:rsidRPr="00CF2DF7">
        <w:rPr>
          <w:rFonts w:asciiTheme="minorHAnsi" w:hAnsiTheme="minorHAnsi"/>
          <w:color w:val="000000" w:themeColor="text1"/>
          <w:sz w:val="22"/>
          <w:lang w:val="en-029"/>
        </w:rPr>
        <w:t>t</w:t>
      </w:r>
      <w:r>
        <w:rPr>
          <w:rFonts w:asciiTheme="minorHAnsi" w:hAnsiTheme="minorHAnsi"/>
          <w:color w:val="000000" w:themeColor="text1"/>
          <w:sz w:val="22"/>
          <w:lang w:val="en-029"/>
        </w:rPr>
        <w:t xml:space="preserve">. </w:t>
      </w:r>
      <w:r w:rsidRPr="00CF2DF7">
        <w:rPr>
          <w:rFonts w:asciiTheme="minorHAnsi" w:hAnsiTheme="minorHAnsi"/>
          <w:color w:val="000000" w:themeColor="text1"/>
          <w:sz w:val="22"/>
          <w:lang w:val="en-029"/>
        </w:rPr>
        <w:t xml:space="preserve">The increase in </w:t>
      </w:r>
      <w:r w:rsidRPr="00CF2DF7">
        <w:rPr>
          <w:rFonts w:asciiTheme="minorHAnsi" w:hAnsiTheme="minorHAnsi" w:cstheme="minorHAnsi"/>
          <w:color w:val="000000" w:themeColor="text1"/>
          <w:sz w:val="22"/>
          <w:lang w:val="en-029"/>
        </w:rPr>
        <w:t>marine production was, in part, attributed to a reduction in the price of fuel which made it more affordable for fisher folk to engage in fishing activities</w:t>
      </w:r>
      <w:r w:rsidR="00934E06">
        <w:rPr>
          <w:rFonts w:asciiTheme="minorHAnsi" w:hAnsiTheme="minorHAnsi" w:cstheme="minorHAnsi"/>
          <w:color w:val="000000" w:themeColor="text1"/>
          <w:sz w:val="22"/>
          <w:lang w:val="en-029"/>
        </w:rPr>
        <w:t xml:space="preserve"> (PIOJ, 2016)</w:t>
      </w:r>
      <w:r w:rsidRPr="00CF2DF7">
        <w:rPr>
          <w:rFonts w:asciiTheme="minorHAnsi" w:hAnsiTheme="minorHAnsi" w:cstheme="minorHAnsi"/>
          <w:color w:val="000000" w:themeColor="text1"/>
          <w:sz w:val="22"/>
          <w:lang w:val="en-029"/>
        </w:rPr>
        <w:t xml:space="preserve">. </w:t>
      </w:r>
    </w:p>
    <w:p w14:paraId="5ADB178D" w14:textId="77777777" w:rsidR="00761D49" w:rsidRPr="00CF2DF7" w:rsidRDefault="00761D49" w:rsidP="00836820">
      <w:pPr>
        <w:spacing w:line="276" w:lineRule="auto"/>
        <w:jc w:val="both"/>
        <w:rPr>
          <w:rFonts w:asciiTheme="minorHAnsi" w:hAnsiTheme="minorHAnsi"/>
          <w:sz w:val="22"/>
        </w:rPr>
      </w:pPr>
    </w:p>
    <w:p w14:paraId="222359BC" w14:textId="77777777" w:rsidR="00761D49" w:rsidRDefault="00761D49" w:rsidP="00836820">
      <w:pPr>
        <w:keepNext/>
        <w:jc w:val="both"/>
      </w:pPr>
      <w:r w:rsidRPr="00F24B1F">
        <w:rPr>
          <w:noProof/>
        </w:rPr>
        <w:lastRenderedPageBreak/>
        <w:drawing>
          <wp:inline distT="0" distB="0" distL="0" distR="0" wp14:anchorId="2F609FF5" wp14:editId="28E53A72">
            <wp:extent cx="5905500" cy="4259775"/>
            <wp:effectExtent l="0" t="0" r="0" b="76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33659" t="19122" r="33171" b="38342"/>
                    <a:stretch/>
                  </pic:blipFill>
                  <pic:spPr bwMode="auto">
                    <a:xfrm>
                      <a:off x="0" y="0"/>
                      <a:ext cx="5902866" cy="4257875"/>
                    </a:xfrm>
                    <a:prstGeom prst="rect">
                      <a:avLst/>
                    </a:prstGeom>
                    <a:noFill/>
                    <a:ln>
                      <a:noFill/>
                    </a:ln>
                    <a:extLst/>
                  </pic:spPr>
                </pic:pic>
              </a:graphicData>
            </a:graphic>
          </wp:inline>
        </w:drawing>
      </w:r>
    </w:p>
    <w:p w14:paraId="41364F26" w14:textId="30D8B31A" w:rsidR="00761D49" w:rsidRDefault="00761D49" w:rsidP="00836820">
      <w:pPr>
        <w:pStyle w:val="Caption"/>
      </w:pPr>
      <w:bookmarkStart w:id="17" w:name="_Ref468371950"/>
      <w:bookmarkStart w:id="18" w:name="_Toc478373442"/>
      <w:r>
        <w:t xml:space="preserve">Figure </w:t>
      </w:r>
      <w:r>
        <w:fldChar w:fldCharType="begin"/>
      </w:r>
      <w:r>
        <w:instrText xml:space="preserve"> SEQ Figure \* ARABIC </w:instrText>
      </w:r>
      <w:r>
        <w:fldChar w:fldCharType="separate"/>
      </w:r>
      <w:r w:rsidR="00002DCA">
        <w:rPr>
          <w:noProof/>
        </w:rPr>
        <w:t>2</w:t>
      </w:r>
      <w:r>
        <w:fldChar w:fldCharType="end"/>
      </w:r>
      <w:bookmarkEnd w:id="17"/>
      <w:r>
        <w:t xml:space="preserve">: </w:t>
      </w:r>
      <w:r w:rsidRPr="00B72F09">
        <w:t>Fish Production in Jamaica (1997-2010)</w:t>
      </w:r>
      <w:bookmarkEnd w:id="18"/>
    </w:p>
    <w:p w14:paraId="5B873414" w14:textId="77777777" w:rsidR="00761D49" w:rsidRDefault="00761D49" w:rsidP="00836820">
      <w:pPr>
        <w:spacing w:line="276" w:lineRule="auto"/>
        <w:jc w:val="both"/>
        <w:rPr>
          <w:rFonts w:asciiTheme="minorHAnsi" w:hAnsiTheme="minorHAnsi"/>
          <w:sz w:val="22"/>
        </w:rPr>
      </w:pPr>
    </w:p>
    <w:p w14:paraId="6CE5C3D9" w14:textId="70B6D9C5" w:rsidR="00761D49" w:rsidRDefault="00761D49" w:rsidP="00C76AE4">
      <w:pPr>
        <w:spacing w:line="276" w:lineRule="auto"/>
        <w:jc w:val="both"/>
        <w:rPr>
          <w:rFonts w:asciiTheme="minorHAnsi" w:hAnsiTheme="minorHAnsi"/>
          <w:sz w:val="22"/>
        </w:rPr>
      </w:pPr>
      <w:r w:rsidRPr="00CF2DF7">
        <w:rPr>
          <w:rFonts w:asciiTheme="minorHAnsi" w:hAnsiTheme="minorHAnsi"/>
          <w:sz w:val="22"/>
        </w:rPr>
        <w:t>While data show that overall, national trends in fish catch volume and values have been relatively stable, if low, in recent years, studies also show that the quality and average size of fish landed are declining, with a shift in catch composition to smaller fish and to “trash’ fish species such as Doctorfish. This compares with large, high value species such as Snapper (Murray and Aiken, 2006; Selvaraju et al, 2013). Most of the fish caught are young adults or juveniles, reflecting signs of severe over-fishing and over- exploitation of the fish resource. There is a significant dependence and stress on the marine fishery as available fish stocks within the inshore fisheries are considered inadequate to support a viable fishing industry</w:t>
      </w:r>
      <w:r w:rsidR="000E79BA">
        <w:rPr>
          <w:rFonts w:asciiTheme="minorHAnsi" w:hAnsiTheme="minorHAnsi"/>
          <w:sz w:val="22"/>
        </w:rPr>
        <w:t xml:space="preserve"> (</w:t>
      </w:r>
      <w:r w:rsidR="000E79BA" w:rsidRPr="00CF2DF7">
        <w:rPr>
          <w:rFonts w:asciiTheme="minorHAnsi" w:hAnsiTheme="minorHAnsi"/>
          <w:sz w:val="22"/>
        </w:rPr>
        <w:t>Murray and Aiken, 2006</w:t>
      </w:r>
      <w:r w:rsidR="000E79BA">
        <w:rPr>
          <w:rFonts w:asciiTheme="minorHAnsi" w:hAnsiTheme="minorHAnsi"/>
          <w:sz w:val="22"/>
        </w:rPr>
        <w:t>)</w:t>
      </w:r>
      <w:r w:rsidRPr="00CF2DF7">
        <w:rPr>
          <w:rFonts w:asciiTheme="minorHAnsi" w:hAnsiTheme="minorHAnsi"/>
          <w:sz w:val="22"/>
        </w:rPr>
        <w:t xml:space="preserve">. </w:t>
      </w:r>
    </w:p>
    <w:p w14:paraId="26FC2698" w14:textId="77777777" w:rsidR="00CB55AD" w:rsidRDefault="00CB55AD" w:rsidP="00C76AE4">
      <w:pPr>
        <w:spacing w:line="276" w:lineRule="auto"/>
        <w:jc w:val="both"/>
        <w:rPr>
          <w:rFonts w:asciiTheme="minorHAnsi" w:hAnsiTheme="minorHAnsi"/>
          <w:sz w:val="22"/>
        </w:rPr>
      </w:pPr>
    </w:p>
    <w:p w14:paraId="210EE238" w14:textId="4F9A8A6E" w:rsidR="00CB55AD" w:rsidRDefault="00CB55AD" w:rsidP="00C76AE4">
      <w:pPr>
        <w:spacing w:line="276" w:lineRule="auto"/>
        <w:jc w:val="both"/>
        <w:rPr>
          <w:rFonts w:asciiTheme="minorHAnsi" w:hAnsiTheme="minorHAnsi"/>
          <w:sz w:val="22"/>
        </w:rPr>
      </w:pPr>
      <w:r>
        <w:rPr>
          <w:rFonts w:asciiTheme="minorHAnsi" w:hAnsiTheme="minorHAnsi"/>
          <w:sz w:val="22"/>
        </w:rPr>
        <w:t xml:space="preserve">It should be noted that Jamaica’s conch fishery is sustainably managed and plays a considerable role in Jamaica’s export. Additionally the pelagic fishery including species such as wahoo, tuna and diamond back squid are </w:t>
      </w:r>
      <w:r w:rsidR="000E79BA">
        <w:rPr>
          <w:rFonts w:asciiTheme="minorHAnsi" w:hAnsiTheme="minorHAnsi"/>
          <w:sz w:val="22"/>
        </w:rPr>
        <w:t xml:space="preserve">considered to be </w:t>
      </w:r>
      <w:r>
        <w:rPr>
          <w:rFonts w:asciiTheme="minorHAnsi" w:hAnsiTheme="minorHAnsi"/>
          <w:sz w:val="22"/>
        </w:rPr>
        <w:t>underutilized and with similar management to the conch fishery could provide a significant, additional fishery resource</w:t>
      </w:r>
      <w:r w:rsidR="000E79BA">
        <w:rPr>
          <w:rFonts w:asciiTheme="minorHAnsi" w:hAnsiTheme="minorHAnsi"/>
          <w:sz w:val="22"/>
        </w:rPr>
        <w:t xml:space="preserve"> (Kong, 2017 </w:t>
      </w:r>
      <w:r w:rsidR="000E79BA">
        <w:rPr>
          <w:rFonts w:asciiTheme="minorHAnsi" w:hAnsiTheme="minorHAnsi"/>
          <w:i/>
          <w:sz w:val="22"/>
        </w:rPr>
        <w:t>person comm)</w:t>
      </w:r>
      <w:r>
        <w:rPr>
          <w:rFonts w:asciiTheme="minorHAnsi" w:hAnsiTheme="minorHAnsi"/>
          <w:sz w:val="22"/>
        </w:rPr>
        <w:t xml:space="preserve">. </w:t>
      </w:r>
    </w:p>
    <w:p w14:paraId="45973AD7" w14:textId="77777777" w:rsidR="00761D49" w:rsidRPr="00CF2DF7" w:rsidRDefault="00761D49" w:rsidP="00C76AE4">
      <w:pPr>
        <w:spacing w:line="276" w:lineRule="auto"/>
        <w:jc w:val="both"/>
        <w:rPr>
          <w:rFonts w:asciiTheme="minorHAnsi" w:hAnsiTheme="minorHAnsi"/>
          <w:sz w:val="22"/>
        </w:rPr>
      </w:pPr>
    </w:p>
    <w:p w14:paraId="55B9303B" w14:textId="5300E9BF" w:rsidR="00272B7E" w:rsidRPr="00CF2DF7" w:rsidRDefault="00934E06" w:rsidP="00C76AE4">
      <w:pPr>
        <w:spacing w:line="276" w:lineRule="auto"/>
        <w:jc w:val="both"/>
        <w:rPr>
          <w:rFonts w:asciiTheme="minorHAnsi" w:hAnsiTheme="minorHAnsi"/>
          <w:sz w:val="22"/>
          <w:szCs w:val="22"/>
        </w:rPr>
      </w:pPr>
      <w:r>
        <w:rPr>
          <w:rFonts w:asciiTheme="minorHAnsi" w:hAnsiTheme="minorHAnsi"/>
          <w:sz w:val="22"/>
          <w:szCs w:val="22"/>
        </w:rPr>
        <w:t>Jamaica’s fishing resources are primarily reef and reef associated finfishes, and these are considered to be over-exploited. This</w:t>
      </w:r>
      <w:r w:rsidR="00272B7E" w:rsidRPr="00CF2DF7">
        <w:rPr>
          <w:rFonts w:asciiTheme="minorHAnsi" w:hAnsiTheme="minorHAnsi"/>
          <w:sz w:val="22"/>
          <w:szCs w:val="22"/>
        </w:rPr>
        <w:t xml:space="preserve"> can be attributed</w:t>
      </w:r>
      <w:r w:rsidR="00CD5F8C">
        <w:rPr>
          <w:rFonts w:asciiTheme="minorHAnsi" w:hAnsiTheme="minorHAnsi"/>
          <w:sz w:val="22"/>
          <w:szCs w:val="22"/>
        </w:rPr>
        <w:t xml:space="preserve"> to numerous sources including </w:t>
      </w:r>
      <w:r w:rsidR="00272B7E" w:rsidRPr="00CF2DF7">
        <w:rPr>
          <w:rFonts w:asciiTheme="minorHAnsi" w:hAnsiTheme="minorHAnsi"/>
          <w:sz w:val="22"/>
          <w:szCs w:val="22"/>
        </w:rPr>
        <w:t xml:space="preserve">extreme natural events, unsustainable fishing practices (including spear fishing, use </w:t>
      </w:r>
      <w:r w:rsidR="00F21604">
        <w:rPr>
          <w:rFonts w:asciiTheme="minorHAnsi" w:hAnsiTheme="minorHAnsi"/>
          <w:sz w:val="22"/>
          <w:szCs w:val="22"/>
        </w:rPr>
        <w:t xml:space="preserve"> of </w:t>
      </w:r>
      <w:r w:rsidR="00272B7E" w:rsidRPr="00CF2DF7">
        <w:rPr>
          <w:rFonts w:asciiTheme="minorHAnsi" w:hAnsiTheme="minorHAnsi"/>
          <w:sz w:val="22"/>
          <w:szCs w:val="22"/>
        </w:rPr>
        <w:t>sei</w:t>
      </w:r>
      <w:r>
        <w:rPr>
          <w:rFonts w:asciiTheme="minorHAnsi" w:hAnsiTheme="minorHAnsi"/>
          <w:sz w:val="22"/>
          <w:szCs w:val="22"/>
        </w:rPr>
        <w:t>ne nets</w:t>
      </w:r>
      <w:r w:rsidR="00F21604">
        <w:rPr>
          <w:rFonts w:asciiTheme="minorHAnsi" w:hAnsiTheme="minorHAnsi"/>
          <w:sz w:val="22"/>
          <w:szCs w:val="22"/>
        </w:rPr>
        <w:t xml:space="preserve"> in nursery areas</w:t>
      </w:r>
      <w:r>
        <w:rPr>
          <w:rFonts w:asciiTheme="minorHAnsi" w:hAnsiTheme="minorHAnsi"/>
          <w:sz w:val="22"/>
          <w:szCs w:val="22"/>
        </w:rPr>
        <w:t xml:space="preserve">, and dynamite </w:t>
      </w:r>
      <w:r>
        <w:rPr>
          <w:rFonts w:asciiTheme="minorHAnsi" w:hAnsiTheme="minorHAnsi"/>
          <w:sz w:val="22"/>
          <w:szCs w:val="22"/>
        </w:rPr>
        <w:lastRenderedPageBreak/>
        <w:t>on reefs),</w:t>
      </w:r>
      <w:r w:rsidR="000E79BA">
        <w:rPr>
          <w:rFonts w:asciiTheme="minorHAnsi" w:hAnsiTheme="minorHAnsi"/>
          <w:sz w:val="22"/>
          <w:szCs w:val="22"/>
        </w:rPr>
        <w:t xml:space="preserve"> </w:t>
      </w:r>
      <w:r w:rsidR="00272B7E" w:rsidRPr="00CF2DF7">
        <w:rPr>
          <w:rFonts w:asciiTheme="minorHAnsi" w:hAnsiTheme="minorHAnsi"/>
          <w:sz w:val="22"/>
          <w:szCs w:val="22"/>
        </w:rPr>
        <w:t>lack of awareness by fishermen about fisheries management</w:t>
      </w:r>
      <w:r>
        <w:rPr>
          <w:rFonts w:asciiTheme="minorHAnsi" w:hAnsiTheme="minorHAnsi"/>
          <w:sz w:val="22"/>
          <w:szCs w:val="22"/>
        </w:rPr>
        <w:t>, pollution and destruction of critical marine ecosystems</w:t>
      </w:r>
      <w:r w:rsidR="00272B7E" w:rsidRPr="00CF2DF7">
        <w:rPr>
          <w:rFonts w:asciiTheme="minorHAnsi" w:hAnsiTheme="minorHAnsi"/>
          <w:sz w:val="22"/>
          <w:szCs w:val="22"/>
        </w:rPr>
        <w:t xml:space="preserve"> (Selvaraju et al, 2013). These practices negatively impact the coral reefs resulting in degradation of breeding grounds for juvenile fish (Selvaraju et al, 2013). Climate change is expected to exacerbate these problems. The challenges being experienced in Jamaica’s fisheries sector were reflected in the low score (24.8) recorded for the Fisheries indicator of the Environmental Performance Index (EPI) 2016 (PIOJ, 2017). </w:t>
      </w:r>
    </w:p>
    <w:p w14:paraId="3C7C3761" w14:textId="77777777" w:rsidR="00272B7E" w:rsidRPr="00CF2DF7" w:rsidRDefault="00272B7E" w:rsidP="00C76AE4">
      <w:pPr>
        <w:spacing w:line="276" w:lineRule="auto"/>
        <w:jc w:val="both"/>
        <w:rPr>
          <w:rFonts w:asciiTheme="minorHAnsi" w:hAnsiTheme="minorHAnsi"/>
          <w:color w:val="000000" w:themeColor="text1"/>
          <w:sz w:val="22"/>
          <w:szCs w:val="22"/>
          <w:lang w:val="en-029"/>
        </w:rPr>
      </w:pPr>
    </w:p>
    <w:p w14:paraId="046545F4" w14:textId="77A7932A" w:rsidR="00272B7E" w:rsidRPr="00CF2DF7" w:rsidRDefault="00272B7E" w:rsidP="00C76AE4">
      <w:pPr>
        <w:spacing w:line="276" w:lineRule="auto"/>
        <w:jc w:val="both"/>
        <w:rPr>
          <w:rFonts w:asciiTheme="minorHAnsi" w:hAnsiTheme="minorHAnsi"/>
          <w:sz w:val="22"/>
          <w:szCs w:val="22"/>
        </w:rPr>
      </w:pPr>
      <w:r w:rsidRPr="00CF2DF7">
        <w:rPr>
          <w:rFonts w:asciiTheme="minorHAnsi" w:hAnsiTheme="minorHAnsi"/>
          <w:sz w:val="22"/>
          <w:szCs w:val="22"/>
        </w:rPr>
        <w:t xml:space="preserve">Jamaica’s overfished stock represents not only an ecological concern, but a social and economic one as fishers are forced to </w:t>
      </w:r>
      <w:r w:rsidR="006B3336">
        <w:rPr>
          <w:rFonts w:asciiTheme="minorHAnsi" w:hAnsiTheme="minorHAnsi"/>
          <w:sz w:val="22"/>
          <w:szCs w:val="22"/>
        </w:rPr>
        <w:t xml:space="preserve">work </w:t>
      </w:r>
      <w:r w:rsidR="00F21604">
        <w:rPr>
          <w:rFonts w:asciiTheme="minorHAnsi" w:hAnsiTheme="minorHAnsi"/>
          <w:sz w:val="22"/>
          <w:szCs w:val="22"/>
        </w:rPr>
        <w:t xml:space="preserve"> harder </w:t>
      </w:r>
      <w:r w:rsidR="00A408C5">
        <w:rPr>
          <w:rFonts w:asciiTheme="minorHAnsi" w:hAnsiTheme="minorHAnsi"/>
          <w:sz w:val="22"/>
          <w:szCs w:val="22"/>
        </w:rPr>
        <w:t>–</w:t>
      </w:r>
      <w:r w:rsidR="006B3336">
        <w:rPr>
          <w:rFonts w:asciiTheme="minorHAnsi" w:hAnsiTheme="minorHAnsi"/>
          <w:sz w:val="22"/>
          <w:szCs w:val="22"/>
        </w:rPr>
        <w:t xml:space="preserve"> </w:t>
      </w:r>
      <w:r w:rsidR="00F21604">
        <w:rPr>
          <w:rFonts w:asciiTheme="minorHAnsi" w:hAnsiTheme="minorHAnsi"/>
          <w:sz w:val="22"/>
          <w:szCs w:val="22"/>
        </w:rPr>
        <w:t>use more fish traps, increase fishing trips</w:t>
      </w:r>
      <w:r w:rsidR="006B3336">
        <w:rPr>
          <w:rFonts w:asciiTheme="minorHAnsi" w:hAnsiTheme="minorHAnsi"/>
          <w:sz w:val="22"/>
          <w:szCs w:val="22"/>
        </w:rPr>
        <w:t xml:space="preserve">, </w:t>
      </w:r>
      <w:r w:rsidR="00F21604">
        <w:rPr>
          <w:rFonts w:asciiTheme="minorHAnsi" w:hAnsiTheme="minorHAnsi"/>
          <w:sz w:val="22"/>
          <w:szCs w:val="22"/>
        </w:rPr>
        <w:t xml:space="preserve">and </w:t>
      </w:r>
      <w:r w:rsidRPr="00CF2DF7">
        <w:rPr>
          <w:rFonts w:asciiTheme="minorHAnsi" w:hAnsiTheme="minorHAnsi"/>
          <w:sz w:val="22"/>
          <w:szCs w:val="22"/>
        </w:rPr>
        <w:t>travel further out to sea to maintain their level of catch. The majority of fishers have to supplement their income with other forms of employment such as agriculture and tourism. Additionally</w:t>
      </w:r>
      <w:r w:rsidR="00CB55AD">
        <w:rPr>
          <w:rFonts w:asciiTheme="minorHAnsi" w:hAnsiTheme="minorHAnsi"/>
          <w:sz w:val="22"/>
          <w:szCs w:val="22"/>
        </w:rPr>
        <w:t xml:space="preserve"> </w:t>
      </w:r>
      <w:r w:rsidRPr="00CF2DF7">
        <w:rPr>
          <w:rFonts w:asciiTheme="minorHAnsi" w:hAnsiTheme="minorHAnsi"/>
          <w:sz w:val="22"/>
          <w:szCs w:val="22"/>
        </w:rPr>
        <w:t>persons in</w:t>
      </w:r>
      <w:r w:rsidR="00CD5F8C">
        <w:rPr>
          <w:rFonts w:asciiTheme="minorHAnsi" w:hAnsiTheme="minorHAnsi"/>
          <w:sz w:val="22"/>
          <w:szCs w:val="22"/>
        </w:rPr>
        <w:t xml:space="preserve"> complementary </w:t>
      </w:r>
      <w:r w:rsidRPr="00CF2DF7">
        <w:rPr>
          <w:rFonts w:asciiTheme="minorHAnsi" w:hAnsiTheme="minorHAnsi"/>
          <w:sz w:val="22"/>
          <w:szCs w:val="22"/>
        </w:rPr>
        <w:t xml:space="preserve">industries like vending and cleaning, the majority of whom are women, report competition from young men who can no longer support their livelihood as fishers. </w:t>
      </w:r>
    </w:p>
    <w:p w14:paraId="3C396095" w14:textId="77777777" w:rsidR="00272B7E" w:rsidRPr="00CF2DF7" w:rsidRDefault="00272B7E" w:rsidP="00C76AE4">
      <w:pPr>
        <w:spacing w:line="276" w:lineRule="auto"/>
        <w:jc w:val="both"/>
        <w:rPr>
          <w:rFonts w:asciiTheme="minorHAnsi" w:hAnsiTheme="minorHAnsi"/>
          <w:sz w:val="22"/>
          <w:szCs w:val="22"/>
        </w:rPr>
      </w:pPr>
    </w:p>
    <w:p w14:paraId="003AFDCA" w14:textId="27256A5F" w:rsidR="00272B7E" w:rsidRPr="00272B7E" w:rsidRDefault="00272B7E" w:rsidP="006432D9">
      <w:pPr>
        <w:pStyle w:val="Heading3"/>
        <w:numPr>
          <w:ilvl w:val="0"/>
          <w:numId w:val="59"/>
        </w:numPr>
        <w:ind w:left="360"/>
        <w:jc w:val="both"/>
        <w:rPr>
          <w:rFonts w:asciiTheme="minorHAnsi" w:hAnsiTheme="minorHAnsi"/>
        </w:rPr>
      </w:pPr>
      <w:bookmarkStart w:id="19" w:name="_Toc471827899"/>
      <w:bookmarkStart w:id="20" w:name="_Toc478375330"/>
      <w:r w:rsidRPr="00272B7E">
        <w:rPr>
          <w:rFonts w:asciiTheme="minorHAnsi" w:hAnsiTheme="minorHAnsi"/>
        </w:rPr>
        <w:t>Aquaculture</w:t>
      </w:r>
      <w:bookmarkEnd w:id="19"/>
      <w:bookmarkEnd w:id="20"/>
      <w:r w:rsidRPr="00272B7E">
        <w:rPr>
          <w:rFonts w:asciiTheme="minorHAnsi" w:hAnsiTheme="minorHAnsi"/>
        </w:rPr>
        <w:t xml:space="preserve"> </w:t>
      </w:r>
    </w:p>
    <w:p w14:paraId="76233185" w14:textId="36E919E6" w:rsidR="00761D49" w:rsidRPr="00CF2DF7" w:rsidRDefault="00272B7E" w:rsidP="00C76AE4">
      <w:pPr>
        <w:spacing w:line="276" w:lineRule="auto"/>
        <w:jc w:val="both"/>
        <w:rPr>
          <w:rFonts w:asciiTheme="minorHAnsi" w:hAnsiTheme="minorHAnsi"/>
          <w:sz w:val="22"/>
          <w:szCs w:val="22"/>
        </w:rPr>
      </w:pPr>
      <w:r>
        <w:rPr>
          <w:rFonts w:ascii="Arial" w:hAnsi="Arial"/>
          <w:sz w:val="18"/>
          <w:szCs w:val="18"/>
          <w:shd w:val="clear" w:color="auto" w:fill="FFFFFF"/>
        </w:rPr>
        <w:br/>
      </w:r>
      <w:r w:rsidR="00CB55AD">
        <w:rPr>
          <w:rFonts w:asciiTheme="minorHAnsi" w:hAnsiTheme="minorHAnsi"/>
          <w:sz w:val="22"/>
          <w:szCs w:val="22"/>
        </w:rPr>
        <w:t xml:space="preserve">Aquaculture has globally been considered as a key activity to increase fish production. In Jamaica, it </w:t>
      </w:r>
      <w:r w:rsidR="000E79BA">
        <w:rPr>
          <w:rFonts w:asciiTheme="minorHAnsi" w:hAnsiTheme="minorHAnsi"/>
          <w:sz w:val="22"/>
          <w:szCs w:val="22"/>
        </w:rPr>
        <w:t>has been</w:t>
      </w:r>
      <w:r w:rsidR="00CB55AD">
        <w:rPr>
          <w:rFonts w:asciiTheme="minorHAnsi" w:hAnsiTheme="minorHAnsi"/>
          <w:sz w:val="22"/>
          <w:szCs w:val="22"/>
        </w:rPr>
        <w:t xml:space="preserve"> suggested </w:t>
      </w:r>
      <w:r w:rsidR="00441BB1">
        <w:rPr>
          <w:rFonts w:asciiTheme="minorHAnsi" w:hAnsiTheme="minorHAnsi"/>
          <w:sz w:val="22"/>
          <w:szCs w:val="22"/>
        </w:rPr>
        <w:t xml:space="preserve">that the industry is </w:t>
      </w:r>
      <w:r w:rsidR="00CB55AD">
        <w:rPr>
          <w:rFonts w:asciiTheme="minorHAnsi" w:hAnsiTheme="minorHAnsi"/>
          <w:sz w:val="22"/>
          <w:szCs w:val="22"/>
        </w:rPr>
        <w:t xml:space="preserve">key to </w:t>
      </w:r>
      <w:r w:rsidRPr="00CF2DF7">
        <w:rPr>
          <w:rFonts w:asciiTheme="minorHAnsi" w:hAnsiTheme="minorHAnsi"/>
          <w:sz w:val="22"/>
          <w:szCs w:val="22"/>
        </w:rPr>
        <w:t xml:space="preserve">the provision of fish. </w:t>
      </w:r>
      <w:r w:rsidR="00761D49" w:rsidRPr="00CF2DF7">
        <w:rPr>
          <w:rFonts w:asciiTheme="minorHAnsi" w:hAnsiTheme="minorHAnsi"/>
          <w:sz w:val="22"/>
          <w:szCs w:val="22"/>
          <w:shd w:val="clear" w:color="auto" w:fill="FFFFFF"/>
        </w:rPr>
        <w:t>Commercial aquaculture was first introduced to Jamaica in 1976 thro</w:t>
      </w:r>
      <w:r w:rsidR="00761D49">
        <w:rPr>
          <w:rFonts w:asciiTheme="minorHAnsi" w:hAnsiTheme="minorHAnsi"/>
          <w:sz w:val="22"/>
          <w:szCs w:val="22"/>
          <w:shd w:val="clear" w:color="auto" w:fill="FFFFFF"/>
        </w:rPr>
        <w:t>ugh a USAID/GOJ funded project</w:t>
      </w:r>
      <w:r w:rsidR="00761D49" w:rsidRPr="00CF2DF7">
        <w:rPr>
          <w:rFonts w:asciiTheme="minorHAnsi" w:hAnsiTheme="minorHAnsi"/>
          <w:sz w:val="22"/>
          <w:szCs w:val="22"/>
          <w:shd w:val="clear" w:color="auto" w:fill="FFFFFF"/>
        </w:rPr>
        <w:t xml:space="preserve"> (MOAF, 2011).</w:t>
      </w:r>
      <w:r w:rsidR="00761D49" w:rsidRPr="00761D49">
        <w:rPr>
          <w:rFonts w:asciiTheme="minorHAnsi" w:hAnsiTheme="minorHAnsi"/>
          <w:sz w:val="22"/>
          <w:szCs w:val="22"/>
          <w:shd w:val="clear" w:color="auto" w:fill="FFFFFF"/>
        </w:rPr>
        <w:t xml:space="preserve"> </w:t>
      </w:r>
      <w:r w:rsidR="00761D49" w:rsidRPr="00CF2DF7">
        <w:rPr>
          <w:rFonts w:asciiTheme="minorHAnsi" w:hAnsiTheme="minorHAnsi"/>
          <w:sz w:val="22"/>
          <w:szCs w:val="22"/>
          <w:shd w:val="clear" w:color="auto" w:fill="FFFFFF"/>
        </w:rPr>
        <w:t>The main food fish produced in Jamaican aquaculture both for local consumption as well as for export is Tilapia. However, the aquaculture industry has expanded to include mangrove oysters and ornamental aquatic flora and fauna species (MOAF, 2011).</w:t>
      </w:r>
      <w:r w:rsidR="006E4DCE">
        <w:rPr>
          <w:rFonts w:asciiTheme="minorHAnsi" w:hAnsiTheme="minorHAnsi"/>
          <w:sz w:val="22"/>
          <w:szCs w:val="22"/>
          <w:shd w:val="clear" w:color="auto" w:fill="FFFFFF"/>
        </w:rPr>
        <w:t xml:space="preserve"> </w:t>
      </w:r>
    </w:p>
    <w:p w14:paraId="3F2FA3C4" w14:textId="6A15E811" w:rsidR="006E4DCE" w:rsidRDefault="006E4DCE" w:rsidP="00C76AE4">
      <w:pPr>
        <w:spacing w:before="240" w:line="276" w:lineRule="auto"/>
        <w:jc w:val="both"/>
        <w:rPr>
          <w:rFonts w:asciiTheme="minorHAnsi" w:hAnsiTheme="minorHAnsi" w:cstheme="minorHAnsi"/>
          <w:color w:val="000000" w:themeColor="text1"/>
          <w:sz w:val="22"/>
          <w:lang w:val="en-029"/>
        </w:rPr>
      </w:pPr>
      <w:r w:rsidRPr="00C76AE4">
        <w:rPr>
          <w:rFonts w:asciiTheme="minorHAnsi" w:hAnsiTheme="minorHAnsi"/>
          <w:sz w:val="22"/>
          <w:szCs w:val="22"/>
        </w:rPr>
        <w:t>Aquaculture in Jamaica peaked in 2007</w:t>
      </w:r>
      <w:r w:rsidR="00CB55AD" w:rsidRPr="00C76AE4">
        <w:rPr>
          <w:rFonts w:asciiTheme="minorHAnsi" w:hAnsiTheme="minorHAnsi"/>
          <w:sz w:val="22"/>
          <w:szCs w:val="22"/>
        </w:rPr>
        <w:t xml:space="preserve"> producing up to 7,000 </w:t>
      </w:r>
      <w:r w:rsidR="000E79BA" w:rsidRPr="00C76AE4">
        <w:rPr>
          <w:rFonts w:asciiTheme="minorHAnsi" w:hAnsiTheme="minorHAnsi"/>
          <w:sz w:val="22"/>
          <w:szCs w:val="22"/>
        </w:rPr>
        <w:t>mt</w:t>
      </w:r>
      <w:r w:rsidRPr="00C76AE4">
        <w:rPr>
          <w:rFonts w:asciiTheme="minorHAnsi" w:hAnsiTheme="minorHAnsi"/>
          <w:sz w:val="22"/>
          <w:szCs w:val="22"/>
        </w:rPr>
        <w:t xml:space="preserve">, but has </w:t>
      </w:r>
      <w:r w:rsidR="00B23E28" w:rsidRPr="00C76AE4">
        <w:rPr>
          <w:rFonts w:asciiTheme="minorHAnsi" w:hAnsiTheme="minorHAnsi"/>
          <w:sz w:val="22"/>
          <w:szCs w:val="22"/>
        </w:rPr>
        <w:t xml:space="preserve">declined </w:t>
      </w:r>
      <w:r w:rsidRPr="00C76AE4">
        <w:rPr>
          <w:rFonts w:asciiTheme="minorHAnsi" w:hAnsiTheme="minorHAnsi"/>
          <w:sz w:val="22"/>
          <w:szCs w:val="22"/>
        </w:rPr>
        <w:t>since then</w:t>
      </w:r>
      <w:r w:rsidR="00CB55AD" w:rsidRPr="00C76AE4">
        <w:rPr>
          <w:rFonts w:asciiTheme="minorHAnsi" w:hAnsiTheme="minorHAnsi"/>
          <w:sz w:val="22"/>
          <w:szCs w:val="22"/>
        </w:rPr>
        <w:t xml:space="preserve"> (Kong, 2017</w:t>
      </w:r>
      <w:r w:rsidR="00CB55AD" w:rsidRPr="00C76AE4">
        <w:rPr>
          <w:rFonts w:asciiTheme="minorHAnsi" w:hAnsiTheme="minorHAnsi"/>
          <w:i/>
          <w:sz w:val="22"/>
          <w:szCs w:val="22"/>
        </w:rPr>
        <w:t xml:space="preserve"> person comm)</w:t>
      </w:r>
      <w:r w:rsidR="00B23E28" w:rsidRPr="00C76AE4">
        <w:rPr>
          <w:rFonts w:asciiTheme="minorHAnsi" w:hAnsiTheme="minorHAnsi"/>
          <w:sz w:val="22"/>
          <w:szCs w:val="22"/>
        </w:rPr>
        <w:t>.</w:t>
      </w:r>
      <w:r w:rsidRPr="00C76AE4">
        <w:rPr>
          <w:rFonts w:asciiTheme="minorHAnsi" w:hAnsiTheme="minorHAnsi"/>
          <w:sz w:val="22"/>
          <w:szCs w:val="22"/>
        </w:rPr>
        <w:t xml:space="preserve"> For example, </w:t>
      </w:r>
      <w:r w:rsidR="00761D49" w:rsidRPr="00C76AE4">
        <w:rPr>
          <w:rFonts w:asciiTheme="minorHAnsi" w:hAnsiTheme="minorHAnsi"/>
          <w:color w:val="000000" w:themeColor="text1"/>
          <w:sz w:val="22"/>
          <w:lang w:val="en-029"/>
        </w:rPr>
        <w:t xml:space="preserve">aquaculture production fell by 7.4 percent to 646 </w:t>
      </w:r>
      <w:r w:rsidR="000E79BA" w:rsidRPr="00C76AE4">
        <w:rPr>
          <w:rFonts w:asciiTheme="minorHAnsi" w:hAnsiTheme="minorHAnsi"/>
          <w:color w:val="000000" w:themeColor="text1"/>
          <w:sz w:val="22"/>
          <w:lang w:val="en-029"/>
        </w:rPr>
        <w:t>m</w:t>
      </w:r>
      <w:r w:rsidR="00761D49" w:rsidRPr="00C76AE4">
        <w:rPr>
          <w:rFonts w:asciiTheme="minorHAnsi" w:hAnsiTheme="minorHAnsi"/>
          <w:color w:val="000000" w:themeColor="text1"/>
          <w:sz w:val="22"/>
          <w:lang w:val="en-029"/>
        </w:rPr>
        <w:t>t</w:t>
      </w:r>
      <w:r w:rsidRPr="00C76AE4">
        <w:rPr>
          <w:rFonts w:asciiTheme="minorHAnsi" w:hAnsiTheme="minorHAnsi"/>
          <w:color w:val="000000" w:themeColor="text1"/>
          <w:sz w:val="22"/>
          <w:lang w:val="en-029"/>
        </w:rPr>
        <w:t xml:space="preserve"> for the calendar year 2015</w:t>
      </w:r>
      <w:r w:rsidR="00761D49" w:rsidRPr="00C76AE4">
        <w:rPr>
          <w:rFonts w:asciiTheme="minorHAnsi" w:hAnsiTheme="minorHAnsi"/>
          <w:color w:val="000000" w:themeColor="text1"/>
          <w:sz w:val="22"/>
          <w:lang w:val="en-029"/>
        </w:rPr>
        <w:t xml:space="preserve"> (PIOJ, 2016). </w:t>
      </w:r>
      <w:r w:rsidR="00761D49" w:rsidRPr="00C76AE4">
        <w:rPr>
          <w:rFonts w:asciiTheme="minorHAnsi" w:hAnsiTheme="minorHAnsi" w:cstheme="minorHAnsi"/>
          <w:color w:val="000000" w:themeColor="text1"/>
          <w:sz w:val="22"/>
          <w:lang w:val="en-029"/>
        </w:rPr>
        <w:t>Th</w:t>
      </w:r>
      <w:r w:rsidRPr="00C76AE4">
        <w:rPr>
          <w:rFonts w:asciiTheme="minorHAnsi" w:hAnsiTheme="minorHAnsi" w:cstheme="minorHAnsi"/>
          <w:color w:val="000000" w:themeColor="text1"/>
          <w:sz w:val="22"/>
          <w:lang w:val="en-029"/>
        </w:rPr>
        <w:t>is fall</w:t>
      </w:r>
      <w:r>
        <w:rPr>
          <w:rFonts w:asciiTheme="minorHAnsi" w:hAnsiTheme="minorHAnsi" w:cstheme="minorHAnsi"/>
          <w:color w:val="000000" w:themeColor="text1"/>
          <w:sz w:val="22"/>
          <w:lang w:val="en-029"/>
        </w:rPr>
        <w:t>-off was</w:t>
      </w:r>
      <w:r w:rsidR="00761D49" w:rsidRPr="00761D49">
        <w:rPr>
          <w:rFonts w:asciiTheme="minorHAnsi" w:hAnsiTheme="minorHAnsi" w:cstheme="minorHAnsi"/>
          <w:color w:val="000000" w:themeColor="text1"/>
          <w:sz w:val="22"/>
          <w:lang w:val="en-029"/>
        </w:rPr>
        <w:t xml:space="preserve"> attributed to </w:t>
      </w:r>
      <w:r w:rsidR="00CB55AD">
        <w:rPr>
          <w:rFonts w:asciiTheme="minorHAnsi" w:hAnsiTheme="minorHAnsi" w:cstheme="minorHAnsi"/>
          <w:color w:val="000000" w:themeColor="text1"/>
          <w:sz w:val="22"/>
          <w:lang w:val="en-029"/>
        </w:rPr>
        <w:t xml:space="preserve">among other things, </w:t>
      </w:r>
      <w:r w:rsidR="00761D49" w:rsidRPr="00761D49">
        <w:rPr>
          <w:rFonts w:asciiTheme="minorHAnsi" w:hAnsiTheme="minorHAnsi" w:cstheme="minorHAnsi"/>
          <w:color w:val="000000" w:themeColor="text1"/>
          <w:sz w:val="22"/>
          <w:lang w:val="en-029"/>
        </w:rPr>
        <w:t xml:space="preserve">the continued scarcity of red tilapia seed stock which negatively impacted production, as well as the drought conditions during the year which affected pond operations </w:t>
      </w:r>
      <w:r w:rsidR="00761D49" w:rsidRPr="00761D49">
        <w:rPr>
          <w:rFonts w:asciiTheme="minorHAnsi" w:hAnsiTheme="minorHAnsi"/>
          <w:color w:val="000000" w:themeColor="text1"/>
          <w:sz w:val="22"/>
          <w:lang w:val="en-029"/>
        </w:rPr>
        <w:t>(PIOJ, 2016)</w:t>
      </w:r>
      <w:r w:rsidR="00761D49" w:rsidRPr="00761D49">
        <w:rPr>
          <w:rFonts w:asciiTheme="minorHAnsi" w:hAnsiTheme="minorHAnsi" w:cstheme="minorHAnsi"/>
          <w:color w:val="000000" w:themeColor="text1"/>
          <w:sz w:val="22"/>
          <w:lang w:val="en-029"/>
        </w:rPr>
        <w:t>.</w:t>
      </w:r>
      <w:r w:rsidR="00761D49">
        <w:rPr>
          <w:rFonts w:asciiTheme="minorHAnsi" w:hAnsiTheme="minorHAnsi" w:cstheme="minorHAnsi"/>
          <w:color w:val="000000" w:themeColor="text1"/>
          <w:sz w:val="22"/>
          <w:lang w:val="en-029"/>
        </w:rPr>
        <w:t xml:space="preserve"> </w:t>
      </w:r>
      <w:r>
        <w:rPr>
          <w:rFonts w:asciiTheme="minorHAnsi" w:hAnsiTheme="minorHAnsi" w:cstheme="minorHAnsi"/>
          <w:color w:val="000000" w:themeColor="text1"/>
          <w:sz w:val="22"/>
          <w:lang w:val="en-029"/>
        </w:rPr>
        <w:t>Th</w:t>
      </w:r>
      <w:r w:rsidR="00441BB1">
        <w:rPr>
          <w:rFonts w:asciiTheme="minorHAnsi" w:hAnsiTheme="minorHAnsi" w:cstheme="minorHAnsi"/>
          <w:color w:val="000000" w:themeColor="text1"/>
          <w:sz w:val="22"/>
          <w:lang w:val="en-029"/>
        </w:rPr>
        <w:t xml:space="preserve">ese conditions are </w:t>
      </w:r>
      <w:r>
        <w:rPr>
          <w:rFonts w:asciiTheme="minorHAnsi" w:hAnsiTheme="minorHAnsi" w:cstheme="minorHAnsi"/>
          <w:color w:val="000000" w:themeColor="text1"/>
          <w:sz w:val="22"/>
          <w:lang w:val="en-029"/>
        </w:rPr>
        <w:t>typical of the</w:t>
      </w:r>
      <w:r w:rsidR="00761D49">
        <w:rPr>
          <w:rFonts w:asciiTheme="minorHAnsi" w:hAnsiTheme="minorHAnsi" w:cstheme="minorHAnsi"/>
          <w:color w:val="000000" w:themeColor="text1"/>
          <w:sz w:val="22"/>
          <w:lang w:val="en-029"/>
        </w:rPr>
        <w:t xml:space="preserve"> challenges faced by the aquaculture sub-sector</w:t>
      </w:r>
      <w:r>
        <w:rPr>
          <w:rFonts w:asciiTheme="minorHAnsi" w:hAnsiTheme="minorHAnsi" w:cstheme="minorHAnsi"/>
          <w:color w:val="000000" w:themeColor="text1"/>
          <w:sz w:val="22"/>
          <w:lang w:val="en-029"/>
        </w:rPr>
        <w:t xml:space="preserve"> </w:t>
      </w:r>
      <w:r w:rsidR="000E79BA">
        <w:rPr>
          <w:rFonts w:asciiTheme="minorHAnsi" w:hAnsiTheme="minorHAnsi" w:cstheme="minorHAnsi"/>
          <w:color w:val="000000" w:themeColor="text1"/>
          <w:sz w:val="22"/>
          <w:lang w:val="en-029"/>
        </w:rPr>
        <w:t xml:space="preserve">(Negroni, 2016) </w:t>
      </w:r>
      <w:r>
        <w:rPr>
          <w:rFonts w:asciiTheme="minorHAnsi" w:hAnsiTheme="minorHAnsi" w:cstheme="minorHAnsi"/>
          <w:color w:val="000000" w:themeColor="text1"/>
          <w:sz w:val="22"/>
          <w:lang w:val="en-029"/>
        </w:rPr>
        <w:t>which</w:t>
      </w:r>
      <w:r w:rsidR="00761D49">
        <w:rPr>
          <w:rFonts w:asciiTheme="minorHAnsi" w:hAnsiTheme="minorHAnsi" w:cstheme="minorHAnsi"/>
          <w:color w:val="000000" w:themeColor="text1"/>
          <w:sz w:val="22"/>
          <w:lang w:val="en-029"/>
        </w:rPr>
        <w:t xml:space="preserve"> </w:t>
      </w:r>
      <w:r w:rsidR="00B23E28">
        <w:rPr>
          <w:rFonts w:asciiTheme="minorHAnsi" w:hAnsiTheme="minorHAnsi" w:cstheme="minorHAnsi"/>
          <w:color w:val="000000" w:themeColor="text1"/>
          <w:sz w:val="22"/>
          <w:lang w:val="en-029"/>
        </w:rPr>
        <w:t xml:space="preserve">also </w:t>
      </w:r>
      <w:r w:rsidR="00761D49">
        <w:rPr>
          <w:rFonts w:asciiTheme="minorHAnsi" w:hAnsiTheme="minorHAnsi" w:cstheme="minorHAnsi"/>
          <w:color w:val="000000" w:themeColor="text1"/>
          <w:sz w:val="22"/>
          <w:lang w:val="en-029"/>
        </w:rPr>
        <w:t>include</w:t>
      </w:r>
      <w:r>
        <w:rPr>
          <w:rFonts w:asciiTheme="minorHAnsi" w:hAnsiTheme="minorHAnsi" w:cstheme="minorHAnsi"/>
          <w:color w:val="000000" w:themeColor="text1"/>
          <w:sz w:val="22"/>
          <w:lang w:val="en-029"/>
        </w:rPr>
        <w:t>:</w:t>
      </w:r>
    </w:p>
    <w:p w14:paraId="21AA7823" w14:textId="4C3B5379" w:rsidR="006E4DCE" w:rsidRPr="00CF2DF7" w:rsidRDefault="006E4DCE" w:rsidP="00836820">
      <w:pPr>
        <w:pStyle w:val="ListParagraph"/>
        <w:numPr>
          <w:ilvl w:val="0"/>
          <w:numId w:val="29"/>
        </w:numPr>
        <w:spacing w:after="200" w:line="276" w:lineRule="auto"/>
        <w:jc w:val="both"/>
        <w:rPr>
          <w:rFonts w:asciiTheme="minorHAnsi" w:hAnsiTheme="minorHAnsi"/>
          <w:sz w:val="22"/>
          <w:szCs w:val="22"/>
        </w:rPr>
      </w:pPr>
      <w:r w:rsidRPr="00CF2DF7">
        <w:rPr>
          <w:rFonts w:asciiTheme="minorHAnsi" w:hAnsiTheme="minorHAnsi"/>
          <w:sz w:val="22"/>
          <w:szCs w:val="22"/>
        </w:rPr>
        <w:t xml:space="preserve">Weak to no advocacy from the industry, which may not yet </w:t>
      </w:r>
      <w:r w:rsidR="00C76AE4" w:rsidRPr="00CF2DF7">
        <w:rPr>
          <w:rFonts w:asciiTheme="minorHAnsi" w:hAnsiTheme="minorHAnsi"/>
          <w:sz w:val="22"/>
          <w:szCs w:val="22"/>
        </w:rPr>
        <w:t>realize</w:t>
      </w:r>
      <w:r w:rsidRPr="00CF2DF7">
        <w:rPr>
          <w:rFonts w:asciiTheme="minorHAnsi" w:hAnsiTheme="minorHAnsi"/>
          <w:sz w:val="22"/>
          <w:szCs w:val="22"/>
        </w:rPr>
        <w:t xml:space="preserve"> its economic and social significance, and potential strength.</w:t>
      </w:r>
    </w:p>
    <w:p w14:paraId="23CF99B4" w14:textId="77777777" w:rsidR="006E4DCE" w:rsidRPr="00CF2DF7" w:rsidRDefault="006E4DCE" w:rsidP="00836820">
      <w:pPr>
        <w:pStyle w:val="ListParagraph"/>
        <w:numPr>
          <w:ilvl w:val="0"/>
          <w:numId w:val="29"/>
        </w:numPr>
        <w:spacing w:after="200" w:line="276" w:lineRule="auto"/>
        <w:jc w:val="both"/>
        <w:rPr>
          <w:rFonts w:asciiTheme="minorHAnsi" w:hAnsiTheme="minorHAnsi"/>
          <w:sz w:val="22"/>
          <w:szCs w:val="22"/>
        </w:rPr>
      </w:pPr>
      <w:r w:rsidRPr="00CF2DF7">
        <w:rPr>
          <w:rFonts w:asciiTheme="minorHAnsi" w:hAnsiTheme="minorHAnsi"/>
          <w:sz w:val="22"/>
          <w:szCs w:val="22"/>
        </w:rPr>
        <w:t>Lack of funding for working capital financing, re-financing and upgrading</w:t>
      </w:r>
    </w:p>
    <w:p w14:paraId="6E4850B3" w14:textId="77777777" w:rsidR="006E4DCE" w:rsidRPr="00CF2DF7" w:rsidRDefault="006E4DCE" w:rsidP="00836820">
      <w:pPr>
        <w:pStyle w:val="ListParagraph"/>
        <w:numPr>
          <w:ilvl w:val="0"/>
          <w:numId w:val="29"/>
        </w:numPr>
        <w:spacing w:after="200" w:line="276" w:lineRule="auto"/>
        <w:jc w:val="both"/>
        <w:rPr>
          <w:rFonts w:asciiTheme="minorHAnsi" w:hAnsiTheme="minorHAnsi"/>
          <w:sz w:val="22"/>
          <w:szCs w:val="22"/>
        </w:rPr>
      </w:pPr>
      <w:r w:rsidRPr="00CF2DF7">
        <w:rPr>
          <w:rFonts w:asciiTheme="minorHAnsi" w:hAnsiTheme="minorHAnsi"/>
          <w:sz w:val="22"/>
          <w:szCs w:val="22"/>
        </w:rPr>
        <w:t>High demand on water supply/water availability (ACP Fish II-EU, 2013).</w:t>
      </w:r>
    </w:p>
    <w:p w14:paraId="674CD9B6" w14:textId="77777777" w:rsidR="006E4DCE" w:rsidRPr="00CF2DF7" w:rsidRDefault="006E4DCE" w:rsidP="00836820">
      <w:pPr>
        <w:pStyle w:val="ListParagraph"/>
        <w:numPr>
          <w:ilvl w:val="0"/>
          <w:numId w:val="29"/>
        </w:numPr>
        <w:spacing w:after="200" w:line="276" w:lineRule="auto"/>
        <w:jc w:val="both"/>
        <w:rPr>
          <w:rFonts w:asciiTheme="minorHAnsi" w:hAnsiTheme="minorHAnsi"/>
          <w:sz w:val="22"/>
          <w:szCs w:val="22"/>
        </w:rPr>
      </w:pPr>
      <w:r w:rsidRPr="00CF2DF7">
        <w:rPr>
          <w:rFonts w:asciiTheme="minorHAnsi" w:hAnsiTheme="minorHAnsi"/>
          <w:sz w:val="22"/>
          <w:szCs w:val="22"/>
        </w:rPr>
        <w:t>Suitable soil type (ACP Fish II-EU, 2013).</w:t>
      </w:r>
    </w:p>
    <w:p w14:paraId="0A491089" w14:textId="4324181E" w:rsidR="006E4DCE" w:rsidRPr="00CF2DF7" w:rsidRDefault="006E4DCE" w:rsidP="00836820">
      <w:pPr>
        <w:pStyle w:val="ListParagraph"/>
        <w:numPr>
          <w:ilvl w:val="0"/>
          <w:numId w:val="29"/>
        </w:numPr>
        <w:spacing w:after="200" w:line="276" w:lineRule="auto"/>
        <w:jc w:val="both"/>
        <w:rPr>
          <w:rFonts w:asciiTheme="minorHAnsi" w:hAnsiTheme="minorHAnsi"/>
          <w:sz w:val="22"/>
          <w:szCs w:val="22"/>
        </w:rPr>
      </w:pPr>
      <w:r w:rsidRPr="00CF2DF7">
        <w:rPr>
          <w:rFonts w:asciiTheme="minorHAnsi" w:hAnsiTheme="minorHAnsi"/>
          <w:sz w:val="22"/>
          <w:szCs w:val="22"/>
        </w:rPr>
        <w:t xml:space="preserve">Poor </w:t>
      </w:r>
      <w:r w:rsidR="00CB55AD">
        <w:rPr>
          <w:rFonts w:asciiTheme="minorHAnsi" w:hAnsiTheme="minorHAnsi"/>
          <w:sz w:val="22"/>
          <w:szCs w:val="22"/>
        </w:rPr>
        <w:t xml:space="preserve">consumer </w:t>
      </w:r>
      <w:r w:rsidRPr="00CF2DF7">
        <w:rPr>
          <w:rFonts w:asciiTheme="minorHAnsi" w:hAnsiTheme="minorHAnsi"/>
          <w:sz w:val="22"/>
          <w:szCs w:val="22"/>
        </w:rPr>
        <w:t xml:space="preserve">perception of fresh-water fish in terms of taste and quality (compared to marine product) </w:t>
      </w:r>
    </w:p>
    <w:p w14:paraId="300BFD16" w14:textId="77777777" w:rsidR="006E4DCE" w:rsidRDefault="006E4DCE" w:rsidP="00836820">
      <w:pPr>
        <w:pStyle w:val="ListParagraph"/>
        <w:numPr>
          <w:ilvl w:val="0"/>
          <w:numId w:val="29"/>
        </w:numPr>
        <w:spacing w:after="200" w:line="276" w:lineRule="auto"/>
        <w:jc w:val="both"/>
        <w:rPr>
          <w:rFonts w:asciiTheme="minorHAnsi" w:hAnsiTheme="minorHAnsi"/>
          <w:sz w:val="22"/>
          <w:szCs w:val="22"/>
        </w:rPr>
      </w:pPr>
      <w:r w:rsidRPr="00CF2DF7">
        <w:rPr>
          <w:rFonts w:asciiTheme="minorHAnsi" w:hAnsiTheme="minorHAnsi"/>
          <w:sz w:val="22"/>
          <w:szCs w:val="22"/>
        </w:rPr>
        <w:t>Poor production practices a</w:t>
      </w:r>
      <w:r>
        <w:rPr>
          <w:rFonts w:asciiTheme="minorHAnsi" w:hAnsiTheme="minorHAnsi"/>
          <w:sz w:val="22"/>
          <w:szCs w:val="22"/>
        </w:rPr>
        <w:t>t some farms</w:t>
      </w:r>
    </w:p>
    <w:p w14:paraId="56F8FA00" w14:textId="77777777" w:rsidR="006E4DCE" w:rsidRDefault="006E4DCE" w:rsidP="00836820">
      <w:pPr>
        <w:pStyle w:val="ListParagraph"/>
        <w:numPr>
          <w:ilvl w:val="0"/>
          <w:numId w:val="29"/>
        </w:numPr>
        <w:spacing w:after="200" w:line="276" w:lineRule="auto"/>
        <w:jc w:val="both"/>
        <w:rPr>
          <w:rFonts w:asciiTheme="minorHAnsi" w:hAnsiTheme="minorHAnsi"/>
          <w:sz w:val="22"/>
          <w:szCs w:val="22"/>
        </w:rPr>
      </w:pPr>
      <w:r>
        <w:rPr>
          <w:rFonts w:asciiTheme="minorHAnsi" w:hAnsiTheme="minorHAnsi"/>
          <w:sz w:val="22"/>
          <w:szCs w:val="22"/>
        </w:rPr>
        <w:t>Cost of feed production</w:t>
      </w:r>
    </w:p>
    <w:p w14:paraId="78C87581" w14:textId="77777777" w:rsidR="006E4DCE" w:rsidRPr="00BB22B2" w:rsidRDefault="006E4DCE" w:rsidP="00836820">
      <w:pPr>
        <w:pStyle w:val="ListParagraph"/>
        <w:numPr>
          <w:ilvl w:val="0"/>
          <w:numId w:val="29"/>
        </w:numPr>
        <w:spacing w:after="200" w:line="276" w:lineRule="auto"/>
        <w:jc w:val="both"/>
        <w:rPr>
          <w:rFonts w:asciiTheme="minorHAnsi" w:hAnsiTheme="minorHAnsi"/>
          <w:sz w:val="22"/>
          <w:szCs w:val="22"/>
        </w:rPr>
      </w:pPr>
      <w:r w:rsidRPr="00BB22B2">
        <w:rPr>
          <w:rFonts w:asciiTheme="minorHAnsi" w:hAnsiTheme="minorHAnsi"/>
          <w:sz w:val="22"/>
          <w:szCs w:val="22"/>
        </w:rPr>
        <w:t>Praedial larceny</w:t>
      </w:r>
    </w:p>
    <w:p w14:paraId="135606A7" w14:textId="22EE5942" w:rsidR="000E79BA" w:rsidRPr="00CF2DF7" w:rsidRDefault="000E79BA" w:rsidP="00C76AE4">
      <w:pPr>
        <w:spacing w:line="276" w:lineRule="auto"/>
        <w:jc w:val="both"/>
        <w:rPr>
          <w:rFonts w:asciiTheme="minorHAnsi" w:hAnsiTheme="minorHAnsi"/>
          <w:sz w:val="22"/>
          <w:szCs w:val="22"/>
        </w:rPr>
      </w:pPr>
      <w:r>
        <w:rPr>
          <w:rFonts w:asciiTheme="minorHAnsi" w:hAnsiTheme="minorHAnsi"/>
          <w:sz w:val="22"/>
          <w:szCs w:val="22"/>
          <w:shd w:val="clear" w:color="auto" w:fill="FFFFFF"/>
        </w:rPr>
        <w:lastRenderedPageBreak/>
        <w:t xml:space="preserve">Although larger aquaculture operations do exist, many of the farmers in Jamaica are </w:t>
      </w:r>
      <w:r w:rsidRPr="00CF2DF7">
        <w:rPr>
          <w:rFonts w:asciiTheme="minorHAnsi" w:hAnsiTheme="minorHAnsi"/>
          <w:sz w:val="22"/>
          <w:szCs w:val="22"/>
        </w:rPr>
        <w:t xml:space="preserve">small-scale </w:t>
      </w:r>
      <w:r w:rsidR="00441BB1">
        <w:rPr>
          <w:rFonts w:asciiTheme="minorHAnsi" w:hAnsiTheme="minorHAnsi"/>
          <w:sz w:val="22"/>
          <w:szCs w:val="22"/>
        </w:rPr>
        <w:t xml:space="preserve">with </w:t>
      </w:r>
      <w:r w:rsidRPr="00CF2DF7">
        <w:rPr>
          <w:rFonts w:asciiTheme="minorHAnsi" w:hAnsiTheme="minorHAnsi"/>
          <w:sz w:val="22"/>
          <w:szCs w:val="22"/>
        </w:rPr>
        <w:t>less than 1.0 ha of land</w:t>
      </w:r>
      <w:r w:rsidR="00441BB1">
        <w:rPr>
          <w:rFonts w:asciiTheme="minorHAnsi" w:hAnsiTheme="minorHAnsi"/>
          <w:sz w:val="22"/>
          <w:szCs w:val="22"/>
        </w:rPr>
        <w:t>.</w:t>
      </w:r>
      <w:r w:rsidRPr="00CF2DF7">
        <w:rPr>
          <w:rFonts w:asciiTheme="minorHAnsi" w:hAnsiTheme="minorHAnsi"/>
          <w:sz w:val="22"/>
          <w:szCs w:val="22"/>
        </w:rPr>
        <w:t xml:space="preserve"> (ACP Fish II-EU, 2013).</w:t>
      </w:r>
      <w:r>
        <w:rPr>
          <w:rFonts w:asciiTheme="minorHAnsi" w:hAnsiTheme="minorHAnsi"/>
          <w:sz w:val="22"/>
          <w:szCs w:val="22"/>
        </w:rPr>
        <w:t xml:space="preserve"> </w:t>
      </w:r>
      <w:r w:rsidRPr="00CF2DF7">
        <w:rPr>
          <w:rFonts w:asciiTheme="minorHAnsi" w:hAnsiTheme="minorHAnsi"/>
          <w:sz w:val="22"/>
          <w:szCs w:val="22"/>
        </w:rPr>
        <w:t>According to Negroni (2016) the main characteristics of aquaculture in Jama</w:t>
      </w:r>
      <w:r>
        <w:rPr>
          <w:rFonts w:asciiTheme="minorHAnsi" w:hAnsiTheme="minorHAnsi"/>
          <w:sz w:val="22"/>
          <w:szCs w:val="22"/>
        </w:rPr>
        <w:t xml:space="preserve">ica are a predominance of small holders, 90% inland Tilapia production, and poor competitiveness. </w:t>
      </w:r>
    </w:p>
    <w:p w14:paraId="3D50D564" w14:textId="77777777" w:rsidR="006E4DCE" w:rsidRDefault="006E4DCE" w:rsidP="00C76AE4">
      <w:pPr>
        <w:spacing w:line="276" w:lineRule="auto"/>
        <w:jc w:val="both"/>
        <w:rPr>
          <w:rFonts w:asciiTheme="minorHAnsi" w:hAnsiTheme="minorHAnsi" w:cstheme="minorHAnsi"/>
          <w:color w:val="000000" w:themeColor="text1"/>
          <w:sz w:val="22"/>
          <w:lang w:val="en-029"/>
        </w:rPr>
      </w:pPr>
    </w:p>
    <w:p w14:paraId="61173D29" w14:textId="1BE0F633" w:rsidR="00272B7E" w:rsidRPr="00CF2DF7" w:rsidRDefault="00272B7E" w:rsidP="00C76AE4">
      <w:pPr>
        <w:spacing w:line="276" w:lineRule="auto"/>
        <w:jc w:val="both"/>
        <w:rPr>
          <w:rFonts w:asciiTheme="minorHAnsi" w:hAnsiTheme="minorHAnsi"/>
          <w:sz w:val="22"/>
          <w:szCs w:val="22"/>
        </w:rPr>
      </w:pPr>
      <w:r w:rsidRPr="00CF2DF7">
        <w:rPr>
          <w:rFonts w:asciiTheme="minorHAnsi" w:hAnsiTheme="minorHAnsi"/>
          <w:sz w:val="22"/>
          <w:szCs w:val="22"/>
        </w:rPr>
        <w:t>It was believed that aquaculture could provide more jobs in the respective communities and relieve some pressure from the marine fishery, provided the environment for its growth was facilitated</w:t>
      </w:r>
      <w:r w:rsidR="00A66270">
        <w:rPr>
          <w:rFonts w:asciiTheme="minorHAnsi" w:hAnsiTheme="minorHAnsi"/>
          <w:sz w:val="22"/>
          <w:szCs w:val="22"/>
        </w:rPr>
        <w:t xml:space="preserve"> and some of the key challenges above address</w:t>
      </w:r>
      <w:r w:rsidR="00441BB1">
        <w:rPr>
          <w:rFonts w:asciiTheme="minorHAnsi" w:hAnsiTheme="minorHAnsi"/>
          <w:sz w:val="22"/>
          <w:szCs w:val="22"/>
        </w:rPr>
        <w:t>ed</w:t>
      </w:r>
      <w:r w:rsidRPr="00CF2DF7">
        <w:rPr>
          <w:rFonts w:asciiTheme="minorHAnsi" w:hAnsiTheme="minorHAnsi"/>
          <w:sz w:val="22"/>
          <w:szCs w:val="22"/>
        </w:rPr>
        <w:t xml:space="preserve"> (National Export Strategy, 2009). </w:t>
      </w:r>
    </w:p>
    <w:p w14:paraId="539233F2" w14:textId="77777777" w:rsidR="00272B7E" w:rsidRDefault="00272B7E" w:rsidP="00C76AE4">
      <w:pPr>
        <w:spacing w:line="276" w:lineRule="auto"/>
        <w:jc w:val="both"/>
        <w:rPr>
          <w:rFonts w:asciiTheme="minorHAnsi" w:hAnsiTheme="minorHAnsi"/>
          <w:sz w:val="22"/>
          <w:szCs w:val="22"/>
        </w:rPr>
      </w:pPr>
    </w:p>
    <w:p w14:paraId="2ADFB3E4" w14:textId="77777777" w:rsidR="00272B7E" w:rsidRPr="00CF2DF7" w:rsidRDefault="00272B7E" w:rsidP="006432D9">
      <w:pPr>
        <w:pStyle w:val="Heading2"/>
        <w:numPr>
          <w:ilvl w:val="0"/>
          <w:numId w:val="60"/>
        </w:numPr>
        <w:ind w:left="0" w:firstLine="0"/>
        <w:jc w:val="both"/>
      </w:pPr>
      <w:bookmarkStart w:id="21" w:name="_Toc478375331"/>
      <w:r>
        <w:t>Fisheries Management in Jamaica</w:t>
      </w:r>
      <w:bookmarkEnd w:id="21"/>
    </w:p>
    <w:p w14:paraId="6304F7A9" w14:textId="52AAA073" w:rsidR="00415815" w:rsidRDefault="00CB55AD" w:rsidP="00C76AE4">
      <w:pPr>
        <w:spacing w:line="276" w:lineRule="auto"/>
        <w:jc w:val="both"/>
        <w:rPr>
          <w:rFonts w:asciiTheme="minorHAnsi" w:hAnsiTheme="minorHAnsi"/>
          <w:sz w:val="22"/>
          <w:szCs w:val="22"/>
        </w:rPr>
      </w:pPr>
      <w:r>
        <w:rPr>
          <w:rFonts w:asciiTheme="minorHAnsi" w:hAnsiTheme="minorHAnsi"/>
          <w:sz w:val="22"/>
          <w:szCs w:val="22"/>
        </w:rPr>
        <w:t>Governmental supervision of the fishin</w:t>
      </w:r>
      <w:r w:rsidR="000E79BA">
        <w:rPr>
          <w:rFonts w:asciiTheme="minorHAnsi" w:hAnsiTheme="minorHAnsi"/>
          <w:sz w:val="22"/>
          <w:szCs w:val="22"/>
        </w:rPr>
        <w:t xml:space="preserve">g industry in Jamaica began in </w:t>
      </w:r>
      <w:r>
        <w:rPr>
          <w:rFonts w:asciiTheme="minorHAnsi" w:hAnsiTheme="minorHAnsi"/>
          <w:sz w:val="22"/>
          <w:szCs w:val="22"/>
        </w:rPr>
        <w:t xml:space="preserve">December 1949, and currently falls under the </w:t>
      </w:r>
      <w:r w:rsidR="00CF2DF7" w:rsidRPr="00CF2DF7">
        <w:rPr>
          <w:rFonts w:asciiTheme="minorHAnsi" w:hAnsiTheme="minorHAnsi"/>
          <w:sz w:val="22"/>
          <w:szCs w:val="22"/>
        </w:rPr>
        <w:t>Fisheries Division of the Ministry of Industry, Commerce, Agriculture and Fisheries (MICAF)</w:t>
      </w:r>
      <w:r>
        <w:rPr>
          <w:rFonts w:asciiTheme="minorHAnsi" w:hAnsiTheme="minorHAnsi"/>
          <w:sz w:val="22"/>
          <w:szCs w:val="22"/>
        </w:rPr>
        <w:t>.</w:t>
      </w:r>
      <w:r w:rsidR="00CF2DF7" w:rsidRPr="00CF2DF7">
        <w:rPr>
          <w:rFonts w:asciiTheme="minorHAnsi" w:hAnsiTheme="minorHAnsi"/>
          <w:sz w:val="22"/>
          <w:szCs w:val="22"/>
        </w:rPr>
        <w:t xml:space="preserve"> The Ministry deals mostly with fish culture and </w:t>
      </w:r>
      <w:r w:rsidR="006B4D42">
        <w:rPr>
          <w:rFonts w:asciiTheme="minorHAnsi" w:hAnsiTheme="minorHAnsi"/>
          <w:sz w:val="22"/>
          <w:szCs w:val="22"/>
        </w:rPr>
        <w:t xml:space="preserve">the management and </w:t>
      </w:r>
      <w:r w:rsidR="00CF2DF7" w:rsidRPr="00CF2DF7">
        <w:rPr>
          <w:rFonts w:asciiTheme="minorHAnsi" w:hAnsiTheme="minorHAnsi"/>
          <w:sz w:val="22"/>
          <w:szCs w:val="22"/>
        </w:rPr>
        <w:t>co</w:t>
      </w:r>
      <w:r w:rsidR="006E4DCE">
        <w:rPr>
          <w:rFonts w:asciiTheme="minorHAnsi" w:hAnsiTheme="minorHAnsi"/>
          <w:sz w:val="22"/>
          <w:szCs w:val="22"/>
        </w:rPr>
        <w:t>nservation of fishery resources, and is responsible for</w:t>
      </w:r>
      <w:r w:rsidR="006B4D42">
        <w:rPr>
          <w:rFonts w:asciiTheme="minorHAnsi" w:hAnsiTheme="minorHAnsi"/>
          <w:sz w:val="22"/>
          <w:szCs w:val="22"/>
        </w:rPr>
        <w:t xml:space="preserve"> </w:t>
      </w:r>
      <w:r w:rsidR="00E666A8">
        <w:rPr>
          <w:rFonts w:asciiTheme="minorHAnsi" w:hAnsiTheme="minorHAnsi"/>
          <w:sz w:val="22"/>
          <w:szCs w:val="22"/>
        </w:rPr>
        <w:t xml:space="preserve">the </w:t>
      </w:r>
      <w:r w:rsidR="006B4D42">
        <w:rPr>
          <w:rFonts w:asciiTheme="minorHAnsi" w:hAnsiTheme="minorHAnsi"/>
          <w:sz w:val="22"/>
          <w:szCs w:val="22"/>
        </w:rPr>
        <w:t xml:space="preserve">administration of </w:t>
      </w:r>
      <w:r w:rsidR="006E4DCE">
        <w:rPr>
          <w:rFonts w:asciiTheme="minorHAnsi" w:hAnsiTheme="minorHAnsi"/>
          <w:sz w:val="22"/>
          <w:szCs w:val="22"/>
        </w:rPr>
        <w:t>fisheries management laws such as the Fishing Industry Act (1975)</w:t>
      </w:r>
      <w:r w:rsidR="00441BB1">
        <w:rPr>
          <w:rFonts w:asciiTheme="minorHAnsi" w:hAnsiTheme="minorHAnsi"/>
          <w:sz w:val="22"/>
          <w:szCs w:val="22"/>
        </w:rPr>
        <w:t xml:space="preserve">. MICAF also </w:t>
      </w:r>
      <w:r w:rsidR="006E4DCE">
        <w:rPr>
          <w:rFonts w:asciiTheme="minorHAnsi" w:hAnsiTheme="minorHAnsi"/>
          <w:sz w:val="22"/>
          <w:szCs w:val="22"/>
        </w:rPr>
        <w:t>implement</w:t>
      </w:r>
      <w:r w:rsidR="00441BB1">
        <w:rPr>
          <w:rFonts w:asciiTheme="minorHAnsi" w:hAnsiTheme="minorHAnsi"/>
          <w:sz w:val="22"/>
          <w:szCs w:val="22"/>
        </w:rPr>
        <w:t xml:space="preserve">s </w:t>
      </w:r>
      <w:r w:rsidR="006E4DCE">
        <w:rPr>
          <w:rFonts w:asciiTheme="minorHAnsi" w:hAnsiTheme="minorHAnsi"/>
          <w:sz w:val="22"/>
          <w:szCs w:val="22"/>
        </w:rPr>
        <w:t>different fisheries management mechanism</w:t>
      </w:r>
      <w:r w:rsidR="00441BB1">
        <w:rPr>
          <w:rFonts w:asciiTheme="minorHAnsi" w:hAnsiTheme="minorHAnsi"/>
          <w:sz w:val="22"/>
          <w:szCs w:val="22"/>
        </w:rPr>
        <w:t>s</w:t>
      </w:r>
      <w:r w:rsidR="006E4DCE">
        <w:rPr>
          <w:rFonts w:asciiTheme="minorHAnsi" w:hAnsiTheme="minorHAnsi"/>
          <w:sz w:val="22"/>
          <w:szCs w:val="22"/>
        </w:rPr>
        <w:t xml:space="preserve"> including gear and equipment regulations, close</w:t>
      </w:r>
      <w:r w:rsidR="002131A5">
        <w:rPr>
          <w:rFonts w:asciiTheme="minorHAnsi" w:hAnsiTheme="minorHAnsi"/>
          <w:sz w:val="22"/>
          <w:szCs w:val="22"/>
        </w:rPr>
        <w:t>d</w:t>
      </w:r>
      <w:r w:rsidR="006E4DCE">
        <w:rPr>
          <w:rFonts w:asciiTheme="minorHAnsi" w:hAnsiTheme="minorHAnsi"/>
          <w:sz w:val="22"/>
          <w:szCs w:val="22"/>
        </w:rPr>
        <w:t xml:space="preserve"> seasons for select species, regulation of fishing licenses, etc. </w:t>
      </w:r>
      <w:r w:rsidR="00441BB1">
        <w:rPr>
          <w:rFonts w:asciiTheme="minorHAnsi" w:hAnsiTheme="minorHAnsi"/>
          <w:sz w:val="22"/>
          <w:szCs w:val="22"/>
        </w:rPr>
        <w:t xml:space="preserve">Fines for </w:t>
      </w:r>
      <w:r w:rsidR="00094E65">
        <w:rPr>
          <w:rFonts w:asciiTheme="minorHAnsi" w:hAnsiTheme="minorHAnsi"/>
          <w:sz w:val="22"/>
          <w:szCs w:val="22"/>
        </w:rPr>
        <w:t>violation of</w:t>
      </w:r>
      <w:r w:rsidR="00441BB1">
        <w:rPr>
          <w:rFonts w:asciiTheme="minorHAnsi" w:hAnsiTheme="minorHAnsi"/>
          <w:sz w:val="22"/>
          <w:szCs w:val="22"/>
        </w:rPr>
        <w:t xml:space="preserve"> regulations are under the jurisdiction of the courts.  </w:t>
      </w:r>
    </w:p>
    <w:p w14:paraId="509DF352" w14:textId="77777777" w:rsidR="006E4DCE" w:rsidRDefault="006E4DCE" w:rsidP="00C76AE4">
      <w:pPr>
        <w:spacing w:line="276" w:lineRule="auto"/>
        <w:jc w:val="both"/>
        <w:rPr>
          <w:rFonts w:asciiTheme="minorHAnsi" w:hAnsiTheme="minorHAnsi"/>
          <w:sz w:val="22"/>
          <w:szCs w:val="22"/>
        </w:rPr>
      </w:pPr>
    </w:p>
    <w:p w14:paraId="568C8454" w14:textId="11290C6F" w:rsidR="006E4DCE" w:rsidRDefault="006E4DCE" w:rsidP="00C76AE4">
      <w:pPr>
        <w:spacing w:line="276" w:lineRule="auto"/>
        <w:jc w:val="both"/>
        <w:rPr>
          <w:rFonts w:asciiTheme="minorHAnsi" w:hAnsiTheme="minorHAnsi"/>
          <w:sz w:val="22"/>
          <w:szCs w:val="22"/>
        </w:rPr>
      </w:pPr>
      <w:r>
        <w:rPr>
          <w:rFonts w:asciiTheme="minorHAnsi" w:hAnsiTheme="minorHAnsi"/>
          <w:sz w:val="22"/>
          <w:szCs w:val="22"/>
        </w:rPr>
        <w:t xml:space="preserve">One fisheries management mechanism </w:t>
      </w:r>
      <w:r w:rsidR="00B23E28">
        <w:rPr>
          <w:rFonts w:asciiTheme="minorHAnsi" w:hAnsiTheme="minorHAnsi"/>
          <w:sz w:val="22"/>
          <w:szCs w:val="22"/>
        </w:rPr>
        <w:t xml:space="preserve">employed by </w:t>
      </w:r>
      <w:r>
        <w:rPr>
          <w:rFonts w:asciiTheme="minorHAnsi" w:hAnsiTheme="minorHAnsi"/>
          <w:sz w:val="22"/>
          <w:szCs w:val="22"/>
        </w:rPr>
        <w:t xml:space="preserve">the </w:t>
      </w:r>
      <w:r w:rsidRPr="00CF2DF7">
        <w:rPr>
          <w:rFonts w:asciiTheme="minorHAnsi" w:hAnsiTheme="minorHAnsi"/>
          <w:sz w:val="22"/>
          <w:szCs w:val="22"/>
        </w:rPr>
        <w:t xml:space="preserve">Fisheries Division </w:t>
      </w:r>
      <w:r w:rsidR="00B23E28">
        <w:rPr>
          <w:rFonts w:asciiTheme="minorHAnsi" w:hAnsiTheme="minorHAnsi"/>
          <w:sz w:val="22"/>
          <w:szCs w:val="22"/>
        </w:rPr>
        <w:t xml:space="preserve">was </w:t>
      </w:r>
      <w:r w:rsidR="00CB55AD">
        <w:rPr>
          <w:rFonts w:asciiTheme="minorHAnsi" w:hAnsiTheme="minorHAnsi"/>
          <w:sz w:val="22"/>
          <w:szCs w:val="22"/>
        </w:rPr>
        <w:t xml:space="preserve">the </w:t>
      </w:r>
      <w:r w:rsidR="00B23E28">
        <w:rPr>
          <w:rFonts w:asciiTheme="minorHAnsi" w:hAnsiTheme="minorHAnsi"/>
          <w:sz w:val="22"/>
          <w:szCs w:val="22"/>
        </w:rPr>
        <w:t>declaration of</w:t>
      </w:r>
      <w:r w:rsidR="00CB55AD">
        <w:rPr>
          <w:rFonts w:asciiTheme="minorHAnsi" w:hAnsiTheme="minorHAnsi"/>
          <w:sz w:val="22"/>
          <w:szCs w:val="22"/>
        </w:rPr>
        <w:t xml:space="preserve"> seventeen marine</w:t>
      </w:r>
      <w:r w:rsidRPr="00CF2DF7">
        <w:rPr>
          <w:rFonts w:asciiTheme="minorHAnsi" w:hAnsiTheme="minorHAnsi"/>
          <w:sz w:val="22"/>
          <w:szCs w:val="22"/>
        </w:rPr>
        <w:t xml:space="preserve"> areas as Special Fishery Conservati</w:t>
      </w:r>
      <w:r>
        <w:rPr>
          <w:rFonts w:asciiTheme="minorHAnsi" w:hAnsiTheme="minorHAnsi"/>
          <w:sz w:val="22"/>
          <w:szCs w:val="22"/>
        </w:rPr>
        <w:t xml:space="preserve">on Areas (SCFA) </w:t>
      </w:r>
      <w:r w:rsidR="00A408C5">
        <w:rPr>
          <w:rFonts w:asciiTheme="minorHAnsi" w:hAnsiTheme="minorHAnsi"/>
          <w:sz w:val="22"/>
          <w:szCs w:val="22"/>
        </w:rPr>
        <w:t>–</w:t>
      </w:r>
      <w:r>
        <w:rPr>
          <w:rFonts w:asciiTheme="minorHAnsi" w:hAnsiTheme="minorHAnsi"/>
          <w:sz w:val="22"/>
          <w:szCs w:val="22"/>
        </w:rPr>
        <w:t xml:space="preserve"> also known as</w:t>
      </w:r>
      <w:r w:rsidRPr="00CF2DF7">
        <w:rPr>
          <w:rFonts w:asciiTheme="minorHAnsi" w:hAnsiTheme="minorHAnsi"/>
          <w:sz w:val="22"/>
          <w:szCs w:val="22"/>
        </w:rPr>
        <w:t xml:space="preserve"> fish sanctuaries (MOAF, 2012</w:t>
      </w:r>
      <w:r w:rsidR="008A5EFD" w:rsidRPr="00CF2DF7">
        <w:rPr>
          <w:rFonts w:asciiTheme="minorHAnsi" w:hAnsiTheme="minorHAnsi"/>
          <w:sz w:val="22"/>
          <w:szCs w:val="22"/>
        </w:rPr>
        <w:t>)</w:t>
      </w:r>
      <w:r w:rsidR="008A5EFD">
        <w:rPr>
          <w:rFonts w:asciiTheme="minorHAnsi" w:hAnsiTheme="minorHAnsi"/>
          <w:sz w:val="22"/>
          <w:szCs w:val="22"/>
        </w:rPr>
        <w:t xml:space="preserve"> (</w:t>
      </w:r>
      <w:r w:rsidR="00CB55AD">
        <w:rPr>
          <w:rFonts w:asciiTheme="minorHAnsi" w:hAnsiTheme="minorHAnsi"/>
          <w:sz w:val="22"/>
          <w:szCs w:val="22"/>
        </w:rPr>
        <w:t xml:space="preserve">See </w:t>
      </w:r>
      <w:r w:rsidR="00CB55AD" w:rsidRPr="00BB1821">
        <w:rPr>
          <w:rFonts w:asciiTheme="minorHAnsi" w:hAnsiTheme="minorHAnsi" w:cstheme="minorHAnsi"/>
          <w:sz w:val="22"/>
          <w:szCs w:val="22"/>
        </w:rPr>
        <w:fldChar w:fldCharType="begin"/>
      </w:r>
      <w:r w:rsidR="00CB55AD" w:rsidRPr="00BB1821">
        <w:rPr>
          <w:rFonts w:asciiTheme="minorHAnsi" w:hAnsiTheme="minorHAnsi" w:cstheme="minorHAnsi"/>
          <w:sz w:val="22"/>
          <w:szCs w:val="22"/>
        </w:rPr>
        <w:instrText xml:space="preserve"> REF _Ref475419291 \h  \* MERGEFORMAT </w:instrText>
      </w:r>
      <w:r w:rsidR="00CB55AD" w:rsidRPr="00BB1821">
        <w:rPr>
          <w:rFonts w:asciiTheme="minorHAnsi" w:hAnsiTheme="minorHAnsi" w:cstheme="minorHAnsi"/>
          <w:sz w:val="22"/>
          <w:szCs w:val="22"/>
        </w:rPr>
      </w:r>
      <w:r w:rsidR="00CB55AD" w:rsidRPr="00BB1821">
        <w:rPr>
          <w:rFonts w:asciiTheme="minorHAnsi" w:hAnsiTheme="minorHAnsi" w:cstheme="minorHAnsi"/>
          <w:sz w:val="22"/>
          <w:szCs w:val="22"/>
        </w:rPr>
        <w:fldChar w:fldCharType="separate"/>
      </w:r>
      <w:r w:rsidR="00002DCA" w:rsidRPr="00002DCA">
        <w:rPr>
          <w:rFonts w:asciiTheme="minorHAnsi" w:hAnsiTheme="minorHAnsi" w:cstheme="minorHAnsi"/>
          <w:sz w:val="22"/>
          <w:szCs w:val="22"/>
        </w:rPr>
        <w:t xml:space="preserve">Figure </w:t>
      </w:r>
      <w:r w:rsidR="00002DCA" w:rsidRPr="00002DCA">
        <w:rPr>
          <w:rFonts w:asciiTheme="minorHAnsi" w:hAnsiTheme="minorHAnsi" w:cstheme="minorHAnsi"/>
          <w:noProof/>
          <w:sz w:val="22"/>
          <w:szCs w:val="22"/>
        </w:rPr>
        <w:t>3</w:t>
      </w:r>
      <w:r w:rsidR="00CB55AD" w:rsidRPr="00BB1821">
        <w:rPr>
          <w:rFonts w:asciiTheme="minorHAnsi" w:hAnsiTheme="minorHAnsi" w:cstheme="minorHAnsi"/>
          <w:sz w:val="22"/>
          <w:szCs w:val="22"/>
        </w:rPr>
        <w:fldChar w:fldCharType="end"/>
      </w:r>
      <w:r w:rsidR="00CB55AD">
        <w:rPr>
          <w:rFonts w:asciiTheme="minorHAnsi" w:hAnsiTheme="minorHAnsi" w:cstheme="minorHAnsi"/>
          <w:sz w:val="22"/>
          <w:szCs w:val="22"/>
        </w:rPr>
        <w:t>)</w:t>
      </w:r>
      <w:r w:rsidRPr="00CF2DF7">
        <w:rPr>
          <w:rFonts w:asciiTheme="minorHAnsi" w:hAnsiTheme="minorHAnsi"/>
          <w:sz w:val="22"/>
          <w:szCs w:val="22"/>
        </w:rPr>
        <w:t>.</w:t>
      </w:r>
      <w:r w:rsidR="00CB55AD">
        <w:rPr>
          <w:rFonts w:asciiTheme="minorHAnsi" w:hAnsiTheme="minorHAnsi"/>
          <w:sz w:val="22"/>
          <w:szCs w:val="22"/>
        </w:rPr>
        <w:t xml:space="preserve"> These include the recently declared </w:t>
      </w:r>
      <w:r w:rsidR="00E666A8">
        <w:rPr>
          <w:rFonts w:asciiTheme="minorHAnsi" w:hAnsiTheme="minorHAnsi"/>
          <w:sz w:val="22"/>
          <w:szCs w:val="22"/>
        </w:rPr>
        <w:t>East Portland SFCA</w:t>
      </w:r>
      <w:r>
        <w:rPr>
          <w:rFonts w:asciiTheme="minorHAnsi" w:hAnsiTheme="minorHAnsi"/>
          <w:sz w:val="22"/>
          <w:szCs w:val="22"/>
        </w:rPr>
        <w:t xml:space="preserve"> in Portland, and Boscobel East and West (rotational SFCAs) in St Mary (Kong, </w:t>
      </w:r>
      <w:r w:rsidR="00A66270">
        <w:rPr>
          <w:rFonts w:asciiTheme="minorHAnsi" w:hAnsiTheme="minorHAnsi"/>
          <w:sz w:val="22"/>
          <w:szCs w:val="22"/>
        </w:rPr>
        <w:t>2017</w:t>
      </w:r>
      <w:r>
        <w:rPr>
          <w:rFonts w:asciiTheme="minorHAnsi" w:hAnsiTheme="minorHAnsi"/>
          <w:sz w:val="22"/>
          <w:szCs w:val="22"/>
        </w:rPr>
        <w:t xml:space="preserve"> </w:t>
      </w:r>
      <w:r>
        <w:rPr>
          <w:rFonts w:asciiTheme="minorHAnsi" w:hAnsiTheme="minorHAnsi"/>
          <w:i/>
          <w:sz w:val="22"/>
          <w:szCs w:val="22"/>
        </w:rPr>
        <w:t>person. comm.</w:t>
      </w:r>
      <w:r>
        <w:rPr>
          <w:rFonts w:asciiTheme="minorHAnsi" w:hAnsiTheme="minorHAnsi"/>
          <w:sz w:val="22"/>
          <w:szCs w:val="22"/>
        </w:rPr>
        <w:t>).  Each SFCA varies in size, ecosystems present, and management.  Currently, management across the different SFCAs varies between government, community-based organizations, fishing organizations, private sector, and partnerships</w:t>
      </w:r>
      <w:r w:rsidR="00C8778A">
        <w:rPr>
          <w:rFonts w:asciiTheme="minorHAnsi" w:hAnsiTheme="minorHAnsi"/>
          <w:sz w:val="22"/>
          <w:szCs w:val="22"/>
        </w:rPr>
        <w:t xml:space="preserve">. </w:t>
      </w:r>
      <w:r w:rsidR="00C76AE4">
        <w:rPr>
          <w:rFonts w:asciiTheme="minorHAnsi" w:hAnsiTheme="minorHAnsi"/>
          <w:sz w:val="22"/>
          <w:szCs w:val="22"/>
        </w:rPr>
        <w:t xml:space="preserve">  The SFCAs prohibit fishing activity</w:t>
      </w:r>
      <w:r>
        <w:rPr>
          <w:rFonts w:asciiTheme="minorHAnsi" w:hAnsiTheme="minorHAnsi"/>
          <w:sz w:val="22"/>
          <w:szCs w:val="22"/>
        </w:rPr>
        <w:t xml:space="preserve"> without special permission from the Government</w:t>
      </w:r>
      <w:r w:rsidR="00FF44EE">
        <w:rPr>
          <w:rFonts w:asciiTheme="minorHAnsi" w:hAnsiTheme="minorHAnsi"/>
          <w:sz w:val="22"/>
          <w:szCs w:val="22"/>
        </w:rPr>
        <w:t xml:space="preserve"> (e.g. authorization to cull the invasive Lionfish)</w:t>
      </w:r>
      <w:r>
        <w:rPr>
          <w:rFonts w:asciiTheme="minorHAnsi" w:hAnsiTheme="minorHAnsi"/>
          <w:sz w:val="22"/>
          <w:szCs w:val="22"/>
        </w:rPr>
        <w:t>. T</w:t>
      </w:r>
      <w:r w:rsidRPr="00CF2DF7">
        <w:rPr>
          <w:rFonts w:asciiTheme="minorHAnsi" w:hAnsiTheme="minorHAnsi"/>
          <w:sz w:val="22"/>
          <w:szCs w:val="22"/>
        </w:rPr>
        <w:t xml:space="preserve">his has allowed for the protection and rehabilitation of remaining fish stocks and the protection of large fish with the notion that they produce and fertilize more eggs than do smaller fish. This activity to protect and enhance the fish stock </w:t>
      </w:r>
      <w:r w:rsidR="001B0DFC">
        <w:rPr>
          <w:rFonts w:asciiTheme="minorHAnsi" w:hAnsiTheme="minorHAnsi"/>
          <w:sz w:val="22"/>
          <w:szCs w:val="22"/>
        </w:rPr>
        <w:t xml:space="preserve">is intended to </w:t>
      </w:r>
      <w:r w:rsidRPr="00CF2DF7">
        <w:rPr>
          <w:rFonts w:asciiTheme="minorHAnsi" w:hAnsiTheme="minorHAnsi"/>
          <w:sz w:val="22"/>
          <w:szCs w:val="22"/>
        </w:rPr>
        <w:t xml:space="preserve">promote increased biodiversity in coastal and marine areas. </w:t>
      </w:r>
      <w:r>
        <w:rPr>
          <w:rFonts w:asciiTheme="minorHAnsi" w:hAnsiTheme="minorHAnsi"/>
          <w:sz w:val="22"/>
          <w:szCs w:val="22"/>
        </w:rPr>
        <w:t>A small amount of data exists on the success of the SFCAs, but most noticeably is that of the Oracabessa Bay SFCA which showed a 1,313.05</w:t>
      </w:r>
      <w:r w:rsidR="00A66270">
        <w:rPr>
          <w:rFonts w:asciiTheme="minorHAnsi" w:hAnsiTheme="minorHAnsi"/>
          <w:sz w:val="22"/>
          <w:szCs w:val="22"/>
        </w:rPr>
        <w:t xml:space="preserve"> percent</w:t>
      </w:r>
      <w:r>
        <w:rPr>
          <w:rFonts w:asciiTheme="minorHAnsi" w:hAnsiTheme="minorHAnsi"/>
          <w:sz w:val="22"/>
          <w:szCs w:val="22"/>
        </w:rPr>
        <w:t xml:space="preserve"> increase in fish biomass between </w:t>
      </w:r>
      <w:r w:rsidR="001B0DFC">
        <w:rPr>
          <w:rFonts w:asciiTheme="minorHAnsi" w:hAnsiTheme="minorHAnsi"/>
          <w:sz w:val="22"/>
          <w:szCs w:val="22"/>
        </w:rPr>
        <w:t xml:space="preserve"> </w:t>
      </w:r>
      <w:r>
        <w:rPr>
          <w:rFonts w:asciiTheme="minorHAnsi" w:hAnsiTheme="minorHAnsi"/>
          <w:sz w:val="22"/>
          <w:szCs w:val="22"/>
        </w:rPr>
        <w:t>2011 and 2014 (</w:t>
      </w:r>
      <w:r w:rsidRPr="006E4DCE">
        <w:rPr>
          <w:rFonts w:asciiTheme="minorHAnsi" w:hAnsiTheme="minorHAnsi"/>
          <w:sz w:val="22"/>
          <w:szCs w:val="22"/>
        </w:rPr>
        <w:t>NEPA, 2014</w:t>
      </w:r>
      <w:r>
        <w:rPr>
          <w:rFonts w:asciiTheme="minorHAnsi" w:hAnsiTheme="minorHAnsi"/>
          <w:sz w:val="22"/>
          <w:szCs w:val="22"/>
        </w:rPr>
        <w:t xml:space="preserve">). </w:t>
      </w:r>
    </w:p>
    <w:p w14:paraId="67BD67CD" w14:textId="77777777" w:rsidR="006E4DCE" w:rsidRDefault="006E4DCE" w:rsidP="00836820">
      <w:pPr>
        <w:keepNext/>
        <w:spacing w:line="276" w:lineRule="auto"/>
        <w:jc w:val="both"/>
      </w:pPr>
      <w:r>
        <w:rPr>
          <w:rFonts w:asciiTheme="minorHAnsi" w:hAnsiTheme="minorHAnsi"/>
          <w:noProof/>
          <w:sz w:val="22"/>
          <w:szCs w:val="22"/>
        </w:rPr>
        <w:lastRenderedPageBreak/>
        <w:drawing>
          <wp:inline distT="0" distB="0" distL="0" distR="0" wp14:anchorId="7CFFE2FB" wp14:editId="7FB3A087">
            <wp:extent cx="5943600" cy="4276725"/>
            <wp:effectExtent l="0" t="0" r="0" b="9525"/>
            <wp:docPr id="47" name="Picture 47" descr="Jamaican Fish Sanctuaries Map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maican Fish Sanctuaries Map 20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276725"/>
                    </a:xfrm>
                    <a:prstGeom prst="rect">
                      <a:avLst/>
                    </a:prstGeom>
                    <a:noFill/>
                    <a:ln>
                      <a:noFill/>
                    </a:ln>
                  </pic:spPr>
                </pic:pic>
              </a:graphicData>
            </a:graphic>
          </wp:inline>
        </w:drawing>
      </w:r>
    </w:p>
    <w:p w14:paraId="684402C8" w14:textId="75055A83" w:rsidR="006E4DCE" w:rsidRDefault="006E4DCE" w:rsidP="00836820">
      <w:pPr>
        <w:pStyle w:val="Caption"/>
        <w:rPr>
          <w:szCs w:val="22"/>
        </w:rPr>
      </w:pPr>
      <w:bookmarkStart w:id="22" w:name="_Ref475419291"/>
      <w:bookmarkStart w:id="23" w:name="_Toc478373443"/>
      <w:r>
        <w:t xml:space="preserve">Figure </w:t>
      </w:r>
      <w:r>
        <w:fldChar w:fldCharType="begin"/>
      </w:r>
      <w:r>
        <w:instrText xml:space="preserve"> SEQ Figure \* ARABIC </w:instrText>
      </w:r>
      <w:r>
        <w:fldChar w:fldCharType="separate"/>
      </w:r>
      <w:r w:rsidR="00002DCA">
        <w:rPr>
          <w:noProof/>
        </w:rPr>
        <w:t>3</w:t>
      </w:r>
      <w:r>
        <w:fldChar w:fldCharType="end"/>
      </w:r>
      <w:bookmarkEnd w:id="22"/>
      <w:r>
        <w:t>: Location of fourteen of Jamaica</w:t>
      </w:r>
      <w:r w:rsidR="00A408C5">
        <w:t>’</w:t>
      </w:r>
      <w:r>
        <w:t>s SFCAs</w:t>
      </w:r>
      <w:r w:rsidR="00FF44EE">
        <w:t xml:space="preserve"> (also known as Fish Sanctuaries). This map does </w:t>
      </w:r>
      <w:r w:rsidR="009B7757">
        <w:t>not include the recently added East Portland</w:t>
      </w:r>
      <w:r w:rsidR="00FF44EE">
        <w:t xml:space="preserve"> (Portland) or Boscobel East and West (St. Mary).</w:t>
      </w:r>
      <w:bookmarkEnd w:id="23"/>
      <w:r w:rsidR="00FF44EE">
        <w:t xml:space="preserve"> </w:t>
      </w:r>
    </w:p>
    <w:p w14:paraId="142B8E4C" w14:textId="77777777" w:rsidR="006E4DCE" w:rsidRDefault="006E4DCE" w:rsidP="00836820">
      <w:pPr>
        <w:spacing w:line="276" w:lineRule="auto"/>
        <w:jc w:val="both"/>
        <w:rPr>
          <w:rFonts w:asciiTheme="minorHAnsi" w:hAnsiTheme="minorHAnsi"/>
          <w:sz w:val="22"/>
          <w:szCs w:val="22"/>
        </w:rPr>
      </w:pPr>
    </w:p>
    <w:p w14:paraId="65FEB2B4" w14:textId="6EA13748" w:rsidR="006E4DCE" w:rsidRPr="00CF2DF7" w:rsidRDefault="00FA55B3" w:rsidP="00836820">
      <w:pPr>
        <w:spacing w:line="276" w:lineRule="auto"/>
        <w:jc w:val="both"/>
        <w:rPr>
          <w:rFonts w:asciiTheme="minorHAnsi" w:hAnsiTheme="minorHAnsi"/>
          <w:sz w:val="22"/>
          <w:szCs w:val="22"/>
        </w:rPr>
      </w:pPr>
      <w:r>
        <w:rPr>
          <w:rFonts w:asciiTheme="minorHAnsi" w:hAnsiTheme="minorHAnsi"/>
          <w:sz w:val="22"/>
          <w:szCs w:val="22"/>
        </w:rPr>
        <w:t>With respect to aquaculture</w:t>
      </w:r>
      <w:r w:rsidR="002131A5">
        <w:rPr>
          <w:rFonts w:asciiTheme="minorHAnsi" w:hAnsiTheme="minorHAnsi"/>
          <w:sz w:val="22"/>
          <w:szCs w:val="22"/>
        </w:rPr>
        <w:t xml:space="preserve">, the </w:t>
      </w:r>
      <w:r w:rsidR="006E4DCE" w:rsidRPr="00CF2DF7">
        <w:rPr>
          <w:rFonts w:asciiTheme="minorHAnsi" w:hAnsiTheme="minorHAnsi"/>
          <w:sz w:val="22"/>
          <w:szCs w:val="22"/>
        </w:rPr>
        <w:t xml:space="preserve">Aquaculture Branch of the Fisheries </w:t>
      </w:r>
      <w:r w:rsidR="008A5EFD" w:rsidRPr="00CF2DF7">
        <w:rPr>
          <w:rFonts w:asciiTheme="minorHAnsi" w:hAnsiTheme="minorHAnsi"/>
          <w:sz w:val="22"/>
          <w:szCs w:val="22"/>
        </w:rPr>
        <w:t>Division</w:t>
      </w:r>
      <w:r w:rsidR="006E4DCE" w:rsidRPr="00CF2DF7">
        <w:rPr>
          <w:rFonts w:asciiTheme="minorHAnsi" w:hAnsiTheme="minorHAnsi"/>
          <w:sz w:val="22"/>
          <w:szCs w:val="22"/>
        </w:rPr>
        <w:t xml:space="preserve"> has been mandated to provide the support mechanisms needed to foster the sustainable development of the sector </w:t>
      </w:r>
      <w:r w:rsidR="006E4DCE" w:rsidRPr="00CF2DF7">
        <w:rPr>
          <w:rFonts w:asciiTheme="minorHAnsi" w:hAnsiTheme="minorHAnsi"/>
          <w:sz w:val="22"/>
          <w:szCs w:val="22"/>
          <w:shd w:val="clear" w:color="auto" w:fill="FFFFFF"/>
        </w:rPr>
        <w:t>(MOAF, 2011).</w:t>
      </w:r>
      <w:r w:rsidR="006E4DCE">
        <w:rPr>
          <w:rFonts w:asciiTheme="minorHAnsi" w:hAnsiTheme="minorHAnsi"/>
          <w:sz w:val="22"/>
          <w:szCs w:val="22"/>
        </w:rPr>
        <w:t xml:space="preserve"> This is to be </w:t>
      </w:r>
      <w:r w:rsidR="006E4DCE" w:rsidRPr="00CF2DF7">
        <w:rPr>
          <w:rFonts w:asciiTheme="minorHAnsi" w:hAnsiTheme="minorHAnsi"/>
          <w:sz w:val="22"/>
          <w:szCs w:val="22"/>
        </w:rPr>
        <w:t>achieved through the following:</w:t>
      </w:r>
    </w:p>
    <w:p w14:paraId="771A8CF6" w14:textId="77777777" w:rsidR="006E4DCE" w:rsidRPr="00CF2DF7" w:rsidRDefault="006E4DCE" w:rsidP="00836820">
      <w:pPr>
        <w:numPr>
          <w:ilvl w:val="0"/>
          <w:numId w:val="28"/>
        </w:numPr>
        <w:shd w:val="clear" w:color="auto" w:fill="FFFFFF"/>
        <w:spacing w:line="276" w:lineRule="auto"/>
        <w:jc w:val="both"/>
        <w:rPr>
          <w:rFonts w:asciiTheme="minorHAnsi" w:hAnsiTheme="minorHAnsi" w:cs="Arial"/>
          <w:color w:val="000000"/>
          <w:sz w:val="22"/>
          <w:szCs w:val="22"/>
        </w:rPr>
      </w:pPr>
      <w:r w:rsidRPr="00CF2DF7">
        <w:rPr>
          <w:rFonts w:asciiTheme="minorHAnsi" w:hAnsiTheme="minorHAnsi" w:cs="Arial"/>
          <w:color w:val="000000"/>
          <w:sz w:val="22"/>
          <w:szCs w:val="22"/>
        </w:rPr>
        <w:t>Provision of Extension Services to fish farmers</w:t>
      </w:r>
    </w:p>
    <w:p w14:paraId="509EB6F2" w14:textId="77777777" w:rsidR="006E4DCE" w:rsidRPr="00CF2DF7" w:rsidRDefault="006E4DCE" w:rsidP="00836820">
      <w:pPr>
        <w:numPr>
          <w:ilvl w:val="0"/>
          <w:numId w:val="28"/>
        </w:numPr>
        <w:shd w:val="clear" w:color="auto" w:fill="FFFFFF"/>
        <w:spacing w:line="276" w:lineRule="auto"/>
        <w:jc w:val="both"/>
        <w:rPr>
          <w:rFonts w:asciiTheme="minorHAnsi" w:hAnsiTheme="minorHAnsi" w:cs="Arial"/>
          <w:color w:val="000000"/>
          <w:sz w:val="22"/>
          <w:szCs w:val="22"/>
        </w:rPr>
      </w:pPr>
      <w:r w:rsidRPr="00CF2DF7">
        <w:rPr>
          <w:rFonts w:asciiTheme="minorHAnsi" w:hAnsiTheme="minorHAnsi" w:cs="Arial"/>
          <w:color w:val="000000"/>
          <w:sz w:val="22"/>
          <w:szCs w:val="22"/>
        </w:rPr>
        <w:t>Provision of other support services including sale of high quality ornamental and food fish seed stocks</w:t>
      </w:r>
    </w:p>
    <w:p w14:paraId="73DD4C3C" w14:textId="77777777" w:rsidR="006E4DCE" w:rsidRPr="00CF2DF7" w:rsidRDefault="006E4DCE" w:rsidP="00836820">
      <w:pPr>
        <w:numPr>
          <w:ilvl w:val="0"/>
          <w:numId w:val="28"/>
        </w:numPr>
        <w:shd w:val="clear" w:color="auto" w:fill="FFFFFF"/>
        <w:spacing w:line="276" w:lineRule="auto"/>
        <w:jc w:val="both"/>
        <w:rPr>
          <w:rFonts w:asciiTheme="minorHAnsi" w:hAnsiTheme="minorHAnsi" w:cs="Arial"/>
          <w:color w:val="000000"/>
          <w:sz w:val="22"/>
          <w:szCs w:val="22"/>
        </w:rPr>
      </w:pPr>
      <w:r w:rsidRPr="00CF2DF7">
        <w:rPr>
          <w:rFonts w:asciiTheme="minorHAnsi" w:hAnsiTheme="minorHAnsi" w:cs="Arial"/>
          <w:color w:val="000000"/>
          <w:sz w:val="22"/>
          <w:szCs w:val="22"/>
        </w:rPr>
        <w:t>Engaging in adaptive research of economically important species of freshwater flora and fauna and</w:t>
      </w:r>
    </w:p>
    <w:p w14:paraId="0BC29056" w14:textId="77777777" w:rsidR="006E4DCE" w:rsidRPr="00CF2DF7" w:rsidRDefault="006E4DCE" w:rsidP="00836820">
      <w:pPr>
        <w:numPr>
          <w:ilvl w:val="0"/>
          <w:numId w:val="28"/>
        </w:numPr>
        <w:shd w:val="clear" w:color="auto" w:fill="FFFFFF"/>
        <w:spacing w:line="276" w:lineRule="auto"/>
        <w:jc w:val="both"/>
        <w:rPr>
          <w:rFonts w:asciiTheme="minorHAnsi" w:hAnsiTheme="minorHAnsi" w:cs="Arial"/>
          <w:color w:val="000000"/>
          <w:sz w:val="22"/>
          <w:szCs w:val="22"/>
        </w:rPr>
      </w:pPr>
      <w:r w:rsidRPr="00CF2DF7">
        <w:rPr>
          <w:rFonts w:asciiTheme="minorHAnsi" w:hAnsiTheme="minorHAnsi" w:cs="Arial"/>
          <w:color w:val="000000"/>
          <w:sz w:val="22"/>
          <w:szCs w:val="22"/>
        </w:rPr>
        <w:t>Training and technology transfer</w:t>
      </w:r>
    </w:p>
    <w:p w14:paraId="4227F481" w14:textId="77777777" w:rsidR="006E4DCE" w:rsidRDefault="006E4DCE" w:rsidP="00836820">
      <w:pPr>
        <w:spacing w:line="276" w:lineRule="auto"/>
        <w:jc w:val="both"/>
        <w:rPr>
          <w:rFonts w:asciiTheme="minorHAnsi" w:hAnsiTheme="minorHAnsi"/>
          <w:sz w:val="22"/>
          <w:szCs w:val="22"/>
        </w:rPr>
      </w:pPr>
    </w:p>
    <w:p w14:paraId="11DBDAB9" w14:textId="3EB3CF54" w:rsidR="00415815" w:rsidRDefault="002131A5" w:rsidP="00836820">
      <w:pPr>
        <w:spacing w:line="276" w:lineRule="auto"/>
        <w:jc w:val="both"/>
        <w:rPr>
          <w:rFonts w:asciiTheme="minorHAnsi" w:hAnsiTheme="minorHAnsi"/>
          <w:color w:val="000000" w:themeColor="text1"/>
          <w:sz w:val="22"/>
          <w:szCs w:val="22"/>
          <w:lang w:val="en-029"/>
        </w:rPr>
      </w:pPr>
      <w:r>
        <w:rPr>
          <w:rFonts w:asciiTheme="minorHAnsi" w:hAnsiTheme="minorHAnsi"/>
          <w:sz w:val="22"/>
          <w:szCs w:val="22"/>
        </w:rPr>
        <w:t>Fishers have articulated challenges they face and a</w:t>
      </w:r>
      <w:r w:rsidR="006E4DCE">
        <w:rPr>
          <w:rFonts w:asciiTheme="minorHAnsi" w:hAnsiTheme="minorHAnsi"/>
          <w:sz w:val="22"/>
          <w:szCs w:val="22"/>
        </w:rPr>
        <w:t>t the local level, t</w:t>
      </w:r>
      <w:r w:rsidR="00415815">
        <w:rPr>
          <w:rFonts w:asciiTheme="minorHAnsi" w:hAnsiTheme="minorHAnsi"/>
          <w:color w:val="000000" w:themeColor="text1"/>
          <w:sz w:val="22"/>
          <w:szCs w:val="22"/>
          <w:lang w:val="en-029"/>
        </w:rPr>
        <w:t xml:space="preserve">he majority of fishers form informal groups or associations to </w:t>
      </w:r>
      <w:r>
        <w:rPr>
          <w:rFonts w:asciiTheme="minorHAnsi" w:hAnsiTheme="minorHAnsi"/>
          <w:color w:val="000000" w:themeColor="text1"/>
          <w:sz w:val="22"/>
          <w:szCs w:val="22"/>
          <w:lang w:val="en-029"/>
        </w:rPr>
        <w:t xml:space="preserve">facilitate </w:t>
      </w:r>
      <w:r w:rsidR="00415815">
        <w:rPr>
          <w:rFonts w:asciiTheme="minorHAnsi" w:hAnsiTheme="minorHAnsi"/>
          <w:color w:val="000000" w:themeColor="text1"/>
          <w:sz w:val="22"/>
          <w:szCs w:val="22"/>
          <w:lang w:val="en-029"/>
        </w:rPr>
        <w:t>assist</w:t>
      </w:r>
      <w:r>
        <w:rPr>
          <w:rFonts w:asciiTheme="minorHAnsi" w:hAnsiTheme="minorHAnsi"/>
          <w:color w:val="000000" w:themeColor="text1"/>
          <w:sz w:val="22"/>
          <w:szCs w:val="22"/>
          <w:lang w:val="en-029"/>
        </w:rPr>
        <w:t xml:space="preserve">ance </w:t>
      </w:r>
      <w:r w:rsidR="00415815">
        <w:rPr>
          <w:rFonts w:asciiTheme="minorHAnsi" w:hAnsiTheme="minorHAnsi"/>
          <w:color w:val="000000" w:themeColor="text1"/>
          <w:sz w:val="22"/>
          <w:szCs w:val="22"/>
          <w:lang w:val="en-029"/>
        </w:rPr>
        <w:t xml:space="preserve">(See </w:t>
      </w:r>
      <w:r w:rsidR="00415815" w:rsidRPr="00415815">
        <w:rPr>
          <w:rFonts w:asciiTheme="minorHAnsi" w:hAnsiTheme="minorHAnsi"/>
          <w:color w:val="000000" w:themeColor="text1"/>
          <w:sz w:val="22"/>
          <w:szCs w:val="22"/>
          <w:lang w:val="en-029"/>
        </w:rPr>
        <w:fldChar w:fldCharType="begin"/>
      </w:r>
      <w:r w:rsidR="00415815" w:rsidRPr="00415815">
        <w:rPr>
          <w:rFonts w:asciiTheme="minorHAnsi" w:hAnsiTheme="minorHAnsi"/>
          <w:color w:val="000000" w:themeColor="text1"/>
          <w:sz w:val="22"/>
          <w:szCs w:val="22"/>
          <w:lang w:val="en-029"/>
        </w:rPr>
        <w:instrText xml:space="preserve"> REF _Ref475431616 \h  \* MERGEFORMAT </w:instrText>
      </w:r>
      <w:r w:rsidR="00415815" w:rsidRPr="00415815">
        <w:rPr>
          <w:rFonts w:asciiTheme="minorHAnsi" w:hAnsiTheme="minorHAnsi"/>
          <w:color w:val="000000" w:themeColor="text1"/>
          <w:sz w:val="22"/>
          <w:szCs w:val="22"/>
          <w:lang w:val="en-029"/>
        </w:rPr>
      </w:r>
      <w:r w:rsidR="00415815" w:rsidRPr="00415815">
        <w:rPr>
          <w:rFonts w:asciiTheme="minorHAnsi" w:hAnsiTheme="minorHAnsi"/>
          <w:color w:val="000000" w:themeColor="text1"/>
          <w:sz w:val="22"/>
          <w:szCs w:val="22"/>
          <w:lang w:val="en-029"/>
        </w:rPr>
        <w:fldChar w:fldCharType="separate"/>
      </w:r>
      <w:r w:rsidR="00002DCA" w:rsidRPr="00002DCA">
        <w:rPr>
          <w:rFonts w:asciiTheme="minorHAnsi" w:hAnsiTheme="minorHAnsi"/>
          <w:sz w:val="22"/>
          <w:szCs w:val="22"/>
        </w:rPr>
        <w:t xml:space="preserve">Figure </w:t>
      </w:r>
      <w:r w:rsidR="00002DCA" w:rsidRPr="00002DCA">
        <w:rPr>
          <w:rFonts w:asciiTheme="minorHAnsi" w:hAnsiTheme="minorHAnsi"/>
          <w:noProof/>
          <w:sz w:val="22"/>
          <w:szCs w:val="22"/>
        </w:rPr>
        <w:t>4</w:t>
      </w:r>
      <w:r w:rsidR="00415815" w:rsidRPr="00415815">
        <w:rPr>
          <w:rFonts w:asciiTheme="minorHAnsi" w:hAnsiTheme="minorHAnsi"/>
          <w:color w:val="000000" w:themeColor="text1"/>
          <w:sz w:val="22"/>
          <w:szCs w:val="22"/>
          <w:lang w:val="en-029"/>
        </w:rPr>
        <w:fldChar w:fldCharType="end"/>
      </w:r>
      <w:r w:rsidR="00415815" w:rsidRPr="00415815">
        <w:rPr>
          <w:rFonts w:asciiTheme="minorHAnsi" w:hAnsiTheme="minorHAnsi"/>
          <w:color w:val="000000" w:themeColor="text1"/>
          <w:sz w:val="22"/>
          <w:szCs w:val="22"/>
          <w:lang w:val="en-029"/>
        </w:rPr>
        <w:t>)</w:t>
      </w:r>
      <w:r w:rsidR="0094739C">
        <w:rPr>
          <w:rFonts w:asciiTheme="minorHAnsi" w:hAnsiTheme="minorHAnsi"/>
          <w:color w:val="000000" w:themeColor="text1"/>
          <w:sz w:val="22"/>
          <w:szCs w:val="22"/>
          <w:lang w:val="en-029"/>
        </w:rPr>
        <w:t xml:space="preserve">. </w:t>
      </w:r>
      <w:r>
        <w:rPr>
          <w:rFonts w:asciiTheme="minorHAnsi" w:hAnsiTheme="minorHAnsi"/>
          <w:color w:val="000000" w:themeColor="text1"/>
          <w:sz w:val="22"/>
          <w:szCs w:val="22"/>
          <w:lang w:val="en-029"/>
        </w:rPr>
        <w:t xml:space="preserve"> I</w:t>
      </w:r>
      <w:r w:rsidR="0094739C">
        <w:rPr>
          <w:rFonts w:asciiTheme="minorHAnsi" w:hAnsiTheme="minorHAnsi"/>
          <w:color w:val="000000" w:themeColor="text1"/>
          <w:sz w:val="22"/>
          <w:szCs w:val="22"/>
          <w:lang w:val="en-029"/>
        </w:rPr>
        <w:t>sland-wide consultations reveal</w:t>
      </w:r>
      <w:r>
        <w:rPr>
          <w:rFonts w:asciiTheme="minorHAnsi" w:hAnsiTheme="minorHAnsi"/>
          <w:color w:val="000000" w:themeColor="text1"/>
          <w:sz w:val="22"/>
          <w:szCs w:val="22"/>
          <w:lang w:val="en-029"/>
        </w:rPr>
        <w:t>ed</w:t>
      </w:r>
      <w:r w:rsidR="0094739C">
        <w:rPr>
          <w:rFonts w:asciiTheme="minorHAnsi" w:hAnsiTheme="minorHAnsi"/>
          <w:color w:val="000000" w:themeColor="text1"/>
          <w:sz w:val="22"/>
          <w:szCs w:val="22"/>
          <w:lang w:val="en-029"/>
        </w:rPr>
        <w:t xml:space="preserve"> </w:t>
      </w:r>
      <w:r>
        <w:rPr>
          <w:rFonts w:asciiTheme="minorHAnsi" w:hAnsiTheme="minorHAnsi"/>
          <w:color w:val="000000" w:themeColor="text1"/>
          <w:sz w:val="22"/>
          <w:szCs w:val="22"/>
          <w:lang w:val="en-029"/>
        </w:rPr>
        <w:t xml:space="preserve">some of </w:t>
      </w:r>
      <w:r w:rsidR="0094739C">
        <w:rPr>
          <w:rFonts w:asciiTheme="minorHAnsi" w:hAnsiTheme="minorHAnsi"/>
          <w:color w:val="000000" w:themeColor="text1"/>
          <w:sz w:val="22"/>
          <w:szCs w:val="22"/>
          <w:lang w:val="en-029"/>
        </w:rPr>
        <w:t>the key challenges (Campbell, 2017):</w:t>
      </w:r>
    </w:p>
    <w:p w14:paraId="3A62A73A" w14:textId="77777777" w:rsidR="0094739C" w:rsidRDefault="0094739C" w:rsidP="006432D9">
      <w:pPr>
        <w:pStyle w:val="ListParagraph"/>
        <w:numPr>
          <w:ilvl w:val="0"/>
          <w:numId w:val="57"/>
        </w:numPr>
        <w:spacing w:line="276" w:lineRule="auto"/>
        <w:jc w:val="both"/>
        <w:rPr>
          <w:rFonts w:asciiTheme="minorHAnsi" w:hAnsiTheme="minorHAnsi"/>
          <w:color w:val="000000" w:themeColor="text1"/>
          <w:sz w:val="22"/>
          <w:szCs w:val="22"/>
          <w:lang w:val="en-029"/>
        </w:rPr>
      </w:pPr>
      <w:r>
        <w:rPr>
          <w:rFonts w:asciiTheme="minorHAnsi" w:hAnsiTheme="minorHAnsi"/>
          <w:color w:val="000000" w:themeColor="text1"/>
          <w:sz w:val="22"/>
          <w:szCs w:val="22"/>
          <w:lang w:val="en-029"/>
        </w:rPr>
        <w:t>Management</w:t>
      </w:r>
    </w:p>
    <w:p w14:paraId="75B62280" w14:textId="77777777" w:rsidR="0094739C" w:rsidRPr="0094739C" w:rsidRDefault="0094739C" w:rsidP="006432D9">
      <w:pPr>
        <w:pStyle w:val="ListParagraph"/>
        <w:numPr>
          <w:ilvl w:val="1"/>
          <w:numId w:val="57"/>
        </w:numPr>
        <w:spacing w:after="160" w:line="259" w:lineRule="auto"/>
        <w:jc w:val="both"/>
        <w:rPr>
          <w:rFonts w:asciiTheme="minorHAnsi" w:hAnsiTheme="minorHAnsi"/>
          <w:sz w:val="22"/>
        </w:rPr>
      </w:pPr>
      <w:r w:rsidRPr="0094739C">
        <w:rPr>
          <w:rFonts w:asciiTheme="minorHAnsi" w:hAnsiTheme="minorHAnsi"/>
          <w:sz w:val="22"/>
        </w:rPr>
        <w:t xml:space="preserve">Tenure of fishing beach  </w:t>
      </w:r>
    </w:p>
    <w:p w14:paraId="67567ECF" w14:textId="1846CBBD" w:rsidR="0094739C" w:rsidRPr="0094739C" w:rsidRDefault="0094739C" w:rsidP="006432D9">
      <w:pPr>
        <w:pStyle w:val="ListParagraph"/>
        <w:numPr>
          <w:ilvl w:val="1"/>
          <w:numId w:val="57"/>
        </w:numPr>
        <w:spacing w:after="160" w:line="259" w:lineRule="auto"/>
        <w:jc w:val="both"/>
        <w:rPr>
          <w:rFonts w:asciiTheme="minorHAnsi" w:hAnsiTheme="minorHAnsi"/>
          <w:sz w:val="22"/>
        </w:rPr>
      </w:pPr>
      <w:r w:rsidRPr="0094739C">
        <w:rPr>
          <w:rFonts w:asciiTheme="minorHAnsi" w:hAnsiTheme="minorHAnsi"/>
          <w:sz w:val="22"/>
        </w:rPr>
        <w:t>Conflict</w:t>
      </w:r>
      <w:r w:rsidR="002131A5">
        <w:rPr>
          <w:rFonts w:asciiTheme="minorHAnsi" w:hAnsiTheme="minorHAnsi"/>
          <w:sz w:val="22"/>
        </w:rPr>
        <w:t xml:space="preserve">ing use of marine space </w:t>
      </w:r>
      <w:r w:rsidRPr="0094739C">
        <w:rPr>
          <w:rFonts w:asciiTheme="minorHAnsi" w:hAnsiTheme="minorHAnsi"/>
          <w:sz w:val="22"/>
        </w:rPr>
        <w:t xml:space="preserve"> (fishers, tourist operators)</w:t>
      </w:r>
    </w:p>
    <w:p w14:paraId="7C4BC434" w14:textId="77777777" w:rsidR="0094739C" w:rsidRPr="0094739C" w:rsidRDefault="0094739C" w:rsidP="006432D9">
      <w:pPr>
        <w:pStyle w:val="ListParagraph"/>
        <w:numPr>
          <w:ilvl w:val="1"/>
          <w:numId w:val="57"/>
        </w:numPr>
        <w:spacing w:after="160" w:line="259" w:lineRule="auto"/>
        <w:jc w:val="both"/>
        <w:rPr>
          <w:rFonts w:asciiTheme="minorHAnsi" w:hAnsiTheme="minorHAnsi"/>
          <w:sz w:val="22"/>
        </w:rPr>
      </w:pPr>
      <w:r w:rsidRPr="0094739C">
        <w:rPr>
          <w:rFonts w:asciiTheme="minorHAnsi" w:hAnsiTheme="minorHAnsi"/>
          <w:sz w:val="22"/>
        </w:rPr>
        <w:lastRenderedPageBreak/>
        <w:t>Poor enforcement of fisheries laws</w:t>
      </w:r>
    </w:p>
    <w:p w14:paraId="01B30C82" w14:textId="77777777" w:rsidR="0094739C" w:rsidRPr="0094739C" w:rsidRDefault="0094739C" w:rsidP="006432D9">
      <w:pPr>
        <w:pStyle w:val="ListParagraph"/>
        <w:numPr>
          <w:ilvl w:val="1"/>
          <w:numId w:val="57"/>
        </w:numPr>
        <w:spacing w:after="160" w:line="259" w:lineRule="auto"/>
        <w:jc w:val="both"/>
        <w:rPr>
          <w:rFonts w:asciiTheme="minorHAnsi" w:hAnsiTheme="minorHAnsi"/>
          <w:sz w:val="22"/>
        </w:rPr>
      </w:pPr>
      <w:r w:rsidRPr="0094739C">
        <w:rPr>
          <w:rFonts w:asciiTheme="minorHAnsi" w:hAnsiTheme="minorHAnsi"/>
          <w:sz w:val="22"/>
        </w:rPr>
        <w:t>Access and cost of insurance, fuel, etc.</w:t>
      </w:r>
    </w:p>
    <w:p w14:paraId="4CF39664" w14:textId="77777777" w:rsidR="0094739C" w:rsidRPr="0094739C" w:rsidRDefault="0094739C" w:rsidP="006432D9">
      <w:pPr>
        <w:pStyle w:val="ListParagraph"/>
        <w:numPr>
          <w:ilvl w:val="1"/>
          <w:numId w:val="57"/>
        </w:numPr>
        <w:spacing w:after="160" w:line="259" w:lineRule="auto"/>
        <w:jc w:val="both"/>
        <w:rPr>
          <w:rFonts w:asciiTheme="minorHAnsi" w:hAnsiTheme="minorHAnsi"/>
          <w:sz w:val="22"/>
        </w:rPr>
      </w:pPr>
      <w:r w:rsidRPr="0094739C">
        <w:rPr>
          <w:rFonts w:asciiTheme="minorHAnsi" w:hAnsiTheme="minorHAnsi"/>
          <w:sz w:val="22"/>
        </w:rPr>
        <w:t>Lack of financial resources and management</w:t>
      </w:r>
    </w:p>
    <w:p w14:paraId="37DD58E4" w14:textId="77777777" w:rsidR="0094739C" w:rsidRPr="0094739C" w:rsidRDefault="0094739C" w:rsidP="006432D9">
      <w:pPr>
        <w:pStyle w:val="ListParagraph"/>
        <w:numPr>
          <w:ilvl w:val="1"/>
          <w:numId w:val="57"/>
        </w:numPr>
        <w:spacing w:after="160" w:line="259" w:lineRule="auto"/>
        <w:jc w:val="both"/>
        <w:rPr>
          <w:rFonts w:asciiTheme="minorHAnsi" w:hAnsiTheme="minorHAnsi"/>
          <w:b/>
          <w:sz w:val="22"/>
        </w:rPr>
      </w:pPr>
      <w:r w:rsidRPr="0094739C">
        <w:rPr>
          <w:rFonts w:asciiTheme="minorHAnsi" w:hAnsiTheme="minorHAnsi"/>
          <w:sz w:val="22"/>
        </w:rPr>
        <w:t>Management of fishing organizations (keeping membership up, internal communication)</w:t>
      </w:r>
    </w:p>
    <w:p w14:paraId="41A7F626" w14:textId="77777777" w:rsidR="0094739C" w:rsidRDefault="0094739C" w:rsidP="006432D9">
      <w:pPr>
        <w:pStyle w:val="ListParagraph"/>
        <w:numPr>
          <w:ilvl w:val="0"/>
          <w:numId w:val="57"/>
        </w:numPr>
        <w:spacing w:line="276" w:lineRule="auto"/>
        <w:jc w:val="both"/>
        <w:rPr>
          <w:rFonts w:asciiTheme="minorHAnsi" w:hAnsiTheme="minorHAnsi"/>
          <w:color w:val="000000" w:themeColor="text1"/>
          <w:sz w:val="22"/>
          <w:szCs w:val="22"/>
          <w:lang w:val="en-029"/>
        </w:rPr>
      </w:pPr>
      <w:r>
        <w:rPr>
          <w:rFonts w:asciiTheme="minorHAnsi" w:hAnsiTheme="minorHAnsi"/>
          <w:color w:val="000000" w:themeColor="text1"/>
          <w:sz w:val="22"/>
          <w:szCs w:val="22"/>
          <w:lang w:val="en-029"/>
        </w:rPr>
        <w:t>Environment</w:t>
      </w:r>
    </w:p>
    <w:p w14:paraId="639AE90B" w14:textId="3345A5AD" w:rsidR="0094739C" w:rsidRPr="0094739C" w:rsidRDefault="0094739C" w:rsidP="006432D9">
      <w:pPr>
        <w:pStyle w:val="ListParagraph"/>
        <w:numPr>
          <w:ilvl w:val="1"/>
          <w:numId w:val="57"/>
        </w:numPr>
        <w:spacing w:after="160" w:line="259" w:lineRule="auto"/>
        <w:jc w:val="both"/>
        <w:rPr>
          <w:rFonts w:asciiTheme="minorHAnsi" w:hAnsiTheme="minorHAnsi"/>
          <w:sz w:val="22"/>
        </w:rPr>
      </w:pPr>
      <w:r w:rsidRPr="0094739C">
        <w:rPr>
          <w:rFonts w:asciiTheme="minorHAnsi" w:hAnsiTheme="minorHAnsi"/>
          <w:sz w:val="22"/>
        </w:rPr>
        <w:t>Destruction of coastal ecosystems (beach erosion, mangrove removal</w:t>
      </w:r>
      <w:r w:rsidR="00306C7B">
        <w:rPr>
          <w:rFonts w:asciiTheme="minorHAnsi" w:hAnsiTheme="minorHAnsi"/>
          <w:sz w:val="22"/>
        </w:rPr>
        <w:t>, etc.</w:t>
      </w:r>
      <w:r w:rsidRPr="0094739C">
        <w:rPr>
          <w:rFonts w:asciiTheme="minorHAnsi" w:hAnsiTheme="minorHAnsi"/>
          <w:sz w:val="22"/>
        </w:rPr>
        <w:t xml:space="preserve">) </w:t>
      </w:r>
    </w:p>
    <w:p w14:paraId="48EB31A6" w14:textId="77777777" w:rsidR="0094739C" w:rsidRPr="0094739C" w:rsidRDefault="0094739C" w:rsidP="006432D9">
      <w:pPr>
        <w:pStyle w:val="ListParagraph"/>
        <w:numPr>
          <w:ilvl w:val="1"/>
          <w:numId w:val="57"/>
        </w:numPr>
        <w:spacing w:after="160" w:line="259" w:lineRule="auto"/>
        <w:jc w:val="both"/>
        <w:rPr>
          <w:rFonts w:asciiTheme="minorHAnsi" w:hAnsiTheme="minorHAnsi"/>
          <w:sz w:val="22"/>
        </w:rPr>
      </w:pPr>
      <w:r w:rsidRPr="0094739C">
        <w:rPr>
          <w:rFonts w:asciiTheme="minorHAnsi" w:hAnsiTheme="minorHAnsi"/>
          <w:sz w:val="22"/>
        </w:rPr>
        <w:t>Declining condition of marine resources (quantity and quality of fish stock, coral reef health)</w:t>
      </w:r>
    </w:p>
    <w:p w14:paraId="01DC814E" w14:textId="77777777" w:rsidR="0094739C" w:rsidRPr="0094739C" w:rsidRDefault="0094739C" w:rsidP="006432D9">
      <w:pPr>
        <w:pStyle w:val="ListParagraph"/>
        <w:numPr>
          <w:ilvl w:val="1"/>
          <w:numId w:val="57"/>
        </w:numPr>
        <w:spacing w:after="160" w:line="259" w:lineRule="auto"/>
        <w:jc w:val="both"/>
        <w:rPr>
          <w:rFonts w:asciiTheme="minorHAnsi" w:hAnsiTheme="minorHAnsi"/>
          <w:sz w:val="22"/>
        </w:rPr>
      </w:pPr>
      <w:r w:rsidRPr="0094739C">
        <w:rPr>
          <w:rFonts w:asciiTheme="minorHAnsi" w:hAnsiTheme="minorHAnsi"/>
          <w:sz w:val="22"/>
        </w:rPr>
        <w:t>Waste management and pollution of waters</w:t>
      </w:r>
    </w:p>
    <w:p w14:paraId="03593234" w14:textId="77777777" w:rsidR="0094739C" w:rsidRPr="0094739C" w:rsidRDefault="0094739C" w:rsidP="006432D9">
      <w:pPr>
        <w:pStyle w:val="ListParagraph"/>
        <w:numPr>
          <w:ilvl w:val="1"/>
          <w:numId w:val="57"/>
        </w:numPr>
        <w:spacing w:after="160" w:line="259" w:lineRule="auto"/>
        <w:jc w:val="both"/>
        <w:rPr>
          <w:rFonts w:asciiTheme="minorHAnsi" w:hAnsiTheme="minorHAnsi"/>
          <w:sz w:val="22"/>
        </w:rPr>
      </w:pPr>
      <w:r w:rsidRPr="0094739C">
        <w:rPr>
          <w:rFonts w:asciiTheme="minorHAnsi" w:hAnsiTheme="minorHAnsi"/>
          <w:sz w:val="22"/>
        </w:rPr>
        <w:t>Climate change (changing fishing grounds, weather patterns, etc.)</w:t>
      </w:r>
    </w:p>
    <w:p w14:paraId="0FE7B675" w14:textId="77777777" w:rsidR="0094739C" w:rsidRPr="0094739C" w:rsidRDefault="0094739C" w:rsidP="00836820">
      <w:pPr>
        <w:pStyle w:val="ListParagraph"/>
        <w:spacing w:line="276" w:lineRule="auto"/>
        <w:jc w:val="both"/>
        <w:rPr>
          <w:rFonts w:asciiTheme="minorHAnsi" w:hAnsiTheme="minorHAnsi"/>
          <w:color w:val="000000" w:themeColor="text1"/>
          <w:sz w:val="22"/>
          <w:szCs w:val="22"/>
          <w:lang w:val="en-029"/>
        </w:rPr>
      </w:pPr>
    </w:p>
    <w:p w14:paraId="474F6E80" w14:textId="77777777" w:rsidR="00415815" w:rsidRDefault="00415815" w:rsidP="006760C2">
      <w:pPr>
        <w:keepNext/>
        <w:spacing w:line="276" w:lineRule="auto"/>
        <w:jc w:val="center"/>
      </w:pPr>
      <w:r>
        <w:rPr>
          <w:noProof/>
        </w:rPr>
        <w:drawing>
          <wp:inline distT="0" distB="0" distL="0" distR="0" wp14:anchorId="29226A3C" wp14:editId="285237C5">
            <wp:extent cx="4705350" cy="252127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8927" cy="2523187"/>
                    </a:xfrm>
                    <a:prstGeom prst="rect">
                      <a:avLst/>
                    </a:prstGeom>
                    <a:noFill/>
                  </pic:spPr>
                </pic:pic>
              </a:graphicData>
            </a:graphic>
          </wp:inline>
        </w:drawing>
      </w:r>
    </w:p>
    <w:p w14:paraId="4D4F0472" w14:textId="09A5C4E0" w:rsidR="00415815" w:rsidRDefault="00415815" w:rsidP="00836820">
      <w:pPr>
        <w:pStyle w:val="Caption"/>
        <w:rPr>
          <w:color w:val="000000" w:themeColor="text1"/>
          <w:szCs w:val="22"/>
          <w:lang w:val="en-029"/>
        </w:rPr>
      </w:pPr>
      <w:bookmarkStart w:id="24" w:name="_Ref475431616"/>
      <w:bookmarkStart w:id="25" w:name="_Toc478373444"/>
      <w:r>
        <w:t xml:space="preserve">Figure </w:t>
      </w:r>
      <w:r>
        <w:fldChar w:fldCharType="begin"/>
      </w:r>
      <w:r>
        <w:instrText xml:space="preserve"> SEQ Figure \* ARABIC </w:instrText>
      </w:r>
      <w:r>
        <w:fldChar w:fldCharType="separate"/>
      </w:r>
      <w:r w:rsidR="00002DCA">
        <w:rPr>
          <w:noProof/>
        </w:rPr>
        <w:t>4</w:t>
      </w:r>
      <w:r>
        <w:fldChar w:fldCharType="end"/>
      </w:r>
      <w:bookmarkEnd w:id="24"/>
      <w:r>
        <w:t>: Types of fishing groups in Jamaica (Campbell, 2017)</w:t>
      </w:r>
      <w:bookmarkEnd w:id="25"/>
    </w:p>
    <w:p w14:paraId="6B6A66C6" w14:textId="77777777" w:rsidR="00CF2DF7" w:rsidRPr="00CF2DF7" w:rsidRDefault="00CF2DF7" w:rsidP="00836820">
      <w:pPr>
        <w:spacing w:line="276" w:lineRule="auto"/>
        <w:jc w:val="both"/>
        <w:rPr>
          <w:rFonts w:asciiTheme="minorHAnsi" w:hAnsiTheme="minorHAnsi"/>
          <w:color w:val="000000" w:themeColor="text1"/>
          <w:sz w:val="22"/>
          <w:szCs w:val="22"/>
          <w:lang w:val="en-029"/>
        </w:rPr>
      </w:pPr>
    </w:p>
    <w:p w14:paraId="1B45384C" w14:textId="761031EB" w:rsidR="006E4DCE" w:rsidRPr="00BB22B2" w:rsidRDefault="00FA55B3" w:rsidP="006432D9">
      <w:pPr>
        <w:pStyle w:val="Heading2"/>
        <w:numPr>
          <w:ilvl w:val="0"/>
          <w:numId w:val="60"/>
        </w:numPr>
        <w:ind w:left="0" w:firstLine="0"/>
        <w:jc w:val="both"/>
        <w:rPr>
          <w:rFonts w:cs="Calibri Light"/>
          <w:szCs w:val="26"/>
        </w:rPr>
      </w:pPr>
      <w:bookmarkStart w:id="26" w:name="_Toc478375332"/>
      <w:r>
        <w:rPr>
          <w:rFonts w:cs="Calibri Light"/>
          <w:szCs w:val="26"/>
        </w:rPr>
        <w:t xml:space="preserve">Pursuing </w:t>
      </w:r>
      <w:r w:rsidR="00FF44EE">
        <w:rPr>
          <w:rFonts w:cs="Calibri Light"/>
          <w:szCs w:val="26"/>
        </w:rPr>
        <w:t>Livelihood Diversification</w:t>
      </w:r>
      <w:r w:rsidR="006E4DCE" w:rsidRPr="00BB22B2">
        <w:rPr>
          <w:rFonts w:cs="Calibri Light"/>
          <w:szCs w:val="26"/>
        </w:rPr>
        <w:t xml:space="preserve"> for Fishers</w:t>
      </w:r>
      <w:bookmarkEnd w:id="26"/>
    </w:p>
    <w:p w14:paraId="48156B7D" w14:textId="34897773" w:rsidR="00276B83" w:rsidRPr="00CF2DF7" w:rsidRDefault="00276B83" w:rsidP="00836820">
      <w:pPr>
        <w:spacing w:line="276" w:lineRule="auto"/>
        <w:jc w:val="both"/>
        <w:rPr>
          <w:rFonts w:asciiTheme="minorHAnsi" w:hAnsiTheme="minorHAnsi"/>
          <w:color w:val="000000" w:themeColor="text1"/>
          <w:sz w:val="22"/>
          <w:szCs w:val="22"/>
        </w:rPr>
      </w:pPr>
      <w:r w:rsidRPr="00CF2DF7">
        <w:rPr>
          <w:rFonts w:asciiTheme="minorHAnsi" w:hAnsiTheme="minorHAnsi"/>
          <w:color w:val="000000" w:themeColor="text1"/>
          <w:sz w:val="22"/>
          <w:szCs w:val="22"/>
        </w:rPr>
        <w:t xml:space="preserve">The need to implement programs and frameworks to ensure that the fisheries sector is more resilient and adaptive to climate change has been an on-going initiative of many national economies and is considered necessary for Jamaica.  The industry is key to: </w:t>
      </w:r>
    </w:p>
    <w:p w14:paraId="78C97D63" w14:textId="77777777" w:rsidR="00276B83" w:rsidRPr="00CF2DF7" w:rsidRDefault="00276B83" w:rsidP="00836820">
      <w:pPr>
        <w:pStyle w:val="ListParagraph"/>
        <w:numPr>
          <w:ilvl w:val="0"/>
          <w:numId w:val="27"/>
        </w:numPr>
        <w:spacing w:after="200" w:line="276" w:lineRule="auto"/>
        <w:jc w:val="both"/>
        <w:rPr>
          <w:rFonts w:asciiTheme="minorHAnsi" w:hAnsiTheme="minorHAnsi"/>
          <w:color w:val="000000" w:themeColor="text1"/>
          <w:sz w:val="22"/>
          <w:szCs w:val="22"/>
          <w:lang w:val="en-029"/>
        </w:rPr>
      </w:pPr>
      <w:r w:rsidRPr="00CF2DF7">
        <w:rPr>
          <w:rFonts w:asciiTheme="minorHAnsi" w:hAnsiTheme="minorHAnsi"/>
          <w:sz w:val="22"/>
          <w:szCs w:val="22"/>
        </w:rPr>
        <w:t xml:space="preserve">Nutrition and Food Security </w:t>
      </w:r>
    </w:p>
    <w:p w14:paraId="64DC3D24" w14:textId="77777777" w:rsidR="00276B83" w:rsidRPr="00CF2DF7" w:rsidRDefault="00276B83" w:rsidP="00836820">
      <w:pPr>
        <w:pStyle w:val="ListParagraph"/>
        <w:numPr>
          <w:ilvl w:val="0"/>
          <w:numId w:val="27"/>
        </w:numPr>
        <w:spacing w:after="200" w:line="276" w:lineRule="auto"/>
        <w:jc w:val="both"/>
        <w:rPr>
          <w:rFonts w:asciiTheme="minorHAnsi" w:hAnsiTheme="minorHAnsi"/>
          <w:color w:val="000000" w:themeColor="text1"/>
          <w:sz w:val="22"/>
          <w:szCs w:val="22"/>
          <w:lang w:val="en-029"/>
        </w:rPr>
      </w:pPr>
      <w:r w:rsidRPr="00CF2DF7">
        <w:rPr>
          <w:rFonts w:asciiTheme="minorHAnsi" w:hAnsiTheme="minorHAnsi"/>
          <w:sz w:val="22"/>
          <w:szCs w:val="22"/>
        </w:rPr>
        <w:t>Poverty alleviation</w:t>
      </w:r>
    </w:p>
    <w:p w14:paraId="702289C8" w14:textId="77777777" w:rsidR="00276B83" w:rsidRPr="00CF2DF7" w:rsidRDefault="00276B83" w:rsidP="00836820">
      <w:pPr>
        <w:pStyle w:val="ListParagraph"/>
        <w:numPr>
          <w:ilvl w:val="0"/>
          <w:numId w:val="27"/>
        </w:numPr>
        <w:spacing w:after="200" w:line="276" w:lineRule="auto"/>
        <w:jc w:val="both"/>
        <w:rPr>
          <w:rFonts w:asciiTheme="minorHAnsi" w:hAnsiTheme="minorHAnsi"/>
          <w:color w:val="000000" w:themeColor="text1"/>
          <w:sz w:val="22"/>
          <w:szCs w:val="22"/>
          <w:lang w:val="en-029"/>
        </w:rPr>
      </w:pPr>
      <w:r w:rsidRPr="00CF2DF7">
        <w:rPr>
          <w:rFonts w:asciiTheme="minorHAnsi" w:hAnsiTheme="minorHAnsi"/>
          <w:sz w:val="22"/>
          <w:szCs w:val="22"/>
        </w:rPr>
        <w:t>Employment</w:t>
      </w:r>
    </w:p>
    <w:p w14:paraId="780CB996" w14:textId="77777777" w:rsidR="00276B83" w:rsidRPr="00CF2DF7" w:rsidRDefault="00276B83" w:rsidP="00836820">
      <w:pPr>
        <w:pStyle w:val="ListParagraph"/>
        <w:numPr>
          <w:ilvl w:val="0"/>
          <w:numId w:val="27"/>
        </w:numPr>
        <w:spacing w:after="200" w:line="276" w:lineRule="auto"/>
        <w:jc w:val="both"/>
        <w:rPr>
          <w:rFonts w:asciiTheme="minorHAnsi" w:hAnsiTheme="minorHAnsi"/>
          <w:color w:val="000000" w:themeColor="text1"/>
          <w:sz w:val="22"/>
          <w:szCs w:val="22"/>
          <w:lang w:val="en-029"/>
        </w:rPr>
      </w:pPr>
      <w:r w:rsidRPr="00CF2DF7">
        <w:rPr>
          <w:rFonts w:asciiTheme="minorHAnsi" w:hAnsiTheme="minorHAnsi"/>
          <w:sz w:val="22"/>
          <w:szCs w:val="22"/>
        </w:rPr>
        <w:t>Creating Opportunities for Women</w:t>
      </w:r>
    </w:p>
    <w:p w14:paraId="1B389A1E" w14:textId="77777777" w:rsidR="00276B83" w:rsidRPr="00CF2DF7" w:rsidRDefault="00276B83" w:rsidP="00836820">
      <w:pPr>
        <w:pStyle w:val="ListParagraph"/>
        <w:numPr>
          <w:ilvl w:val="0"/>
          <w:numId w:val="27"/>
        </w:numPr>
        <w:spacing w:after="200" w:line="276" w:lineRule="auto"/>
        <w:jc w:val="both"/>
        <w:rPr>
          <w:rFonts w:asciiTheme="minorHAnsi" w:hAnsiTheme="minorHAnsi"/>
          <w:color w:val="000000" w:themeColor="text1"/>
          <w:sz w:val="22"/>
          <w:szCs w:val="22"/>
          <w:lang w:val="en-029"/>
        </w:rPr>
      </w:pPr>
      <w:r w:rsidRPr="00CF2DF7">
        <w:rPr>
          <w:rFonts w:asciiTheme="minorHAnsi" w:hAnsiTheme="minorHAnsi"/>
          <w:sz w:val="22"/>
          <w:szCs w:val="22"/>
        </w:rPr>
        <w:t xml:space="preserve">Foreign Exchange Balance </w:t>
      </w:r>
    </w:p>
    <w:p w14:paraId="657D36A8" w14:textId="77777777" w:rsidR="00276B83" w:rsidRPr="00272B7E" w:rsidRDefault="00276B83" w:rsidP="00836820">
      <w:pPr>
        <w:pStyle w:val="ListParagraph"/>
        <w:numPr>
          <w:ilvl w:val="0"/>
          <w:numId w:val="27"/>
        </w:numPr>
        <w:spacing w:after="200" w:line="276" w:lineRule="auto"/>
        <w:jc w:val="both"/>
        <w:rPr>
          <w:rFonts w:asciiTheme="minorHAnsi" w:hAnsiTheme="minorHAnsi"/>
          <w:color w:val="000000" w:themeColor="text1"/>
          <w:sz w:val="22"/>
          <w:szCs w:val="22"/>
          <w:lang w:val="en-029"/>
        </w:rPr>
      </w:pPr>
      <w:r w:rsidRPr="00CF2DF7">
        <w:rPr>
          <w:rFonts w:asciiTheme="minorHAnsi" w:hAnsiTheme="minorHAnsi"/>
          <w:sz w:val="22"/>
          <w:szCs w:val="22"/>
        </w:rPr>
        <w:t>Support for Alternative Income Generating Opportunities</w:t>
      </w:r>
    </w:p>
    <w:p w14:paraId="498D8916" w14:textId="56CF6186" w:rsidR="006E4DCE" w:rsidRPr="0094739C" w:rsidRDefault="006E4DCE" w:rsidP="009B7757">
      <w:pPr>
        <w:spacing w:line="276" w:lineRule="auto"/>
        <w:jc w:val="both"/>
        <w:rPr>
          <w:rFonts w:asciiTheme="minorHAnsi" w:hAnsiTheme="minorHAnsi"/>
          <w:sz w:val="22"/>
          <w:szCs w:val="22"/>
        </w:rPr>
      </w:pPr>
      <w:r w:rsidRPr="0094739C">
        <w:rPr>
          <w:rFonts w:asciiTheme="minorHAnsi" w:hAnsiTheme="minorHAnsi"/>
          <w:sz w:val="22"/>
          <w:szCs w:val="22"/>
        </w:rPr>
        <w:t>The challenges faced by fisher</w:t>
      </w:r>
      <w:r>
        <w:rPr>
          <w:rFonts w:asciiTheme="minorHAnsi" w:hAnsiTheme="minorHAnsi"/>
          <w:sz w:val="22"/>
          <w:szCs w:val="22"/>
        </w:rPr>
        <w:t xml:space="preserve"> </w:t>
      </w:r>
      <w:r w:rsidRPr="0094739C">
        <w:rPr>
          <w:rFonts w:asciiTheme="minorHAnsi" w:hAnsiTheme="minorHAnsi"/>
          <w:sz w:val="22"/>
          <w:szCs w:val="22"/>
        </w:rPr>
        <w:t xml:space="preserve">folk have sparked numerous initiatives targeting alternative livelihood opportunities. </w:t>
      </w:r>
      <w:r w:rsidR="00276B83">
        <w:rPr>
          <w:rFonts w:asciiTheme="minorHAnsi" w:hAnsiTheme="minorHAnsi"/>
          <w:color w:val="000000" w:themeColor="text1"/>
          <w:sz w:val="22"/>
          <w:szCs w:val="22"/>
          <w:lang w:val="en-029"/>
        </w:rPr>
        <w:t xml:space="preserve">Providing alternate forms of income for fishers is one approach.  </w:t>
      </w:r>
      <w:r w:rsidR="00276B83" w:rsidRPr="0094739C">
        <w:rPr>
          <w:rFonts w:asciiTheme="minorHAnsi" w:hAnsiTheme="minorHAnsi"/>
          <w:sz w:val="22"/>
          <w:szCs w:val="22"/>
        </w:rPr>
        <w:t xml:space="preserve"> </w:t>
      </w:r>
      <w:r w:rsidRPr="0094739C">
        <w:rPr>
          <w:rFonts w:asciiTheme="minorHAnsi" w:hAnsiTheme="minorHAnsi"/>
          <w:sz w:val="22"/>
          <w:szCs w:val="22"/>
        </w:rPr>
        <w:t>The success of these initiatives depends on a variety of factors including the willingness for established fisher</w:t>
      </w:r>
      <w:r>
        <w:rPr>
          <w:rFonts w:asciiTheme="minorHAnsi" w:hAnsiTheme="minorHAnsi"/>
          <w:sz w:val="22"/>
          <w:szCs w:val="22"/>
        </w:rPr>
        <w:t xml:space="preserve"> </w:t>
      </w:r>
      <w:r w:rsidRPr="0094739C">
        <w:rPr>
          <w:rFonts w:asciiTheme="minorHAnsi" w:hAnsiTheme="minorHAnsi"/>
          <w:sz w:val="22"/>
          <w:szCs w:val="22"/>
        </w:rPr>
        <w:t>fo</w:t>
      </w:r>
      <w:r>
        <w:rPr>
          <w:rFonts w:asciiTheme="minorHAnsi" w:hAnsiTheme="minorHAnsi"/>
          <w:sz w:val="22"/>
          <w:szCs w:val="22"/>
        </w:rPr>
        <w:t xml:space="preserve">lk to change </w:t>
      </w:r>
      <w:r w:rsidR="00E666A8">
        <w:rPr>
          <w:rFonts w:asciiTheme="minorHAnsi" w:hAnsiTheme="minorHAnsi"/>
          <w:sz w:val="22"/>
          <w:szCs w:val="22"/>
        </w:rPr>
        <w:t xml:space="preserve">or </w:t>
      </w:r>
      <w:r w:rsidR="00E666A8">
        <w:rPr>
          <w:rFonts w:asciiTheme="minorHAnsi" w:hAnsiTheme="minorHAnsi"/>
          <w:sz w:val="22"/>
          <w:szCs w:val="22"/>
        </w:rPr>
        <w:lastRenderedPageBreak/>
        <w:t xml:space="preserve">diversify </w:t>
      </w:r>
      <w:r>
        <w:rPr>
          <w:rFonts w:asciiTheme="minorHAnsi" w:hAnsiTheme="minorHAnsi"/>
          <w:sz w:val="22"/>
          <w:szCs w:val="22"/>
        </w:rPr>
        <w:t>their</w:t>
      </w:r>
      <w:r w:rsidRPr="0094739C">
        <w:rPr>
          <w:rFonts w:asciiTheme="minorHAnsi" w:hAnsiTheme="minorHAnsi"/>
          <w:sz w:val="22"/>
          <w:szCs w:val="22"/>
        </w:rPr>
        <w:t xml:space="preserve"> livelihood, their capacity to adapt to new skills, market readiness for new services/products developed and environmental and economic conditions, among others. </w:t>
      </w:r>
    </w:p>
    <w:p w14:paraId="55D0E3C9" w14:textId="77777777" w:rsidR="006E4DCE" w:rsidRDefault="006E4DCE" w:rsidP="009B7757">
      <w:pPr>
        <w:jc w:val="both"/>
        <w:rPr>
          <w:rFonts w:asciiTheme="minorHAnsi" w:hAnsiTheme="minorHAnsi"/>
          <w:sz w:val="22"/>
        </w:rPr>
      </w:pPr>
    </w:p>
    <w:p w14:paraId="49BF8B35" w14:textId="7EE99060" w:rsidR="006E4DCE" w:rsidRDefault="006E4DCE" w:rsidP="009B7757">
      <w:pPr>
        <w:spacing w:line="276" w:lineRule="auto"/>
        <w:jc w:val="both"/>
        <w:rPr>
          <w:rFonts w:asciiTheme="minorHAnsi" w:hAnsiTheme="minorHAnsi"/>
          <w:sz w:val="22"/>
        </w:rPr>
      </w:pPr>
      <w:r>
        <w:rPr>
          <w:rFonts w:asciiTheme="minorHAnsi" w:hAnsiTheme="minorHAnsi"/>
          <w:sz w:val="22"/>
        </w:rPr>
        <w:t>Land tenure poses a big problem for many fishers in the country</w:t>
      </w:r>
      <w:r w:rsidR="00DD1A87">
        <w:rPr>
          <w:rFonts w:asciiTheme="minorHAnsi" w:hAnsiTheme="minorHAnsi"/>
          <w:sz w:val="22"/>
        </w:rPr>
        <w:t xml:space="preserve"> (Campbell, 2017)</w:t>
      </w:r>
      <w:r>
        <w:rPr>
          <w:rFonts w:asciiTheme="minorHAnsi" w:hAnsiTheme="minorHAnsi"/>
          <w:sz w:val="22"/>
        </w:rPr>
        <w:t xml:space="preserve">. Most fish landing sites are informal and not owned by the fishers. In some cases, such as Oracabessa Bay the land is under lease from the owners to the fishers, or as in the case with Bluefields Bay </w:t>
      </w:r>
      <w:r w:rsidR="00276B83">
        <w:rPr>
          <w:rFonts w:asciiTheme="minorHAnsi" w:hAnsiTheme="minorHAnsi"/>
          <w:sz w:val="22"/>
        </w:rPr>
        <w:t xml:space="preserve">land is leased </w:t>
      </w:r>
      <w:r>
        <w:rPr>
          <w:rFonts w:asciiTheme="minorHAnsi" w:hAnsiTheme="minorHAnsi"/>
          <w:sz w:val="22"/>
        </w:rPr>
        <w:t xml:space="preserve">to a group of different users including fishers. This means that the type of activities occurring or potentially occurring on landing sites is restricted to temporary non-capital intensive projects </w:t>
      </w:r>
      <w:r w:rsidR="00276B83">
        <w:rPr>
          <w:rFonts w:asciiTheme="minorHAnsi" w:hAnsiTheme="minorHAnsi"/>
          <w:sz w:val="22"/>
        </w:rPr>
        <w:t>for which land ownership is not a prerequisite</w:t>
      </w:r>
      <w:r w:rsidR="00DD1A87">
        <w:rPr>
          <w:rFonts w:asciiTheme="minorHAnsi" w:hAnsiTheme="minorHAnsi"/>
          <w:sz w:val="22"/>
        </w:rPr>
        <w:t xml:space="preserve"> (Jones, 2017)</w:t>
      </w:r>
      <w:r w:rsidR="00276B83">
        <w:rPr>
          <w:rFonts w:asciiTheme="minorHAnsi" w:hAnsiTheme="minorHAnsi"/>
          <w:sz w:val="22"/>
        </w:rPr>
        <w:t>.</w:t>
      </w:r>
    </w:p>
    <w:p w14:paraId="544C4D64" w14:textId="77777777" w:rsidR="006E4DCE" w:rsidRDefault="006E4DCE" w:rsidP="009B7757">
      <w:pPr>
        <w:spacing w:line="276" w:lineRule="auto"/>
        <w:jc w:val="both"/>
        <w:rPr>
          <w:rFonts w:asciiTheme="minorHAnsi" w:hAnsiTheme="minorHAnsi"/>
          <w:sz w:val="22"/>
        </w:rPr>
      </w:pPr>
    </w:p>
    <w:p w14:paraId="0E41C6B4" w14:textId="30E10446" w:rsidR="006E4DCE" w:rsidRDefault="006E4DCE" w:rsidP="009B7757">
      <w:pPr>
        <w:spacing w:line="276" w:lineRule="auto"/>
        <w:jc w:val="both"/>
        <w:rPr>
          <w:rFonts w:asciiTheme="minorHAnsi" w:hAnsiTheme="minorHAnsi"/>
          <w:sz w:val="22"/>
        </w:rPr>
      </w:pPr>
      <w:r>
        <w:rPr>
          <w:rFonts w:asciiTheme="minorHAnsi" w:hAnsiTheme="minorHAnsi"/>
          <w:sz w:val="22"/>
        </w:rPr>
        <w:t>One of the most popular alternative livelihoods suggestions for and from communities is that of tourism development. Although potentially viable, the fishing groups face numerous challenges including land tenure, appropriate licensing, certifications and permits, training and capacity building</w:t>
      </w:r>
      <w:r w:rsidR="00276B83">
        <w:rPr>
          <w:rFonts w:asciiTheme="minorHAnsi" w:hAnsiTheme="minorHAnsi"/>
          <w:sz w:val="22"/>
        </w:rPr>
        <w:t>,</w:t>
      </w:r>
      <w:r>
        <w:rPr>
          <w:rFonts w:asciiTheme="minorHAnsi" w:hAnsiTheme="minorHAnsi"/>
          <w:sz w:val="22"/>
        </w:rPr>
        <w:t xml:space="preserve"> and access to market. Some of the required or suggested certifications and licenses from the Ministry of Tourism include the Jamaica Tourist Board (JTB) license, the Tourism Enhancement Fund (TEF) Rest Stop certification, Water Sports license and Tour Guide and TEAM Jamaica certification for employees. In addition to this, NEPA has a number of permitting procedures for land- or water-based attractions including beach permits, eco-tourism permits, </w:t>
      </w:r>
      <w:r w:rsidR="008A5EFD">
        <w:rPr>
          <w:rFonts w:asciiTheme="minorHAnsi" w:hAnsiTheme="minorHAnsi"/>
          <w:sz w:val="22"/>
        </w:rPr>
        <w:t>and sea</w:t>
      </w:r>
      <w:r>
        <w:rPr>
          <w:rFonts w:asciiTheme="minorHAnsi" w:hAnsiTheme="minorHAnsi"/>
          <w:sz w:val="22"/>
        </w:rPr>
        <w:t>-floor modification permits. A number of policies pert</w:t>
      </w:r>
      <w:r w:rsidR="00276B83">
        <w:rPr>
          <w:rFonts w:asciiTheme="minorHAnsi" w:hAnsiTheme="minorHAnsi"/>
          <w:sz w:val="22"/>
        </w:rPr>
        <w:t>inent</w:t>
      </w:r>
      <w:r>
        <w:rPr>
          <w:rFonts w:asciiTheme="minorHAnsi" w:hAnsiTheme="minorHAnsi"/>
          <w:sz w:val="22"/>
        </w:rPr>
        <w:t xml:space="preserve"> to  beach </w:t>
      </w:r>
      <w:r w:rsidR="002037F1">
        <w:rPr>
          <w:rFonts w:asciiTheme="minorHAnsi" w:hAnsiTheme="minorHAnsi"/>
          <w:sz w:val="22"/>
        </w:rPr>
        <w:t>licensing</w:t>
      </w:r>
      <w:r>
        <w:rPr>
          <w:rFonts w:asciiTheme="minorHAnsi" w:hAnsiTheme="minorHAnsi"/>
          <w:sz w:val="22"/>
        </w:rPr>
        <w:t xml:space="preserve"> including management of the foreshore, public access, provision of adequate and safe restroom facilities, security, water supply, good water quality, pollution mitigation, protection of wildlife, etc</w:t>
      </w:r>
      <w:r w:rsidR="00DD1A87">
        <w:rPr>
          <w:rFonts w:asciiTheme="minorHAnsi" w:hAnsiTheme="minorHAnsi"/>
          <w:sz w:val="22"/>
        </w:rPr>
        <w:t>. (Jones, 2017)</w:t>
      </w:r>
      <w:r>
        <w:rPr>
          <w:rFonts w:asciiTheme="minorHAnsi" w:hAnsiTheme="minorHAnsi"/>
          <w:sz w:val="22"/>
        </w:rPr>
        <w:t xml:space="preserve">. </w:t>
      </w:r>
    </w:p>
    <w:p w14:paraId="0C70A4E9" w14:textId="77777777" w:rsidR="006E4DCE" w:rsidRDefault="006E4DCE" w:rsidP="009B7757">
      <w:pPr>
        <w:spacing w:line="276" w:lineRule="auto"/>
        <w:jc w:val="both"/>
        <w:rPr>
          <w:rFonts w:asciiTheme="minorHAnsi" w:hAnsiTheme="minorHAnsi"/>
          <w:sz w:val="22"/>
        </w:rPr>
      </w:pPr>
    </w:p>
    <w:p w14:paraId="587336FD" w14:textId="57DEFC20" w:rsidR="002037F1" w:rsidRDefault="006E4DCE" w:rsidP="009B7757">
      <w:pPr>
        <w:spacing w:line="276" w:lineRule="auto"/>
        <w:jc w:val="both"/>
        <w:rPr>
          <w:rFonts w:asciiTheme="minorHAnsi" w:hAnsiTheme="minorHAnsi"/>
          <w:sz w:val="22"/>
        </w:rPr>
      </w:pPr>
      <w:r>
        <w:rPr>
          <w:rFonts w:asciiTheme="minorHAnsi" w:hAnsiTheme="minorHAnsi"/>
          <w:sz w:val="22"/>
        </w:rPr>
        <w:t>Oftentimes the application procedure for tourism-related licenses is too onerous for community-based organizations or fishing groups. For example the Jamaica Tourist Board Attraction Application requires the submission of up to 30 documents if the attraction is water-based, including proof of insurance, lease/rental agreements, food handler’s permits, public health certificates, approval from regulatory agencies, numerous certifications etc. Practically, fishing organizations do not have the capacity or resources to fulfill these requirements. In addition to national permits, licenses and certification, tour companies are more likely to support sites that provide full amenities, and secure environments</w:t>
      </w:r>
      <w:r w:rsidR="00755377">
        <w:rPr>
          <w:rFonts w:asciiTheme="minorHAnsi" w:hAnsiTheme="minorHAnsi"/>
          <w:sz w:val="22"/>
        </w:rPr>
        <w:t xml:space="preserve"> (Jones, 2017)</w:t>
      </w:r>
      <w:r>
        <w:rPr>
          <w:rFonts w:asciiTheme="minorHAnsi" w:hAnsiTheme="minorHAnsi"/>
          <w:sz w:val="22"/>
        </w:rPr>
        <w:t xml:space="preserve">. </w:t>
      </w:r>
    </w:p>
    <w:p w14:paraId="57117887" w14:textId="77777777" w:rsidR="002037F1" w:rsidRPr="002037F1" w:rsidRDefault="002037F1" w:rsidP="009B7757">
      <w:pPr>
        <w:spacing w:line="276" w:lineRule="auto"/>
        <w:jc w:val="both"/>
        <w:rPr>
          <w:rFonts w:asciiTheme="minorHAnsi" w:hAnsiTheme="minorHAnsi"/>
          <w:sz w:val="22"/>
        </w:rPr>
      </w:pPr>
    </w:p>
    <w:p w14:paraId="5449AD1B" w14:textId="7FEA3A93" w:rsidR="002037F1" w:rsidRPr="00272B7E" w:rsidRDefault="002037F1" w:rsidP="00836820">
      <w:pPr>
        <w:spacing w:after="200" w:line="276" w:lineRule="auto"/>
        <w:jc w:val="both"/>
        <w:rPr>
          <w:rFonts w:asciiTheme="minorHAnsi" w:hAnsiTheme="minorHAnsi"/>
          <w:color w:val="000000" w:themeColor="text1"/>
          <w:sz w:val="22"/>
          <w:szCs w:val="22"/>
          <w:lang w:val="en-029"/>
        </w:rPr>
      </w:pPr>
      <w:r>
        <w:rPr>
          <w:rFonts w:asciiTheme="minorHAnsi" w:hAnsiTheme="minorHAnsi"/>
          <w:color w:val="000000" w:themeColor="text1"/>
          <w:sz w:val="22"/>
          <w:szCs w:val="22"/>
          <w:lang w:val="en-029"/>
        </w:rPr>
        <w:t xml:space="preserve">Another </w:t>
      </w:r>
      <w:r w:rsidR="00BD5761">
        <w:rPr>
          <w:rFonts w:asciiTheme="minorHAnsi" w:hAnsiTheme="minorHAnsi"/>
          <w:color w:val="000000" w:themeColor="text1"/>
          <w:sz w:val="22"/>
          <w:szCs w:val="22"/>
          <w:lang w:val="en-029"/>
        </w:rPr>
        <w:t xml:space="preserve">approach to livelihood diversification </w:t>
      </w:r>
      <w:r>
        <w:rPr>
          <w:rFonts w:asciiTheme="minorHAnsi" w:hAnsiTheme="minorHAnsi"/>
          <w:color w:val="000000" w:themeColor="text1"/>
          <w:sz w:val="22"/>
          <w:szCs w:val="22"/>
          <w:lang w:val="en-029"/>
        </w:rPr>
        <w:t xml:space="preserve">includes the exploration of alternate fishing grounds or techniques which include exploration into offshore marine species (e.g. tuna) or freshwater aquaculture species (e.g. </w:t>
      </w:r>
      <w:r w:rsidR="00FF44EE">
        <w:rPr>
          <w:rFonts w:asciiTheme="minorHAnsi" w:hAnsiTheme="minorHAnsi"/>
          <w:color w:val="000000" w:themeColor="text1"/>
          <w:sz w:val="22"/>
          <w:szCs w:val="22"/>
          <w:lang w:val="en-029"/>
        </w:rPr>
        <w:t>Pangasius</w:t>
      </w:r>
      <w:r>
        <w:rPr>
          <w:rFonts w:asciiTheme="minorHAnsi" w:hAnsiTheme="minorHAnsi"/>
          <w:color w:val="000000" w:themeColor="text1"/>
          <w:sz w:val="22"/>
          <w:szCs w:val="22"/>
          <w:lang w:val="en-029"/>
        </w:rPr>
        <w:t xml:space="preserve">). </w:t>
      </w:r>
      <w:r w:rsidR="00FF44EE">
        <w:rPr>
          <w:rFonts w:asciiTheme="minorHAnsi" w:hAnsiTheme="minorHAnsi"/>
          <w:color w:val="000000" w:themeColor="text1"/>
          <w:sz w:val="22"/>
          <w:szCs w:val="22"/>
          <w:lang w:val="en-029"/>
        </w:rPr>
        <w:t>Jamaica is thought to have un-utilized species (e.g. diamondback squid, sea</w:t>
      </w:r>
      <w:r w:rsidR="00175B0C">
        <w:rPr>
          <w:rFonts w:asciiTheme="minorHAnsi" w:hAnsiTheme="minorHAnsi"/>
          <w:color w:val="000000" w:themeColor="text1"/>
          <w:sz w:val="22"/>
          <w:szCs w:val="22"/>
          <w:lang w:val="en-029"/>
        </w:rPr>
        <w:t xml:space="preserve"> urchins</w:t>
      </w:r>
      <w:r w:rsidR="00FF44EE">
        <w:rPr>
          <w:rFonts w:asciiTheme="minorHAnsi" w:hAnsiTheme="minorHAnsi"/>
          <w:color w:val="000000" w:themeColor="text1"/>
          <w:sz w:val="22"/>
          <w:szCs w:val="22"/>
          <w:lang w:val="en-029"/>
        </w:rPr>
        <w:t>) and under-utilized species (e.g. pelagic finfish such as wahoo, tuna). These resources are currently being explored by the Fisheries Division as a form of diversifying the fisheries livelihood</w:t>
      </w:r>
      <w:r w:rsidR="00755377">
        <w:rPr>
          <w:rFonts w:asciiTheme="minorHAnsi" w:hAnsiTheme="minorHAnsi"/>
          <w:color w:val="000000" w:themeColor="text1"/>
          <w:sz w:val="22"/>
          <w:szCs w:val="22"/>
          <w:lang w:val="en-029"/>
        </w:rPr>
        <w:t xml:space="preserve"> (Kong, 2017 </w:t>
      </w:r>
      <w:r w:rsidR="00755377">
        <w:rPr>
          <w:rFonts w:asciiTheme="minorHAnsi" w:hAnsiTheme="minorHAnsi"/>
          <w:i/>
          <w:color w:val="000000" w:themeColor="text1"/>
          <w:sz w:val="22"/>
          <w:szCs w:val="22"/>
          <w:lang w:val="en-029"/>
        </w:rPr>
        <w:t>person. comm.</w:t>
      </w:r>
      <w:r w:rsidR="00755377">
        <w:rPr>
          <w:rFonts w:asciiTheme="minorHAnsi" w:hAnsiTheme="minorHAnsi"/>
          <w:color w:val="000000" w:themeColor="text1"/>
          <w:sz w:val="22"/>
          <w:szCs w:val="22"/>
          <w:lang w:val="en-029"/>
        </w:rPr>
        <w:t>)</w:t>
      </w:r>
      <w:r w:rsidR="00FF44EE">
        <w:rPr>
          <w:rFonts w:asciiTheme="minorHAnsi" w:hAnsiTheme="minorHAnsi"/>
          <w:color w:val="000000" w:themeColor="text1"/>
          <w:sz w:val="22"/>
          <w:szCs w:val="22"/>
          <w:lang w:val="en-029"/>
        </w:rPr>
        <w:t xml:space="preserve">. </w:t>
      </w:r>
      <w:r>
        <w:rPr>
          <w:rFonts w:asciiTheme="minorHAnsi" w:hAnsiTheme="minorHAnsi"/>
          <w:color w:val="000000" w:themeColor="text1"/>
          <w:sz w:val="22"/>
          <w:szCs w:val="22"/>
          <w:lang w:val="en-029"/>
        </w:rPr>
        <w:t xml:space="preserve">This approach is particularly relevant when considering that some of the predicted impacts of climate change include migration and shifts in marine fish species, and uncontrollable weather pattern shifts. </w:t>
      </w:r>
    </w:p>
    <w:p w14:paraId="2982CB63" w14:textId="77777777" w:rsidR="00CF2DF7" w:rsidRDefault="00CF2DF7" w:rsidP="006432D9">
      <w:pPr>
        <w:pStyle w:val="Heading2"/>
        <w:numPr>
          <w:ilvl w:val="0"/>
          <w:numId w:val="60"/>
        </w:numPr>
        <w:ind w:left="0" w:firstLine="0"/>
        <w:jc w:val="both"/>
      </w:pPr>
      <w:bookmarkStart w:id="27" w:name="_Toc471827900"/>
      <w:bookmarkStart w:id="28" w:name="_Toc478375333"/>
      <w:r>
        <w:lastRenderedPageBreak/>
        <w:t>Climate Risk</w:t>
      </w:r>
      <w:bookmarkEnd w:id="27"/>
      <w:bookmarkEnd w:id="28"/>
      <w:r>
        <w:t xml:space="preserve"> </w:t>
      </w:r>
    </w:p>
    <w:p w14:paraId="19C161FE" w14:textId="031F80B7" w:rsidR="00CF2DF7" w:rsidRDefault="00CF2DF7" w:rsidP="009B7757">
      <w:pPr>
        <w:spacing w:line="276" w:lineRule="auto"/>
        <w:jc w:val="both"/>
        <w:rPr>
          <w:rFonts w:asciiTheme="minorHAnsi" w:hAnsiTheme="minorHAnsi"/>
          <w:sz w:val="22"/>
          <w:szCs w:val="22"/>
        </w:rPr>
      </w:pPr>
      <w:r>
        <w:br/>
      </w:r>
      <w:r w:rsidRPr="00CF2DF7">
        <w:rPr>
          <w:rFonts w:asciiTheme="minorHAnsi" w:hAnsiTheme="minorHAnsi"/>
          <w:sz w:val="22"/>
          <w:szCs w:val="22"/>
        </w:rPr>
        <w:t>The Caribbean is expected to be among the earliest and most impacted by climate change over the course of this century, with the impacts being felt from “ridge to reef” (Pulwarty et al. 2010; Simpson et al. 2009). The vulnerability and sensitivity of SIDS to the negative effects of global climate change is largely seen as a function of their relatively small geographic size, high coastal population densities, poorly developed infrastructure, limited natural and human resource base, open economies, and location in regions highly prone to extreme weather events such as hurricanes and droughts (Gamble et al. 2010; Mimura et al. 2007; Nurse et al. 2001; Nurse and Moore 2005; Pelling and Uitto 2001). It is also attributed to their heavy dependenc</w:t>
      </w:r>
      <w:r w:rsidR="00BA294F">
        <w:rPr>
          <w:rFonts w:asciiTheme="minorHAnsi" w:hAnsiTheme="minorHAnsi"/>
          <w:sz w:val="22"/>
          <w:szCs w:val="22"/>
        </w:rPr>
        <w:t xml:space="preserve">e on climate sensitive sectors </w:t>
      </w:r>
      <w:r w:rsidRPr="00CF2DF7">
        <w:rPr>
          <w:rFonts w:asciiTheme="minorHAnsi" w:hAnsiTheme="minorHAnsi"/>
          <w:sz w:val="22"/>
          <w:szCs w:val="22"/>
        </w:rPr>
        <w:t xml:space="preserve">such as agriculture and tourism. Therefore, the impacts will vary across islands, sectors and different socio-demographic groups. The current trends and predictions point to a state of increasing vulnerability for the Caribbean, largely through four main variables – Temperature, Precipitation, Hurricanes and Storms, and Sea Level Rise, </w:t>
      </w:r>
      <w:r w:rsidRPr="00CF2DF7">
        <w:rPr>
          <w:rFonts w:asciiTheme="minorHAnsi" w:hAnsiTheme="minorHAnsi"/>
          <w:i/>
          <w:sz w:val="22"/>
          <w:szCs w:val="22"/>
        </w:rPr>
        <w:t>inter alia</w:t>
      </w:r>
      <w:r w:rsidRPr="00CF2DF7">
        <w:rPr>
          <w:rFonts w:asciiTheme="minorHAnsi" w:hAnsiTheme="minorHAnsi"/>
          <w:sz w:val="22"/>
          <w:szCs w:val="22"/>
        </w:rPr>
        <w:t xml:space="preserve">   (See </w:t>
      </w:r>
      <w:r w:rsidRPr="00CF2DF7">
        <w:rPr>
          <w:rFonts w:asciiTheme="minorHAnsi" w:hAnsiTheme="minorHAnsi"/>
          <w:sz w:val="22"/>
          <w:szCs w:val="22"/>
        </w:rPr>
        <w:fldChar w:fldCharType="begin"/>
      </w:r>
      <w:r w:rsidRPr="00CF2DF7">
        <w:rPr>
          <w:rFonts w:asciiTheme="minorHAnsi" w:hAnsiTheme="minorHAnsi"/>
          <w:sz w:val="22"/>
          <w:szCs w:val="22"/>
        </w:rPr>
        <w:instrText xml:space="preserve"> REF _Ref471827740 \h  \* MERGEFORMAT </w:instrText>
      </w:r>
      <w:r w:rsidRPr="00CF2DF7">
        <w:rPr>
          <w:rFonts w:asciiTheme="minorHAnsi" w:hAnsiTheme="minorHAnsi"/>
          <w:sz w:val="22"/>
          <w:szCs w:val="22"/>
        </w:rPr>
      </w:r>
      <w:r w:rsidRPr="00CF2DF7">
        <w:rPr>
          <w:rFonts w:asciiTheme="minorHAnsi" w:hAnsiTheme="minorHAnsi"/>
          <w:sz w:val="22"/>
          <w:szCs w:val="22"/>
        </w:rPr>
        <w:fldChar w:fldCharType="separate"/>
      </w:r>
      <w:r w:rsidR="00002DCA" w:rsidRPr="00002DCA">
        <w:rPr>
          <w:rFonts w:asciiTheme="minorHAnsi" w:hAnsiTheme="minorHAnsi"/>
          <w:sz w:val="22"/>
          <w:szCs w:val="22"/>
        </w:rPr>
        <w:t xml:space="preserve">Table </w:t>
      </w:r>
      <w:r w:rsidR="00002DCA" w:rsidRPr="00002DCA">
        <w:rPr>
          <w:rFonts w:asciiTheme="minorHAnsi" w:hAnsiTheme="minorHAnsi"/>
          <w:noProof/>
          <w:sz w:val="22"/>
          <w:szCs w:val="22"/>
        </w:rPr>
        <w:t>2</w:t>
      </w:r>
      <w:r w:rsidRPr="00CF2DF7">
        <w:rPr>
          <w:rFonts w:asciiTheme="minorHAnsi" w:hAnsiTheme="minorHAnsi"/>
          <w:sz w:val="22"/>
          <w:szCs w:val="22"/>
        </w:rPr>
        <w:fldChar w:fldCharType="end"/>
      </w:r>
      <w:r w:rsidRPr="00CF2DF7">
        <w:rPr>
          <w:rFonts w:asciiTheme="minorHAnsi" w:hAnsiTheme="minorHAnsi"/>
          <w:sz w:val="22"/>
          <w:szCs w:val="22"/>
        </w:rPr>
        <w:t xml:space="preserve">).  </w:t>
      </w:r>
    </w:p>
    <w:p w14:paraId="2AD91CA0" w14:textId="77777777" w:rsidR="00CF2DF7" w:rsidRPr="00CF2DF7" w:rsidRDefault="00CF2DF7" w:rsidP="009B7757">
      <w:pPr>
        <w:spacing w:line="276" w:lineRule="auto"/>
        <w:jc w:val="both"/>
        <w:rPr>
          <w:rFonts w:asciiTheme="minorHAnsi" w:hAnsiTheme="minorHAnsi"/>
          <w:sz w:val="22"/>
          <w:szCs w:val="22"/>
        </w:rPr>
      </w:pPr>
    </w:p>
    <w:p w14:paraId="662BE750" w14:textId="4E5B3CDC" w:rsidR="00CF2DF7" w:rsidRDefault="00CF2DF7" w:rsidP="00836820">
      <w:pPr>
        <w:pStyle w:val="Caption"/>
        <w:keepNext/>
      </w:pPr>
      <w:bookmarkStart w:id="29" w:name="_Ref471827740"/>
      <w:bookmarkStart w:id="30" w:name="_Toc478375582"/>
      <w:bookmarkStart w:id="31" w:name="_Toc471827915"/>
      <w:r>
        <w:t xml:space="preserve">Table </w:t>
      </w:r>
      <w:r>
        <w:fldChar w:fldCharType="begin"/>
      </w:r>
      <w:r>
        <w:instrText xml:space="preserve"> SEQ Table \* ARABIC </w:instrText>
      </w:r>
      <w:r>
        <w:fldChar w:fldCharType="separate"/>
      </w:r>
      <w:r w:rsidR="00002DCA">
        <w:rPr>
          <w:noProof/>
        </w:rPr>
        <w:t>2</w:t>
      </w:r>
      <w:r>
        <w:fldChar w:fldCharType="end"/>
      </w:r>
      <w:bookmarkEnd w:id="29"/>
      <w:r>
        <w:t xml:space="preserve"> Climate Change Impacts for the Caribbean and Jamaica</w:t>
      </w:r>
      <w:bookmarkEnd w:id="30"/>
      <w:r>
        <w:t xml:space="preserve"> </w:t>
      </w:r>
      <w:bookmarkEnd w:id="31"/>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548"/>
        <w:gridCol w:w="3420"/>
        <w:gridCol w:w="4274"/>
      </w:tblGrid>
      <w:tr w:rsidR="00A91B07" w:rsidRPr="00A91B07" w14:paraId="5BE7DFF3" w14:textId="77777777" w:rsidTr="00BA294F">
        <w:tc>
          <w:tcPr>
            <w:tcW w:w="1548" w:type="dxa"/>
            <w:shd w:val="clear" w:color="auto" w:fill="1F497D" w:themeFill="text2"/>
          </w:tcPr>
          <w:p w14:paraId="3D55C2F3" w14:textId="77777777" w:rsidR="00CF2DF7" w:rsidRPr="00A91B07" w:rsidRDefault="00CF2DF7" w:rsidP="009B7757">
            <w:pPr>
              <w:jc w:val="both"/>
              <w:rPr>
                <w:rFonts w:asciiTheme="minorHAnsi" w:hAnsiTheme="minorHAnsi"/>
                <w:b/>
                <w:color w:val="FFFFFF" w:themeColor="background1"/>
                <w:sz w:val="22"/>
                <w:szCs w:val="22"/>
              </w:rPr>
            </w:pPr>
            <w:r w:rsidRPr="00A91B07">
              <w:rPr>
                <w:rFonts w:asciiTheme="minorHAnsi" w:hAnsiTheme="minorHAnsi"/>
                <w:b/>
                <w:color w:val="FFFFFF" w:themeColor="background1"/>
                <w:sz w:val="22"/>
                <w:szCs w:val="22"/>
              </w:rPr>
              <w:t>Climate Variable</w:t>
            </w:r>
          </w:p>
        </w:tc>
        <w:tc>
          <w:tcPr>
            <w:tcW w:w="3420" w:type="dxa"/>
            <w:shd w:val="clear" w:color="auto" w:fill="1F497D" w:themeFill="text2"/>
          </w:tcPr>
          <w:p w14:paraId="1E24CAC8" w14:textId="77777777" w:rsidR="00CF2DF7" w:rsidRPr="00A91B07" w:rsidRDefault="00CF2DF7" w:rsidP="009B7757">
            <w:pPr>
              <w:jc w:val="both"/>
              <w:rPr>
                <w:rFonts w:asciiTheme="minorHAnsi" w:hAnsiTheme="minorHAnsi"/>
                <w:b/>
                <w:color w:val="FFFFFF" w:themeColor="background1"/>
                <w:sz w:val="22"/>
                <w:szCs w:val="22"/>
              </w:rPr>
            </w:pPr>
            <w:r w:rsidRPr="00A91B07">
              <w:rPr>
                <w:rFonts w:asciiTheme="minorHAnsi" w:hAnsiTheme="minorHAnsi"/>
                <w:b/>
                <w:color w:val="FFFFFF" w:themeColor="background1"/>
                <w:sz w:val="22"/>
                <w:szCs w:val="22"/>
              </w:rPr>
              <w:t>Current Situation</w:t>
            </w:r>
          </w:p>
        </w:tc>
        <w:tc>
          <w:tcPr>
            <w:tcW w:w="4274" w:type="dxa"/>
            <w:shd w:val="clear" w:color="auto" w:fill="1F497D" w:themeFill="text2"/>
          </w:tcPr>
          <w:p w14:paraId="048420B8" w14:textId="77777777" w:rsidR="00CF2DF7" w:rsidRPr="00A91B07" w:rsidRDefault="00CF2DF7" w:rsidP="009B7757">
            <w:pPr>
              <w:jc w:val="both"/>
              <w:rPr>
                <w:rFonts w:asciiTheme="minorHAnsi" w:hAnsiTheme="minorHAnsi"/>
                <w:b/>
                <w:color w:val="FFFFFF" w:themeColor="background1"/>
                <w:sz w:val="22"/>
                <w:szCs w:val="22"/>
              </w:rPr>
            </w:pPr>
            <w:r w:rsidRPr="00A91B07">
              <w:rPr>
                <w:rFonts w:asciiTheme="minorHAnsi" w:hAnsiTheme="minorHAnsi"/>
                <w:b/>
                <w:color w:val="FFFFFF" w:themeColor="background1"/>
                <w:sz w:val="22"/>
                <w:szCs w:val="22"/>
              </w:rPr>
              <w:t>Projection</w:t>
            </w:r>
          </w:p>
        </w:tc>
      </w:tr>
      <w:tr w:rsidR="00A91B07" w:rsidRPr="00A91B07" w14:paraId="52D4F5AB" w14:textId="77777777" w:rsidTr="00755377">
        <w:tc>
          <w:tcPr>
            <w:tcW w:w="1548" w:type="dxa"/>
            <w:vAlign w:val="center"/>
          </w:tcPr>
          <w:p w14:paraId="69875474" w14:textId="77777777" w:rsidR="00CF2DF7" w:rsidRPr="00A91B07" w:rsidRDefault="00CF2DF7" w:rsidP="009B7757">
            <w:pPr>
              <w:jc w:val="both"/>
              <w:rPr>
                <w:rFonts w:asciiTheme="minorHAnsi" w:hAnsiTheme="minorHAnsi"/>
                <w:sz w:val="22"/>
                <w:szCs w:val="22"/>
              </w:rPr>
            </w:pPr>
            <w:r w:rsidRPr="00A91B07">
              <w:rPr>
                <w:rFonts w:asciiTheme="minorHAnsi" w:hAnsiTheme="minorHAnsi"/>
                <w:sz w:val="22"/>
                <w:szCs w:val="22"/>
              </w:rPr>
              <w:t>Temperature</w:t>
            </w:r>
          </w:p>
        </w:tc>
        <w:tc>
          <w:tcPr>
            <w:tcW w:w="3420" w:type="dxa"/>
          </w:tcPr>
          <w:p w14:paraId="07BFC48E" w14:textId="77777777" w:rsidR="00CF2DF7" w:rsidRPr="00A91B07" w:rsidRDefault="00CF2DF7" w:rsidP="006432D9">
            <w:pPr>
              <w:pStyle w:val="ListParagraph"/>
              <w:numPr>
                <w:ilvl w:val="0"/>
                <w:numId w:val="30"/>
              </w:numPr>
              <w:ind w:left="252" w:hanging="252"/>
              <w:jc w:val="both"/>
              <w:rPr>
                <w:rFonts w:asciiTheme="minorHAnsi" w:hAnsiTheme="minorHAnsi"/>
                <w:sz w:val="22"/>
                <w:szCs w:val="22"/>
              </w:rPr>
            </w:pPr>
            <w:r w:rsidRPr="00A91B07">
              <w:rPr>
                <w:rFonts w:asciiTheme="minorHAnsi" w:hAnsiTheme="minorHAnsi"/>
                <w:sz w:val="22"/>
                <w:szCs w:val="22"/>
              </w:rPr>
              <w:t>Caribbean temperatures have increased by 1° in the last century</w:t>
            </w:r>
          </w:p>
          <w:p w14:paraId="62E429F7" w14:textId="77777777" w:rsidR="00CF2DF7" w:rsidRPr="00A91B07" w:rsidRDefault="00CF2DF7" w:rsidP="006432D9">
            <w:pPr>
              <w:pStyle w:val="ListParagraph"/>
              <w:numPr>
                <w:ilvl w:val="0"/>
                <w:numId w:val="30"/>
              </w:numPr>
              <w:ind w:left="252" w:hanging="252"/>
              <w:jc w:val="both"/>
              <w:rPr>
                <w:rFonts w:asciiTheme="minorHAnsi" w:hAnsiTheme="minorHAnsi"/>
                <w:sz w:val="22"/>
                <w:szCs w:val="22"/>
              </w:rPr>
            </w:pPr>
            <w:r w:rsidRPr="00A91B07">
              <w:rPr>
                <w:rFonts w:asciiTheme="minorHAnsi" w:hAnsiTheme="minorHAnsi"/>
                <w:sz w:val="22"/>
                <w:szCs w:val="22"/>
              </w:rPr>
              <w:t>Warmer days and nights have increased since 1960</w:t>
            </w:r>
          </w:p>
          <w:p w14:paraId="662AD347" w14:textId="77777777" w:rsidR="00CF2DF7" w:rsidRPr="00A91B07" w:rsidRDefault="00CF2DF7" w:rsidP="006432D9">
            <w:pPr>
              <w:pStyle w:val="ListParagraph"/>
              <w:numPr>
                <w:ilvl w:val="0"/>
                <w:numId w:val="30"/>
              </w:numPr>
              <w:ind w:left="252" w:hanging="252"/>
              <w:jc w:val="both"/>
              <w:rPr>
                <w:rFonts w:asciiTheme="minorHAnsi" w:hAnsiTheme="minorHAnsi"/>
                <w:sz w:val="22"/>
                <w:szCs w:val="22"/>
              </w:rPr>
            </w:pPr>
            <w:r w:rsidRPr="00A91B07">
              <w:rPr>
                <w:rFonts w:asciiTheme="minorHAnsi" w:hAnsiTheme="minorHAnsi"/>
                <w:sz w:val="22"/>
                <w:szCs w:val="22"/>
              </w:rPr>
              <w:t>Cold days and nights have decreased since 1960</w:t>
            </w:r>
          </w:p>
        </w:tc>
        <w:tc>
          <w:tcPr>
            <w:tcW w:w="4274" w:type="dxa"/>
          </w:tcPr>
          <w:p w14:paraId="13F82FE0" w14:textId="77777777" w:rsidR="00CF2DF7" w:rsidRPr="00A91B07" w:rsidRDefault="00CF2DF7" w:rsidP="006432D9">
            <w:pPr>
              <w:pStyle w:val="ListParagraph"/>
              <w:numPr>
                <w:ilvl w:val="0"/>
                <w:numId w:val="30"/>
              </w:numPr>
              <w:ind w:left="342" w:hanging="270"/>
              <w:jc w:val="both"/>
              <w:rPr>
                <w:rFonts w:asciiTheme="minorHAnsi" w:hAnsiTheme="minorHAnsi"/>
                <w:sz w:val="22"/>
                <w:szCs w:val="22"/>
              </w:rPr>
            </w:pPr>
            <w:r w:rsidRPr="00A91B07">
              <w:rPr>
                <w:rFonts w:asciiTheme="minorHAnsi" w:hAnsiTheme="minorHAnsi"/>
                <w:sz w:val="22"/>
                <w:szCs w:val="22"/>
              </w:rPr>
              <w:t>Increase by between 0.7°C and 2.4°C by the end of the 21</w:t>
            </w:r>
            <w:r w:rsidRPr="00A408C5">
              <w:rPr>
                <w:rFonts w:asciiTheme="minorHAnsi" w:hAnsiTheme="minorHAnsi"/>
                <w:sz w:val="22"/>
                <w:szCs w:val="22"/>
                <w:vertAlign w:val="superscript"/>
              </w:rPr>
              <w:t>st</w:t>
            </w:r>
            <w:r w:rsidRPr="00A91B07">
              <w:rPr>
                <w:rFonts w:asciiTheme="minorHAnsi" w:hAnsiTheme="minorHAnsi"/>
                <w:sz w:val="22"/>
                <w:szCs w:val="22"/>
              </w:rPr>
              <w:t xml:space="preserve"> century (and up to 4° in some models)</w:t>
            </w:r>
          </w:p>
          <w:p w14:paraId="33515920" w14:textId="77777777" w:rsidR="00CF2DF7" w:rsidRPr="00A91B07" w:rsidRDefault="00CF2DF7" w:rsidP="009B7757">
            <w:pPr>
              <w:pStyle w:val="ListParagraph"/>
              <w:ind w:left="342"/>
              <w:jc w:val="both"/>
              <w:rPr>
                <w:rFonts w:asciiTheme="minorHAnsi" w:hAnsiTheme="minorHAnsi"/>
                <w:sz w:val="22"/>
                <w:szCs w:val="22"/>
              </w:rPr>
            </w:pPr>
          </w:p>
        </w:tc>
      </w:tr>
      <w:tr w:rsidR="00A91B07" w:rsidRPr="00A91B07" w14:paraId="7CC32421" w14:textId="77777777" w:rsidTr="00755377">
        <w:tc>
          <w:tcPr>
            <w:tcW w:w="1548" w:type="dxa"/>
            <w:vAlign w:val="center"/>
          </w:tcPr>
          <w:p w14:paraId="4EE1812E" w14:textId="77777777" w:rsidR="00CF2DF7" w:rsidRPr="00A91B07" w:rsidRDefault="00CF2DF7" w:rsidP="009B7757">
            <w:pPr>
              <w:jc w:val="both"/>
              <w:rPr>
                <w:rFonts w:asciiTheme="minorHAnsi" w:hAnsiTheme="minorHAnsi"/>
                <w:sz w:val="22"/>
                <w:szCs w:val="22"/>
              </w:rPr>
            </w:pPr>
            <w:r w:rsidRPr="00A91B07">
              <w:rPr>
                <w:rFonts w:asciiTheme="minorHAnsi" w:hAnsiTheme="minorHAnsi"/>
                <w:sz w:val="22"/>
                <w:szCs w:val="22"/>
              </w:rPr>
              <w:t>Rainfall</w:t>
            </w:r>
          </w:p>
        </w:tc>
        <w:tc>
          <w:tcPr>
            <w:tcW w:w="3420" w:type="dxa"/>
          </w:tcPr>
          <w:p w14:paraId="3C25964E" w14:textId="77777777" w:rsidR="00CF2DF7" w:rsidRPr="00A91B07" w:rsidRDefault="00CF2DF7" w:rsidP="006432D9">
            <w:pPr>
              <w:pStyle w:val="ListParagraph"/>
              <w:numPr>
                <w:ilvl w:val="0"/>
                <w:numId w:val="31"/>
              </w:numPr>
              <w:ind w:left="252" w:hanging="252"/>
              <w:jc w:val="both"/>
              <w:rPr>
                <w:rFonts w:asciiTheme="minorHAnsi" w:hAnsiTheme="minorHAnsi"/>
                <w:sz w:val="22"/>
                <w:szCs w:val="22"/>
              </w:rPr>
            </w:pPr>
            <w:r w:rsidRPr="00A91B07">
              <w:rPr>
                <w:rFonts w:asciiTheme="minorHAnsi" w:hAnsiTheme="minorHAnsi"/>
                <w:sz w:val="22"/>
                <w:szCs w:val="22"/>
              </w:rPr>
              <w:t>Change in rainfall patterns (intensity, frequency, duration)</w:t>
            </w:r>
          </w:p>
        </w:tc>
        <w:tc>
          <w:tcPr>
            <w:tcW w:w="4274" w:type="dxa"/>
          </w:tcPr>
          <w:p w14:paraId="09040AF3" w14:textId="77777777" w:rsidR="00CF2DF7" w:rsidRPr="00A91B07" w:rsidRDefault="00CF2DF7" w:rsidP="006432D9">
            <w:pPr>
              <w:pStyle w:val="ListParagraph"/>
              <w:numPr>
                <w:ilvl w:val="0"/>
                <w:numId w:val="31"/>
              </w:numPr>
              <w:ind w:left="342" w:hanging="270"/>
              <w:jc w:val="both"/>
              <w:rPr>
                <w:rFonts w:asciiTheme="minorHAnsi" w:hAnsiTheme="minorHAnsi"/>
                <w:sz w:val="22"/>
                <w:szCs w:val="22"/>
              </w:rPr>
            </w:pPr>
            <w:r w:rsidRPr="00A91B07">
              <w:rPr>
                <w:rFonts w:asciiTheme="minorHAnsi" w:hAnsiTheme="minorHAnsi"/>
                <w:sz w:val="22"/>
                <w:szCs w:val="22"/>
              </w:rPr>
              <w:t>Shorter rainy seasons, longer dry seasons, , increased and more intense flooding events</w:t>
            </w:r>
          </w:p>
          <w:p w14:paraId="7B24D33B" w14:textId="77777777" w:rsidR="00CF2DF7" w:rsidRPr="00A91B07" w:rsidRDefault="00CF2DF7" w:rsidP="006432D9">
            <w:pPr>
              <w:pStyle w:val="ListParagraph"/>
              <w:numPr>
                <w:ilvl w:val="0"/>
                <w:numId w:val="31"/>
              </w:numPr>
              <w:ind w:left="342" w:hanging="270"/>
              <w:jc w:val="both"/>
              <w:rPr>
                <w:rFonts w:asciiTheme="minorHAnsi" w:hAnsiTheme="minorHAnsi"/>
                <w:sz w:val="22"/>
                <w:szCs w:val="22"/>
              </w:rPr>
            </w:pPr>
            <w:r w:rsidRPr="00A91B07">
              <w:rPr>
                <w:rFonts w:asciiTheme="minorHAnsi" w:hAnsiTheme="minorHAnsi"/>
                <w:sz w:val="22"/>
                <w:szCs w:val="22"/>
              </w:rPr>
              <w:t>25-30% drier by the end of the century</w:t>
            </w:r>
          </w:p>
          <w:p w14:paraId="4EC87F29" w14:textId="77777777" w:rsidR="00CF2DF7" w:rsidRPr="00A91B07" w:rsidRDefault="00CF2DF7" w:rsidP="006432D9">
            <w:pPr>
              <w:pStyle w:val="ListParagraph"/>
              <w:numPr>
                <w:ilvl w:val="0"/>
                <w:numId w:val="31"/>
              </w:numPr>
              <w:ind w:left="342" w:hanging="270"/>
              <w:jc w:val="both"/>
              <w:rPr>
                <w:rFonts w:asciiTheme="minorHAnsi" w:hAnsiTheme="minorHAnsi"/>
                <w:sz w:val="22"/>
                <w:szCs w:val="22"/>
              </w:rPr>
            </w:pPr>
            <w:r w:rsidRPr="00A91B07">
              <w:rPr>
                <w:rFonts w:asciiTheme="minorHAnsi" w:hAnsiTheme="minorHAnsi"/>
                <w:sz w:val="22"/>
                <w:szCs w:val="22"/>
              </w:rPr>
              <w:t xml:space="preserve">Annual precipitation varying from –29% to +14% with a median value of -5%.  </w:t>
            </w:r>
          </w:p>
        </w:tc>
      </w:tr>
      <w:tr w:rsidR="00A91B07" w:rsidRPr="00A91B07" w14:paraId="095C9B12" w14:textId="77777777" w:rsidTr="00755377">
        <w:tc>
          <w:tcPr>
            <w:tcW w:w="1548" w:type="dxa"/>
            <w:vAlign w:val="center"/>
          </w:tcPr>
          <w:p w14:paraId="654DF6D4" w14:textId="77777777" w:rsidR="00CF2DF7" w:rsidRPr="00A91B07" w:rsidRDefault="00CF2DF7" w:rsidP="009B7757">
            <w:pPr>
              <w:jc w:val="both"/>
              <w:rPr>
                <w:rFonts w:asciiTheme="minorHAnsi" w:hAnsiTheme="minorHAnsi"/>
                <w:sz w:val="22"/>
                <w:szCs w:val="22"/>
              </w:rPr>
            </w:pPr>
            <w:r w:rsidRPr="00A91B07">
              <w:rPr>
                <w:rFonts w:asciiTheme="minorHAnsi" w:hAnsiTheme="minorHAnsi"/>
                <w:sz w:val="22"/>
                <w:szCs w:val="22"/>
              </w:rPr>
              <w:t>Hurricanes and Storms</w:t>
            </w:r>
          </w:p>
        </w:tc>
        <w:tc>
          <w:tcPr>
            <w:tcW w:w="3420" w:type="dxa"/>
          </w:tcPr>
          <w:p w14:paraId="7B031222" w14:textId="77777777" w:rsidR="00CF2DF7" w:rsidRPr="00A91B07" w:rsidRDefault="00CF2DF7" w:rsidP="006432D9">
            <w:pPr>
              <w:pStyle w:val="ListParagraph"/>
              <w:numPr>
                <w:ilvl w:val="0"/>
                <w:numId w:val="32"/>
              </w:numPr>
              <w:ind w:left="252" w:hanging="252"/>
              <w:jc w:val="both"/>
              <w:rPr>
                <w:rFonts w:asciiTheme="minorHAnsi" w:hAnsiTheme="minorHAnsi"/>
                <w:sz w:val="22"/>
                <w:szCs w:val="22"/>
              </w:rPr>
            </w:pPr>
            <w:r w:rsidRPr="00A91B07">
              <w:rPr>
                <w:rFonts w:asciiTheme="minorHAnsi" w:hAnsiTheme="minorHAnsi"/>
                <w:sz w:val="22"/>
                <w:szCs w:val="22"/>
              </w:rPr>
              <w:t>Noticeable increase in frequency since 1995</w:t>
            </w:r>
          </w:p>
          <w:p w14:paraId="3FDB8A81" w14:textId="77777777" w:rsidR="00CF2DF7" w:rsidRPr="00A91B07" w:rsidRDefault="00CF2DF7" w:rsidP="006432D9">
            <w:pPr>
              <w:pStyle w:val="ListParagraph"/>
              <w:numPr>
                <w:ilvl w:val="0"/>
                <w:numId w:val="32"/>
              </w:numPr>
              <w:ind w:left="252" w:hanging="252"/>
              <w:jc w:val="both"/>
              <w:rPr>
                <w:rFonts w:asciiTheme="minorHAnsi" w:hAnsiTheme="minorHAnsi"/>
                <w:sz w:val="22"/>
                <w:szCs w:val="22"/>
              </w:rPr>
            </w:pPr>
            <w:r w:rsidRPr="00A91B07">
              <w:rPr>
                <w:rFonts w:asciiTheme="minorHAnsi" w:hAnsiTheme="minorHAnsi"/>
                <w:sz w:val="22"/>
                <w:szCs w:val="22"/>
              </w:rPr>
              <w:t>Increase in storm strength</w:t>
            </w:r>
          </w:p>
        </w:tc>
        <w:tc>
          <w:tcPr>
            <w:tcW w:w="4274" w:type="dxa"/>
          </w:tcPr>
          <w:p w14:paraId="645D3CEB" w14:textId="77777777" w:rsidR="00CF2DF7" w:rsidRPr="00A91B07" w:rsidRDefault="00CF2DF7" w:rsidP="006432D9">
            <w:pPr>
              <w:pStyle w:val="ListParagraph"/>
              <w:numPr>
                <w:ilvl w:val="0"/>
                <w:numId w:val="32"/>
              </w:numPr>
              <w:ind w:left="342" w:hanging="270"/>
              <w:jc w:val="both"/>
              <w:rPr>
                <w:rFonts w:asciiTheme="minorHAnsi" w:hAnsiTheme="minorHAnsi"/>
                <w:sz w:val="22"/>
                <w:szCs w:val="22"/>
              </w:rPr>
            </w:pPr>
            <w:r w:rsidRPr="00A91B07">
              <w:rPr>
                <w:rFonts w:asciiTheme="minorHAnsi" w:hAnsiTheme="minorHAnsi"/>
                <w:sz w:val="22"/>
                <w:szCs w:val="22"/>
              </w:rPr>
              <w:t>More intense storms predicted (wind speed)</w:t>
            </w:r>
          </w:p>
          <w:p w14:paraId="67F6FD34" w14:textId="77777777" w:rsidR="00CF2DF7" w:rsidRPr="00A91B07" w:rsidRDefault="00CF2DF7" w:rsidP="006432D9">
            <w:pPr>
              <w:pStyle w:val="ListParagraph"/>
              <w:numPr>
                <w:ilvl w:val="0"/>
                <w:numId w:val="32"/>
              </w:numPr>
              <w:ind w:left="342" w:hanging="270"/>
              <w:jc w:val="both"/>
              <w:rPr>
                <w:rFonts w:asciiTheme="minorHAnsi" w:hAnsiTheme="minorHAnsi"/>
                <w:sz w:val="22"/>
                <w:szCs w:val="22"/>
              </w:rPr>
            </w:pPr>
            <w:r w:rsidRPr="00A91B07">
              <w:rPr>
                <w:rFonts w:asciiTheme="minorHAnsi" w:hAnsiTheme="minorHAnsi"/>
                <w:sz w:val="22"/>
                <w:szCs w:val="22"/>
              </w:rPr>
              <w:t>No significant predicted change in frequency</w:t>
            </w:r>
          </w:p>
        </w:tc>
      </w:tr>
      <w:tr w:rsidR="00A91B07" w:rsidRPr="00A91B07" w14:paraId="27550479" w14:textId="77777777" w:rsidTr="00755377">
        <w:tc>
          <w:tcPr>
            <w:tcW w:w="1548" w:type="dxa"/>
            <w:vAlign w:val="center"/>
          </w:tcPr>
          <w:p w14:paraId="40B5B996" w14:textId="77777777" w:rsidR="00CF2DF7" w:rsidRPr="00A91B07" w:rsidRDefault="00CF2DF7" w:rsidP="009B7757">
            <w:pPr>
              <w:jc w:val="both"/>
              <w:rPr>
                <w:rFonts w:asciiTheme="minorHAnsi" w:hAnsiTheme="minorHAnsi"/>
                <w:sz w:val="22"/>
                <w:szCs w:val="22"/>
              </w:rPr>
            </w:pPr>
            <w:r w:rsidRPr="00A91B07">
              <w:rPr>
                <w:rFonts w:asciiTheme="minorHAnsi" w:hAnsiTheme="minorHAnsi"/>
                <w:sz w:val="22"/>
                <w:szCs w:val="22"/>
              </w:rPr>
              <w:t>Sea Level Rise</w:t>
            </w:r>
          </w:p>
        </w:tc>
        <w:tc>
          <w:tcPr>
            <w:tcW w:w="3420" w:type="dxa"/>
          </w:tcPr>
          <w:p w14:paraId="169D843D" w14:textId="77777777" w:rsidR="00CF2DF7" w:rsidRPr="00A91B07" w:rsidRDefault="00CF2DF7" w:rsidP="006432D9">
            <w:pPr>
              <w:pStyle w:val="ListParagraph"/>
              <w:numPr>
                <w:ilvl w:val="0"/>
                <w:numId w:val="31"/>
              </w:numPr>
              <w:ind w:left="252" w:hanging="252"/>
              <w:jc w:val="both"/>
              <w:rPr>
                <w:rFonts w:asciiTheme="minorHAnsi" w:hAnsiTheme="minorHAnsi"/>
                <w:sz w:val="22"/>
                <w:szCs w:val="22"/>
              </w:rPr>
            </w:pPr>
            <w:r w:rsidRPr="00A91B07">
              <w:rPr>
                <w:rFonts w:asciiTheme="minorHAnsi" w:hAnsiTheme="minorHAnsi"/>
                <w:sz w:val="22"/>
                <w:szCs w:val="22"/>
              </w:rPr>
              <w:t>Caribbean’s rate is approximately 1.7mm a year (between 1950 and 2010)</w:t>
            </w:r>
          </w:p>
          <w:p w14:paraId="33E6DC59" w14:textId="77777777" w:rsidR="00CF2DF7" w:rsidRPr="00A91B07" w:rsidRDefault="00CF2DF7" w:rsidP="006432D9">
            <w:pPr>
              <w:pStyle w:val="ListParagraph"/>
              <w:numPr>
                <w:ilvl w:val="0"/>
                <w:numId w:val="31"/>
              </w:numPr>
              <w:ind w:left="252" w:hanging="252"/>
              <w:jc w:val="both"/>
              <w:rPr>
                <w:rFonts w:asciiTheme="minorHAnsi" w:hAnsiTheme="minorHAnsi"/>
                <w:sz w:val="22"/>
                <w:szCs w:val="22"/>
              </w:rPr>
            </w:pPr>
            <w:r w:rsidRPr="00A91B07">
              <w:rPr>
                <w:rFonts w:asciiTheme="minorHAnsi" w:hAnsiTheme="minorHAnsi"/>
                <w:sz w:val="22"/>
                <w:szCs w:val="22"/>
              </w:rPr>
              <w:t>Some areas show an increase in rate between in latter years</w:t>
            </w:r>
          </w:p>
        </w:tc>
        <w:tc>
          <w:tcPr>
            <w:tcW w:w="4274" w:type="dxa"/>
          </w:tcPr>
          <w:p w14:paraId="3AA0010C" w14:textId="77777777" w:rsidR="00CF2DF7" w:rsidRPr="00A91B07" w:rsidRDefault="00CF2DF7" w:rsidP="006432D9">
            <w:pPr>
              <w:pStyle w:val="ListParagraph"/>
              <w:numPr>
                <w:ilvl w:val="0"/>
                <w:numId w:val="31"/>
              </w:numPr>
              <w:ind w:left="342" w:hanging="270"/>
              <w:jc w:val="both"/>
              <w:rPr>
                <w:rFonts w:asciiTheme="minorHAnsi" w:hAnsiTheme="minorHAnsi"/>
                <w:sz w:val="22"/>
                <w:szCs w:val="22"/>
              </w:rPr>
            </w:pPr>
            <w:r w:rsidRPr="00A91B07">
              <w:rPr>
                <w:rFonts w:asciiTheme="minorHAnsi" w:hAnsiTheme="minorHAnsi"/>
                <w:sz w:val="22"/>
                <w:szCs w:val="22"/>
              </w:rPr>
              <w:t>0.26 – 0.82m by 2100 (and up to 1.5m in some models)</w:t>
            </w:r>
          </w:p>
        </w:tc>
      </w:tr>
    </w:tbl>
    <w:p w14:paraId="03996B01" w14:textId="77777777" w:rsidR="00CF2DF7" w:rsidRPr="00A91B07" w:rsidRDefault="00CF2DF7" w:rsidP="00836820">
      <w:pPr>
        <w:jc w:val="both"/>
        <w:rPr>
          <w:rFonts w:asciiTheme="minorHAnsi" w:hAnsiTheme="minorHAnsi"/>
          <w:sz w:val="20"/>
          <w:szCs w:val="20"/>
        </w:rPr>
      </w:pPr>
      <w:r w:rsidRPr="00A91B07">
        <w:rPr>
          <w:rFonts w:asciiTheme="minorHAnsi" w:hAnsiTheme="minorHAnsi"/>
          <w:sz w:val="20"/>
          <w:szCs w:val="20"/>
        </w:rPr>
        <w:t>(IPCC Fifth Assessment Report, 2013; Gamble and Curtis 2008; Gamble 2009; Chen and Taylor 2002; Taylor et al. 2011., Taylor, M. 2016).</w:t>
      </w:r>
    </w:p>
    <w:p w14:paraId="2FAABF0F" w14:textId="77777777" w:rsidR="00CF2DF7" w:rsidRDefault="00CF2DF7" w:rsidP="00836820">
      <w:pPr>
        <w:jc w:val="both"/>
      </w:pPr>
    </w:p>
    <w:p w14:paraId="4470770B" w14:textId="3A353AEF" w:rsidR="00CF2DF7" w:rsidRPr="00CF2DF7" w:rsidRDefault="00CF2DF7" w:rsidP="009B7757">
      <w:pPr>
        <w:spacing w:line="276" w:lineRule="auto"/>
        <w:jc w:val="both"/>
        <w:rPr>
          <w:rFonts w:asciiTheme="minorHAnsi" w:hAnsiTheme="minorHAnsi"/>
          <w:sz w:val="22"/>
          <w:szCs w:val="22"/>
        </w:rPr>
      </w:pPr>
      <w:r w:rsidRPr="00CF2DF7">
        <w:rPr>
          <w:rFonts w:asciiTheme="minorHAnsi" w:hAnsiTheme="minorHAnsi"/>
          <w:sz w:val="22"/>
          <w:szCs w:val="22"/>
        </w:rPr>
        <w:t xml:space="preserve">Each of the impacts </w:t>
      </w:r>
      <w:r w:rsidR="00BD5761">
        <w:rPr>
          <w:rFonts w:asciiTheme="minorHAnsi" w:hAnsiTheme="minorHAnsi"/>
          <w:sz w:val="22"/>
          <w:szCs w:val="22"/>
        </w:rPr>
        <w:t>is</w:t>
      </w:r>
      <w:r w:rsidRPr="00CF2DF7">
        <w:rPr>
          <w:rFonts w:asciiTheme="minorHAnsi" w:hAnsiTheme="minorHAnsi"/>
          <w:sz w:val="22"/>
          <w:szCs w:val="22"/>
        </w:rPr>
        <w:t xml:space="preserve"> projected to affect broadly across ecosystems, societies and economies, and </w:t>
      </w:r>
      <w:r w:rsidR="00BD5761">
        <w:rPr>
          <w:rFonts w:asciiTheme="minorHAnsi" w:hAnsiTheme="minorHAnsi"/>
          <w:sz w:val="22"/>
          <w:szCs w:val="22"/>
        </w:rPr>
        <w:t xml:space="preserve">to </w:t>
      </w:r>
      <w:r w:rsidRPr="00CF2DF7">
        <w:rPr>
          <w:rFonts w:asciiTheme="minorHAnsi" w:hAnsiTheme="minorHAnsi"/>
          <w:sz w:val="22"/>
          <w:szCs w:val="22"/>
        </w:rPr>
        <w:t>increase pressure on al</w:t>
      </w:r>
      <w:r w:rsidR="00755377">
        <w:rPr>
          <w:rFonts w:asciiTheme="minorHAnsi" w:hAnsiTheme="minorHAnsi"/>
          <w:sz w:val="22"/>
          <w:szCs w:val="22"/>
        </w:rPr>
        <w:t>l livelihoods and food supplies</w:t>
      </w:r>
      <w:r w:rsidRPr="00CF2DF7">
        <w:rPr>
          <w:rFonts w:asciiTheme="minorHAnsi" w:hAnsiTheme="minorHAnsi"/>
          <w:sz w:val="22"/>
          <w:szCs w:val="22"/>
        </w:rPr>
        <w:t>. The economic loss from climate change in these sectors is estimated to be millions</w:t>
      </w:r>
      <w:r w:rsidR="00434CDE">
        <w:rPr>
          <w:rFonts w:asciiTheme="minorHAnsi" w:hAnsiTheme="minorHAnsi"/>
          <w:sz w:val="22"/>
          <w:szCs w:val="22"/>
        </w:rPr>
        <w:t xml:space="preserve"> of $USD</w:t>
      </w:r>
      <w:r w:rsidRPr="00CF2DF7">
        <w:rPr>
          <w:rFonts w:asciiTheme="minorHAnsi" w:hAnsiTheme="minorHAnsi"/>
          <w:sz w:val="22"/>
          <w:szCs w:val="22"/>
        </w:rPr>
        <w:t xml:space="preserve">. For example, increasingly frequent storms and hurricanes </w:t>
      </w:r>
      <w:r w:rsidRPr="00CF2DF7">
        <w:rPr>
          <w:rFonts w:asciiTheme="minorHAnsi" w:hAnsiTheme="minorHAnsi"/>
          <w:sz w:val="22"/>
          <w:szCs w:val="22"/>
        </w:rPr>
        <w:lastRenderedPageBreak/>
        <w:t xml:space="preserve">often mean destruction of fishing infrastructure and fishing habitats, while also making it too dangerous to go to sea. The impacts also affect the fisheries sector through increased vulnerability of fishing-dependent coastal communities  through shoreline destruction (erosion and storm damage) and will </w:t>
      </w:r>
      <w:r w:rsidR="00755377">
        <w:rPr>
          <w:rFonts w:asciiTheme="minorHAnsi" w:hAnsiTheme="minorHAnsi"/>
          <w:sz w:val="22"/>
          <w:szCs w:val="22"/>
        </w:rPr>
        <w:t xml:space="preserve">be </w:t>
      </w:r>
      <w:r w:rsidRPr="00CF2DF7">
        <w:rPr>
          <w:rFonts w:asciiTheme="minorHAnsi" w:hAnsiTheme="minorHAnsi"/>
          <w:sz w:val="22"/>
          <w:szCs w:val="22"/>
        </w:rPr>
        <w:t>compound</w:t>
      </w:r>
      <w:r w:rsidR="00755377">
        <w:rPr>
          <w:rFonts w:asciiTheme="minorHAnsi" w:hAnsiTheme="minorHAnsi"/>
          <w:sz w:val="22"/>
          <w:szCs w:val="22"/>
        </w:rPr>
        <w:t>ed by</w:t>
      </w:r>
      <w:r w:rsidRPr="00CF2DF7">
        <w:rPr>
          <w:rFonts w:asciiTheme="minorHAnsi" w:hAnsiTheme="minorHAnsi"/>
          <w:sz w:val="22"/>
          <w:szCs w:val="22"/>
        </w:rPr>
        <w:t xml:space="preserve"> issues such as poorly planned coastal development and sedimentation resulting from land-based sources of pollution (Selvaraju et al, 2013).</w:t>
      </w:r>
    </w:p>
    <w:p w14:paraId="2993BD9C" w14:textId="77777777" w:rsidR="00CF2DF7" w:rsidRDefault="00CF2DF7" w:rsidP="00836820">
      <w:pPr>
        <w:jc w:val="both"/>
      </w:pPr>
    </w:p>
    <w:p w14:paraId="7C2A7738" w14:textId="77777777" w:rsidR="00755377" w:rsidRDefault="00755377" w:rsidP="00836820">
      <w:pPr>
        <w:keepNext/>
        <w:jc w:val="both"/>
      </w:pPr>
      <w:r w:rsidRPr="00755377">
        <w:rPr>
          <w:noProof/>
        </w:rPr>
        <mc:AlternateContent>
          <mc:Choice Requires="wpg">
            <w:drawing>
              <wp:inline distT="0" distB="0" distL="0" distR="0" wp14:anchorId="0E2CFF9B" wp14:editId="54AB0E8D">
                <wp:extent cx="5837274" cy="3791585"/>
                <wp:effectExtent l="0" t="0" r="11430" b="0"/>
                <wp:docPr id="119" name="Group 1"/>
                <wp:cNvGraphicFramePr/>
                <a:graphic xmlns:a="http://schemas.openxmlformats.org/drawingml/2006/main">
                  <a:graphicData uri="http://schemas.microsoft.com/office/word/2010/wordprocessingGroup">
                    <wpg:wgp>
                      <wpg:cNvGrpSpPr/>
                      <wpg:grpSpPr>
                        <a:xfrm>
                          <a:off x="0" y="0"/>
                          <a:ext cx="5837274" cy="3791585"/>
                          <a:chOff x="0" y="0"/>
                          <a:chExt cx="7772400" cy="6175154"/>
                        </a:xfrm>
                      </wpg:grpSpPr>
                      <wps:wsp>
                        <wps:cNvPr id="120" name="Rounded Rectangle 120"/>
                        <wps:cNvSpPr/>
                        <wps:spPr>
                          <a:xfrm>
                            <a:off x="190500" y="1219200"/>
                            <a:ext cx="2057400" cy="3810000"/>
                          </a:xfrm>
                          <a:prstGeom prst="roundRect">
                            <a:avLst/>
                          </a:prstGeom>
                          <a:gradFill flip="none" rotWithShape="1">
                            <a:gsLst>
                              <a:gs pos="0">
                                <a:srgbClr val="5E9EFF"/>
                              </a:gs>
                              <a:gs pos="100000">
                                <a:schemeClr val="tx2">
                                  <a:lumMod val="75000"/>
                                </a:schemeClr>
                              </a:gs>
                            </a:gsLst>
                            <a:path path="circle">
                              <a:fillToRect t="100000" r="100000"/>
                            </a:path>
                            <a:tileRect l="-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0793EE" w14:textId="77777777" w:rsidR="0051418B" w:rsidRPr="00755377" w:rsidRDefault="0051418B" w:rsidP="00755377">
                              <w:pPr>
                                <w:pStyle w:val="NormalWeb"/>
                                <w:spacing w:before="0" w:beforeAutospacing="0" w:after="0" w:afterAutospacing="0" w:line="360" w:lineRule="auto"/>
                                <w:jc w:val="center"/>
                                <w:rPr>
                                  <w:sz w:val="22"/>
                                  <w:szCs w:val="22"/>
                                </w:rPr>
                              </w:pPr>
                              <w:r w:rsidRPr="00755377">
                                <w:rPr>
                                  <w:rFonts w:asciiTheme="minorHAnsi" w:hAnsi="Calibri" w:cstheme="minorBidi"/>
                                  <w:color w:val="FFFFFF" w:themeColor="light1"/>
                                  <w:kern w:val="24"/>
                                  <w:sz w:val="22"/>
                                  <w:szCs w:val="22"/>
                                </w:rPr>
                                <w:t>Ocean currents</w:t>
                              </w:r>
                            </w:p>
                            <w:p w14:paraId="3AC2C28A" w14:textId="77777777" w:rsidR="0051418B" w:rsidRPr="00755377" w:rsidRDefault="0051418B" w:rsidP="00755377">
                              <w:pPr>
                                <w:pStyle w:val="NormalWeb"/>
                                <w:spacing w:before="0" w:beforeAutospacing="0" w:after="0" w:afterAutospacing="0" w:line="360" w:lineRule="auto"/>
                                <w:jc w:val="center"/>
                                <w:rPr>
                                  <w:sz w:val="22"/>
                                  <w:szCs w:val="22"/>
                                </w:rPr>
                              </w:pPr>
                              <w:r w:rsidRPr="00755377">
                                <w:rPr>
                                  <w:rFonts w:asciiTheme="minorHAnsi" w:hAnsi="Calibri" w:cstheme="minorBidi"/>
                                  <w:color w:val="FFFFFF" w:themeColor="light1"/>
                                  <w:kern w:val="24"/>
                                  <w:sz w:val="22"/>
                                  <w:szCs w:val="22"/>
                                </w:rPr>
                                <w:t>ENSO</w:t>
                              </w:r>
                            </w:p>
                            <w:p w14:paraId="5CAE00FF" w14:textId="77777777" w:rsidR="0051418B" w:rsidRPr="00755377" w:rsidRDefault="0051418B" w:rsidP="00755377">
                              <w:pPr>
                                <w:pStyle w:val="NormalWeb"/>
                                <w:spacing w:before="0" w:beforeAutospacing="0" w:after="0" w:afterAutospacing="0" w:line="360" w:lineRule="auto"/>
                                <w:jc w:val="center"/>
                                <w:rPr>
                                  <w:sz w:val="22"/>
                                  <w:szCs w:val="22"/>
                                </w:rPr>
                              </w:pPr>
                              <w:r w:rsidRPr="00755377">
                                <w:rPr>
                                  <w:rFonts w:asciiTheme="minorHAnsi" w:hAnsi="Calibri" w:cstheme="minorBidi"/>
                                  <w:color w:val="FFFFFF" w:themeColor="light1"/>
                                  <w:kern w:val="24"/>
                                  <w:sz w:val="22"/>
                                  <w:szCs w:val="22"/>
                                </w:rPr>
                                <w:t>Sea level rise</w:t>
                              </w:r>
                            </w:p>
                            <w:p w14:paraId="1A6920D0" w14:textId="77777777" w:rsidR="0051418B" w:rsidRPr="00755377" w:rsidRDefault="0051418B" w:rsidP="00755377">
                              <w:pPr>
                                <w:pStyle w:val="NormalWeb"/>
                                <w:spacing w:before="0" w:beforeAutospacing="0" w:after="0" w:afterAutospacing="0" w:line="360" w:lineRule="auto"/>
                                <w:jc w:val="center"/>
                                <w:rPr>
                                  <w:sz w:val="22"/>
                                  <w:szCs w:val="22"/>
                                </w:rPr>
                              </w:pPr>
                              <w:r w:rsidRPr="00755377">
                                <w:rPr>
                                  <w:rFonts w:asciiTheme="minorHAnsi" w:hAnsi="Calibri" w:cstheme="minorBidi"/>
                                  <w:color w:val="FFFFFF" w:themeColor="light1"/>
                                  <w:kern w:val="24"/>
                                  <w:sz w:val="22"/>
                                  <w:szCs w:val="22"/>
                                </w:rPr>
                                <w:t>Rainfall</w:t>
                              </w:r>
                            </w:p>
                            <w:p w14:paraId="4E1C8DCC" w14:textId="77777777" w:rsidR="0051418B" w:rsidRPr="00755377" w:rsidRDefault="0051418B" w:rsidP="00755377">
                              <w:pPr>
                                <w:pStyle w:val="NormalWeb"/>
                                <w:spacing w:before="0" w:beforeAutospacing="0" w:after="0" w:afterAutospacing="0" w:line="360" w:lineRule="auto"/>
                                <w:jc w:val="center"/>
                                <w:rPr>
                                  <w:sz w:val="22"/>
                                  <w:szCs w:val="22"/>
                                </w:rPr>
                              </w:pPr>
                              <w:r w:rsidRPr="00755377">
                                <w:rPr>
                                  <w:rFonts w:asciiTheme="minorHAnsi" w:hAnsi="Calibri" w:cstheme="minorBidi"/>
                                  <w:color w:val="FFFFFF" w:themeColor="light1"/>
                                  <w:kern w:val="24"/>
                                  <w:sz w:val="22"/>
                                  <w:szCs w:val="22"/>
                                </w:rPr>
                                <w:t>River flows</w:t>
                              </w:r>
                            </w:p>
                            <w:p w14:paraId="3878BAD4" w14:textId="77777777" w:rsidR="0051418B" w:rsidRPr="00755377" w:rsidRDefault="0051418B" w:rsidP="00755377">
                              <w:pPr>
                                <w:pStyle w:val="NormalWeb"/>
                                <w:spacing w:before="0" w:beforeAutospacing="0" w:after="0" w:afterAutospacing="0" w:line="360" w:lineRule="auto"/>
                                <w:jc w:val="center"/>
                                <w:rPr>
                                  <w:sz w:val="22"/>
                                  <w:szCs w:val="22"/>
                                </w:rPr>
                              </w:pPr>
                              <w:r w:rsidRPr="00755377">
                                <w:rPr>
                                  <w:rFonts w:asciiTheme="minorHAnsi" w:hAnsi="Calibri" w:cstheme="minorBidi"/>
                                  <w:color w:val="FFFFFF" w:themeColor="light1"/>
                                  <w:kern w:val="24"/>
                                  <w:sz w:val="22"/>
                                  <w:szCs w:val="22"/>
                                </w:rPr>
                                <w:t>Lake levels</w:t>
                              </w:r>
                            </w:p>
                            <w:p w14:paraId="0AA42A31" w14:textId="77777777" w:rsidR="0051418B" w:rsidRPr="00755377" w:rsidRDefault="0051418B" w:rsidP="00755377">
                              <w:pPr>
                                <w:pStyle w:val="NormalWeb"/>
                                <w:spacing w:before="0" w:beforeAutospacing="0" w:after="0" w:afterAutospacing="0" w:line="360" w:lineRule="auto"/>
                                <w:jc w:val="center"/>
                                <w:rPr>
                                  <w:sz w:val="22"/>
                                  <w:szCs w:val="22"/>
                                </w:rPr>
                              </w:pPr>
                              <w:r w:rsidRPr="00755377">
                                <w:rPr>
                                  <w:rFonts w:asciiTheme="minorHAnsi" w:hAnsi="Calibri" w:cstheme="minorBidi"/>
                                  <w:color w:val="FFFFFF" w:themeColor="light1"/>
                                  <w:kern w:val="24"/>
                                  <w:sz w:val="22"/>
                                  <w:szCs w:val="22"/>
                                </w:rPr>
                                <w:t>Thermal structure</w:t>
                              </w:r>
                            </w:p>
                            <w:p w14:paraId="56F33EBD" w14:textId="77777777" w:rsidR="0051418B" w:rsidRPr="00755377" w:rsidRDefault="0051418B" w:rsidP="00755377">
                              <w:pPr>
                                <w:pStyle w:val="NormalWeb"/>
                                <w:spacing w:before="0" w:beforeAutospacing="0" w:after="0" w:afterAutospacing="0" w:line="360" w:lineRule="auto"/>
                                <w:jc w:val="center"/>
                                <w:rPr>
                                  <w:sz w:val="22"/>
                                  <w:szCs w:val="22"/>
                                </w:rPr>
                              </w:pPr>
                              <w:r w:rsidRPr="00755377">
                                <w:rPr>
                                  <w:rFonts w:asciiTheme="minorHAnsi" w:hAnsi="Calibri" w:cstheme="minorBidi"/>
                                  <w:color w:val="FFFFFF" w:themeColor="light1"/>
                                  <w:kern w:val="24"/>
                                  <w:sz w:val="22"/>
                                  <w:szCs w:val="22"/>
                                </w:rPr>
                                <w:t>Storm severity</w:t>
                              </w:r>
                            </w:p>
                            <w:p w14:paraId="4CBAC78E" w14:textId="77777777" w:rsidR="0051418B" w:rsidRPr="00755377" w:rsidRDefault="0051418B" w:rsidP="00755377">
                              <w:pPr>
                                <w:pStyle w:val="NormalWeb"/>
                                <w:spacing w:before="0" w:beforeAutospacing="0" w:after="0" w:afterAutospacing="0" w:line="360" w:lineRule="auto"/>
                                <w:jc w:val="center"/>
                                <w:rPr>
                                  <w:sz w:val="22"/>
                                  <w:szCs w:val="22"/>
                                </w:rPr>
                              </w:pPr>
                              <w:r w:rsidRPr="00755377">
                                <w:rPr>
                                  <w:rFonts w:asciiTheme="minorHAnsi" w:hAnsi="Calibri" w:cstheme="minorBidi"/>
                                  <w:color w:val="FFFFFF" w:themeColor="light1"/>
                                  <w:kern w:val="24"/>
                                  <w:sz w:val="22"/>
                                  <w:szCs w:val="22"/>
                                </w:rPr>
                                <w:t>Storm frequency</w:t>
                              </w:r>
                            </w:p>
                            <w:p w14:paraId="348665D5" w14:textId="77777777" w:rsidR="0051418B" w:rsidRPr="00755377" w:rsidRDefault="0051418B" w:rsidP="00755377">
                              <w:pPr>
                                <w:pStyle w:val="NormalWeb"/>
                                <w:spacing w:before="0" w:beforeAutospacing="0" w:after="0" w:afterAutospacing="0" w:line="360" w:lineRule="auto"/>
                                <w:jc w:val="center"/>
                                <w:rPr>
                                  <w:sz w:val="22"/>
                                  <w:szCs w:val="22"/>
                                </w:rPr>
                              </w:pPr>
                              <w:r w:rsidRPr="00755377">
                                <w:rPr>
                                  <w:rFonts w:asciiTheme="minorHAnsi" w:hAnsi="Calibri" w:cstheme="minorBidi"/>
                                  <w:color w:val="FFFFFF" w:themeColor="light1"/>
                                  <w:kern w:val="24"/>
                                  <w:sz w:val="22"/>
                                  <w:szCs w:val="22"/>
                                </w:rPr>
                                <w:t>Acidification</w:t>
                              </w:r>
                            </w:p>
                          </w:txbxContent>
                        </wps:txbx>
                        <wps:bodyPr rtlCol="0" anchor="ctr"/>
                      </wps:wsp>
                      <wps:wsp>
                        <wps:cNvPr id="121" name="TextBox 4"/>
                        <wps:cNvSpPr txBox="1"/>
                        <wps:spPr>
                          <a:xfrm>
                            <a:off x="76200" y="849868"/>
                            <a:ext cx="2286000" cy="369332"/>
                          </a:xfrm>
                          <a:prstGeom prst="rect">
                            <a:avLst/>
                          </a:prstGeom>
                          <a:noFill/>
                        </wps:spPr>
                        <wps:txbx>
                          <w:txbxContent>
                            <w:p w14:paraId="22FD6EA7"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b/>
                                  <w:bCs/>
                                  <w:color w:val="000000" w:themeColor="text1"/>
                                  <w:kern w:val="24"/>
                                  <w:sz w:val="22"/>
                                  <w:szCs w:val="22"/>
                                </w:rPr>
                                <w:t>Predicted changes in</w:t>
                              </w:r>
                            </w:p>
                          </w:txbxContent>
                        </wps:txbx>
                        <wps:bodyPr wrap="square" rtlCol="0">
                          <a:noAutofit/>
                        </wps:bodyPr>
                      </wps:wsp>
                      <wps:wsp>
                        <wps:cNvPr id="122" name="Rectangle 122"/>
                        <wps:cNvSpPr/>
                        <wps:spPr>
                          <a:xfrm>
                            <a:off x="2743033" y="1326461"/>
                            <a:ext cx="1828800" cy="561056"/>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8AC113"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color w:val="000000" w:themeColor="text1"/>
                                  <w:kern w:val="24"/>
                                  <w:sz w:val="22"/>
                                  <w:szCs w:val="22"/>
                                </w:rPr>
                                <w:t>Production ecology</w:t>
                              </w:r>
                            </w:p>
                          </w:txbxContent>
                        </wps:txbx>
                        <wps:bodyPr rtlCol="0" anchor="ctr"/>
                      </wps:wsp>
                      <wps:wsp>
                        <wps:cNvPr id="123" name="Rectangle 123"/>
                        <wps:cNvSpPr/>
                        <wps:spPr>
                          <a:xfrm>
                            <a:off x="2743200" y="2469481"/>
                            <a:ext cx="1828800" cy="733924"/>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1DEFE3"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color w:val="000000" w:themeColor="text1"/>
                                  <w:kern w:val="24"/>
                                  <w:sz w:val="22"/>
                                  <w:szCs w:val="22"/>
                                </w:rPr>
                                <w:t>Fishing &amp; aquaculture operations</w:t>
                              </w:r>
                            </w:p>
                          </w:txbxContent>
                        </wps:txbx>
                        <wps:bodyPr rtlCol="0" anchor="ctr"/>
                      </wps:wsp>
                      <wps:wsp>
                        <wps:cNvPr id="124" name="Rectangle 124"/>
                        <wps:cNvSpPr/>
                        <wps:spPr>
                          <a:xfrm>
                            <a:off x="2743033" y="3581400"/>
                            <a:ext cx="1828800" cy="705006"/>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88A637"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color w:val="000000" w:themeColor="text1"/>
                                  <w:kern w:val="24"/>
                                  <w:sz w:val="22"/>
                                  <w:szCs w:val="22"/>
                                </w:rPr>
                                <w:t>Community livelihoods</w:t>
                              </w:r>
                            </w:p>
                          </w:txbxContent>
                        </wps:txbx>
                        <wps:bodyPr rtlCol="0" anchor="ctr"/>
                      </wps:wsp>
                      <wps:wsp>
                        <wps:cNvPr id="125" name="Rectangle 125"/>
                        <wps:cNvSpPr/>
                        <wps:spPr>
                          <a:xfrm>
                            <a:off x="2742867" y="4557824"/>
                            <a:ext cx="1828800" cy="928492"/>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5D6226"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color w:val="000000" w:themeColor="text1"/>
                                  <w:kern w:val="24"/>
                                  <w:sz w:val="22"/>
                                  <w:szCs w:val="22"/>
                                </w:rPr>
                                <w:t>Wider society &amp; economy</w:t>
                              </w:r>
                            </w:p>
                          </w:txbxContent>
                        </wps:txbx>
                        <wps:bodyPr rtlCol="0" anchor="ctr"/>
                      </wps:wsp>
                      <wps:wsp>
                        <wps:cNvPr id="126" name="Elbow Connector 126"/>
                        <wps:cNvCnPr>
                          <a:stCxn id="120" idx="3"/>
                          <a:endCxn id="122" idx="1"/>
                        </wps:cNvCnPr>
                        <wps:spPr>
                          <a:xfrm flipV="1">
                            <a:off x="2247900" y="1606989"/>
                            <a:ext cx="495133" cy="1517212"/>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7" name="Elbow Connector 127"/>
                        <wps:cNvCnPr>
                          <a:stCxn id="120" idx="3"/>
                          <a:endCxn id="125" idx="1"/>
                        </wps:cNvCnPr>
                        <wps:spPr>
                          <a:xfrm>
                            <a:off x="2247900" y="3124201"/>
                            <a:ext cx="494967" cy="1897869"/>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8" name="Elbow Connector 128"/>
                        <wps:cNvCnPr>
                          <a:stCxn id="120" idx="3"/>
                          <a:endCxn id="123" idx="1"/>
                        </wps:cNvCnPr>
                        <wps:spPr>
                          <a:xfrm flipV="1">
                            <a:off x="2247900" y="2836443"/>
                            <a:ext cx="495300" cy="287757"/>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9" name="Elbow Connector 129"/>
                        <wps:cNvCnPr>
                          <a:stCxn id="120" idx="3"/>
                          <a:endCxn id="124" idx="1"/>
                        </wps:cNvCnPr>
                        <wps:spPr>
                          <a:xfrm>
                            <a:off x="2247900" y="3124201"/>
                            <a:ext cx="495133" cy="809701"/>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30" name="TextBox 17"/>
                        <wps:cNvSpPr txBox="1"/>
                        <wps:spPr>
                          <a:xfrm>
                            <a:off x="2624570" y="1002268"/>
                            <a:ext cx="2066059" cy="369332"/>
                          </a:xfrm>
                          <a:prstGeom prst="rect">
                            <a:avLst/>
                          </a:prstGeom>
                          <a:noFill/>
                        </wps:spPr>
                        <wps:txbx>
                          <w:txbxContent>
                            <w:p w14:paraId="668B214C"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b/>
                                  <w:bCs/>
                                  <w:color w:val="000000" w:themeColor="text1"/>
                                  <w:kern w:val="24"/>
                                  <w:sz w:val="22"/>
                                  <w:szCs w:val="22"/>
                                </w:rPr>
                                <w:t>Effects on</w:t>
                              </w:r>
                            </w:p>
                          </w:txbxContent>
                        </wps:txbx>
                        <wps:bodyPr wrap="square" rtlCol="0">
                          <a:noAutofit/>
                        </wps:bodyPr>
                      </wps:wsp>
                      <wps:wsp>
                        <wps:cNvPr id="131" name="Rectangle 131"/>
                        <wps:cNvSpPr/>
                        <wps:spPr>
                          <a:xfrm>
                            <a:off x="5105400" y="727272"/>
                            <a:ext cx="2362200" cy="1593456"/>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89441E"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color w:val="000000" w:themeColor="text1"/>
                                  <w:kern w:val="24"/>
                                  <w:sz w:val="22"/>
                                  <w:szCs w:val="22"/>
                                </w:rPr>
                                <w:t>Species composition</w:t>
                              </w:r>
                            </w:p>
                            <w:p w14:paraId="6706EEC4"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color w:val="000000" w:themeColor="text1"/>
                                  <w:kern w:val="24"/>
                                  <w:sz w:val="22"/>
                                  <w:szCs w:val="22"/>
                                </w:rPr>
                                <w:t>Production &amp; yield</w:t>
                              </w:r>
                            </w:p>
                            <w:p w14:paraId="1002B411"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color w:val="000000" w:themeColor="text1"/>
                                  <w:kern w:val="24"/>
                                  <w:sz w:val="22"/>
                                  <w:szCs w:val="22"/>
                                </w:rPr>
                                <w:t>Distribution</w:t>
                              </w:r>
                            </w:p>
                            <w:p w14:paraId="52C2B901"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color w:val="000000" w:themeColor="text1"/>
                                  <w:kern w:val="24"/>
                                  <w:sz w:val="22"/>
                                  <w:szCs w:val="22"/>
                                </w:rPr>
                                <w:t>Diseases</w:t>
                              </w:r>
                            </w:p>
                            <w:p w14:paraId="13404A7C"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color w:val="000000" w:themeColor="text1"/>
                                  <w:kern w:val="24"/>
                                  <w:sz w:val="22"/>
                                  <w:szCs w:val="22"/>
                                </w:rPr>
                                <w:t>Coral bleaching</w:t>
                              </w:r>
                            </w:p>
                            <w:p w14:paraId="247638D6"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color w:val="000000" w:themeColor="text1"/>
                                  <w:kern w:val="24"/>
                                  <w:sz w:val="22"/>
                                  <w:szCs w:val="22"/>
                                </w:rPr>
                                <w:t>Calcification</w:t>
                              </w:r>
                            </w:p>
                            <w:p w14:paraId="666F2FA6"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color w:val="000000" w:themeColor="text1"/>
                                  <w:kern w:val="24"/>
                                  <w:sz w:val="22"/>
                                  <w:szCs w:val="22"/>
                                </w:rPr>
                                <w:t>Invasive alien species</w:t>
                              </w:r>
                            </w:p>
                          </w:txbxContent>
                        </wps:txbx>
                        <wps:bodyPr rtlCol="0" anchor="ctr"/>
                      </wps:wsp>
                      <wps:wsp>
                        <wps:cNvPr id="132" name="Rectangle 132"/>
                        <wps:cNvSpPr/>
                        <wps:spPr>
                          <a:xfrm>
                            <a:off x="5123591" y="2476749"/>
                            <a:ext cx="2362200" cy="7048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83DF33"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color w:val="000000" w:themeColor="text1"/>
                                  <w:kern w:val="24"/>
                                  <w:sz w:val="22"/>
                                  <w:szCs w:val="22"/>
                                </w:rPr>
                                <w:t>Safety and efficiency</w:t>
                              </w:r>
                            </w:p>
                            <w:p w14:paraId="281696F3"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color w:val="000000" w:themeColor="text1"/>
                                  <w:kern w:val="24"/>
                                  <w:sz w:val="22"/>
                                  <w:szCs w:val="22"/>
                                </w:rPr>
                                <w:t>Infrastructure</w:t>
                              </w:r>
                            </w:p>
                          </w:txbxContent>
                        </wps:txbx>
                        <wps:bodyPr rtlCol="0" anchor="ctr"/>
                      </wps:wsp>
                      <wps:wsp>
                        <wps:cNvPr id="133" name="Rectangle 133"/>
                        <wps:cNvSpPr/>
                        <wps:spPr>
                          <a:xfrm>
                            <a:off x="5122971" y="3383780"/>
                            <a:ext cx="2362199" cy="1031974"/>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A99F94"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color w:val="000000" w:themeColor="text1"/>
                                  <w:kern w:val="24"/>
                                  <w:sz w:val="22"/>
                                  <w:szCs w:val="22"/>
                                </w:rPr>
                                <w:t>Loss &amp; damage to assets</w:t>
                              </w:r>
                            </w:p>
                            <w:p w14:paraId="575BA630"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color w:val="000000" w:themeColor="text1"/>
                                  <w:kern w:val="24"/>
                                  <w:sz w:val="22"/>
                                  <w:szCs w:val="22"/>
                                </w:rPr>
                                <w:t>Risk to health &amp; life</w:t>
                              </w:r>
                            </w:p>
                            <w:p w14:paraId="72036CD4"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color w:val="000000" w:themeColor="text1"/>
                                  <w:kern w:val="24"/>
                                  <w:sz w:val="22"/>
                                  <w:szCs w:val="22"/>
                                </w:rPr>
                                <w:t>Displacement &amp; conflict</w:t>
                              </w:r>
                            </w:p>
                          </w:txbxContent>
                        </wps:txbx>
                        <wps:bodyPr rtlCol="0" anchor="ctr"/>
                      </wps:wsp>
                      <wps:wsp>
                        <wps:cNvPr id="134" name="Rectangle 134"/>
                        <wps:cNvSpPr/>
                        <wps:spPr>
                          <a:xfrm>
                            <a:off x="5105090" y="4557891"/>
                            <a:ext cx="2362199" cy="107002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7308B7"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color w:val="000000" w:themeColor="text1"/>
                                  <w:kern w:val="24"/>
                                  <w:sz w:val="22"/>
                                  <w:szCs w:val="22"/>
                                </w:rPr>
                                <w:t>Adaptation &amp; mitigation costs</w:t>
                              </w:r>
                            </w:p>
                            <w:p w14:paraId="40220629"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color w:val="000000" w:themeColor="text1"/>
                                  <w:kern w:val="24"/>
                                  <w:sz w:val="22"/>
                                  <w:szCs w:val="22"/>
                                </w:rPr>
                                <w:t>Market impacts</w:t>
                              </w:r>
                            </w:p>
                            <w:p w14:paraId="745316C7"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color w:val="000000" w:themeColor="text1"/>
                                  <w:kern w:val="24"/>
                                  <w:sz w:val="22"/>
                                  <w:szCs w:val="22"/>
                                </w:rPr>
                                <w:t>Water allocation</w:t>
                              </w:r>
                            </w:p>
                          </w:txbxContent>
                        </wps:txbx>
                        <wps:bodyPr rtlCol="0" anchor="ctr"/>
                      </wps:wsp>
                      <wps:wsp>
                        <wps:cNvPr id="135" name="TextBox 22"/>
                        <wps:cNvSpPr txBox="1"/>
                        <wps:spPr>
                          <a:xfrm>
                            <a:off x="5253151" y="225118"/>
                            <a:ext cx="2066059" cy="460673"/>
                          </a:xfrm>
                          <a:prstGeom prst="rect">
                            <a:avLst/>
                          </a:prstGeom>
                          <a:noFill/>
                        </wps:spPr>
                        <wps:txbx>
                          <w:txbxContent>
                            <w:p w14:paraId="329DBFDD"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b/>
                                  <w:bCs/>
                                  <w:color w:val="000000" w:themeColor="text1"/>
                                  <w:kern w:val="24"/>
                                  <w:sz w:val="22"/>
                                  <w:szCs w:val="22"/>
                                </w:rPr>
                                <w:t>Impacts on</w:t>
                              </w:r>
                            </w:p>
                          </w:txbxContent>
                        </wps:txbx>
                        <wps:bodyPr wrap="square" rtlCol="0">
                          <a:noAutofit/>
                        </wps:bodyPr>
                      </wps:wsp>
                      <wps:wsp>
                        <wps:cNvPr id="136" name="Straight Arrow Connector 136"/>
                        <wps:cNvCnPr>
                          <a:stCxn id="122" idx="3"/>
                          <a:endCxn id="131" idx="1"/>
                        </wps:cNvCnPr>
                        <wps:spPr>
                          <a:xfrm flipV="1">
                            <a:off x="4571722" y="1524000"/>
                            <a:ext cx="533678" cy="8298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37" name="Straight Arrow Connector 137"/>
                        <wps:cNvCnPr>
                          <a:stCxn id="123" idx="3"/>
                          <a:endCxn id="132" idx="1"/>
                        </wps:cNvCnPr>
                        <wps:spPr>
                          <a:xfrm flipV="1">
                            <a:off x="4572000" y="2829174"/>
                            <a:ext cx="551591" cy="726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38" name="Straight Arrow Connector 138"/>
                        <wps:cNvCnPr>
                          <a:stCxn id="124" idx="3"/>
                          <a:endCxn id="133" idx="1"/>
                        </wps:cNvCnPr>
                        <wps:spPr>
                          <a:xfrm flipV="1">
                            <a:off x="4571722" y="3899768"/>
                            <a:ext cx="551249" cy="341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39" name="Straight Arrow Connector 139"/>
                        <wps:cNvCnPr>
                          <a:stCxn id="125" idx="3"/>
                          <a:endCxn id="134" idx="1"/>
                        </wps:cNvCnPr>
                        <wps:spPr>
                          <a:xfrm>
                            <a:off x="4571666" y="5022070"/>
                            <a:ext cx="533424" cy="7083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40" name="Rounded Rectangle 140"/>
                        <wps:cNvSpPr/>
                        <wps:spPr>
                          <a:xfrm>
                            <a:off x="0" y="0"/>
                            <a:ext cx="7772400" cy="5749139"/>
                          </a:xfrm>
                          <a:prstGeom prst="roundRect">
                            <a:avLst/>
                          </a:prstGeom>
                          <a:noFill/>
                          <a:ln>
                            <a:solidFill>
                              <a:schemeClr val="accent3"/>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 name="TextBox 45"/>
                        <wps:cNvSpPr txBox="1"/>
                        <wps:spPr>
                          <a:xfrm>
                            <a:off x="1081514" y="5749053"/>
                            <a:ext cx="5562600" cy="426101"/>
                          </a:xfrm>
                          <a:prstGeom prst="rect">
                            <a:avLst/>
                          </a:prstGeom>
                          <a:noFill/>
                        </wps:spPr>
                        <wps:txbx>
                          <w:txbxContent>
                            <w:p w14:paraId="68D64697" w14:textId="77777777" w:rsidR="0051418B" w:rsidRPr="00755377" w:rsidRDefault="0051418B" w:rsidP="00755377">
                              <w:pPr>
                                <w:pStyle w:val="NormalWeb"/>
                                <w:spacing w:before="0" w:beforeAutospacing="0" w:after="0" w:afterAutospacing="0"/>
                                <w:rPr>
                                  <w:sz w:val="22"/>
                                  <w:szCs w:val="22"/>
                                </w:rPr>
                              </w:pPr>
                              <w:r w:rsidRPr="00755377">
                                <w:rPr>
                                  <w:rFonts w:asciiTheme="minorHAnsi" w:hAnsi="Calibri" w:cstheme="minorBidi"/>
                                  <w:color w:val="76923C" w:themeColor="accent3" w:themeShade="BF"/>
                                  <w:kern w:val="24"/>
                                  <w:sz w:val="22"/>
                                  <w:szCs w:val="22"/>
                                </w:rPr>
                                <w:t>Exacerbation by overfishing, pollution, &amp; habitat destruction</w:t>
                              </w:r>
                            </w:p>
                          </w:txbxContent>
                        </wps:txbx>
                        <wps:bodyPr wrap="square" rtlCol="0">
                          <a:noAutofit/>
                        </wps:bodyPr>
                      </wps:wsp>
                    </wpg:wgp>
                  </a:graphicData>
                </a:graphic>
              </wp:inline>
            </w:drawing>
          </mc:Choice>
          <mc:Fallback>
            <w:pict>
              <v:group w14:anchorId="0E2CFF9B" id="Group 1" o:spid="_x0000_s1032" style="width:459.65pt;height:298.55pt;mso-position-horizontal-relative:char;mso-position-vertical-relative:line" coordsize="77724,61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">
                <v:roundrect id="Rounded Rectangle 120" o:spid="_x0000_s1033" style="position:absolute;left:1905;top:12192;width:20574;height:381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" fillcolor="#5e9eff" stroked="f" strokeweight="2pt">
                  <v:fill color2="#17365d [2415]" rotate="t" focusposition=",1" focussize="" focus="100%" type="gradientRadial"/>
                  <v:textbox>
                    <w:txbxContent>
                      <w:p w14:paraId="210793EE" w14:textId="77777777" w:rsidR="0051418B" w:rsidRPr="00755377" w:rsidRDefault="0051418B" w:rsidP="00755377">
                        <w:pPr>
                          <w:pStyle w:val="NormalWeb"/>
                          <w:spacing w:before="0" w:beforeAutospacing="0" w:after="0" w:afterAutospacing="0" w:line="360" w:lineRule="auto"/>
                          <w:jc w:val="center"/>
                          <w:rPr>
                            <w:sz w:val="22"/>
                            <w:szCs w:val="22"/>
                          </w:rPr>
                        </w:pPr>
                        <w:r w:rsidRPr="00755377">
                          <w:rPr>
                            <w:rFonts w:asciiTheme="minorHAnsi" w:hAnsi="Calibri" w:cstheme="minorBidi"/>
                            <w:color w:val="FFFFFF" w:themeColor="light1"/>
                            <w:kern w:val="24"/>
                            <w:sz w:val="22"/>
                            <w:szCs w:val="22"/>
                          </w:rPr>
                          <w:t>Ocean currents</w:t>
                        </w:r>
                      </w:p>
                      <w:p w14:paraId="3AC2C28A" w14:textId="77777777" w:rsidR="0051418B" w:rsidRPr="00755377" w:rsidRDefault="0051418B" w:rsidP="00755377">
                        <w:pPr>
                          <w:pStyle w:val="NormalWeb"/>
                          <w:spacing w:before="0" w:beforeAutospacing="0" w:after="0" w:afterAutospacing="0" w:line="360" w:lineRule="auto"/>
                          <w:jc w:val="center"/>
                          <w:rPr>
                            <w:sz w:val="22"/>
                            <w:szCs w:val="22"/>
                          </w:rPr>
                        </w:pPr>
                        <w:r w:rsidRPr="00755377">
                          <w:rPr>
                            <w:rFonts w:asciiTheme="minorHAnsi" w:hAnsi="Calibri" w:cstheme="minorBidi"/>
                            <w:color w:val="FFFFFF" w:themeColor="light1"/>
                            <w:kern w:val="24"/>
                            <w:sz w:val="22"/>
                            <w:szCs w:val="22"/>
                          </w:rPr>
                          <w:t>ENSO</w:t>
                        </w:r>
                      </w:p>
                      <w:p w14:paraId="5CAE00FF" w14:textId="77777777" w:rsidR="0051418B" w:rsidRPr="00755377" w:rsidRDefault="0051418B" w:rsidP="00755377">
                        <w:pPr>
                          <w:pStyle w:val="NormalWeb"/>
                          <w:spacing w:before="0" w:beforeAutospacing="0" w:after="0" w:afterAutospacing="0" w:line="360" w:lineRule="auto"/>
                          <w:jc w:val="center"/>
                          <w:rPr>
                            <w:sz w:val="22"/>
                            <w:szCs w:val="22"/>
                          </w:rPr>
                        </w:pPr>
                        <w:r w:rsidRPr="00755377">
                          <w:rPr>
                            <w:rFonts w:asciiTheme="minorHAnsi" w:hAnsi="Calibri" w:cstheme="minorBidi"/>
                            <w:color w:val="FFFFFF" w:themeColor="light1"/>
                            <w:kern w:val="24"/>
                            <w:sz w:val="22"/>
                            <w:szCs w:val="22"/>
                          </w:rPr>
                          <w:t>Sea level rise</w:t>
                        </w:r>
                      </w:p>
                      <w:p w14:paraId="1A6920D0" w14:textId="77777777" w:rsidR="0051418B" w:rsidRPr="00755377" w:rsidRDefault="0051418B" w:rsidP="00755377">
                        <w:pPr>
                          <w:pStyle w:val="NormalWeb"/>
                          <w:spacing w:before="0" w:beforeAutospacing="0" w:after="0" w:afterAutospacing="0" w:line="360" w:lineRule="auto"/>
                          <w:jc w:val="center"/>
                          <w:rPr>
                            <w:sz w:val="22"/>
                            <w:szCs w:val="22"/>
                          </w:rPr>
                        </w:pPr>
                        <w:r w:rsidRPr="00755377">
                          <w:rPr>
                            <w:rFonts w:asciiTheme="minorHAnsi" w:hAnsi="Calibri" w:cstheme="minorBidi"/>
                            <w:color w:val="FFFFFF" w:themeColor="light1"/>
                            <w:kern w:val="24"/>
                            <w:sz w:val="22"/>
                            <w:szCs w:val="22"/>
                          </w:rPr>
                          <w:t>Rainfall</w:t>
                        </w:r>
                      </w:p>
                      <w:p w14:paraId="4E1C8DCC" w14:textId="77777777" w:rsidR="0051418B" w:rsidRPr="00755377" w:rsidRDefault="0051418B" w:rsidP="00755377">
                        <w:pPr>
                          <w:pStyle w:val="NormalWeb"/>
                          <w:spacing w:before="0" w:beforeAutospacing="0" w:after="0" w:afterAutospacing="0" w:line="360" w:lineRule="auto"/>
                          <w:jc w:val="center"/>
                          <w:rPr>
                            <w:sz w:val="22"/>
                            <w:szCs w:val="22"/>
                          </w:rPr>
                        </w:pPr>
                        <w:r w:rsidRPr="00755377">
                          <w:rPr>
                            <w:rFonts w:asciiTheme="minorHAnsi" w:hAnsi="Calibri" w:cstheme="minorBidi"/>
                            <w:color w:val="FFFFFF" w:themeColor="light1"/>
                            <w:kern w:val="24"/>
                            <w:sz w:val="22"/>
                            <w:szCs w:val="22"/>
                          </w:rPr>
                          <w:t>River flows</w:t>
                        </w:r>
                      </w:p>
                      <w:p w14:paraId="3878BAD4" w14:textId="77777777" w:rsidR="0051418B" w:rsidRPr="00755377" w:rsidRDefault="0051418B" w:rsidP="00755377">
                        <w:pPr>
                          <w:pStyle w:val="NormalWeb"/>
                          <w:spacing w:before="0" w:beforeAutospacing="0" w:after="0" w:afterAutospacing="0" w:line="360" w:lineRule="auto"/>
                          <w:jc w:val="center"/>
                          <w:rPr>
                            <w:sz w:val="22"/>
                            <w:szCs w:val="22"/>
                          </w:rPr>
                        </w:pPr>
                        <w:r w:rsidRPr="00755377">
                          <w:rPr>
                            <w:rFonts w:asciiTheme="minorHAnsi" w:hAnsi="Calibri" w:cstheme="minorBidi"/>
                            <w:color w:val="FFFFFF" w:themeColor="light1"/>
                            <w:kern w:val="24"/>
                            <w:sz w:val="22"/>
                            <w:szCs w:val="22"/>
                          </w:rPr>
                          <w:t>Lake levels</w:t>
                        </w:r>
                      </w:p>
                      <w:p w14:paraId="0AA42A31" w14:textId="77777777" w:rsidR="0051418B" w:rsidRPr="00755377" w:rsidRDefault="0051418B" w:rsidP="00755377">
                        <w:pPr>
                          <w:pStyle w:val="NormalWeb"/>
                          <w:spacing w:before="0" w:beforeAutospacing="0" w:after="0" w:afterAutospacing="0" w:line="360" w:lineRule="auto"/>
                          <w:jc w:val="center"/>
                          <w:rPr>
                            <w:sz w:val="22"/>
                            <w:szCs w:val="22"/>
                          </w:rPr>
                        </w:pPr>
                        <w:r w:rsidRPr="00755377">
                          <w:rPr>
                            <w:rFonts w:asciiTheme="minorHAnsi" w:hAnsi="Calibri" w:cstheme="minorBidi"/>
                            <w:color w:val="FFFFFF" w:themeColor="light1"/>
                            <w:kern w:val="24"/>
                            <w:sz w:val="22"/>
                            <w:szCs w:val="22"/>
                          </w:rPr>
                          <w:t>Thermal structure</w:t>
                        </w:r>
                      </w:p>
                      <w:p w14:paraId="56F33EBD" w14:textId="77777777" w:rsidR="0051418B" w:rsidRPr="00755377" w:rsidRDefault="0051418B" w:rsidP="00755377">
                        <w:pPr>
                          <w:pStyle w:val="NormalWeb"/>
                          <w:spacing w:before="0" w:beforeAutospacing="0" w:after="0" w:afterAutospacing="0" w:line="360" w:lineRule="auto"/>
                          <w:jc w:val="center"/>
                          <w:rPr>
                            <w:sz w:val="22"/>
                            <w:szCs w:val="22"/>
                          </w:rPr>
                        </w:pPr>
                        <w:r w:rsidRPr="00755377">
                          <w:rPr>
                            <w:rFonts w:asciiTheme="minorHAnsi" w:hAnsi="Calibri" w:cstheme="minorBidi"/>
                            <w:color w:val="FFFFFF" w:themeColor="light1"/>
                            <w:kern w:val="24"/>
                            <w:sz w:val="22"/>
                            <w:szCs w:val="22"/>
                          </w:rPr>
                          <w:t>Storm severity</w:t>
                        </w:r>
                      </w:p>
                      <w:p w14:paraId="4CBAC78E" w14:textId="77777777" w:rsidR="0051418B" w:rsidRPr="00755377" w:rsidRDefault="0051418B" w:rsidP="00755377">
                        <w:pPr>
                          <w:pStyle w:val="NormalWeb"/>
                          <w:spacing w:before="0" w:beforeAutospacing="0" w:after="0" w:afterAutospacing="0" w:line="360" w:lineRule="auto"/>
                          <w:jc w:val="center"/>
                          <w:rPr>
                            <w:sz w:val="22"/>
                            <w:szCs w:val="22"/>
                          </w:rPr>
                        </w:pPr>
                        <w:r w:rsidRPr="00755377">
                          <w:rPr>
                            <w:rFonts w:asciiTheme="minorHAnsi" w:hAnsi="Calibri" w:cstheme="minorBidi"/>
                            <w:color w:val="FFFFFF" w:themeColor="light1"/>
                            <w:kern w:val="24"/>
                            <w:sz w:val="22"/>
                            <w:szCs w:val="22"/>
                          </w:rPr>
                          <w:t>Storm frequency</w:t>
                        </w:r>
                      </w:p>
                      <w:p w14:paraId="348665D5" w14:textId="77777777" w:rsidR="0051418B" w:rsidRPr="00755377" w:rsidRDefault="0051418B" w:rsidP="00755377">
                        <w:pPr>
                          <w:pStyle w:val="NormalWeb"/>
                          <w:spacing w:before="0" w:beforeAutospacing="0" w:after="0" w:afterAutospacing="0" w:line="360" w:lineRule="auto"/>
                          <w:jc w:val="center"/>
                          <w:rPr>
                            <w:sz w:val="22"/>
                            <w:szCs w:val="22"/>
                          </w:rPr>
                        </w:pPr>
                        <w:r w:rsidRPr="00755377">
                          <w:rPr>
                            <w:rFonts w:asciiTheme="minorHAnsi" w:hAnsi="Calibri" w:cstheme="minorBidi"/>
                            <w:color w:val="FFFFFF" w:themeColor="light1"/>
                            <w:kern w:val="24"/>
                            <w:sz w:val="22"/>
                            <w:szCs w:val="22"/>
                          </w:rPr>
                          <w:t>Acidification</w:t>
                        </w:r>
                      </w:p>
                    </w:txbxContent>
                  </v:textbox>
                </v:roundrect>
                <v:shape id="TextBox 4" o:spid="_x0000_s1034" type="#_x0000_t202" style="position:absolute;left:762;top:8498;width:22860;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14:paraId="22FD6EA7"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b/>
                            <w:bCs/>
                            <w:color w:val="000000" w:themeColor="text1"/>
                            <w:kern w:val="24"/>
                            <w:sz w:val="22"/>
                            <w:szCs w:val="22"/>
                          </w:rPr>
                          <w:t>Predicted changes in</w:t>
                        </w:r>
                      </w:p>
                    </w:txbxContent>
                  </v:textbox>
                </v:shape>
                <v:rect id="Rectangle 122" o:spid="_x0000_s1035" style="position:absolute;left:27430;top:13264;width:18288;height:5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" fillcolor="#b8cce4 [1300]" stroked="f" strokeweight="2pt">
                  <v:textbox>
                    <w:txbxContent>
                      <w:p w14:paraId="6F8AC113"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color w:val="000000" w:themeColor="text1"/>
                            <w:kern w:val="24"/>
                            <w:sz w:val="22"/>
                            <w:szCs w:val="22"/>
                          </w:rPr>
                          <w:t>Production ecology</w:t>
                        </w:r>
                      </w:p>
                    </w:txbxContent>
                  </v:textbox>
                </v:rect>
                <v:rect id="Rectangle 123" o:spid="_x0000_s1036" style="position:absolute;left:27432;top:24694;width:18288;height:7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" fillcolor="#b8cce4 [1300]" stroked="f" strokeweight="2pt">
                  <v:textbox>
                    <w:txbxContent>
                      <w:p w14:paraId="391DEFE3"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color w:val="000000" w:themeColor="text1"/>
                            <w:kern w:val="24"/>
                            <w:sz w:val="22"/>
                            <w:szCs w:val="22"/>
                          </w:rPr>
                          <w:t>Fishing &amp; aquaculture operations</w:t>
                        </w:r>
                      </w:p>
                    </w:txbxContent>
                  </v:textbox>
                </v:rect>
                <v:rect id="Rectangle 124" o:spid="_x0000_s1037" style="position:absolute;left:27430;top:35814;width:18288;height:7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" fillcolor="#b8cce4 [1300]" stroked="f" strokeweight="2pt">
                  <v:textbox>
                    <w:txbxContent>
                      <w:p w14:paraId="4C88A637"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color w:val="000000" w:themeColor="text1"/>
                            <w:kern w:val="24"/>
                            <w:sz w:val="22"/>
                            <w:szCs w:val="22"/>
                          </w:rPr>
                          <w:t>Community livelihoods</w:t>
                        </w:r>
                      </w:p>
                    </w:txbxContent>
                  </v:textbox>
                </v:rect>
                <v:rect id="Rectangle 125" o:spid="_x0000_s1038" style="position:absolute;left:27428;top:45578;width:18288;height:9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" fillcolor="#b8cce4 [1300]" stroked="f" strokeweight="2pt">
                  <v:textbox>
                    <w:txbxContent>
                      <w:p w14:paraId="315D6226"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color w:val="000000" w:themeColor="text1"/>
                            <w:kern w:val="24"/>
                            <w:sz w:val="22"/>
                            <w:szCs w:val="22"/>
                          </w:rPr>
                          <w:t>Wider society &amp; economy</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6" o:spid="_x0000_s1039" type="#_x0000_t34" style="position:absolute;left:22479;top:16069;width:4951;height:1517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" strokecolor="#4579b8 [3044]">
                  <v:stroke endarrow="open"/>
                </v:shape>
                <v:shape id="Elbow Connector 127" o:spid="_x0000_s1040" type="#_x0000_t34" style="position:absolute;left:22479;top:31242;width:4949;height:1897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" strokecolor="#4579b8 [3044]">
                  <v:stroke endarrow="open"/>
                </v:shape>
                <v:shape id="Elbow Connector 128" o:spid="_x0000_s1041" type="#_x0000_t34" style="position:absolute;left:22479;top:28364;width:4953;height:287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" strokecolor="#4579b8 [3044]">
                  <v:stroke endarrow="open"/>
                </v:shape>
                <v:shape id="Elbow Connector 129" o:spid="_x0000_s1042" type="#_x0000_t34" style="position:absolute;left:22479;top:31242;width:4951;height:809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" strokecolor="#4579b8 [3044]">
                  <v:stroke endarrow="open"/>
                </v:shape>
                <v:shape id="TextBox 17" o:spid="_x0000_s1043" type="#_x0000_t202" style="position:absolute;left:26245;top:10022;width:20661;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668B214C"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b/>
                            <w:bCs/>
                            <w:color w:val="000000" w:themeColor="text1"/>
                            <w:kern w:val="24"/>
                            <w:sz w:val="22"/>
                            <w:szCs w:val="22"/>
                          </w:rPr>
                          <w:t>Effects on</w:t>
                        </w:r>
                      </w:p>
                    </w:txbxContent>
                  </v:textbox>
                </v:shape>
                <v:rect id="Rectangle 131" o:spid="_x0000_s1044" style="position:absolute;left:51054;top:7272;width:23622;height:15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" fillcolor="#bfbfbf [2412]" stroked="f" strokeweight="2pt">
                  <v:textbox>
                    <w:txbxContent>
                      <w:p w14:paraId="0289441E"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color w:val="000000" w:themeColor="text1"/>
                            <w:kern w:val="24"/>
                            <w:sz w:val="22"/>
                            <w:szCs w:val="22"/>
                          </w:rPr>
                          <w:t>Species composition</w:t>
                        </w:r>
                      </w:p>
                      <w:p w14:paraId="6706EEC4"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color w:val="000000" w:themeColor="text1"/>
                            <w:kern w:val="24"/>
                            <w:sz w:val="22"/>
                            <w:szCs w:val="22"/>
                          </w:rPr>
                          <w:t>Production &amp; yield</w:t>
                        </w:r>
                      </w:p>
                      <w:p w14:paraId="1002B411"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color w:val="000000" w:themeColor="text1"/>
                            <w:kern w:val="24"/>
                            <w:sz w:val="22"/>
                            <w:szCs w:val="22"/>
                          </w:rPr>
                          <w:t>Distribution</w:t>
                        </w:r>
                      </w:p>
                      <w:p w14:paraId="52C2B901"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color w:val="000000" w:themeColor="text1"/>
                            <w:kern w:val="24"/>
                            <w:sz w:val="22"/>
                            <w:szCs w:val="22"/>
                          </w:rPr>
                          <w:t>Diseases</w:t>
                        </w:r>
                      </w:p>
                      <w:p w14:paraId="13404A7C"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color w:val="000000" w:themeColor="text1"/>
                            <w:kern w:val="24"/>
                            <w:sz w:val="22"/>
                            <w:szCs w:val="22"/>
                          </w:rPr>
                          <w:t>Coral bleaching</w:t>
                        </w:r>
                      </w:p>
                      <w:p w14:paraId="247638D6"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color w:val="000000" w:themeColor="text1"/>
                            <w:kern w:val="24"/>
                            <w:sz w:val="22"/>
                            <w:szCs w:val="22"/>
                          </w:rPr>
                          <w:t>Calcification</w:t>
                        </w:r>
                      </w:p>
                      <w:p w14:paraId="666F2FA6"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color w:val="000000" w:themeColor="text1"/>
                            <w:kern w:val="24"/>
                            <w:sz w:val="22"/>
                            <w:szCs w:val="22"/>
                          </w:rPr>
                          <w:t>Invasive alien species</w:t>
                        </w:r>
                      </w:p>
                    </w:txbxContent>
                  </v:textbox>
                </v:rect>
                <v:rect id="Rectangle 132" o:spid="_x0000_s1045" style="position:absolute;left:51235;top:24767;width:23622;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" fillcolor="#bfbfbf [2412]" stroked="f" strokeweight="2pt">
                  <v:textbox>
                    <w:txbxContent>
                      <w:p w14:paraId="5283DF33"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color w:val="000000" w:themeColor="text1"/>
                            <w:kern w:val="24"/>
                            <w:sz w:val="22"/>
                            <w:szCs w:val="22"/>
                          </w:rPr>
                          <w:t>Safety and efficiency</w:t>
                        </w:r>
                      </w:p>
                      <w:p w14:paraId="281696F3"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color w:val="000000" w:themeColor="text1"/>
                            <w:kern w:val="24"/>
                            <w:sz w:val="22"/>
                            <w:szCs w:val="22"/>
                          </w:rPr>
                          <w:t>Infrastructure</w:t>
                        </w:r>
                      </w:p>
                    </w:txbxContent>
                  </v:textbox>
                </v:rect>
                <v:rect id="Rectangle 133" o:spid="_x0000_s1046" style="position:absolute;left:51229;top:33837;width:23622;height:10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" fillcolor="#bfbfbf [2412]" stroked="f" strokeweight="2pt">
                  <v:textbox>
                    <w:txbxContent>
                      <w:p w14:paraId="05A99F94"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color w:val="000000" w:themeColor="text1"/>
                            <w:kern w:val="24"/>
                            <w:sz w:val="22"/>
                            <w:szCs w:val="22"/>
                          </w:rPr>
                          <w:t>Loss &amp; damage to assets</w:t>
                        </w:r>
                      </w:p>
                      <w:p w14:paraId="575BA630"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color w:val="000000" w:themeColor="text1"/>
                            <w:kern w:val="24"/>
                            <w:sz w:val="22"/>
                            <w:szCs w:val="22"/>
                          </w:rPr>
                          <w:t>Risk to health &amp; life</w:t>
                        </w:r>
                      </w:p>
                      <w:p w14:paraId="72036CD4"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color w:val="000000" w:themeColor="text1"/>
                            <w:kern w:val="24"/>
                            <w:sz w:val="22"/>
                            <w:szCs w:val="22"/>
                          </w:rPr>
                          <w:t>Displacement &amp; conflict</w:t>
                        </w:r>
                      </w:p>
                    </w:txbxContent>
                  </v:textbox>
                </v:rect>
                <v:rect id="Rectangle 134" o:spid="_x0000_s1047" style="position:absolute;left:51050;top:45578;width:23622;height:10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" fillcolor="#bfbfbf [2412]" stroked="f" strokeweight="2pt">
                  <v:textbox>
                    <w:txbxContent>
                      <w:p w14:paraId="087308B7"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color w:val="000000" w:themeColor="text1"/>
                            <w:kern w:val="24"/>
                            <w:sz w:val="22"/>
                            <w:szCs w:val="22"/>
                          </w:rPr>
                          <w:t>Adaptation &amp; mitigation costs</w:t>
                        </w:r>
                      </w:p>
                      <w:p w14:paraId="40220629"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color w:val="000000" w:themeColor="text1"/>
                            <w:kern w:val="24"/>
                            <w:sz w:val="22"/>
                            <w:szCs w:val="22"/>
                          </w:rPr>
                          <w:t>Market impacts</w:t>
                        </w:r>
                      </w:p>
                      <w:p w14:paraId="745316C7"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color w:val="000000" w:themeColor="text1"/>
                            <w:kern w:val="24"/>
                            <w:sz w:val="22"/>
                            <w:szCs w:val="22"/>
                          </w:rPr>
                          <w:t>Water allocation</w:t>
                        </w:r>
                      </w:p>
                    </w:txbxContent>
                  </v:textbox>
                </v:rect>
                <v:shape id="TextBox 22" o:spid="_x0000_s1048" type="#_x0000_t202" style="position:absolute;left:52531;top:2251;width:20661;height:4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14:paraId="329DBFDD" w14:textId="77777777" w:rsidR="0051418B" w:rsidRPr="00755377" w:rsidRDefault="0051418B" w:rsidP="00755377">
                        <w:pPr>
                          <w:pStyle w:val="NormalWeb"/>
                          <w:spacing w:before="0" w:beforeAutospacing="0" w:after="0" w:afterAutospacing="0"/>
                          <w:jc w:val="center"/>
                          <w:rPr>
                            <w:sz w:val="22"/>
                            <w:szCs w:val="22"/>
                          </w:rPr>
                        </w:pPr>
                        <w:r w:rsidRPr="00755377">
                          <w:rPr>
                            <w:rFonts w:asciiTheme="minorHAnsi" w:hAnsi="Calibri" w:cstheme="minorBidi"/>
                            <w:b/>
                            <w:bCs/>
                            <w:color w:val="000000" w:themeColor="text1"/>
                            <w:kern w:val="24"/>
                            <w:sz w:val="22"/>
                            <w:szCs w:val="22"/>
                          </w:rPr>
                          <w:t>Impacts on</w:t>
                        </w:r>
                      </w:p>
                    </w:txbxContent>
                  </v:textbox>
                </v:shape>
                <v:shapetype id="_x0000_t32" coordsize="21600,21600" o:spt="32" o:oned="t" path="m,l21600,21600e" filled="f">
                  <v:path arrowok="t" fillok="f" o:connecttype="none"/>
                  <o:lock v:ext="edit" shapetype="t"/>
                </v:shapetype>
                <v:shape id="Straight Arrow Connector 136" o:spid="_x0000_s1049" type="#_x0000_t32" style="position:absolute;left:45717;top:15240;width:5337;height:8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" strokecolor="#4579b8 [3044]">
                  <v:stroke endarrow="open"/>
                </v:shape>
                <v:shape id="Straight Arrow Connector 137" o:spid="_x0000_s1050" type="#_x0000_t32" style="position:absolute;left:45720;top:28291;width:5515;height: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" strokecolor="#4579b8 [3044]">
                  <v:stroke endarrow="open"/>
                </v:shape>
                <v:shape id="Straight Arrow Connector 138" o:spid="_x0000_s1051" type="#_x0000_t32" style="position:absolute;left:45717;top:38997;width:5512;height:3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" strokecolor="#4579b8 [3044]">
                  <v:stroke endarrow="open"/>
                </v:shape>
                <v:shape id="Straight Arrow Connector 139" o:spid="_x0000_s1052" type="#_x0000_t32" style="position:absolute;left:45716;top:50220;width:5334;height: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" strokecolor="#4579b8 [3044]">
                  <v:stroke endarrow="open"/>
                </v:shape>
                <v:roundrect id="Rounded Rectangle 140" o:spid="_x0000_s1053" style="position:absolute;width:77724;height:574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" filled="f" strokecolor="#9bbb59 [3206]" strokeweight="2pt">
                  <v:stroke dashstyle="dashDot"/>
                </v:roundrect>
                <v:shape id="TextBox 45" o:spid="_x0000_s1054" type="#_x0000_t202" style="position:absolute;left:10815;top:57490;width:55626;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68D64697" w14:textId="77777777" w:rsidR="0051418B" w:rsidRPr="00755377" w:rsidRDefault="0051418B" w:rsidP="00755377">
                        <w:pPr>
                          <w:pStyle w:val="NormalWeb"/>
                          <w:spacing w:before="0" w:beforeAutospacing="0" w:after="0" w:afterAutospacing="0"/>
                          <w:rPr>
                            <w:sz w:val="22"/>
                            <w:szCs w:val="22"/>
                          </w:rPr>
                        </w:pPr>
                        <w:r w:rsidRPr="00755377">
                          <w:rPr>
                            <w:rFonts w:asciiTheme="minorHAnsi" w:hAnsi="Calibri" w:cstheme="minorBidi"/>
                            <w:color w:val="76923C" w:themeColor="accent3" w:themeShade="BF"/>
                            <w:kern w:val="24"/>
                            <w:sz w:val="22"/>
                            <w:szCs w:val="22"/>
                          </w:rPr>
                          <w:t>Exacerbation by overfishing, pollution, &amp; habitat destruction</w:t>
                        </w:r>
                      </w:p>
                    </w:txbxContent>
                  </v:textbox>
                </v:shape>
                <w10:anchorlock/>
              </v:group>
            </w:pict>
          </mc:Fallback>
        </mc:AlternateContent>
      </w:r>
    </w:p>
    <w:p w14:paraId="23DDD0A2" w14:textId="0B81E696" w:rsidR="00CF2DF7" w:rsidRDefault="00755377" w:rsidP="00836820">
      <w:pPr>
        <w:pStyle w:val="Caption"/>
      </w:pPr>
      <w:bookmarkStart w:id="32" w:name="_Ref477958310"/>
      <w:bookmarkStart w:id="33" w:name="_Toc478373445"/>
      <w:r>
        <w:t xml:space="preserve">Figure </w:t>
      </w:r>
      <w:r>
        <w:fldChar w:fldCharType="begin"/>
      </w:r>
      <w:r>
        <w:instrText xml:space="preserve"> SEQ Figure \* ARABIC </w:instrText>
      </w:r>
      <w:r>
        <w:fldChar w:fldCharType="separate"/>
      </w:r>
      <w:r w:rsidR="00002DCA">
        <w:rPr>
          <w:noProof/>
        </w:rPr>
        <w:t>5</w:t>
      </w:r>
      <w:r>
        <w:fldChar w:fldCharType="end"/>
      </w:r>
      <w:bookmarkEnd w:id="32"/>
      <w:r>
        <w:t xml:space="preserve"> </w:t>
      </w:r>
      <w:r w:rsidRPr="00D24F6C">
        <w:t>Impacts of Climate Change on Fisheries &amp; Aquaculture. Modif</w:t>
      </w:r>
      <w:r>
        <w:t>ied from Badjeck et al., 2010.</w:t>
      </w:r>
      <w:bookmarkEnd w:id="33"/>
    </w:p>
    <w:p w14:paraId="1070A949" w14:textId="379DC050" w:rsidR="00AD4672" w:rsidRDefault="00CF2DF7" w:rsidP="009B7757">
      <w:pPr>
        <w:spacing w:line="276" w:lineRule="auto"/>
        <w:jc w:val="both"/>
        <w:rPr>
          <w:rFonts w:asciiTheme="minorHAnsi" w:hAnsiTheme="minorHAnsi"/>
          <w:sz w:val="22"/>
          <w:szCs w:val="22"/>
        </w:rPr>
      </w:pPr>
      <w:r w:rsidRPr="006760C2">
        <w:rPr>
          <w:rFonts w:asciiTheme="minorHAnsi" w:hAnsiTheme="minorHAnsi"/>
          <w:sz w:val="22"/>
          <w:szCs w:val="22"/>
        </w:rPr>
        <w:t>As noted in</w:t>
      </w:r>
      <w:r w:rsidR="006760C2" w:rsidRPr="006760C2">
        <w:rPr>
          <w:rFonts w:asciiTheme="minorHAnsi" w:hAnsiTheme="minorHAnsi"/>
          <w:sz w:val="22"/>
          <w:szCs w:val="22"/>
        </w:rPr>
        <w:t xml:space="preserve"> </w:t>
      </w:r>
      <w:r w:rsidR="006760C2" w:rsidRPr="006760C2">
        <w:rPr>
          <w:rFonts w:asciiTheme="minorHAnsi" w:hAnsiTheme="minorHAnsi"/>
          <w:sz w:val="22"/>
          <w:szCs w:val="22"/>
        </w:rPr>
        <w:fldChar w:fldCharType="begin"/>
      </w:r>
      <w:r w:rsidR="006760C2" w:rsidRPr="006760C2">
        <w:rPr>
          <w:rFonts w:asciiTheme="minorHAnsi" w:hAnsiTheme="minorHAnsi"/>
          <w:sz w:val="22"/>
          <w:szCs w:val="22"/>
        </w:rPr>
        <w:instrText xml:space="preserve"> REF _Ref477958310 \h  \* MERGEFORMAT </w:instrText>
      </w:r>
      <w:r w:rsidR="006760C2" w:rsidRPr="006760C2">
        <w:rPr>
          <w:rFonts w:asciiTheme="minorHAnsi" w:hAnsiTheme="minorHAnsi"/>
          <w:sz w:val="22"/>
          <w:szCs w:val="22"/>
        </w:rPr>
      </w:r>
      <w:r w:rsidR="006760C2" w:rsidRPr="006760C2">
        <w:rPr>
          <w:rFonts w:asciiTheme="minorHAnsi" w:hAnsiTheme="minorHAnsi"/>
          <w:sz w:val="22"/>
          <w:szCs w:val="22"/>
        </w:rPr>
        <w:fldChar w:fldCharType="separate"/>
      </w:r>
      <w:r w:rsidR="00002DCA" w:rsidRPr="00002DCA">
        <w:rPr>
          <w:rFonts w:asciiTheme="minorHAnsi" w:hAnsiTheme="minorHAnsi"/>
          <w:sz w:val="22"/>
          <w:szCs w:val="22"/>
        </w:rPr>
        <w:t xml:space="preserve">Figure </w:t>
      </w:r>
      <w:r w:rsidR="00002DCA" w:rsidRPr="00002DCA">
        <w:rPr>
          <w:rFonts w:asciiTheme="minorHAnsi" w:hAnsiTheme="minorHAnsi"/>
          <w:noProof/>
          <w:sz w:val="22"/>
          <w:szCs w:val="22"/>
        </w:rPr>
        <w:t>5</w:t>
      </w:r>
      <w:r w:rsidR="006760C2" w:rsidRPr="006760C2">
        <w:rPr>
          <w:rFonts w:asciiTheme="minorHAnsi" w:hAnsiTheme="minorHAnsi"/>
          <w:sz w:val="22"/>
          <w:szCs w:val="22"/>
        </w:rPr>
        <w:fldChar w:fldCharType="end"/>
      </w:r>
      <w:r w:rsidRPr="006760C2">
        <w:rPr>
          <w:rFonts w:asciiTheme="minorHAnsi" w:hAnsiTheme="minorHAnsi"/>
          <w:sz w:val="22"/>
          <w:szCs w:val="22"/>
        </w:rPr>
        <w:t>, the impacts</w:t>
      </w:r>
      <w:r w:rsidRPr="00CF2DF7">
        <w:rPr>
          <w:rFonts w:asciiTheme="minorHAnsi" w:hAnsiTheme="minorHAnsi"/>
          <w:sz w:val="22"/>
          <w:szCs w:val="22"/>
        </w:rPr>
        <w:t xml:space="preserve"> of climate change on the sector are further exacerbated by</w:t>
      </w:r>
      <w:r w:rsidR="00434CDE">
        <w:rPr>
          <w:rFonts w:asciiTheme="minorHAnsi" w:hAnsiTheme="minorHAnsi"/>
          <w:sz w:val="22"/>
          <w:szCs w:val="22"/>
        </w:rPr>
        <w:t xml:space="preserve"> other factors including but not limited to</w:t>
      </w:r>
      <w:r w:rsidRPr="00CF2DF7">
        <w:rPr>
          <w:rFonts w:asciiTheme="minorHAnsi" w:hAnsiTheme="minorHAnsi"/>
          <w:sz w:val="22"/>
          <w:szCs w:val="22"/>
        </w:rPr>
        <w:t xml:space="preserve"> overfishing, pollution, and habitat destruction. These can severely affect the number, composition and biodiversity in coastal and marine areas. More effective fisheries management strategies/alternatives that try to address the issues of overfishing etc., can lead to opportunities for increasing </w:t>
      </w:r>
      <w:r w:rsidR="006760C2">
        <w:rPr>
          <w:rFonts w:asciiTheme="minorHAnsi" w:hAnsiTheme="minorHAnsi"/>
          <w:sz w:val="22"/>
          <w:szCs w:val="22"/>
        </w:rPr>
        <w:t>local fisheries</w:t>
      </w:r>
      <w:r w:rsidR="00175B0C" w:rsidRPr="00CF2DF7">
        <w:rPr>
          <w:rFonts w:asciiTheme="minorHAnsi" w:hAnsiTheme="minorHAnsi"/>
          <w:sz w:val="22"/>
          <w:szCs w:val="22"/>
        </w:rPr>
        <w:t xml:space="preserve"> </w:t>
      </w:r>
      <w:r w:rsidR="006760C2">
        <w:rPr>
          <w:rFonts w:asciiTheme="minorHAnsi" w:hAnsiTheme="minorHAnsi"/>
          <w:sz w:val="22"/>
          <w:szCs w:val="22"/>
        </w:rPr>
        <w:t>production</w:t>
      </w:r>
      <w:r w:rsidRPr="00CF2DF7">
        <w:rPr>
          <w:rFonts w:asciiTheme="minorHAnsi" w:hAnsiTheme="minorHAnsi"/>
          <w:sz w:val="22"/>
          <w:szCs w:val="22"/>
        </w:rPr>
        <w:t>, and improving the livelihoods of those involved in the fisheries sector.</w:t>
      </w:r>
      <w:r w:rsidR="00434CDE">
        <w:rPr>
          <w:rFonts w:asciiTheme="minorHAnsi" w:hAnsiTheme="minorHAnsi"/>
          <w:sz w:val="22"/>
          <w:szCs w:val="22"/>
        </w:rPr>
        <w:t xml:space="preserve"> Additionally</w:t>
      </w:r>
      <w:r w:rsidR="00755377">
        <w:rPr>
          <w:rFonts w:asciiTheme="minorHAnsi" w:hAnsiTheme="minorHAnsi"/>
          <w:sz w:val="22"/>
          <w:szCs w:val="22"/>
        </w:rPr>
        <w:t>,</w:t>
      </w:r>
      <w:r w:rsidR="00434CDE">
        <w:rPr>
          <w:rFonts w:asciiTheme="minorHAnsi" w:hAnsiTheme="minorHAnsi"/>
          <w:sz w:val="22"/>
          <w:szCs w:val="22"/>
        </w:rPr>
        <w:t xml:space="preserve"> strategies to diversify fishing livelihoods will help reduce fishing pressure on traditional, over exploited reef and reef associated finfish resources.</w:t>
      </w:r>
    </w:p>
    <w:p w14:paraId="4F0B29DE" w14:textId="77777777" w:rsidR="00094E65" w:rsidRDefault="00094E65" w:rsidP="009B7757">
      <w:pPr>
        <w:spacing w:line="276" w:lineRule="auto"/>
        <w:jc w:val="both"/>
        <w:rPr>
          <w:rFonts w:asciiTheme="minorHAnsi" w:hAnsiTheme="minorHAnsi"/>
          <w:sz w:val="22"/>
          <w:szCs w:val="22"/>
        </w:rPr>
      </w:pPr>
    </w:p>
    <w:p w14:paraId="564510CC" w14:textId="77777777" w:rsidR="00094E65" w:rsidRDefault="00094E65" w:rsidP="009B7757">
      <w:pPr>
        <w:spacing w:line="276" w:lineRule="auto"/>
        <w:jc w:val="both"/>
        <w:rPr>
          <w:rFonts w:asciiTheme="minorHAnsi" w:hAnsiTheme="minorHAnsi"/>
          <w:sz w:val="22"/>
          <w:szCs w:val="22"/>
        </w:rPr>
      </w:pPr>
    </w:p>
    <w:p w14:paraId="4D1B1210" w14:textId="77777777" w:rsidR="006014A1" w:rsidRPr="00481C61" w:rsidRDefault="006014A1" w:rsidP="006432D9">
      <w:pPr>
        <w:pStyle w:val="Heading1"/>
        <w:numPr>
          <w:ilvl w:val="0"/>
          <w:numId w:val="44"/>
        </w:numPr>
        <w:jc w:val="both"/>
        <w:rPr>
          <w:rFonts w:asciiTheme="minorHAnsi" w:hAnsiTheme="minorHAnsi"/>
        </w:rPr>
      </w:pPr>
      <w:bookmarkStart w:id="34" w:name="_Ref477872224"/>
      <w:bookmarkStart w:id="35" w:name="_Toc478375334"/>
      <w:r w:rsidRPr="00481C61">
        <w:rPr>
          <w:rFonts w:asciiTheme="minorHAnsi" w:hAnsiTheme="minorHAnsi"/>
        </w:rPr>
        <w:t>Description of Projects</w:t>
      </w:r>
      <w:bookmarkEnd w:id="34"/>
      <w:bookmarkEnd w:id="35"/>
    </w:p>
    <w:p w14:paraId="2290C0AA" w14:textId="77777777" w:rsidR="006014A1" w:rsidRDefault="006014A1" w:rsidP="00836820">
      <w:pPr>
        <w:spacing w:line="276" w:lineRule="auto"/>
        <w:jc w:val="both"/>
        <w:rPr>
          <w:rFonts w:asciiTheme="minorHAnsi" w:hAnsiTheme="minorHAnsi"/>
          <w:sz w:val="22"/>
          <w:szCs w:val="22"/>
        </w:rPr>
      </w:pPr>
    </w:p>
    <w:p w14:paraId="263BECDC" w14:textId="07C8E2D2" w:rsidR="006014A1" w:rsidRDefault="00B25A5A" w:rsidP="00836820">
      <w:pPr>
        <w:spacing w:line="276" w:lineRule="auto"/>
        <w:jc w:val="both"/>
        <w:rPr>
          <w:rFonts w:asciiTheme="minorHAnsi" w:hAnsiTheme="minorHAnsi" w:cstheme="minorHAnsi"/>
          <w:sz w:val="22"/>
        </w:rPr>
      </w:pPr>
      <w:r>
        <w:rPr>
          <w:rFonts w:asciiTheme="minorHAnsi" w:hAnsiTheme="minorHAnsi" w:cstheme="minorHAnsi"/>
          <w:sz w:val="22"/>
        </w:rPr>
        <w:t xml:space="preserve">As outlined in the PCCR proposal, </w:t>
      </w:r>
      <w:r w:rsidR="006014A1" w:rsidRPr="006014A1">
        <w:rPr>
          <w:rFonts w:asciiTheme="minorHAnsi" w:hAnsiTheme="minorHAnsi" w:cstheme="minorHAnsi"/>
          <w:sz w:val="22"/>
        </w:rPr>
        <w:t>Component 2</w:t>
      </w:r>
      <w:r>
        <w:rPr>
          <w:rFonts w:asciiTheme="minorHAnsi" w:hAnsiTheme="minorHAnsi" w:cstheme="minorHAnsi"/>
          <w:sz w:val="22"/>
        </w:rPr>
        <w:t xml:space="preserve"> (</w:t>
      </w:r>
      <w:r w:rsidR="006014A1" w:rsidRPr="001F365A">
        <w:rPr>
          <w:rFonts w:asciiTheme="minorHAnsi" w:hAnsiTheme="minorHAnsi"/>
          <w:sz w:val="22"/>
          <w:szCs w:val="22"/>
        </w:rPr>
        <w:t>Diversification, Alternative Livelihoods and Aquaculture for Sustai</w:t>
      </w:r>
      <w:r w:rsidR="006014A1">
        <w:rPr>
          <w:rFonts w:asciiTheme="minorHAnsi" w:hAnsiTheme="minorHAnsi"/>
          <w:sz w:val="22"/>
          <w:szCs w:val="22"/>
        </w:rPr>
        <w:t>nable Fisheries and Aquaculture</w:t>
      </w:r>
      <w:r>
        <w:rPr>
          <w:rFonts w:asciiTheme="minorHAnsi" w:hAnsiTheme="minorHAnsi"/>
          <w:sz w:val="22"/>
          <w:szCs w:val="22"/>
        </w:rPr>
        <w:t>)</w:t>
      </w:r>
      <w:r w:rsidR="003C310A">
        <w:rPr>
          <w:rFonts w:asciiTheme="minorHAnsi" w:hAnsiTheme="minorHAnsi"/>
          <w:sz w:val="22"/>
          <w:szCs w:val="22"/>
        </w:rPr>
        <w:t>,</w:t>
      </w:r>
      <w:r w:rsidR="006014A1" w:rsidRPr="006014A1">
        <w:rPr>
          <w:rFonts w:asciiTheme="minorHAnsi" w:hAnsiTheme="minorHAnsi" w:cstheme="minorHAnsi"/>
          <w:sz w:val="22"/>
        </w:rPr>
        <w:t xml:space="preserve"> includes </w:t>
      </w:r>
      <w:r>
        <w:rPr>
          <w:rFonts w:asciiTheme="minorHAnsi" w:hAnsiTheme="minorHAnsi" w:cstheme="minorHAnsi"/>
          <w:sz w:val="22"/>
        </w:rPr>
        <w:t xml:space="preserve">emphasis on </w:t>
      </w:r>
      <w:r w:rsidR="006014A1" w:rsidRPr="006014A1">
        <w:rPr>
          <w:rFonts w:asciiTheme="minorHAnsi" w:hAnsiTheme="minorHAnsi" w:cstheme="minorHAnsi"/>
          <w:sz w:val="22"/>
        </w:rPr>
        <w:t xml:space="preserve">three subcomponents as follows:  </w:t>
      </w:r>
    </w:p>
    <w:p w14:paraId="32A256D9" w14:textId="77777777" w:rsidR="00094E65" w:rsidRPr="006014A1" w:rsidRDefault="00094E65" w:rsidP="00836820">
      <w:pPr>
        <w:spacing w:line="276" w:lineRule="auto"/>
        <w:jc w:val="both"/>
        <w:rPr>
          <w:rFonts w:asciiTheme="minorHAnsi" w:hAnsiTheme="minorHAnsi" w:cstheme="minorHAnsi"/>
          <w:sz w:val="22"/>
        </w:rPr>
      </w:pPr>
    </w:p>
    <w:p w14:paraId="63FA891D" w14:textId="02F065AF" w:rsidR="006014A1" w:rsidRPr="006014A1" w:rsidRDefault="006014A1" w:rsidP="00836820">
      <w:pPr>
        <w:pStyle w:val="ListParagraph"/>
        <w:numPr>
          <w:ilvl w:val="0"/>
          <w:numId w:val="11"/>
        </w:numPr>
        <w:spacing w:after="200" w:line="276" w:lineRule="auto"/>
        <w:jc w:val="both"/>
        <w:rPr>
          <w:rFonts w:asciiTheme="minorHAnsi" w:hAnsiTheme="minorHAnsi"/>
          <w:sz w:val="22"/>
        </w:rPr>
      </w:pPr>
      <w:r w:rsidRPr="006014A1">
        <w:rPr>
          <w:rFonts w:asciiTheme="minorHAnsi" w:hAnsiTheme="minorHAnsi"/>
          <w:sz w:val="22"/>
        </w:rPr>
        <w:t>Promoting Community-based Aquaculture – which involves the establishment of fish farm clusters in selected communities, contracting new fish farmers and providing inputs and farming materials by partnering with aquaculture/processing enterprises, and providing training. This subcomponent would support fisher</w:t>
      </w:r>
      <w:r w:rsidR="00BD5761">
        <w:rPr>
          <w:rFonts w:asciiTheme="minorHAnsi" w:hAnsiTheme="minorHAnsi"/>
          <w:sz w:val="22"/>
        </w:rPr>
        <w:t xml:space="preserve"> </w:t>
      </w:r>
      <w:r w:rsidRPr="006014A1">
        <w:rPr>
          <w:rFonts w:asciiTheme="minorHAnsi" w:hAnsiTheme="minorHAnsi"/>
          <w:sz w:val="22"/>
        </w:rPr>
        <w:t xml:space="preserve">folk, women and youth in targeted fishing communities to invest in aquaculture; </w:t>
      </w:r>
    </w:p>
    <w:p w14:paraId="1D6B0B88" w14:textId="77777777" w:rsidR="006014A1" w:rsidRPr="006014A1" w:rsidRDefault="006014A1" w:rsidP="00836820">
      <w:pPr>
        <w:pStyle w:val="ListParagraph"/>
        <w:spacing w:line="276" w:lineRule="auto"/>
        <w:jc w:val="both"/>
        <w:rPr>
          <w:rFonts w:asciiTheme="minorHAnsi" w:hAnsiTheme="minorHAnsi"/>
          <w:sz w:val="22"/>
        </w:rPr>
      </w:pPr>
    </w:p>
    <w:p w14:paraId="2EA62CC2" w14:textId="77777777" w:rsidR="006014A1" w:rsidRPr="006014A1" w:rsidRDefault="006014A1" w:rsidP="00836820">
      <w:pPr>
        <w:pStyle w:val="ListParagraph"/>
        <w:numPr>
          <w:ilvl w:val="0"/>
          <w:numId w:val="11"/>
        </w:numPr>
        <w:spacing w:after="200" w:line="276" w:lineRule="auto"/>
        <w:jc w:val="both"/>
        <w:rPr>
          <w:rFonts w:asciiTheme="minorHAnsi" w:hAnsiTheme="minorHAnsi"/>
          <w:sz w:val="22"/>
        </w:rPr>
      </w:pPr>
      <w:r w:rsidRPr="006014A1">
        <w:rPr>
          <w:rFonts w:asciiTheme="minorHAnsi" w:hAnsiTheme="minorHAnsi"/>
          <w:sz w:val="22"/>
        </w:rPr>
        <w:t xml:space="preserve">Developing Coastal Mariculture/Polyculture – which are commercially viable and ecologically important with the aim of increasing marine-based sustainable livelihoods activities that keep the communities’ seafaring traditions alive; and </w:t>
      </w:r>
    </w:p>
    <w:p w14:paraId="15C04952" w14:textId="77777777" w:rsidR="00A408C5" w:rsidRDefault="00A408C5" w:rsidP="00A408C5">
      <w:pPr>
        <w:pStyle w:val="ListParagraph"/>
        <w:rPr>
          <w:rFonts w:asciiTheme="minorHAnsi" w:hAnsiTheme="minorHAnsi"/>
          <w:sz w:val="22"/>
        </w:rPr>
      </w:pPr>
    </w:p>
    <w:p w14:paraId="380FEBD7" w14:textId="77777777" w:rsidR="006014A1" w:rsidRPr="006014A1" w:rsidRDefault="006014A1" w:rsidP="00836820">
      <w:pPr>
        <w:pStyle w:val="ListParagraph"/>
        <w:spacing w:line="276" w:lineRule="auto"/>
        <w:jc w:val="both"/>
        <w:rPr>
          <w:rFonts w:asciiTheme="minorHAnsi" w:hAnsiTheme="minorHAnsi"/>
          <w:sz w:val="22"/>
        </w:rPr>
      </w:pPr>
    </w:p>
    <w:p w14:paraId="55D75705" w14:textId="4C09D249" w:rsidR="006014A1" w:rsidRDefault="006014A1" w:rsidP="00836820">
      <w:pPr>
        <w:pStyle w:val="ListParagraph"/>
        <w:numPr>
          <w:ilvl w:val="0"/>
          <w:numId w:val="11"/>
        </w:numPr>
        <w:spacing w:after="200" w:line="276" w:lineRule="auto"/>
        <w:jc w:val="both"/>
        <w:rPr>
          <w:rFonts w:asciiTheme="minorHAnsi" w:hAnsiTheme="minorHAnsi" w:cstheme="minorHAnsi"/>
          <w:sz w:val="22"/>
        </w:rPr>
      </w:pPr>
      <w:r w:rsidRPr="006014A1">
        <w:rPr>
          <w:rFonts w:asciiTheme="minorHAnsi" w:hAnsiTheme="minorHAnsi"/>
          <w:sz w:val="22"/>
        </w:rPr>
        <w:t xml:space="preserve">Exploring Artisanal Fishery for Pelagic Species – which includes the establishment of </w:t>
      </w:r>
      <w:r w:rsidR="005A1295" w:rsidRPr="006014A1">
        <w:rPr>
          <w:rFonts w:asciiTheme="minorHAnsi" w:hAnsiTheme="minorHAnsi"/>
          <w:sz w:val="22"/>
        </w:rPr>
        <w:t>fisher</w:t>
      </w:r>
      <w:r w:rsidR="005A1295">
        <w:rPr>
          <w:rFonts w:asciiTheme="minorHAnsi" w:hAnsiTheme="minorHAnsi"/>
          <w:sz w:val="22"/>
        </w:rPr>
        <w:t>ies</w:t>
      </w:r>
      <w:r w:rsidR="005A1295" w:rsidRPr="006014A1">
        <w:rPr>
          <w:rFonts w:asciiTheme="minorHAnsi" w:hAnsiTheme="minorHAnsi"/>
          <w:sz w:val="22"/>
        </w:rPr>
        <w:t xml:space="preserve"> </w:t>
      </w:r>
      <w:r w:rsidRPr="006014A1">
        <w:rPr>
          <w:rFonts w:asciiTheme="minorHAnsi" w:hAnsiTheme="minorHAnsi"/>
          <w:sz w:val="22"/>
        </w:rPr>
        <w:t xml:space="preserve">for </w:t>
      </w:r>
      <w:r w:rsidR="005A1295">
        <w:rPr>
          <w:rFonts w:asciiTheme="minorHAnsi" w:hAnsiTheme="minorHAnsi"/>
          <w:sz w:val="22"/>
        </w:rPr>
        <w:t xml:space="preserve">coastal and </w:t>
      </w:r>
      <w:r w:rsidRPr="006014A1">
        <w:rPr>
          <w:rFonts w:asciiTheme="minorHAnsi" w:hAnsiTheme="minorHAnsi"/>
          <w:sz w:val="22"/>
        </w:rPr>
        <w:t>offshore pelagic</w:t>
      </w:r>
      <w:r w:rsidR="00AE2458">
        <w:rPr>
          <w:rFonts w:asciiTheme="minorHAnsi" w:hAnsiTheme="minorHAnsi"/>
          <w:sz w:val="22"/>
        </w:rPr>
        <w:t xml:space="preserve"> species</w:t>
      </w:r>
      <w:r w:rsidR="005A1295">
        <w:rPr>
          <w:rFonts w:asciiTheme="minorHAnsi" w:hAnsiTheme="minorHAnsi"/>
          <w:sz w:val="22"/>
        </w:rPr>
        <w:t xml:space="preserve"> (e.g., FAD fisheries)</w:t>
      </w:r>
      <w:r w:rsidRPr="006014A1">
        <w:rPr>
          <w:rFonts w:asciiTheme="minorHAnsi" w:hAnsiTheme="minorHAnsi"/>
          <w:sz w:val="22"/>
        </w:rPr>
        <w:t>.</w:t>
      </w:r>
      <w:r w:rsidRPr="006014A1">
        <w:rPr>
          <w:rFonts w:asciiTheme="minorHAnsi" w:hAnsiTheme="minorHAnsi" w:cstheme="minorHAnsi"/>
          <w:sz w:val="22"/>
        </w:rPr>
        <w:t xml:space="preserve"> </w:t>
      </w:r>
    </w:p>
    <w:p w14:paraId="0CC99ED1" w14:textId="77777777" w:rsidR="00A408C5" w:rsidRDefault="00A408C5" w:rsidP="00A408C5">
      <w:pPr>
        <w:pStyle w:val="ListParagraph"/>
        <w:rPr>
          <w:rFonts w:asciiTheme="minorHAnsi" w:hAnsiTheme="minorHAnsi" w:cstheme="minorHAnsi"/>
          <w:sz w:val="22"/>
        </w:rPr>
      </w:pPr>
    </w:p>
    <w:p w14:paraId="4EF0C8D1" w14:textId="77777777" w:rsidR="00C43AF4" w:rsidRPr="00C43AF4" w:rsidRDefault="00C43AF4" w:rsidP="00836820">
      <w:pPr>
        <w:pStyle w:val="ListParagraph"/>
        <w:jc w:val="both"/>
        <w:rPr>
          <w:rFonts w:asciiTheme="minorHAnsi" w:hAnsiTheme="minorHAnsi" w:cstheme="minorHAnsi"/>
          <w:sz w:val="22"/>
        </w:rPr>
      </w:pPr>
    </w:p>
    <w:p w14:paraId="1DF15905" w14:textId="64BC9ECF" w:rsidR="00C43AF4" w:rsidRDefault="00C43AF4" w:rsidP="00836820">
      <w:pPr>
        <w:spacing w:after="200" w:line="276" w:lineRule="auto"/>
        <w:jc w:val="both"/>
        <w:rPr>
          <w:rFonts w:asciiTheme="minorHAnsi" w:hAnsiTheme="minorHAnsi" w:cstheme="minorHAnsi"/>
          <w:sz w:val="22"/>
        </w:rPr>
      </w:pPr>
      <w:r>
        <w:rPr>
          <w:rFonts w:asciiTheme="minorHAnsi" w:hAnsiTheme="minorHAnsi" w:cstheme="minorHAnsi"/>
          <w:sz w:val="22"/>
        </w:rPr>
        <w:t xml:space="preserve">The activities under Component 2 listed above are expected to synthesize directly with the other components of this PPCR Project. In addition to this however, other PPCR Projects will also be complementary to these activities. For example, under PPCR’s Investment Project 1 “Improving Climate Data and Information Management”, it is expected that fishers could benefit from improved early warning systems (predictions or communications of these predictions) through improved technology at the Meteorological Service of Jamaica. </w:t>
      </w:r>
    </w:p>
    <w:p w14:paraId="1C0E4773" w14:textId="0B5657BE" w:rsidR="00142CCC" w:rsidRDefault="008F6AA9" w:rsidP="006760C2">
      <w:pPr>
        <w:spacing w:after="200" w:line="276" w:lineRule="auto"/>
        <w:rPr>
          <w:rFonts w:asciiTheme="minorHAnsi" w:hAnsiTheme="minorHAnsi" w:cstheme="minorHAnsi"/>
          <w:sz w:val="22"/>
        </w:rPr>
        <w:sectPr w:rsidR="00142CCC" w:rsidSect="00882CB2">
          <w:headerReference w:type="default" r:id="rId16"/>
          <w:footerReference w:type="default" r:id="rId17"/>
          <w:pgSz w:w="12240" w:h="15840"/>
          <w:pgMar w:top="1440" w:right="1440" w:bottom="1440" w:left="1440" w:header="720" w:footer="720" w:gutter="0"/>
          <w:cols w:space="720"/>
          <w:docGrid w:linePitch="360"/>
        </w:sectPr>
      </w:pPr>
      <w:r w:rsidRPr="0045228D">
        <w:rPr>
          <w:rFonts w:asciiTheme="minorHAnsi" w:hAnsiTheme="minorHAnsi" w:cstheme="minorHAnsi"/>
          <w:sz w:val="22"/>
          <w:szCs w:val="22"/>
        </w:rPr>
        <w:t xml:space="preserve">The </w:t>
      </w:r>
      <w:r w:rsidRPr="006760C2">
        <w:rPr>
          <w:rFonts w:asciiTheme="minorHAnsi" w:hAnsiTheme="minorHAnsi" w:cstheme="minorHAnsi"/>
          <w:sz w:val="22"/>
          <w:szCs w:val="22"/>
        </w:rPr>
        <w:t>below</w:t>
      </w:r>
      <w:r w:rsidR="006760C2" w:rsidRPr="006760C2">
        <w:rPr>
          <w:rFonts w:asciiTheme="minorHAnsi" w:hAnsiTheme="minorHAnsi" w:cstheme="minorHAnsi"/>
          <w:sz w:val="22"/>
          <w:szCs w:val="22"/>
        </w:rPr>
        <w:t xml:space="preserve"> </w:t>
      </w:r>
      <w:r w:rsidR="006760C2" w:rsidRPr="006760C2">
        <w:rPr>
          <w:rFonts w:asciiTheme="minorHAnsi" w:hAnsiTheme="minorHAnsi" w:cstheme="minorHAnsi"/>
          <w:sz w:val="22"/>
          <w:szCs w:val="22"/>
        </w:rPr>
        <w:fldChar w:fldCharType="begin"/>
      </w:r>
      <w:r w:rsidR="006760C2" w:rsidRPr="006760C2">
        <w:rPr>
          <w:rFonts w:asciiTheme="minorHAnsi" w:hAnsiTheme="minorHAnsi" w:cstheme="minorHAnsi"/>
          <w:sz w:val="22"/>
          <w:szCs w:val="22"/>
        </w:rPr>
        <w:instrText xml:space="preserve"> REF _Ref478373669 \h  \* MERGEFORMAT </w:instrText>
      </w:r>
      <w:r w:rsidR="006760C2" w:rsidRPr="006760C2">
        <w:rPr>
          <w:rFonts w:asciiTheme="minorHAnsi" w:hAnsiTheme="minorHAnsi" w:cstheme="minorHAnsi"/>
          <w:sz w:val="22"/>
          <w:szCs w:val="22"/>
        </w:rPr>
      </w:r>
      <w:r w:rsidR="006760C2" w:rsidRPr="006760C2">
        <w:rPr>
          <w:rFonts w:asciiTheme="minorHAnsi" w:hAnsiTheme="minorHAnsi" w:cstheme="minorHAnsi"/>
          <w:sz w:val="22"/>
          <w:szCs w:val="22"/>
        </w:rPr>
        <w:fldChar w:fldCharType="separate"/>
      </w:r>
      <w:r w:rsidR="00002DCA" w:rsidRPr="00002DCA">
        <w:rPr>
          <w:rFonts w:asciiTheme="minorHAnsi" w:hAnsiTheme="minorHAnsi"/>
          <w:sz w:val="22"/>
          <w:szCs w:val="22"/>
        </w:rPr>
        <w:t xml:space="preserve">Table </w:t>
      </w:r>
      <w:r w:rsidR="00002DCA" w:rsidRPr="00002DCA">
        <w:rPr>
          <w:rFonts w:asciiTheme="minorHAnsi" w:hAnsiTheme="minorHAnsi"/>
          <w:noProof/>
          <w:sz w:val="22"/>
          <w:szCs w:val="22"/>
        </w:rPr>
        <w:t>3</w:t>
      </w:r>
      <w:r w:rsidR="006760C2" w:rsidRPr="006760C2">
        <w:rPr>
          <w:rFonts w:asciiTheme="minorHAnsi" w:hAnsiTheme="minorHAnsi" w:cstheme="minorHAnsi"/>
          <w:sz w:val="22"/>
          <w:szCs w:val="22"/>
        </w:rPr>
        <w:fldChar w:fldCharType="end"/>
      </w:r>
      <w:r w:rsidR="0045228D" w:rsidRPr="006760C2">
        <w:rPr>
          <w:rFonts w:asciiTheme="minorHAnsi" w:hAnsiTheme="minorHAnsi" w:cstheme="minorHAnsi"/>
          <w:sz w:val="22"/>
          <w:szCs w:val="22"/>
        </w:rPr>
        <w:t xml:space="preserve"> </w:t>
      </w:r>
      <w:r w:rsidRPr="006760C2">
        <w:rPr>
          <w:rFonts w:asciiTheme="minorHAnsi" w:hAnsiTheme="minorHAnsi" w:cstheme="minorHAnsi"/>
          <w:sz w:val="22"/>
          <w:szCs w:val="22"/>
        </w:rPr>
        <w:t>outline</w:t>
      </w:r>
      <w:r w:rsidR="0045228D" w:rsidRPr="006760C2">
        <w:rPr>
          <w:rFonts w:asciiTheme="minorHAnsi" w:hAnsiTheme="minorHAnsi" w:cstheme="minorHAnsi"/>
          <w:sz w:val="22"/>
          <w:szCs w:val="22"/>
        </w:rPr>
        <w:t>s</w:t>
      </w:r>
      <w:r>
        <w:rPr>
          <w:rFonts w:asciiTheme="minorHAnsi" w:hAnsiTheme="minorHAnsi" w:cstheme="minorHAnsi"/>
          <w:sz w:val="22"/>
        </w:rPr>
        <w:t xml:space="preserve"> the potential sub-projects, as identified</w:t>
      </w:r>
      <w:r w:rsidR="00142CCC">
        <w:rPr>
          <w:rFonts w:asciiTheme="minorHAnsi" w:hAnsiTheme="minorHAnsi" w:cstheme="minorHAnsi"/>
          <w:sz w:val="22"/>
        </w:rPr>
        <w:t xml:space="preserve"> in the Project Appraisal Document</w:t>
      </w:r>
      <w:r w:rsidR="00B25A5A">
        <w:rPr>
          <w:rFonts w:asciiTheme="minorHAnsi" w:hAnsiTheme="minorHAnsi" w:cstheme="minorHAnsi"/>
          <w:sz w:val="22"/>
        </w:rPr>
        <w:t xml:space="preserve"> (PAD)</w:t>
      </w:r>
      <w:r w:rsidR="00142CCC">
        <w:rPr>
          <w:rFonts w:asciiTheme="minorHAnsi" w:hAnsiTheme="minorHAnsi" w:cstheme="minorHAnsi"/>
          <w:sz w:val="22"/>
        </w:rPr>
        <w:t xml:space="preserve">. </w:t>
      </w:r>
      <w:r>
        <w:rPr>
          <w:rFonts w:asciiTheme="minorHAnsi" w:hAnsiTheme="minorHAnsi" w:cstheme="minorHAnsi"/>
          <w:sz w:val="22"/>
        </w:rPr>
        <w:t xml:space="preserve"> </w:t>
      </w:r>
    </w:p>
    <w:p w14:paraId="6A5599B4" w14:textId="43964CDC" w:rsidR="00142CCC" w:rsidRDefault="00142CCC" w:rsidP="00836820">
      <w:pPr>
        <w:pStyle w:val="Caption"/>
        <w:keepNext/>
      </w:pPr>
      <w:bookmarkStart w:id="36" w:name="_Ref478373669"/>
      <w:bookmarkStart w:id="37" w:name="_Toc478375583"/>
      <w:r>
        <w:lastRenderedPageBreak/>
        <w:t xml:space="preserve">Table </w:t>
      </w:r>
      <w:r>
        <w:fldChar w:fldCharType="begin"/>
      </w:r>
      <w:r>
        <w:instrText xml:space="preserve"> SEQ Table \* ARABIC </w:instrText>
      </w:r>
      <w:r>
        <w:fldChar w:fldCharType="separate"/>
      </w:r>
      <w:r w:rsidR="00002DCA">
        <w:rPr>
          <w:noProof/>
        </w:rPr>
        <w:t>3</w:t>
      </w:r>
      <w:r>
        <w:fldChar w:fldCharType="end"/>
      </w:r>
      <w:bookmarkEnd w:id="36"/>
      <w:r>
        <w:t xml:space="preserve">: </w:t>
      </w:r>
      <w:r w:rsidRPr="00F46F12">
        <w:t>Summary of sub-projects and activities under Component 2 as outlined in the Project Appraisal Document</w:t>
      </w:r>
      <w:bookmarkEnd w:id="37"/>
    </w:p>
    <w:tbl>
      <w:tblPr>
        <w:tblStyle w:val="TableGrid"/>
        <w:tblW w:w="5000" w:type="pc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6032"/>
        <w:gridCol w:w="6918"/>
      </w:tblGrid>
      <w:tr w:rsidR="00142CCC" w:rsidRPr="00142CCC" w14:paraId="60ECBD80" w14:textId="77777777" w:rsidTr="006760C2">
        <w:trPr>
          <w:trHeight w:val="64"/>
        </w:trPr>
        <w:tc>
          <w:tcPr>
            <w:tcW w:w="2329" w:type="pct"/>
            <w:shd w:val="clear" w:color="auto" w:fill="002060"/>
          </w:tcPr>
          <w:p w14:paraId="061005C1" w14:textId="060F7CAA" w:rsidR="00142CCC" w:rsidRPr="00142CCC" w:rsidRDefault="00142CCC" w:rsidP="00836820">
            <w:pPr>
              <w:jc w:val="both"/>
              <w:rPr>
                <w:rFonts w:asciiTheme="minorHAnsi" w:hAnsiTheme="minorHAnsi"/>
                <w:b/>
                <w:color w:val="FFFFFF" w:themeColor="background1"/>
                <w:sz w:val="22"/>
                <w:szCs w:val="22"/>
              </w:rPr>
            </w:pPr>
            <w:r w:rsidRPr="00142CCC">
              <w:rPr>
                <w:rFonts w:asciiTheme="minorHAnsi" w:hAnsiTheme="minorHAnsi"/>
                <w:b/>
                <w:color w:val="FFFFFF" w:themeColor="background1"/>
                <w:sz w:val="22"/>
                <w:szCs w:val="22"/>
              </w:rPr>
              <w:t>Key Activities</w:t>
            </w:r>
          </w:p>
        </w:tc>
        <w:tc>
          <w:tcPr>
            <w:tcW w:w="2671" w:type="pct"/>
            <w:shd w:val="clear" w:color="auto" w:fill="002060"/>
          </w:tcPr>
          <w:p w14:paraId="2FB981AD" w14:textId="42339BA6" w:rsidR="00142CCC" w:rsidRPr="00142CCC" w:rsidRDefault="00142CCC" w:rsidP="00836820">
            <w:pPr>
              <w:jc w:val="both"/>
              <w:rPr>
                <w:rFonts w:asciiTheme="minorHAnsi" w:hAnsiTheme="minorHAnsi"/>
                <w:b/>
                <w:color w:val="FFFFFF" w:themeColor="background1"/>
                <w:sz w:val="22"/>
                <w:szCs w:val="22"/>
              </w:rPr>
            </w:pPr>
            <w:r w:rsidRPr="00142CCC">
              <w:rPr>
                <w:rFonts w:asciiTheme="minorHAnsi" w:hAnsiTheme="minorHAnsi"/>
                <w:b/>
                <w:color w:val="FFFFFF" w:themeColor="background1"/>
                <w:sz w:val="22"/>
                <w:szCs w:val="22"/>
              </w:rPr>
              <w:t>Direct Beneficiaries / Possible Location</w:t>
            </w:r>
          </w:p>
        </w:tc>
      </w:tr>
      <w:tr w:rsidR="00142CCC" w:rsidRPr="00142CCC" w14:paraId="39503303" w14:textId="77777777" w:rsidTr="006760C2">
        <w:trPr>
          <w:trHeight w:val="404"/>
        </w:trPr>
        <w:tc>
          <w:tcPr>
            <w:tcW w:w="5000" w:type="pct"/>
            <w:gridSpan w:val="2"/>
            <w:shd w:val="clear" w:color="auto" w:fill="DBE5F1" w:themeFill="accent1" w:themeFillTint="33"/>
          </w:tcPr>
          <w:p w14:paraId="1EEB05F4" w14:textId="25F02E82" w:rsidR="00142CCC" w:rsidRPr="00142CCC" w:rsidRDefault="00142CCC" w:rsidP="00836820">
            <w:pPr>
              <w:jc w:val="both"/>
              <w:rPr>
                <w:rFonts w:asciiTheme="minorHAnsi" w:hAnsiTheme="minorHAnsi"/>
                <w:b/>
                <w:color w:val="262626" w:themeColor="text1" w:themeTint="D9"/>
                <w:sz w:val="22"/>
                <w:szCs w:val="22"/>
              </w:rPr>
            </w:pPr>
            <w:r w:rsidRPr="00142CCC">
              <w:rPr>
                <w:rFonts w:asciiTheme="minorHAnsi" w:hAnsiTheme="minorHAnsi"/>
                <w:b/>
                <w:i/>
                <w:color w:val="262626" w:themeColor="text1" w:themeTint="D9"/>
                <w:sz w:val="22"/>
                <w:szCs w:val="22"/>
              </w:rPr>
              <w:t>Subcomponent 2.1: Promoting and Developing Community-based Freshwater Aquaculture and Coastal Mari-culture/Poly-culture.</w:t>
            </w:r>
          </w:p>
        </w:tc>
      </w:tr>
      <w:tr w:rsidR="00142CCC" w:rsidRPr="00142CCC" w14:paraId="24375C6A" w14:textId="77777777" w:rsidTr="006760C2">
        <w:trPr>
          <w:trHeight w:val="559"/>
        </w:trPr>
        <w:tc>
          <w:tcPr>
            <w:tcW w:w="2329" w:type="pct"/>
          </w:tcPr>
          <w:p w14:paraId="70AF32D2" w14:textId="77777777" w:rsidR="00142CCC" w:rsidRPr="00142CCC" w:rsidRDefault="00142CCC" w:rsidP="006432D9">
            <w:pPr>
              <w:pStyle w:val="ListParagraph"/>
              <w:numPr>
                <w:ilvl w:val="0"/>
                <w:numId w:val="100"/>
              </w:numPr>
              <w:ind w:left="450"/>
              <w:jc w:val="both"/>
              <w:rPr>
                <w:rFonts w:asciiTheme="minorHAnsi" w:hAnsiTheme="minorHAnsi"/>
                <w:color w:val="262626" w:themeColor="text1" w:themeTint="D9"/>
                <w:sz w:val="22"/>
                <w:szCs w:val="22"/>
              </w:rPr>
            </w:pPr>
            <w:r w:rsidRPr="00142CCC">
              <w:rPr>
                <w:rFonts w:asciiTheme="minorHAnsi" w:hAnsiTheme="minorHAnsi"/>
                <w:noProof/>
                <w:color w:val="262626" w:themeColor="text1" w:themeTint="D9"/>
                <w:sz w:val="22"/>
                <w:szCs w:val="22"/>
              </w:rPr>
              <w:t>Support for new and/or existing  climate-smart capture/culture practices among the stakeholders (e.g. windbreaks, short season species e.g. short maturation hybrid, water management, more efficient feed, green water system, aquaponics system, ecosystem (coral, mangrove and seagrass) restoration, fish sanctuaries, alternative energy, beach recovery system, artificial reef)</w:t>
            </w:r>
            <w:r w:rsidRPr="00142CCC">
              <w:rPr>
                <w:rFonts w:asciiTheme="minorHAnsi" w:hAnsiTheme="minorHAnsi"/>
                <w:color w:val="262626" w:themeColor="text1" w:themeTint="D9"/>
                <w:sz w:val="22"/>
                <w:szCs w:val="22"/>
              </w:rPr>
              <w:t xml:space="preserve"> </w:t>
            </w:r>
          </w:p>
          <w:p w14:paraId="0C3D9C17" w14:textId="77777777" w:rsidR="00142CCC" w:rsidRPr="00142CCC" w:rsidRDefault="00142CCC" w:rsidP="009B7757">
            <w:pPr>
              <w:ind w:left="450" w:hanging="360"/>
              <w:jc w:val="both"/>
              <w:rPr>
                <w:rFonts w:asciiTheme="minorHAnsi" w:hAnsiTheme="minorHAnsi"/>
                <w:color w:val="262626" w:themeColor="text1" w:themeTint="D9"/>
                <w:sz w:val="22"/>
                <w:szCs w:val="22"/>
              </w:rPr>
            </w:pPr>
          </w:p>
          <w:p w14:paraId="3299C88B" w14:textId="77777777" w:rsidR="00142CCC" w:rsidRPr="00142CCC" w:rsidRDefault="00142CCC" w:rsidP="006432D9">
            <w:pPr>
              <w:pStyle w:val="ListParagraph"/>
              <w:numPr>
                <w:ilvl w:val="0"/>
                <w:numId w:val="100"/>
              </w:numPr>
              <w:ind w:left="450"/>
              <w:jc w:val="both"/>
              <w:rPr>
                <w:rFonts w:asciiTheme="minorHAnsi" w:hAnsiTheme="minorHAnsi"/>
                <w:color w:val="262626" w:themeColor="text1" w:themeTint="D9"/>
                <w:sz w:val="22"/>
                <w:szCs w:val="22"/>
              </w:rPr>
            </w:pPr>
            <w:r w:rsidRPr="00142CCC">
              <w:rPr>
                <w:rFonts w:asciiTheme="minorHAnsi" w:hAnsiTheme="minorHAnsi"/>
                <w:color w:val="262626" w:themeColor="text1" w:themeTint="D9"/>
                <w:sz w:val="22"/>
                <w:szCs w:val="22"/>
              </w:rPr>
              <w:t xml:space="preserve">Pilot testing the delivery of agrometeorological climate services for inland freshwater aquaculture operations.  </w:t>
            </w:r>
          </w:p>
        </w:tc>
        <w:tc>
          <w:tcPr>
            <w:tcW w:w="2671" w:type="pct"/>
          </w:tcPr>
          <w:p w14:paraId="50AF3A16" w14:textId="55596782" w:rsidR="00142CCC" w:rsidRPr="00142CCC" w:rsidRDefault="00DE3C54" w:rsidP="006432D9">
            <w:pPr>
              <w:pStyle w:val="ListParagraph"/>
              <w:numPr>
                <w:ilvl w:val="0"/>
                <w:numId w:val="102"/>
              </w:numPr>
              <w:ind w:left="523"/>
              <w:jc w:val="both"/>
              <w:rPr>
                <w:rFonts w:asciiTheme="minorHAnsi" w:hAnsiTheme="minorHAnsi"/>
                <w:color w:val="262626" w:themeColor="text1" w:themeTint="D9"/>
                <w:sz w:val="22"/>
                <w:szCs w:val="22"/>
              </w:rPr>
            </w:pPr>
            <w:r>
              <w:rPr>
                <w:rFonts w:asciiTheme="minorHAnsi" w:hAnsiTheme="minorHAnsi"/>
                <w:color w:val="262626" w:themeColor="text1" w:themeTint="D9"/>
                <w:sz w:val="22"/>
                <w:szCs w:val="22"/>
              </w:rPr>
              <w:t>Fish farmers and a</w:t>
            </w:r>
            <w:r w:rsidR="00142CCC" w:rsidRPr="00142CCC">
              <w:rPr>
                <w:rFonts w:asciiTheme="minorHAnsi" w:hAnsiTheme="minorHAnsi"/>
                <w:color w:val="262626" w:themeColor="text1" w:themeTint="D9"/>
                <w:sz w:val="22"/>
                <w:szCs w:val="22"/>
              </w:rPr>
              <w:t xml:space="preserve">ll Fish Sanctuary sites. </w:t>
            </w:r>
            <w:r w:rsidR="00142CCC" w:rsidRPr="00142CCC">
              <w:rPr>
                <w:rFonts w:asciiTheme="minorHAnsi" w:hAnsiTheme="minorHAnsi"/>
                <w:noProof/>
                <w:color w:val="262626" w:themeColor="text1" w:themeTint="D9"/>
                <w:sz w:val="22"/>
                <w:szCs w:val="22"/>
              </w:rPr>
              <w:t>Sites/communities</w:t>
            </w:r>
            <w:r w:rsidR="00142CCC" w:rsidRPr="00142CCC">
              <w:rPr>
                <w:rFonts w:asciiTheme="minorHAnsi" w:hAnsiTheme="minorHAnsi"/>
                <w:color w:val="262626" w:themeColor="text1" w:themeTint="D9"/>
                <w:sz w:val="22"/>
                <w:szCs w:val="22"/>
              </w:rPr>
              <w:t xml:space="preserve"> already engaged in ecosystem restoration activities. For example: </w:t>
            </w:r>
          </w:p>
          <w:p w14:paraId="6D5443AB" w14:textId="77777777" w:rsidR="00142CCC" w:rsidRPr="00142CCC" w:rsidRDefault="00142CCC" w:rsidP="006432D9">
            <w:pPr>
              <w:pStyle w:val="ListParagraph"/>
              <w:numPr>
                <w:ilvl w:val="0"/>
                <w:numId w:val="92"/>
              </w:numPr>
              <w:ind w:left="883" w:hanging="241"/>
              <w:jc w:val="both"/>
              <w:rPr>
                <w:rFonts w:asciiTheme="minorHAnsi" w:hAnsiTheme="minorHAnsi"/>
                <w:color w:val="262626" w:themeColor="text1" w:themeTint="D9"/>
                <w:sz w:val="22"/>
                <w:szCs w:val="22"/>
              </w:rPr>
            </w:pPr>
            <w:r w:rsidRPr="00142CCC">
              <w:rPr>
                <w:rFonts w:asciiTheme="minorHAnsi" w:hAnsiTheme="minorHAnsi"/>
                <w:color w:val="262626" w:themeColor="text1" w:themeTint="D9"/>
                <w:sz w:val="22"/>
                <w:szCs w:val="22"/>
              </w:rPr>
              <w:t>Coral gardening in Bluefields Bay/Oracabessa</w:t>
            </w:r>
          </w:p>
          <w:p w14:paraId="54B4E39E" w14:textId="50E6FA15" w:rsidR="00142CCC" w:rsidRPr="00142CCC" w:rsidRDefault="00142CCC" w:rsidP="006432D9">
            <w:pPr>
              <w:pStyle w:val="ListParagraph"/>
              <w:numPr>
                <w:ilvl w:val="0"/>
                <w:numId w:val="92"/>
              </w:numPr>
              <w:ind w:left="883" w:hanging="241"/>
              <w:jc w:val="both"/>
              <w:rPr>
                <w:rFonts w:asciiTheme="minorHAnsi" w:hAnsiTheme="minorHAnsi"/>
                <w:color w:val="262626" w:themeColor="text1" w:themeTint="D9"/>
                <w:sz w:val="22"/>
                <w:szCs w:val="22"/>
              </w:rPr>
            </w:pPr>
            <w:r w:rsidRPr="00142CCC">
              <w:rPr>
                <w:rFonts w:asciiTheme="minorHAnsi" w:hAnsiTheme="minorHAnsi"/>
                <w:color w:val="262626" w:themeColor="text1" w:themeTint="D9"/>
                <w:sz w:val="22"/>
                <w:szCs w:val="22"/>
              </w:rPr>
              <w:t>Mangrove restoration in the Portland Bight Protected Area led by C</w:t>
            </w:r>
            <w:r w:rsidR="009862C4">
              <w:rPr>
                <w:rFonts w:asciiTheme="minorHAnsi" w:hAnsiTheme="minorHAnsi"/>
                <w:color w:val="262626" w:themeColor="text1" w:themeTint="D9"/>
                <w:sz w:val="22"/>
                <w:szCs w:val="22"/>
              </w:rPr>
              <w:t>-</w:t>
            </w:r>
            <w:r w:rsidRPr="00142CCC">
              <w:rPr>
                <w:rFonts w:asciiTheme="minorHAnsi" w:hAnsiTheme="minorHAnsi"/>
                <w:color w:val="262626" w:themeColor="text1" w:themeTint="D9"/>
                <w:sz w:val="22"/>
                <w:szCs w:val="22"/>
              </w:rPr>
              <w:t>CAM</w:t>
            </w:r>
          </w:p>
          <w:p w14:paraId="3A8CFED6" w14:textId="77777777" w:rsidR="00142CCC" w:rsidRPr="00142CCC" w:rsidRDefault="00142CCC" w:rsidP="006432D9">
            <w:pPr>
              <w:pStyle w:val="ListParagraph"/>
              <w:numPr>
                <w:ilvl w:val="0"/>
                <w:numId w:val="92"/>
              </w:numPr>
              <w:ind w:left="883" w:hanging="241"/>
              <w:jc w:val="both"/>
              <w:rPr>
                <w:rFonts w:asciiTheme="minorHAnsi" w:hAnsiTheme="minorHAnsi"/>
                <w:color w:val="262626" w:themeColor="text1" w:themeTint="D9"/>
                <w:sz w:val="22"/>
                <w:szCs w:val="22"/>
              </w:rPr>
            </w:pPr>
            <w:r w:rsidRPr="00142CCC">
              <w:rPr>
                <w:rFonts w:asciiTheme="minorHAnsi" w:hAnsiTheme="minorHAnsi"/>
                <w:color w:val="262626" w:themeColor="text1" w:themeTint="D9"/>
                <w:sz w:val="22"/>
                <w:szCs w:val="22"/>
              </w:rPr>
              <w:t xml:space="preserve">Sustainable energy system – Whitehouse </w:t>
            </w:r>
          </w:p>
          <w:p w14:paraId="4E193ACC" w14:textId="77777777" w:rsidR="00142CCC" w:rsidRPr="00142CCC" w:rsidRDefault="00142CCC" w:rsidP="006432D9">
            <w:pPr>
              <w:pStyle w:val="ListParagraph"/>
              <w:numPr>
                <w:ilvl w:val="0"/>
                <w:numId w:val="101"/>
              </w:numPr>
              <w:ind w:left="523"/>
              <w:jc w:val="both"/>
              <w:rPr>
                <w:rFonts w:asciiTheme="minorHAnsi" w:hAnsiTheme="minorHAnsi"/>
                <w:color w:val="262626" w:themeColor="text1" w:themeTint="D9"/>
                <w:sz w:val="22"/>
                <w:szCs w:val="22"/>
              </w:rPr>
            </w:pPr>
            <w:r w:rsidRPr="00142CCC">
              <w:rPr>
                <w:rFonts w:asciiTheme="minorHAnsi" w:hAnsiTheme="minorHAnsi"/>
                <w:color w:val="262626" w:themeColor="text1" w:themeTint="D9"/>
                <w:sz w:val="22"/>
                <w:szCs w:val="22"/>
              </w:rPr>
              <w:t xml:space="preserve">The </w:t>
            </w:r>
            <w:r w:rsidRPr="00142CCC">
              <w:rPr>
                <w:rFonts w:asciiTheme="minorHAnsi" w:hAnsiTheme="minorHAnsi"/>
                <w:noProof/>
                <w:color w:val="262626" w:themeColor="text1" w:themeTint="D9"/>
                <w:sz w:val="22"/>
                <w:szCs w:val="22"/>
              </w:rPr>
              <w:t>agromet</w:t>
            </w:r>
            <w:r w:rsidRPr="00142CCC">
              <w:rPr>
                <w:rFonts w:asciiTheme="minorHAnsi" w:hAnsiTheme="minorHAnsi"/>
                <w:color w:val="262626" w:themeColor="text1" w:themeTint="D9"/>
                <w:sz w:val="22"/>
                <w:szCs w:val="22"/>
              </w:rPr>
              <w:t xml:space="preserve"> service will build on recent advances in climate services in the Agriculture sector and will benefit inland freshwater aquaculture operators   </w:t>
            </w:r>
          </w:p>
        </w:tc>
      </w:tr>
      <w:tr w:rsidR="00142CCC" w:rsidRPr="00142CCC" w14:paraId="428493CE" w14:textId="77777777" w:rsidTr="006760C2">
        <w:trPr>
          <w:trHeight w:val="2190"/>
        </w:trPr>
        <w:tc>
          <w:tcPr>
            <w:tcW w:w="2329" w:type="pct"/>
          </w:tcPr>
          <w:p w14:paraId="7C806D6F" w14:textId="316ACA0D" w:rsidR="00142CCC" w:rsidRPr="00142CCC" w:rsidRDefault="00142CCC" w:rsidP="006432D9">
            <w:pPr>
              <w:pStyle w:val="ListParagraph"/>
              <w:numPr>
                <w:ilvl w:val="0"/>
                <w:numId w:val="97"/>
              </w:numPr>
              <w:ind w:left="450"/>
              <w:jc w:val="both"/>
              <w:rPr>
                <w:rFonts w:asciiTheme="minorHAnsi" w:hAnsiTheme="minorHAnsi"/>
                <w:color w:val="262626" w:themeColor="text1" w:themeTint="D9"/>
                <w:sz w:val="22"/>
                <w:szCs w:val="22"/>
              </w:rPr>
            </w:pPr>
            <w:r w:rsidRPr="00142CCC">
              <w:rPr>
                <w:rFonts w:asciiTheme="minorHAnsi" w:hAnsiTheme="minorHAnsi"/>
                <w:noProof/>
                <w:color w:val="262626" w:themeColor="text1" w:themeTint="D9"/>
                <w:sz w:val="22"/>
                <w:szCs w:val="22"/>
              </w:rPr>
              <w:t>Establishment</w:t>
            </w:r>
            <w:r w:rsidRPr="00142CCC">
              <w:rPr>
                <w:rFonts w:asciiTheme="minorHAnsi" w:hAnsiTheme="minorHAnsi"/>
                <w:color w:val="262626" w:themeColor="text1" w:themeTint="D9"/>
                <w:sz w:val="22"/>
                <w:szCs w:val="22"/>
              </w:rPr>
              <w:t xml:space="preserve"> of (</w:t>
            </w:r>
            <w:r w:rsidRPr="00142CCC">
              <w:rPr>
                <w:rFonts w:asciiTheme="minorHAnsi" w:hAnsiTheme="minorHAnsi"/>
                <w:noProof/>
                <w:color w:val="262626" w:themeColor="text1" w:themeTint="D9"/>
                <w:sz w:val="22"/>
                <w:szCs w:val="22"/>
              </w:rPr>
              <w:t>private)</w:t>
            </w:r>
            <w:r w:rsidRPr="00142CCC">
              <w:rPr>
                <w:rFonts w:asciiTheme="minorHAnsi" w:hAnsiTheme="minorHAnsi"/>
                <w:color w:val="262626" w:themeColor="text1" w:themeTint="D9"/>
                <w:sz w:val="22"/>
                <w:szCs w:val="22"/>
              </w:rPr>
              <w:t xml:space="preserve"> hatchery for tilapia, </w:t>
            </w:r>
            <w:r w:rsidR="005A1295">
              <w:rPr>
                <w:rFonts w:asciiTheme="minorHAnsi" w:hAnsiTheme="minorHAnsi"/>
                <w:color w:val="262626" w:themeColor="text1" w:themeTint="D9"/>
                <w:sz w:val="22"/>
                <w:szCs w:val="22"/>
              </w:rPr>
              <w:t xml:space="preserve">pangasius, </w:t>
            </w:r>
            <w:r w:rsidRPr="00142CCC">
              <w:rPr>
                <w:rFonts w:asciiTheme="minorHAnsi" w:hAnsiTheme="minorHAnsi"/>
                <w:color w:val="262626" w:themeColor="text1" w:themeTint="D9"/>
                <w:sz w:val="22"/>
                <w:szCs w:val="22"/>
              </w:rPr>
              <w:t xml:space="preserve">bivalve </w:t>
            </w:r>
            <w:r w:rsidRPr="00142CCC">
              <w:rPr>
                <w:rFonts w:asciiTheme="minorHAnsi" w:hAnsiTheme="minorHAnsi"/>
                <w:noProof/>
                <w:color w:val="262626" w:themeColor="text1" w:themeTint="D9"/>
                <w:sz w:val="22"/>
                <w:szCs w:val="22"/>
              </w:rPr>
              <w:t>mollusk</w:t>
            </w:r>
            <w:r w:rsidRPr="00142CCC">
              <w:rPr>
                <w:rFonts w:asciiTheme="minorHAnsi" w:hAnsiTheme="minorHAnsi"/>
                <w:color w:val="262626" w:themeColor="text1" w:themeTint="D9"/>
                <w:sz w:val="22"/>
                <w:szCs w:val="22"/>
              </w:rPr>
              <w:t xml:space="preserve">, sea cucumber, ornamental fishes, finfish, Irish moss </w:t>
            </w:r>
            <w:r w:rsidRPr="00142CCC">
              <w:rPr>
                <w:rFonts w:asciiTheme="minorHAnsi" w:hAnsiTheme="minorHAnsi"/>
                <w:noProof/>
                <w:color w:val="262626" w:themeColor="text1" w:themeTint="D9"/>
                <w:sz w:val="22"/>
                <w:szCs w:val="22"/>
              </w:rPr>
              <w:t>as well as other proposal</w:t>
            </w:r>
            <w:r w:rsidRPr="00142CCC">
              <w:rPr>
                <w:rFonts w:asciiTheme="minorHAnsi" w:hAnsiTheme="minorHAnsi"/>
                <w:color w:val="262626" w:themeColor="text1" w:themeTint="D9"/>
                <w:sz w:val="22"/>
                <w:szCs w:val="22"/>
              </w:rPr>
              <w:t xml:space="preserve"> from fish farming communities.  </w:t>
            </w:r>
          </w:p>
          <w:p w14:paraId="65F342CB" w14:textId="77777777" w:rsidR="00142CCC" w:rsidRPr="00142CCC" w:rsidRDefault="00142CCC" w:rsidP="005C5B87">
            <w:pPr>
              <w:ind w:left="450"/>
              <w:jc w:val="both"/>
              <w:rPr>
                <w:rFonts w:asciiTheme="minorHAnsi" w:hAnsiTheme="minorHAnsi"/>
                <w:color w:val="262626" w:themeColor="text1" w:themeTint="D9"/>
                <w:sz w:val="22"/>
                <w:szCs w:val="22"/>
              </w:rPr>
            </w:pPr>
          </w:p>
          <w:p w14:paraId="40564F2C" w14:textId="77777777" w:rsidR="00142CCC" w:rsidRPr="00142CCC" w:rsidRDefault="00142CCC" w:rsidP="006432D9">
            <w:pPr>
              <w:pStyle w:val="ListParagraph"/>
              <w:numPr>
                <w:ilvl w:val="0"/>
                <w:numId w:val="97"/>
              </w:numPr>
              <w:ind w:left="450"/>
              <w:jc w:val="both"/>
              <w:rPr>
                <w:rFonts w:asciiTheme="minorHAnsi" w:hAnsiTheme="minorHAnsi"/>
                <w:color w:val="262626" w:themeColor="text1" w:themeTint="D9"/>
                <w:sz w:val="22"/>
                <w:szCs w:val="22"/>
              </w:rPr>
            </w:pPr>
            <w:r w:rsidRPr="00142CCC">
              <w:rPr>
                <w:rFonts w:asciiTheme="minorHAnsi" w:hAnsiTheme="minorHAnsi"/>
                <w:noProof/>
                <w:color w:val="262626" w:themeColor="text1" w:themeTint="D9"/>
                <w:sz w:val="22"/>
                <w:szCs w:val="22"/>
              </w:rPr>
              <w:t>Species-specific</w:t>
            </w:r>
            <w:r w:rsidRPr="00142CCC">
              <w:rPr>
                <w:rFonts w:asciiTheme="minorHAnsi" w:hAnsiTheme="minorHAnsi"/>
                <w:color w:val="262626" w:themeColor="text1" w:themeTint="D9"/>
                <w:sz w:val="22"/>
                <w:szCs w:val="22"/>
              </w:rPr>
              <w:t xml:space="preserve"> hatchery management plans and applied research for broodstock/fingerling production</w:t>
            </w:r>
          </w:p>
          <w:p w14:paraId="2DDE6B1A" w14:textId="77777777" w:rsidR="00A408C5" w:rsidRDefault="00A408C5" w:rsidP="00A408C5">
            <w:pPr>
              <w:pStyle w:val="ListParagraph"/>
              <w:rPr>
                <w:rFonts w:asciiTheme="minorHAnsi" w:hAnsiTheme="minorHAnsi"/>
                <w:color w:val="262626" w:themeColor="text1" w:themeTint="D9"/>
                <w:sz w:val="22"/>
                <w:szCs w:val="22"/>
              </w:rPr>
            </w:pPr>
          </w:p>
          <w:p w14:paraId="4A281444" w14:textId="77777777" w:rsidR="00142CCC" w:rsidRPr="00142CCC" w:rsidRDefault="00142CCC" w:rsidP="005C5B87">
            <w:pPr>
              <w:ind w:left="450" w:hanging="288"/>
              <w:jc w:val="both"/>
              <w:rPr>
                <w:rFonts w:asciiTheme="minorHAnsi" w:hAnsiTheme="minorHAnsi"/>
                <w:color w:val="262626" w:themeColor="text1" w:themeTint="D9"/>
                <w:sz w:val="22"/>
                <w:szCs w:val="22"/>
              </w:rPr>
            </w:pPr>
          </w:p>
          <w:p w14:paraId="182CD3B5" w14:textId="76EF5ED6" w:rsidR="00142CCC" w:rsidRPr="00142CCC" w:rsidRDefault="00142CCC" w:rsidP="006432D9">
            <w:pPr>
              <w:pStyle w:val="ListParagraph"/>
              <w:numPr>
                <w:ilvl w:val="0"/>
                <w:numId w:val="97"/>
              </w:numPr>
              <w:ind w:left="450"/>
              <w:jc w:val="both"/>
              <w:rPr>
                <w:rFonts w:asciiTheme="minorHAnsi" w:hAnsiTheme="minorHAnsi"/>
                <w:color w:val="262626" w:themeColor="text1" w:themeTint="D9"/>
                <w:sz w:val="22"/>
                <w:szCs w:val="22"/>
              </w:rPr>
            </w:pPr>
            <w:r w:rsidRPr="00142CCC">
              <w:rPr>
                <w:rFonts w:asciiTheme="minorHAnsi" w:hAnsiTheme="minorHAnsi"/>
                <w:color w:val="262626" w:themeColor="text1" w:themeTint="D9"/>
                <w:sz w:val="22"/>
                <w:szCs w:val="22"/>
              </w:rPr>
              <w:t xml:space="preserve">Strengthen private sector partnerships and marketing (and possibly certification) of selected species (e.g. tilapia, </w:t>
            </w:r>
            <w:r w:rsidRPr="00142CCC">
              <w:rPr>
                <w:rFonts w:asciiTheme="minorHAnsi" w:hAnsiTheme="minorHAnsi"/>
                <w:noProof/>
                <w:color w:val="262626" w:themeColor="text1" w:themeTint="D9"/>
                <w:sz w:val="22"/>
                <w:szCs w:val="22"/>
              </w:rPr>
              <w:t>pelagics,</w:t>
            </w:r>
            <w:r w:rsidRPr="00142CCC">
              <w:rPr>
                <w:rFonts w:asciiTheme="minorHAnsi" w:hAnsiTheme="minorHAnsi"/>
                <w:color w:val="262626" w:themeColor="text1" w:themeTint="D9"/>
                <w:sz w:val="22"/>
                <w:szCs w:val="22"/>
              </w:rPr>
              <w:t xml:space="preserve"> and oysters).</w:t>
            </w:r>
          </w:p>
        </w:tc>
        <w:tc>
          <w:tcPr>
            <w:tcW w:w="2671" w:type="pct"/>
          </w:tcPr>
          <w:p w14:paraId="777AA33C" w14:textId="6F1A2DE7" w:rsidR="005C5B87" w:rsidRDefault="00DE3C54" w:rsidP="005C5B87">
            <w:pPr>
              <w:pStyle w:val="ListParagraph"/>
              <w:ind w:left="0"/>
              <w:jc w:val="both"/>
              <w:rPr>
                <w:rFonts w:asciiTheme="minorHAnsi" w:hAnsiTheme="minorHAnsi"/>
                <w:color w:val="262626" w:themeColor="text1" w:themeTint="D9"/>
                <w:sz w:val="22"/>
                <w:szCs w:val="22"/>
              </w:rPr>
            </w:pPr>
            <w:r>
              <w:rPr>
                <w:rFonts w:asciiTheme="minorHAnsi" w:hAnsiTheme="minorHAnsi"/>
                <w:color w:val="262626" w:themeColor="text1" w:themeTint="D9"/>
                <w:sz w:val="22"/>
                <w:szCs w:val="22"/>
              </w:rPr>
              <w:t>The Aquaculture Branch facility at</w:t>
            </w:r>
            <w:r w:rsidR="00142CCC" w:rsidRPr="00142CCC">
              <w:rPr>
                <w:rFonts w:asciiTheme="minorHAnsi" w:hAnsiTheme="minorHAnsi"/>
                <w:color w:val="262626" w:themeColor="text1" w:themeTint="D9"/>
                <w:sz w:val="22"/>
                <w:szCs w:val="22"/>
              </w:rPr>
              <w:t xml:space="preserve"> Twickenham </w:t>
            </w:r>
            <w:r>
              <w:rPr>
                <w:rFonts w:asciiTheme="minorHAnsi" w:hAnsiTheme="minorHAnsi"/>
                <w:color w:val="262626" w:themeColor="text1" w:themeTint="D9"/>
                <w:sz w:val="22"/>
                <w:szCs w:val="22"/>
              </w:rPr>
              <w:t xml:space="preserve">Park has been identified </w:t>
            </w:r>
            <w:r w:rsidR="00142CCC" w:rsidRPr="00142CCC">
              <w:rPr>
                <w:rFonts w:asciiTheme="minorHAnsi" w:hAnsiTheme="minorHAnsi"/>
                <w:color w:val="262626" w:themeColor="text1" w:themeTint="D9"/>
                <w:sz w:val="22"/>
                <w:szCs w:val="22"/>
              </w:rPr>
              <w:t xml:space="preserve">as </w:t>
            </w:r>
            <w:r>
              <w:rPr>
                <w:rFonts w:asciiTheme="minorHAnsi" w:hAnsiTheme="minorHAnsi"/>
                <w:color w:val="262626" w:themeColor="text1" w:themeTint="D9"/>
                <w:sz w:val="22"/>
                <w:szCs w:val="22"/>
              </w:rPr>
              <w:t>the</w:t>
            </w:r>
            <w:r w:rsidR="00142CCC" w:rsidRPr="00142CCC">
              <w:rPr>
                <w:rFonts w:asciiTheme="minorHAnsi" w:hAnsiTheme="minorHAnsi"/>
                <w:color w:val="262626" w:themeColor="text1" w:themeTint="D9"/>
                <w:sz w:val="22"/>
                <w:szCs w:val="22"/>
              </w:rPr>
              <w:t xml:space="preserve"> location for the hatchery – however, a proper site assessment will be required. </w:t>
            </w:r>
            <w:r w:rsidR="00142CCC" w:rsidRPr="00142CCC">
              <w:rPr>
                <w:rFonts w:asciiTheme="minorHAnsi" w:hAnsiTheme="minorHAnsi"/>
                <w:noProof/>
                <w:color w:val="262626" w:themeColor="text1" w:themeTint="D9"/>
                <w:sz w:val="22"/>
                <w:szCs w:val="22"/>
              </w:rPr>
              <w:t>This</w:t>
            </w:r>
            <w:r w:rsidR="00142CCC" w:rsidRPr="00142CCC">
              <w:rPr>
                <w:rFonts w:asciiTheme="minorHAnsi" w:hAnsiTheme="minorHAnsi"/>
                <w:color w:val="262626" w:themeColor="text1" w:themeTint="D9"/>
                <w:sz w:val="22"/>
                <w:szCs w:val="22"/>
              </w:rPr>
              <w:t xml:space="preserve"> will</w:t>
            </w:r>
            <w:r>
              <w:rPr>
                <w:rFonts w:asciiTheme="minorHAnsi" w:hAnsiTheme="minorHAnsi"/>
                <w:color w:val="262626" w:themeColor="text1" w:themeTint="D9"/>
                <w:sz w:val="22"/>
                <w:szCs w:val="22"/>
              </w:rPr>
              <w:t xml:space="preserve"> also</w:t>
            </w:r>
            <w:r w:rsidR="00142CCC" w:rsidRPr="00142CCC">
              <w:rPr>
                <w:rFonts w:asciiTheme="minorHAnsi" w:hAnsiTheme="minorHAnsi"/>
                <w:color w:val="262626" w:themeColor="text1" w:themeTint="D9"/>
                <w:sz w:val="22"/>
                <w:szCs w:val="22"/>
              </w:rPr>
              <w:t xml:space="preserve"> include the establishment of a private sector engagement strategy for </w:t>
            </w:r>
            <w:r>
              <w:rPr>
                <w:rFonts w:asciiTheme="minorHAnsi" w:hAnsiTheme="minorHAnsi"/>
                <w:color w:val="262626" w:themeColor="text1" w:themeTint="D9"/>
                <w:sz w:val="22"/>
                <w:szCs w:val="22"/>
              </w:rPr>
              <w:t xml:space="preserve">the production of seed for other important fish species in Jamaica e.g. </w:t>
            </w:r>
            <w:r w:rsidR="00142CCC" w:rsidRPr="00142CCC">
              <w:rPr>
                <w:rFonts w:asciiTheme="minorHAnsi" w:hAnsiTheme="minorHAnsi"/>
                <w:color w:val="262626" w:themeColor="text1" w:themeTint="D9"/>
                <w:sz w:val="22"/>
                <w:szCs w:val="22"/>
              </w:rPr>
              <w:t xml:space="preserve">tilapia, </w:t>
            </w:r>
            <w:r w:rsidR="00CD52B6">
              <w:rPr>
                <w:rFonts w:asciiTheme="minorHAnsi" w:hAnsiTheme="minorHAnsi"/>
                <w:color w:val="262626" w:themeColor="text1" w:themeTint="D9"/>
                <w:sz w:val="22"/>
                <w:szCs w:val="22"/>
              </w:rPr>
              <w:t>pangasius,</w:t>
            </w:r>
            <w:r w:rsidR="00142CCC" w:rsidRPr="00142CCC">
              <w:rPr>
                <w:rFonts w:asciiTheme="minorHAnsi" w:hAnsiTheme="minorHAnsi"/>
                <w:color w:val="262626" w:themeColor="text1" w:themeTint="D9"/>
                <w:sz w:val="22"/>
                <w:szCs w:val="22"/>
              </w:rPr>
              <w:t xml:space="preserve"> and oysters</w:t>
            </w:r>
            <w:r>
              <w:rPr>
                <w:rFonts w:asciiTheme="minorHAnsi" w:hAnsiTheme="minorHAnsi"/>
                <w:color w:val="262626" w:themeColor="text1" w:themeTint="D9"/>
                <w:sz w:val="22"/>
                <w:szCs w:val="22"/>
              </w:rPr>
              <w:t xml:space="preserve"> where possible</w:t>
            </w:r>
            <w:r w:rsidR="00142CCC" w:rsidRPr="00142CCC">
              <w:rPr>
                <w:rFonts w:asciiTheme="minorHAnsi" w:hAnsiTheme="minorHAnsi"/>
                <w:color w:val="262626" w:themeColor="text1" w:themeTint="D9"/>
                <w:sz w:val="22"/>
                <w:szCs w:val="22"/>
              </w:rPr>
              <w:t xml:space="preserve">. </w:t>
            </w:r>
          </w:p>
          <w:p w14:paraId="28EF7A52" w14:textId="77777777" w:rsidR="005C5B87" w:rsidRDefault="005C5B87" w:rsidP="005C5B87">
            <w:pPr>
              <w:pStyle w:val="ListParagraph"/>
              <w:ind w:left="0"/>
              <w:jc w:val="both"/>
              <w:rPr>
                <w:rFonts w:asciiTheme="minorHAnsi" w:hAnsiTheme="minorHAnsi"/>
                <w:color w:val="262626" w:themeColor="text1" w:themeTint="D9"/>
                <w:sz w:val="22"/>
                <w:szCs w:val="22"/>
              </w:rPr>
            </w:pPr>
          </w:p>
          <w:p w14:paraId="3D67AF97" w14:textId="77777777" w:rsidR="005C5B87" w:rsidRDefault="00142CCC" w:rsidP="005C5B87">
            <w:pPr>
              <w:pStyle w:val="ListParagraph"/>
              <w:ind w:left="0"/>
              <w:jc w:val="both"/>
              <w:rPr>
                <w:rFonts w:asciiTheme="minorHAnsi" w:hAnsiTheme="minorHAnsi"/>
                <w:color w:val="262626" w:themeColor="text1" w:themeTint="D9"/>
                <w:sz w:val="22"/>
                <w:szCs w:val="22"/>
              </w:rPr>
            </w:pPr>
            <w:r w:rsidRPr="005C5B87">
              <w:rPr>
                <w:rFonts w:asciiTheme="minorHAnsi" w:hAnsiTheme="minorHAnsi"/>
                <w:color w:val="262626" w:themeColor="text1" w:themeTint="D9"/>
                <w:sz w:val="22"/>
                <w:szCs w:val="22"/>
              </w:rPr>
              <w:t>Possible locations</w:t>
            </w:r>
            <w:r w:rsidR="009B7757" w:rsidRPr="005C5B87">
              <w:rPr>
                <w:rFonts w:asciiTheme="minorHAnsi" w:hAnsiTheme="minorHAnsi"/>
                <w:color w:val="262626" w:themeColor="text1" w:themeTint="D9"/>
                <w:sz w:val="22"/>
                <w:szCs w:val="22"/>
              </w:rPr>
              <w:t xml:space="preserve"> for community aquaculture activities</w:t>
            </w:r>
            <w:r w:rsidRPr="005C5B87">
              <w:rPr>
                <w:rFonts w:asciiTheme="minorHAnsi" w:hAnsiTheme="minorHAnsi"/>
                <w:color w:val="262626" w:themeColor="text1" w:themeTint="D9"/>
                <w:sz w:val="22"/>
                <w:szCs w:val="22"/>
              </w:rPr>
              <w:t xml:space="preserve"> include: </w:t>
            </w:r>
          </w:p>
          <w:p w14:paraId="64F15769" w14:textId="7A81442E" w:rsidR="00142CCC" w:rsidRPr="00142CCC" w:rsidRDefault="00142CCC" w:rsidP="006432D9">
            <w:pPr>
              <w:pStyle w:val="ListParagraph"/>
              <w:numPr>
                <w:ilvl w:val="0"/>
                <w:numId w:val="107"/>
              </w:numPr>
              <w:ind w:left="973" w:hanging="270"/>
              <w:jc w:val="both"/>
              <w:rPr>
                <w:rFonts w:asciiTheme="minorHAnsi" w:hAnsiTheme="minorHAnsi"/>
                <w:color w:val="262626" w:themeColor="text1" w:themeTint="D9"/>
                <w:sz w:val="22"/>
                <w:szCs w:val="22"/>
              </w:rPr>
            </w:pPr>
            <w:r w:rsidRPr="00142CCC">
              <w:rPr>
                <w:rFonts w:asciiTheme="minorHAnsi" w:hAnsiTheme="minorHAnsi"/>
                <w:color w:val="262626" w:themeColor="text1" w:themeTint="D9"/>
                <w:sz w:val="22"/>
                <w:szCs w:val="22"/>
              </w:rPr>
              <w:t xml:space="preserve">Oyster Production </w:t>
            </w:r>
            <w:r w:rsidR="00A408C5">
              <w:rPr>
                <w:rFonts w:asciiTheme="minorHAnsi" w:hAnsiTheme="minorHAnsi"/>
                <w:color w:val="262626" w:themeColor="text1" w:themeTint="D9"/>
                <w:sz w:val="22"/>
                <w:szCs w:val="22"/>
              </w:rPr>
              <w:t>–</w:t>
            </w:r>
            <w:r w:rsidRPr="00142CCC">
              <w:rPr>
                <w:rFonts w:asciiTheme="minorHAnsi" w:hAnsiTheme="minorHAnsi"/>
                <w:color w:val="262626" w:themeColor="text1" w:themeTint="D9"/>
                <w:sz w:val="22"/>
                <w:szCs w:val="22"/>
              </w:rPr>
              <w:t xml:space="preserve"> Bowden, Green Island and Falmouth</w:t>
            </w:r>
          </w:p>
          <w:p w14:paraId="19B33E06" w14:textId="63758642" w:rsidR="00142CCC" w:rsidRPr="00142CCC" w:rsidRDefault="008A5EFD" w:rsidP="006432D9">
            <w:pPr>
              <w:pStyle w:val="ListParagraph"/>
              <w:numPr>
                <w:ilvl w:val="0"/>
                <w:numId w:val="91"/>
              </w:numPr>
              <w:ind w:left="973" w:hanging="241"/>
              <w:jc w:val="both"/>
              <w:rPr>
                <w:rFonts w:asciiTheme="minorHAnsi" w:hAnsiTheme="minorHAnsi"/>
                <w:color w:val="262626" w:themeColor="text1" w:themeTint="D9"/>
                <w:sz w:val="22"/>
                <w:szCs w:val="22"/>
              </w:rPr>
            </w:pPr>
            <w:r w:rsidRPr="00142CCC">
              <w:rPr>
                <w:rFonts w:asciiTheme="minorHAnsi" w:hAnsiTheme="minorHAnsi"/>
                <w:color w:val="262626" w:themeColor="text1" w:themeTint="D9"/>
                <w:sz w:val="22"/>
                <w:szCs w:val="22"/>
              </w:rPr>
              <w:t>Pelagic</w:t>
            </w:r>
            <w:r w:rsidR="00142CCC" w:rsidRPr="00142CCC">
              <w:rPr>
                <w:rFonts w:asciiTheme="minorHAnsi" w:hAnsiTheme="minorHAnsi"/>
                <w:color w:val="262626" w:themeColor="text1" w:themeTint="D9"/>
                <w:sz w:val="22"/>
                <w:szCs w:val="22"/>
              </w:rPr>
              <w:t xml:space="preserve"> </w:t>
            </w:r>
            <w:r w:rsidR="00A408C5">
              <w:rPr>
                <w:rFonts w:asciiTheme="minorHAnsi" w:hAnsiTheme="minorHAnsi"/>
                <w:color w:val="262626" w:themeColor="text1" w:themeTint="D9"/>
                <w:sz w:val="22"/>
                <w:szCs w:val="22"/>
              </w:rPr>
              <w:t>–</w:t>
            </w:r>
            <w:r w:rsidR="00142CCC" w:rsidRPr="00142CCC">
              <w:rPr>
                <w:rFonts w:asciiTheme="minorHAnsi" w:hAnsiTheme="minorHAnsi"/>
                <w:color w:val="262626" w:themeColor="text1" w:themeTint="D9"/>
                <w:sz w:val="22"/>
                <w:szCs w:val="22"/>
              </w:rPr>
              <w:t xml:space="preserve"> Whitehouse, Alligator Head, Oracabessa</w:t>
            </w:r>
          </w:p>
          <w:p w14:paraId="0C5F2EB8" w14:textId="77777777" w:rsidR="00142CCC" w:rsidRPr="00142CCC" w:rsidRDefault="00142CCC" w:rsidP="006432D9">
            <w:pPr>
              <w:pStyle w:val="ListParagraph"/>
              <w:numPr>
                <w:ilvl w:val="0"/>
                <w:numId w:val="91"/>
              </w:numPr>
              <w:ind w:left="973" w:hanging="241"/>
              <w:jc w:val="both"/>
              <w:rPr>
                <w:rFonts w:asciiTheme="minorHAnsi" w:hAnsiTheme="minorHAnsi"/>
                <w:color w:val="262626" w:themeColor="text1" w:themeTint="D9"/>
                <w:sz w:val="22"/>
                <w:szCs w:val="22"/>
              </w:rPr>
            </w:pPr>
            <w:r w:rsidRPr="00142CCC">
              <w:rPr>
                <w:rFonts w:asciiTheme="minorHAnsi" w:hAnsiTheme="minorHAnsi"/>
                <w:color w:val="262626" w:themeColor="text1" w:themeTint="D9"/>
                <w:sz w:val="22"/>
                <w:szCs w:val="22"/>
              </w:rPr>
              <w:t xml:space="preserve">Tilapia – Hill Run. </w:t>
            </w:r>
          </w:p>
        </w:tc>
      </w:tr>
      <w:tr w:rsidR="00142CCC" w:rsidRPr="00142CCC" w14:paraId="5517F351" w14:textId="77777777" w:rsidTr="006760C2">
        <w:trPr>
          <w:trHeight w:val="720"/>
        </w:trPr>
        <w:tc>
          <w:tcPr>
            <w:tcW w:w="2329" w:type="pct"/>
          </w:tcPr>
          <w:p w14:paraId="31262BBB" w14:textId="77777777" w:rsidR="00142CCC" w:rsidRPr="00142CCC" w:rsidRDefault="00142CCC" w:rsidP="005C5B87">
            <w:pPr>
              <w:jc w:val="both"/>
              <w:rPr>
                <w:rFonts w:asciiTheme="minorHAnsi" w:hAnsiTheme="minorHAnsi"/>
                <w:color w:val="262626" w:themeColor="text1" w:themeTint="D9"/>
                <w:sz w:val="22"/>
                <w:szCs w:val="22"/>
              </w:rPr>
            </w:pPr>
          </w:p>
          <w:p w14:paraId="20687EB3" w14:textId="77777777" w:rsidR="00142CCC" w:rsidRPr="00142CCC" w:rsidRDefault="00142CCC" w:rsidP="006432D9">
            <w:pPr>
              <w:pStyle w:val="ListParagraph"/>
              <w:numPr>
                <w:ilvl w:val="0"/>
                <w:numId w:val="96"/>
              </w:numPr>
              <w:ind w:left="450"/>
              <w:jc w:val="both"/>
              <w:rPr>
                <w:rFonts w:asciiTheme="minorHAnsi" w:hAnsiTheme="minorHAnsi"/>
                <w:color w:val="262626" w:themeColor="text1" w:themeTint="D9"/>
                <w:sz w:val="22"/>
                <w:szCs w:val="22"/>
              </w:rPr>
            </w:pPr>
            <w:r w:rsidRPr="00142CCC">
              <w:rPr>
                <w:rFonts w:asciiTheme="minorHAnsi" w:hAnsiTheme="minorHAnsi"/>
                <w:color w:val="262626" w:themeColor="text1" w:themeTint="D9"/>
                <w:sz w:val="22"/>
                <w:szCs w:val="22"/>
              </w:rPr>
              <w:t xml:space="preserve">Support for existing oyster production. </w:t>
            </w:r>
          </w:p>
        </w:tc>
        <w:tc>
          <w:tcPr>
            <w:tcW w:w="2671" w:type="pct"/>
          </w:tcPr>
          <w:p w14:paraId="63D163BB" w14:textId="77777777" w:rsidR="00142CCC" w:rsidRPr="00142CCC" w:rsidRDefault="00142CCC" w:rsidP="006432D9">
            <w:pPr>
              <w:pStyle w:val="ListParagraph"/>
              <w:numPr>
                <w:ilvl w:val="0"/>
                <w:numId w:val="99"/>
              </w:numPr>
              <w:ind w:left="523"/>
              <w:jc w:val="both"/>
              <w:rPr>
                <w:rFonts w:asciiTheme="minorHAnsi" w:hAnsiTheme="minorHAnsi"/>
                <w:color w:val="262626" w:themeColor="text1" w:themeTint="D9"/>
                <w:sz w:val="22"/>
                <w:szCs w:val="22"/>
              </w:rPr>
            </w:pPr>
            <w:r w:rsidRPr="00142CCC">
              <w:rPr>
                <w:rFonts w:asciiTheme="minorHAnsi" w:hAnsiTheme="minorHAnsi"/>
                <w:color w:val="262626" w:themeColor="text1" w:themeTint="D9"/>
                <w:sz w:val="22"/>
                <w:szCs w:val="22"/>
              </w:rPr>
              <w:t xml:space="preserve">Bowden (St. Thomas) – Farm established </w:t>
            </w:r>
          </w:p>
          <w:p w14:paraId="72EBDA71" w14:textId="51FF34B0" w:rsidR="00142CCC" w:rsidRPr="00142CCC" w:rsidRDefault="00142CCC" w:rsidP="006432D9">
            <w:pPr>
              <w:pStyle w:val="ListParagraph"/>
              <w:numPr>
                <w:ilvl w:val="0"/>
                <w:numId w:val="99"/>
              </w:numPr>
              <w:ind w:left="523"/>
              <w:jc w:val="both"/>
              <w:rPr>
                <w:rFonts w:asciiTheme="minorHAnsi" w:hAnsiTheme="minorHAnsi"/>
                <w:color w:val="262626" w:themeColor="text1" w:themeTint="D9"/>
                <w:sz w:val="22"/>
                <w:szCs w:val="22"/>
              </w:rPr>
            </w:pPr>
            <w:r w:rsidRPr="00142CCC">
              <w:rPr>
                <w:rFonts w:asciiTheme="minorHAnsi" w:hAnsiTheme="minorHAnsi"/>
                <w:color w:val="262626" w:themeColor="text1" w:themeTint="D9"/>
                <w:sz w:val="22"/>
                <w:szCs w:val="22"/>
              </w:rPr>
              <w:t xml:space="preserve">Green Island (Hanover) </w:t>
            </w:r>
            <w:r w:rsidR="00A408C5">
              <w:rPr>
                <w:rFonts w:asciiTheme="minorHAnsi" w:hAnsiTheme="minorHAnsi"/>
                <w:color w:val="262626" w:themeColor="text1" w:themeTint="D9"/>
                <w:sz w:val="22"/>
                <w:szCs w:val="22"/>
              </w:rPr>
              <w:t>–</w:t>
            </w:r>
            <w:r w:rsidRPr="00142CCC">
              <w:rPr>
                <w:rFonts w:asciiTheme="minorHAnsi" w:hAnsiTheme="minorHAnsi"/>
                <w:color w:val="262626" w:themeColor="text1" w:themeTint="D9"/>
                <w:sz w:val="22"/>
                <w:szCs w:val="22"/>
              </w:rPr>
              <w:t xml:space="preserve"> Farm established</w:t>
            </w:r>
          </w:p>
          <w:p w14:paraId="5D281543" w14:textId="77777777" w:rsidR="00142CCC" w:rsidRPr="00142CCC" w:rsidRDefault="00142CCC" w:rsidP="006432D9">
            <w:pPr>
              <w:pStyle w:val="ListParagraph"/>
              <w:numPr>
                <w:ilvl w:val="0"/>
                <w:numId w:val="99"/>
              </w:numPr>
              <w:ind w:left="523"/>
              <w:jc w:val="both"/>
              <w:rPr>
                <w:rFonts w:asciiTheme="minorHAnsi" w:hAnsiTheme="minorHAnsi"/>
                <w:color w:val="262626" w:themeColor="text1" w:themeTint="D9"/>
                <w:sz w:val="22"/>
                <w:szCs w:val="22"/>
              </w:rPr>
            </w:pPr>
            <w:r w:rsidRPr="00142CCC">
              <w:rPr>
                <w:rFonts w:asciiTheme="minorHAnsi" w:hAnsiTheme="minorHAnsi"/>
                <w:color w:val="262626" w:themeColor="text1" w:themeTint="D9"/>
                <w:sz w:val="22"/>
                <w:szCs w:val="22"/>
              </w:rPr>
              <w:t xml:space="preserve">Falmouth (Trelawney) – Possible location </w:t>
            </w:r>
          </w:p>
          <w:p w14:paraId="65C4A10D" w14:textId="5FE6A102" w:rsidR="00142CCC" w:rsidRPr="00142CCC" w:rsidRDefault="00142CCC" w:rsidP="006432D9">
            <w:pPr>
              <w:pStyle w:val="ListParagraph"/>
              <w:numPr>
                <w:ilvl w:val="0"/>
                <w:numId w:val="99"/>
              </w:numPr>
              <w:ind w:left="523"/>
              <w:jc w:val="both"/>
              <w:rPr>
                <w:rFonts w:asciiTheme="minorHAnsi" w:hAnsiTheme="minorHAnsi"/>
                <w:color w:val="262626" w:themeColor="text1" w:themeTint="D9"/>
                <w:sz w:val="22"/>
                <w:szCs w:val="22"/>
              </w:rPr>
            </w:pPr>
            <w:r w:rsidRPr="00142CCC">
              <w:rPr>
                <w:rFonts w:asciiTheme="minorHAnsi" w:hAnsiTheme="minorHAnsi"/>
                <w:color w:val="262626" w:themeColor="text1" w:themeTint="D9"/>
                <w:sz w:val="22"/>
                <w:szCs w:val="22"/>
              </w:rPr>
              <w:t xml:space="preserve">Port Antonio (Portland) </w:t>
            </w:r>
            <w:r w:rsidR="00A408C5">
              <w:rPr>
                <w:rFonts w:asciiTheme="minorHAnsi" w:hAnsiTheme="minorHAnsi"/>
                <w:color w:val="262626" w:themeColor="text1" w:themeTint="D9"/>
                <w:sz w:val="22"/>
                <w:szCs w:val="22"/>
              </w:rPr>
              <w:t>–</w:t>
            </w:r>
            <w:r w:rsidRPr="00142CCC">
              <w:rPr>
                <w:rFonts w:asciiTheme="minorHAnsi" w:hAnsiTheme="minorHAnsi"/>
                <w:color w:val="262626" w:themeColor="text1" w:themeTint="D9"/>
                <w:sz w:val="22"/>
                <w:szCs w:val="22"/>
              </w:rPr>
              <w:t xml:space="preserve"> Possible location</w:t>
            </w:r>
          </w:p>
        </w:tc>
      </w:tr>
      <w:tr w:rsidR="00142CCC" w:rsidRPr="00142CCC" w14:paraId="4F341D3A" w14:textId="77777777" w:rsidTr="006760C2">
        <w:trPr>
          <w:trHeight w:val="440"/>
        </w:trPr>
        <w:tc>
          <w:tcPr>
            <w:tcW w:w="2329" w:type="pct"/>
          </w:tcPr>
          <w:p w14:paraId="4DF641C9" w14:textId="77777777" w:rsidR="00142CCC" w:rsidRPr="00142CCC" w:rsidRDefault="00142CCC" w:rsidP="006432D9">
            <w:pPr>
              <w:pStyle w:val="ListParagraph"/>
              <w:numPr>
                <w:ilvl w:val="0"/>
                <w:numId w:val="95"/>
              </w:numPr>
              <w:ind w:left="450"/>
              <w:jc w:val="both"/>
              <w:rPr>
                <w:rFonts w:asciiTheme="minorHAnsi" w:hAnsiTheme="minorHAnsi"/>
                <w:color w:val="262626" w:themeColor="text1" w:themeTint="D9"/>
                <w:sz w:val="22"/>
                <w:szCs w:val="22"/>
              </w:rPr>
            </w:pPr>
            <w:r w:rsidRPr="00142CCC">
              <w:rPr>
                <w:rFonts w:asciiTheme="minorHAnsi" w:hAnsiTheme="minorHAnsi"/>
                <w:color w:val="262626" w:themeColor="text1" w:themeTint="D9"/>
                <w:sz w:val="22"/>
                <w:szCs w:val="22"/>
              </w:rPr>
              <w:t xml:space="preserve">Enhance fisheries – tourism linkages to increase livelihood options at the community-level while supporting sustainable financing for SFCMA. </w:t>
            </w:r>
          </w:p>
          <w:p w14:paraId="7B46A331" w14:textId="77777777" w:rsidR="00142CCC" w:rsidRPr="00142CCC" w:rsidRDefault="00142CCC" w:rsidP="005C5B87">
            <w:pPr>
              <w:pStyle w:val="ListParagraph"/>
              <w:ind w:left="450"/>
              <w:jc w:val="both"/>
              <w:rPr>
                <w:rFonts w:asciiTheme="minorHAnsi" w:hAnsiTheme="minorHAnsi"/>
                <w:color w:val="262626" w:themeColor="text1" w:themeTint="D9"/>
                <w:sz w:val="22"/>
                <w:szCs w:val="22"/>
              </w:rPr>
            </w:pPr>
          </w:p>
          <w:p w14:paraId="5FEF9392" w14:textId="77777777" w:rsidR="00142CCC" w:rsidRPr="00142CCC" w:rsidRDefault="00142CCC" w:rsidP="006432D9">
            <w:pPr>
              <w:pStyle w:val="ListParagraph"/>
              <w:numPr>
                <w:ilvl w:val="0"/>
                <w:numId w:val="95"/>
              </w:numPr>
              <w:ind w:left="450"/>
              <w:jc w:val="both"/>
              <w:rPr>
                <w:rFonts w:asciiTheme="minorHAnsi" w:hAnsiTheme="minorHAnsi"/>
                <w:color w:val="262626" w:themeColor="text1" w:themeTint="D9"/>
                <w:sz w:val="22"/>
                <w:szCs w:val="22"/>
              </w:rPr>
            </w:pPr>
            <w:r w:rsidRPr="00142CCC">
              <w:rPr>
                <w:rFonts w:asciiTheme="minorHAnsi" w:hAnsiTheme="minorHAnsi"/>
                <w:color w:val="262626" w:themeColor="text1" w:themeTint="D9"/>
                <w:sz w:val="22"/>
                <w:szCs w:val="22"/>
              </w:rPr>
              <w:t xml:space="preserve">Some community-based groups have already made good progress towards improving fisheries-tourism linkages. </w:t>
            </w:r>
          </w:p>
        </w:tc>
        <w:tc>
          <w:tcPr>
            <w:tcW w:w="2671" w:type="pct"/>
          </w:tcPr>
          <w:p w14:paraId="04FD4326" w14:textId="77777777" w:rsidR="00142CCC" w:rsidRPr="00142CCC" w:rsidRDefault="00142CCC" w:rsidP="006432D9">
            <w:pPr>
              <w:pStyle w:val="ListParagraph"/>
              <w:numPr>
                <w:ilvl w:val="0"/>
                <w:numId w:val="98"/>
              </w:numPr>
              <w:ind w:left="523"/>
              <w:jc w:val="both"/>
              <w:rPr>
                <w:rFonts w:asciiTheme="minorHAnsi" w:hAnsiTheme="minorHAnsi"/>
                <w:color w:val="262626" w:themeColor="text1" w:themeTint="D9"/>
                <w:sz w:val="22"/>
                <w:szCs w:val="22"/>
              </w:rPr>
            </w:pPr>
            <w:r w:rsidRPr="00142CCC">
              <w:rPr>
                <w:rFonts w:asciiTheme="minorHAnsi" w:hAnsiTheme="minorHAnsi"/>
                <w:color w:val="262626" w:themeColor="text1" w:themeTint="D9"/>
                <w:sz w:val="22"/>
                <w:szCs w:val="22"/>
              </w:rPr>
              <w:lastRenderedPageBreak/>
              <w:t>Oracabessa Fishers Association (St Mary)</w:t>
            </w:r>
          </w:p>
          <w:p w14:paraId="0305CCFE" w14:textId="77777777" w:rsidR="00142CCC" w:rsidRPr="00142CCC" w:rsidRDefault="00142CCC" w:rsidP="006432D9">
            <w:pPr>
              <w:pStyle w:val="ListParagraph"/>
              <w:numPr>
                <w:ilvl w:val="0"/>
                <w:numId w:val="98"/>
              </w:numPr>
              <w:ind w:left="523"/>
              <w:jc w:val="both"/>
              <w:rPr>
                <w:rFonts w:asciiTheme="minorHAnsi" w:hAnsiTheme="minorHAnsi"/>
                <w:color w:val="262626" w:themeColor="text1" w:themeTint="D9"/>
                <w:sz w:val="22"/>
                <w:szCs w:val="22"/>
              </w:rPr>
            </w:pPr>
            <w:r w:rsidRPr="00142CCC">
              <w:rPr>
                <w:rFonts w:asciiTheme="minorHAnsi" w:hAnsiTheme="minorHAnsi"/>
                <w:color w:val="262626" w:themeColor="text1" w:themeTint="D9"/>
                <w:sz w:val="22"/>
                <w:szCs w:val="22"/>
              </w:rPr>
              <w:t xml:space="preserve">Bluefields Bay Fishers Friendly Society (Westmoreland) </w:t>
            </w:r>
          </w:p>
          <w:p w14:paraId="1095EAFE" w14:textId="648EA1AA" w:rsidR="00142CCC" w:rsidRPr="00142CCC" w:rsidRDefault="00142CCC" w:rsidP="006432D9">
            <w:pPr>
              <w:pStyle w:val="ListParagraph"/>
              <w:numPr>
                <w:ilvl w:val="0"/>
                <w:numId w:val="98"/>
              </w:numPr>
              <w:ind w:left="523"/>
              <w:jc w:val="both"/>
              <w:rPr>
                <w:rFonts w:asciiTheme="minorHAnsi" w:hAnsiTheme="minorHAnsi"/>
                <w:color w:val="262626" w:themeColor="text1" w:themeTint="D9"/>
                <w:sz w:val="22"/>
                <w:szCs w:val="22"/>
              </w:rPr>
            </w:pPr>
            <w:r w:rsidRPr="00142CCC">
              <w:rPr>
                <w:rFonts w:asciiTheme="minorHAnsi" w:hAnsiTheme="minorHAnsi"/>
                <w:color w:val="262626" w:themeColor="text1" w:themeTint="D9"/>
                <w:sz w:val="22"/>
                <w:szCs w:val="22"/>
              </w:rPr>
              <w:t>Caribbean Coastal Area Ma</w:t>
            </w:r>
            <w:r>
              <w:rPr>
                <w:rFonts w:asciiTheme="minorHAnsi" w:hAnsiTheme="minorHAnsi"/>
                <w:color w:val="262626" w:themeColor="text1" w:themeTint="D9"/>
                <w:sz w:val="22"/>
                <w:szCs w:val="22"/>
              </w:rPr>
              <w:t>nagement Foundation (Clarendon)</w:t>
            </w:r>
          </w:p>
        </w:tc>
      </w:tr>
      <w:tr w:rsidR="00142CCC" w:rsidRPr="00142CCC" w14:paraId="7704A5A5" w14:textId="77777777" w:rsidTr="006760C2">
        <w:trPr>
          <w:trHeight w:val="295"/>
        </w:trPr>
        <w:tc>
          <w:tcPr>
            <w:tcW w:w="5000" w:type="pct"/>
            <w:gridSpan w:val="2"/>
            <w:shd w:val="clear" w:color="auto" w:fill="DBE5F1" w:themeFill="accent1" w:themeFillTint="33"/>
          </w:tcPr>
          <w:p w14:paraId="505F6724" w14:textId="06CF779E" w:rsidR="00142CCC" w:rsidRPr="00142CCC" w:rsidRDefault="00142CCC" w:rsidP="00836820">
            <w:pPr>
              <w:jc w:val="both"/>
              <w:rPr>
                <w:rFonts w:asciiTheme="minorHAnsi" w:hAnsiTheme="minorHAnsi"/>
                <w:b/>
                <w:color w:val="262626" w:themeColor="text1" w:themeTint="D9"/>
                <w:sz w:val="22"/>
                <w:szCs w:val="22"/>
              </w:rPr>
            </w:pPr>
            <w:r w:rsidRPr="00142CCC">
              <w:rPr>
                <w:rFonts w:asciiTheme="minorHAnsi" w:hAnsiTheme="minorHAnsi"/>
                <w:b/>
                <w:i/>
                <w:color w:val="262626" w:themeColor="text1" w:themeTint="D9"/>
                <w:sz w:val="22"/>
                <w:szCs w:val="22"/>
              </w:rPr>
              <w:t>Subcomponent 2.3: Exploring Artisanal Longlines for Coastal and Offshore Pelagic Species</w:t>
            </w:r>
          </w:p>
        </w:tc>
      </w:tr>
      <w:tr w:rsidR="00142CCC" w:rsidRPr="00142CCC" w14:paraId="73B3DFEA" w14:textId="77777777" w:rsidTr="006760C2">
        <w:trPr>
          <w:trHeight w:val="295"/>
        </w:trPr>
        <w:tc>
          <w:tcPr>
            <w:tcW w:w="2329" w:type="pct"/>
          </w:tcPr>
          <w:p w14:paraId="7D5C7BF7" w14:textId="65427173" w:rsidR="00142CCC" w:rsidRPr="00142CCC" w:rsidRDefault="00142CCC" w:rsidP="006432D9">
            <w:pPr>
              <w:pStyle w:val="ListParagraph"/>
              <w:numPr>
                <w:ilvl w:val="0"/>
                <w:numId w:val="94"/>
              </w:numPr>
              <w:ind w:left="450"/>
              <w:jc w:val="both"/>
              <w:rPr>
                <w:rFonts w:asciiTheme="minorHAnsi" w:hAnsiTheme="minorHAnsi"/>
                <w:color w:val="262626" w:themeColor="text1" w:themeTint="D9"/>
                <w:sz w:val="22"/>
                <w:szCs w:val="22"/>
              </w:rPr>
            </w:pPr>
            <w:r w:rsidRPr="00142CCC">
              <w:rPr>
                <w:rFonts w:asciiTheme="minorHAnsi" w:hAnsiTheme="minorHAnsi"/>
                <w:color w:val="262626" w:themeColor="text1" w:themeTint="D9"/>
                <w:sz w:val="22"/>
                <w:szCs w:val="22"/>
              </w:rPr>
              <w:t xml:space="preserve">Pelagic fisheries stock assessment to determine the feasibility/sustainability of </w:t>
            </w:r>
            <w:r w:rsidR="00CD52B6">
              <w:rPr>
                <w:rFonts w:asciiTheme="minorHAnsi" w:hAnsiTheme="minorHAnsi"/>
                <w:color w:val="262626" w:themeColor="text1" w:themeTint="D9"/>
                <w:sz w:val="22"/>
                <w:szCs w:val="22"/>
              </w:rPr>
              <w:t xml:space="preserve">coastal and </w:t>
            </w:r>
            <w:r w:rsidRPr="00142CCC">
              <w:rPr>
                <w:rFonts w:asciiTheme="minorHAnsi" w:hAnsiTheme="minorHAnsi"/>
                <w:color w:val="262626" w:themeColor="text1" w:themeTint="D9"/>
                <w:sz w:val="22"/>
                <w:szCs w:val="22"/>
              </w:rPr>
              <w:t>offshore fishing</w:t>
            </w:r>
          </w:p>
          <w:p w14:paraId="600CBF85" w14:textId="77A0536F" w:rsidR="00142CCC" w:rsidRPr="00142CCC" w:rsidRDefault="00142CCC" w:rsidP="006432D9">
            <w:pPr>
              <w:pStyle w:val="ListParagraph"/>
              <w:numPr>
                <w:ilvl w:val="0"/>
                <w:numId w:val="94"/>
              </w:numPr>
              <w:ind w:left="450"/>
              <w:jc w:val="both"/>
              <w:rPr>
                <w:rFonts w:asciiTheme="minorHAnsi" w:hAnsiTheme="minorHAnsi"/>
                <w:color w:val="262626" w:themeColor="text1" w:themeTint="D9"/>
                <w:sz w:val="22"/>
                <w:szCs w:val="22"/>
              </w:rPr>
            </w:pPr>
            <w:r w:rsidRPr="00142CCC">
              <w:rPr>
                <w:rFonts w:asciiTheme="minorHAnsi" w:hAnsiTheme="minorHAnsi"/>
                <w:noProof/>
                <w:color w:val="262626" w:themeColor="text1" w:themeTint="D9"/>
                <w:sz w:val="22"/>
                <w:szCs w:val="22"/>
              </w:rPr>
              <w:t xml:space="preserve">Implement skills-based training workshop series for persons engaged in </w:t>
            </w:r>
            <w:r w:rsidR="00C479FF">
              <w:rPr>
                <w:rFonts w:asciiTheme="minorHAnsi" w:hAnsiTheme="minorHAnsi"/>
                <w:noProof/>
                <w:color w:val="262626" w:themeColor="text1" w:themeTint="D9"/>
                <w:sz w:val="22"/>
                <w:szCs w:val="22"/>
              </w:rPr>
              <w:t xml:space="preserve">coastal and </w:t>
            </w:r>
            <w:r w:rsidRPr="00142CCC">
              <w:rPr>
                <w:rFonts w:asciiTheme="minorHAnsi" w:hAnsiTheme="minorHAnsi"/>
                <w:noProof/>
                <w:color w:val="262626" w:themeColor="text1" w:themeTint="D9"/>
                <w:sz w:val="22"/>
                <w:szCs w:val="22"/>
              </w:rPr>
              <w:t>offshore pelagics.</w:t>
            </w:r>
            <w:r w:rsidRPr="00142CCC">
              <w:rPr>
                <w:rFonts w:asciiTheme="minorHAnsi" w:hAnsiTheme="minorHAnsi"/>
                <w:color w:val="262626" w:themeColor="text1" w:themeTint="D9"/>
                <w:sz w:val="22"/>
                <w:szCs w:val="22"/>
              </w:rPr>
              <w:t xml:space="preserve"> Training topics include navigation, safety at sea, long lining technology and ship husbandry. </w:t>
            </w:r>
          </w:p>
          <w:p w14:paraId="641C36D8" w14:textId="77777777" w:rsidR="00142CCC" w:rsidRPr="00142CCC" w:rsidRDefault="00142CCC" w:rsidP="006432D9">
            <w:pPr>
              <w:pStyle w:val="ListParagraph"/>
              <w:numPr>
                <w:ilvl w:val="0"/>
                <w:numId w:val="94"/>
              </w:numPr>
              <w:ind w:left="450"/>
              <w:jc w:val="both"/>
              <w:rPr>
                <w:rFonts w:asciiTheme="minorHAnsi" w:hAnsiTheme="minorHAnsi"/>
                <w:color w:val="262626" w:themeColor="text1" w:themeTint="D9"/>
                <w:sz w:val="22"/>
                <w:szCs w:val="22"/>
              </w:rPr>
            </w:pPr>
            <w:r w:rsidRPr="00142CCC">
              <w:rPr>
                <w:rFonts w:asciiTheme="minorHAnsi" w:hAnsiTheme="minorHAnsi"/>
                <w:color w:val="262626" w:themeColor="text1" w:themeTint="D9"/>
                <w:sz w:val="22"/>
                <w:szCs w:val="22"/>
              </w:rPr>
              <w:t>Provide equipment to support offshore fisheries (e.g. boats, safety equipment, fishing gear)</w:t>
            </w:r>
          </w:p>
        </w:tc>
        <w:tc>
          <w:tcPr>
            <w:tcW w:w="2671" w:type="pct"/>
          </w:tcPr>
          <w:p w14:paraId="62BF1DD0" w14:textId="42CFB032" w:rsidR="009862C4" w:rsidRDefault="00142CCC" w:rsidP="006432D9">
            <w:pPr>
              <w:pStyle w:val="ListParagraph"/>
              <w:numPr>
                <w:ilvl w:val="0"/>
                <w:numId w:val="93"/>
              </w:numPr>
              <w:ind w:left="318" w:hanging="284"/>
              <w:jc w:val="both"/>
              <w:rPr>
                <w:rFonts w:asciiTheme="minorHAnsi" w:hAnsiTheme="minorHAnsi"/>
                <w:color w:val="262626" w:themeColor="text1" w:themeTint="D9"/>
                <w:sz w:val="22"/>
                <w:szCs w:val="22"/>
              </w:rPr>
            </w:pPr>
            <w:r w:rsidRPr="00142CCC">
              <w:rPr>
                <w:rFonts w:asciiTheme="minorHAnsi" w:hAnsiTheme="minorHAnsi"/>
                <w:color w:val="262626" w:themeColor="text1" w:themeTint="D9"/>
                <w:sz w:val="22"/>
                <w:szCs w:val="22"/>
              </w:rPr>
              <w:t xml:space="preserve">Training series will be organized in strategic locations around the island to provide all interested fishers with opportunities to participate. Training will </w:t>
            </w:r>
            <w:r w:rsidRPr="00142CCC">
              <w:rPr>
                <w:rFonts w:asciiTheme="minorHAnsi" w:hAnsiTheme="minorHAnsi"/>
                <w:noProof/>
                <w:color w:val="262626" w:themeColor="text1" w:themeTint="D9"/>
                <w:sz w:val="22"/>
                <w:szCs w:val="22"/>
              </w:rPr>
              <w:t>be delivered</w:t>
            </w:r>
            <w:r w:rsidRPr="00142CCC">
              <w:rPr>
                <w:rFonts w:asciiTheme="minorHAnsi" w:hAnsiTheme="minorHAnsi"/>
                <w:color w:val="262626" w:themeColor="text1" w:themeTint="D9"/>
                <w:sz w:val="22"/>
                <w:szCs w:val="22"/>
              </w:rPr>
              <w:t xml:space="preserve"> in collaboration with the </w:t>
            </w:r>
            <w:r w:rsidR="00CD52B6">
              <w:rPr>
                <w:rFonts w:asciiTheme="minorHAnsi" w:hAnsiTheme="minorHAnsi"/>
                <w:color w:val="262626" w:themeColor="text1" w:themeTint="D9"/>
                <w:sz w:val="22"/>
                <w:szCs w:val="22"/>
              </w:rPr>
              <w:t xml:space="preserve">Caribbean </w:t>
            </w:r>
            <w:r w:rsidRPr="00142CCC">
              <w:rPr>
                <w:rFonts w:asciiTheme="minorHAnsi" w:hAnsiTheme="minorHAnsi"/>
                <w:color w:val="262626" w:themeColor="text1" w:themeTint="D9"/>
                <w:sz w:val="22"/>
                <w:szCs w:val="22"/>
              </w:rPr>
              <w:t>Maritime Institute</w:t>
            </w:r>
            <w:r w:rsidR="00CD52B6">
              <w:rPr>
                <w:rFonts w:asciiTheme="minorHAnsi" w:hAnsiTheme="minorHAnsi"/>
                <w:color w:val="262626" w:themeColor="text1" w:themeTint="D9"/>
                <w:sz w:val="22"/>
                <w:szCs w:val="22"/>
              </w:rPr>
              <w:t>, H</w:t>
            </w:r>
            <w:r w:rsidR="005C5B87">
              <w:rPr>
                <w:rFonts w:asciiTheme="minorHAnsi" w:hAnsiTheme="minorHAnsi"/>
                <w:color w:val="262626" w:themeColor="text1" w:themeTint="D9"/>
                <w:sz w:val="22"/>
                <w:szCs w:val="22"/>
              </w:rPr>
              <w:t>uman Employment And Resource Training Trust (H</w:t>
            </w:r>
            <w:r w:rsidR="00CD52B6">
              <w:rPr>
                <w:rFonts w:asciiTheme="minorHAnsi" w:hAnsiTheme="minorHAnsi"/>
                <w:color w:val="262626" w:themeColor="text1" w:themeTint="D9"/>
                <w:sz w:val="22"/>
                <w:szCs w:val="22"/>
              </w:rPr>
              <w:t>EART</w:t>
            </w:r>
            <w:r w:rsidR="005C5B87">
              <w:rPr>
                <w:rFonts w:asciiTheme="minorHAnsi" w:hAnsiTheme="minorHAnsi"/>
                <w:color w:val="262626" w:themeColor="text1" w:themeTint="D9"/>
                <w:sz w:val="22"/>
                <w:szCs w:val="22"/>
              </w:rPr>
              <w:t>)</w:t>
            </w:r>
            <w:r w:rsidRPr="00142CCC">
              <w:rPr>
                <w:rFonts w:asciiTheme="minorHAnsi" w:hAnsiTheme="minorHAnsi"/>
                <w:color w:val="262626" w:themeColor="text1" w:themeTint="D9"/>
                <w:sz w:val="22"/>
                <w:szCs w:val="22"/>
              </w:rPr>
              <w:t xml:space="preserve"> and other relevant agencies.</w:t>
            </w:r>
          </w:p>
          <w:p w14:paraId="698F7E39" w14:textId="46FB4F55" w:rsidR="00142CCC" w:rsidRPr="00142CCC" w:rsidRDefault="00142CCC" w:rsidP="006432D9">
            <w:pPr>
              <w:pStyle w:val="ListParagraph"/>
              <w:numPr>
                <w:ilvl w:val="0"/>
                <w:numId w:val="93"/>
              </w:numPr>
              <w:ind w:left="318" w:hanging="284"/>
              <w:jc w:val="both"/>
              <w:rPr>
                <w:rFonts w:asciiTheme="minorHAnsi" w:hAnsiTheme="minorHAnsi"/>
                <w:color w:val="262626" w:themeColor="text1" w:themeTint="D9"/>
                <w:sz w:val="22"/>
                <w:szCs w:val="22"/>
              </w:rPr>
            </w:pPr>
            <w:r w:rsidRPr="00142CCC">
              <w:rPr>
                <w:rFonts w:asciiTheme="minorHAnsi" w:hAnsiTheme="minorHAnsi"/>
                <w:color w:val="262626" w:themeColor="text1" w:themeTint="D9"/>
                <w:sz w:val="22"/>
                <w:szCs w:val="22"/>
              </w:rPr>
              <w:t>Fishing groups and members will benefit from improved capacity to fish offshore</w:t>
            </w:r>
          </w:p>
        </w:tc>
      </w:tr>
    </w:tbl>
    <w:p w14:paraId="18695892" w14:textId="77777777" w:rsidR="009862C4" w:rsidRDefault="009862C4" w:rsidP="00836820">
      <w:pPr>
        <w:spacing w:after="200" w:line="276" w:lineRule="auto"/>
        <w:jc w:val="both"/>
        <w:rPr>
          <w:rFonts w:asciiTheme="minorHAnsi" w:hAnsiTheme="minorHAnsi" w:cstheme="minorHAnsi"/>
          <w:sz w:val="22"/>
        </w:rPr>
      </w:pPr>
    </w:p>
    <w:p w14:paraId="7F97C53C" w14:textId="77777777" w:rsidR="00142CCC" w:rsidRDefault="00142CCC" w:rsidP="00836820">
      <w:pPr>
        <w:spacing w:after="200" w:line="276" w:lineRule="auto"/>
        <w:jc w:val="both"/>
        <w:rPr>
          <w:rFonts w:asciiTheme="minorHAnsi" w:hAnsiTheme="minorHAnsi" w:cstheme="minorHAnsi"/>
          <w:sz w:val="22"/>
        </w:rPr>
      </w:pPr>
      <w:r w:rsidRPr="007F0AC8">
        <w:rPr>
          <w:rFonts w:asciiTheme="minorHAnsi" w:hAnsiTheme="minorHAnsi" w:cstheme="minorHAnsi"/>
          <w:sz w:val="22"/>
        </w:rPr>
        <w:t xml:space="preserve">Some of these activities </w:t>
      </w:r>
      <w:r>
        <w:rPr>
          <w:rFonts w:asciiTheme="minorHAnsi" w:hAnsiTheme="minorHAnsi" w:cstheme="minorHAnsi"/>
          <w:sz w:val="22"/>
        </w:rPr>
        <w:t xml:space="preserve">are implemented at a national level, and other pilot projects will be implemented at select locations. Some of the activities </w:t>
      </w:r>
      <w:r w:rsidRPr="007F0AC8">
        <w:rPr>
          <w:rFonts w:asciiTheme="minorHAnsi" w:hAnsiTheme="minorHAnsi" w:cstheme="minorHAnsi"/>
          <w:sz w:val="22"/>
        </w:rPr>
        <w:t>also have synergies with Components 1, 3 and 4.</w:t>
      </w:r>
      <w:r>
        <w:rPr>
          <w:rFonts w:asciiTheme="minorHAnsi" w:hAnsiTheme="minorHAnsi" w:cstheme="minorHAnsi"/>
          <w:sz w:val="22"/>
        </w:rPr>
        <w:t xml:space="preserve"> </w:t>
      </w:r>
    </w:p>
    <w:p w14:paraId="648C7114" w14:textId="77777777" w:rsidR="00142CCC" w:rsidRDefault="00142CCC" w:rsidP="00836820">
      <w:pPr>
        <w:spacing w:after="200" w:line="276" w:lineRule="auto"/>
        <w:jc w:val="both"/>
        <w:rPr>
          <w:rFonts w:asciiTheme="minorHAnsi" w:hAnsiTheme="minorHAnsi" w:cstheme="minorHAnsi"/>
          <w:sz w:val="22"/>
        </w:rPr>
        <w:sectPr w:rsidR="00142CCC" w:rsidSect="00142CCC">
          <w:pgSz w:w="15840" w:h="12240" w:orient="landscape"/>
          <w:pgMar w:top="1440" w:right="1440" w:bottom="1440" w:left="1440" w:header="720" w:footer="720" w:gutter="0"/>
          <w:cols w:space="720"/>
          <w:docGrid w:linePitch="360"/>
        </w:sectPr>
      </w:pPr>
    </w:p>
    <w:p w14:paraId="2A27895F" w14:textId="77777777" w:rsidR="00875116" w:rsidRPr="00875116" w:rsidRDefault="00875116" w:rsidP="00836820">
      <w:pPr>
        <w:pStyle w:val="ListParagraph"/>
        <w:keepNext/>
        <w:keepLines/>
        <w:numPr>
          <w:ilvl w:val="0"/>
          <w:numId w:val="26"/>
        </w:numPr>
        <w:spacing w:before="160" w:after="40"/>
        <w:ind w:left="360"/>
        <w:contextualSpacing w:val="0"/>
        <w:jc w:val="both"/>
        <w:outlineLvl w:val="1"/>
        <w:rPr>
          <w:rFonts w:ascii="Calibri Light" w:eastAsia="SimSun" w:hAnsi="Calibri Light"/>
          <w:b/>
          <w:vanish/>
          <w:color w:val="365F91"/>
          <w:sz w:val="26"/>
          <w:szCs w:val="32"/>
        </w:rPr>
      </w:pPr>
      <w:bookmarkStart w:id="38" w:name="_Toc474482363"/>
      <w:bookmarkStart w:id="39" w:name="_Toc474917286"/>
      <w:bookmarkStart w:id="40" w:name="_Toc474929314"/>
      <w:bookmarkStart w:id="41" w:name="_Toc474940202"/>
      <w:bookmarkStart w:id="42" w:name="_Toc475438955"/>
      <w:bookmarkStart w:id="43" w:name="_Toc475451333"/>
      <w:bookmarkStart w:id="44" w:name="_Toc475625241"/>
      <w:bookmarkStart w:id="45" w:name="_Toc475626837"/>
      <w:bookmarkStart w:id="46" w:name="_Toc475626884"/>
      <w:bookmarkStart w:id="47" w:name="_Toc476316152"/>
      <w:bookmarkStart w:id="48" w:name="_Toc477877025"/>
      <w:bookmarkStart w:id="49" w:name="_Toc478375335"/>
      <w:bookmarkEnd w:id="38"/>
      <w:bookmarkEnd w:id="39"/>
      <w:bookmarkEnd w:id="40"/>
      <w:bookmarkEnd w:id="41"/>
      <w:bookmarkEnd w:id="42"/>
      <w:bookmarkEnd w:id="43"/>
      <w:bookmarkEnd w:id="44"/>
      <w:bookmarkEnd w:id="45"/>
      <w:bookmarkEnd w:id="46"/>
      <w:bookmarkEnd w:id="47"/>
      <w:bookmarkEnd w:id="48"/>
      <w:bookmarkEnd w:id="49"/>
    </w:p>
    <w:p w14:paraId="49CDC71F" w14:textId="77777777" w:rsidR="00075546" w:rsidRPr="00075546" w:rsidRDefault="00075546" w:rsidP="00836820">
      <w:pPr>
        <w:pStyle w:val="ListParagraph"/>
        <w:keepNext/>
        <w:keepLines/>
        <w:numPr>
          <w:ilvl w:val="0"/>
          <w:numId w:val="23"/>
        </w:numPr>
        <w:spacing w:before="480"/>
        <w:ind w:left="360"/>
        <w:contextualSpacing w:val="0"/>
        <w:jc w:val="both"/>
        <w:outlineLvl w:val="0"/>
        <w:rPr>
          <w:rFonts w:asciiTheme="minorHAnsi" w:eastAsiaTheme="majorEastAsia" w:hAnsiTheme="minorHAnsi" w:cstheme="majorBidi"/>
          <w:b/>
          <w:bCs/>
          <w:vanish/>
          <w:color w:val="365F91" w:themeColor="accent1" w:themeShade="BF"/>
          <w:sz w:val="28"/>
          <w:szCs w:val="28"/>
        </w:rPr>
      </w:pPr>
      <w:bookmarkStart w:id="50" w:name="_Toc474482364"/>
      <w:bookmarkStart w:id="51" w:name="_Toc474917287"/>
      <w:bookmarkStart w:id="52" w:name="_Toc474929315"/>
      <w:bookmarkStart w:id="53" w:name="_Toc474940203"/>
      <w:bookmarkStart w:id="54" w:name="_Toc475438956"/>
      <w:bookmarkStart w:id="55" w:name="_Toc475451334"/>
      <w:bookmarkStart w:id="56" w:name="_Toc475625242"/>
      <w:bookmarkStart w:id="57" w:name="_Toc475626838"/>
      <w:bookmarkStart w:id="58" w:name="_Toc475626885"/>
      <w:bookmarkStart w:id="59" w:name="_Toc476316153"/>
      <w:bookmarkStart w:id="60" w:name="_Toc477877026"/>
      <w:bookmarkStart w:id="61" w:name="_Toc478375336"/>
      <w:bookmarkEnd w:id="50"/>
      <w:bookmarkEnd w:id="51"/>
      <w:bookmarkEnd w:id="52"/>
      <w:bookmarkEnd w:id="53"/>
      <w:bookmarkEnd w:id="54"/>
      <w:bookmarkEnd w:id="55"/>
      <w:bookmarkEnd w:id="56"/>
      <w:bookmarkEnd w:id="57"/>
      <w:bookmarkEnd w:id="58"/>
      <w:bookmarkEnd w:id="59"/>
      <w:bookmarkEnd w:id="60"/>
      <w:bookmarkEnd w:id="61"/>
    </w:p>
    <w:p w14:paraId="765CC048" w14:textId="77777777" w:rsidR="00075546" w:rsidRPr="00075546" w:rsidRDefault="00075546" w:rsidP="00836820">
      <w:pPr>
        <w:pStyle w:val="ListParagraph"/>
        <w:keepNext/>
        <w:keepLines/>
        <w:numPr>
          <w:ilvl w:val="0"/>
          <w:numId w:val="23"/>
        </w:numPr>
        <w:spacing w:before="480"/>
        <w:ind w:left="360"/>
        <w:contextualSpacing w:val="0"/>
        <w:jc w:val="both"/>
        <w:outlineLvl w:val="0"/>
        <w:rPr>
          <w:rFonts w:asciiTheme="minorHAnsi" w:eastAsiaTheme="majorEastAsia" w:hAnsiTheme="minorHAnsi" w:cstheme="majorBidi"/>
          <w:b/>
          <w:bCs/>
          <w:vanish/>
          <w:color w:val="365F91" w:themeColor="accent1" w:themeShade="BF"/>
          <w:sz w:val="28"/>
          <w:szCs w:val="28"/>
        </w:rPr>
      </w:pPr>
      <w:bookmarkStart w:id="62" w:name="_Toc474482365"/>
      <w:bookmarkStart w:id="63" w:name="_Toc474917288"/>
      <w:bookmarkStart w:id="64" w:name="_Toc474929316"/>
      <w:bookmarkStart w:id="65" w:name="_Toc474940204"/>
      <w:bookmarkStart w:id="66" w:name="_Toc475438957"/>
      <w:bookmarkStart w:id="67" w:name="_Toc475451335"/>
      <w:bookmarkStart w:id="68" w:name="_Toc475625243"/>
      <w:bookmarkStart w:id="69" w:name="_Toc475626839"/>
      <w:bookmarkStart w:id="70" w:name="_Toc475626886"/>
      <w:bookmarkStart w:id="71" w:name="_Toc476316154"/>
      <w:bookmarkStart w:id="72" w:name="_Toc477877027"/>
      <w:bookmarkStart w:id="73" w:name="_Toc478375337"/>
      <w:bookmarkEnd w:id="62"/>
      <w:bookmarkEnd w:id="63"/>
      <w:bookmarkEnd w:id="64"/>
      <w:bookmarkEnd w:id="65"/>
      <w:bookmarkEnd w:id="66"/>
      <w:bookmarkEnd w:id="67"/>
      <w:bookmarkEnd w:id="68"/>
      <w:bookmarkEnd w:id="69"/>
      <w:bookmarkEnd w:id="70"/>
      <w:bookmarkEnd w:id="71"/>
      <w:bookmarkEnd w:id="72"/>
      <w:bookmarkEnd w:id="73"/>
    </w:p>
    <w:p w14:paraId="5F498A0F" w14:textId="77777777" w:rsidR="00875116" w:rsidRPr="00875116" w:rsidRDefault="00875116" w:rsidP="00836820">
      <w:pPr>
        <w:pStyle w:val="ListParagraph"/>
        <w:keepNext/>
        <w:keepLines/>
        <w:numPr>
          <w:ilvl w:val="0"/>
          <w:numId w:val="8"/>
        </w:numPr>
        <w:spacing w:before="480" w:line="276" w:lineRule="auto"/>
        <w:contextualSpacing w:val="0"/>
        <w:jc w:val="both"/>
        <w:outlineLvl w:val="0"/>
        <w:rPr>
          <w:rFonts w:asciiTheme="minorHAnsi" w:eastAsiaTheme="majorEastAsia" w:hAnsiTheme="minorHAnsi" w:cstheme="majorBidi"/>
          <w:b/>
          <w:bCs/>
          <w:vanish/>
          <w:color w:val="365F91" w:themeColor="accent1" w:themeShade="BF"/>
          <w:sz w:val="28"/>
          <w:szCs w:val="28"/>
        </w:rPr>
      </w:pPr>
      <w:bookmarkStart w:id="74" w:name="_Toc474482366"/>
      <w:bookmarkStart w:id="75" w:name="_Toc474917289"/>
      <w:bookmarkStart w:id="76" w:name="_Toc474929317"/>
      <w:bookmarkStart w:id="77" w:name="_Toc474940205"/>
      <w:bookmarkStart w:id="78" w:name="_Toc475438958"/>
      <w:bookmarkStart w:id="79" w:name="_Toc475451336"/>
      <w:bookmarkStart w:id="80" w:name="_Toc475625244"/>
      <w:bookmarkStart w:id="81" w:name="_Toc475626840"/>
      <w:bookmarkStart w:id="82" w:name="_Toc475626887"/>
      <w:bookmarkStart w:id="83" w:name="_Toc476316155"/>
      <w:bookmarkStart w:id="84" w:name="_Toc477877028"/>
      <w:bookmarkStart w:id="85" w:name="_Toc478375338"/>
      <w:bookmarkStart w:id="86" w:name="_Toc471827904"/>
      <w:bookmarkEnd w:id="74"/>
      <w:bookmarkEnd w:id="75"/>
      <w:bookmarkEnd w:id="76"/>
      <w:bookmarkEnd w:id="77"/>
      <w:bookmarkEnd w:id="78"/>
      <w:bookmarkEnd w:id="79"/>
      <w:bookmarkEnd w:id="80"/>
      <w:bookmarkEnd w:id="81"/>
      <w:bookmarkEnd w:id="82"/>
      <w:bookmarkEnd w:id="83"/>
      <w:bookmarkEnd w:id="84"/>
      <w:bookmarkEnd w:id="85"/>
    </w:p>
    <w:p w14:paraId="23423DB0" w14:textId="77777777" w:rsidR="00875116" w:rsidRPr="00875116" w:rsidRDefault="00875116" w:rsidP="00836820">
      <w:pPr>
        <w:pStyle w:val="ListParagraph"/>
        <w:keepNext/>
        <w:keepLines/>
        <w:numPr>
          <w:ilvl w:val="0"/>
          <w:numId w:val="8"/>
        </w:numPr>
        <w:spacing w:before="480" w:line="276" w:lineRule="auto"/>
        <w:contextualSpacing w:val="0"/>
        <w:jc w:val="both"/>
        <w:outlineLvl w:val="0"/>
        <w:rPr>
          <w:rFonts w:asciiTheme="minorHAnsi" w:eastAsiaTheme="majorEastAsia" w:hAnsiTheme="minorHAnsi" w:cstheme="majorBidi"/>
          <w:b/>
          <w:bCs/>
          <w:vanish/>
          <w:color w:val="365F91" w:themeColor="accent1" w:themeShade="BF"/>
          <w:sz w:val="28"/>
          <w:szCs w:val="28"/>
        </w:rPr>
      </w:pPr>
      <w:bookmarkStart w:id="87" w:name="_Toc474482367"/>
      <w:bookmarkStart w:id="88" w:name="_Toc474917290"/>
      <w:bookmarkStart w:id="89" w:name="_Toc474929318"/>
      <w:bookmarkStart w:id="90" w:name="_Toc474940206"/>
      <w:bookmarkStart w:id="91" w:name="_Toc475438959"/>
      <w:bookmarkStart w:id="92" w:name="_Toc475451337"/>
      <w:bookmarkStart w:id="93" w:name="_Toc475625245"/>
      <w:bookmarkStart w:id="94" w:name="_Toc475626841"/>
      <w:bookmarkStart w:id="95" w:name="_Toc475626888"/>
      <w:bookmarkStart w:id="96" w:name="_Toc476316156"/>
      <w:bookmarkStart w:id="97" w:name="_Toc477877029"/>
      <w:bookmarkStart w:id="98" w:name="_Toc478375339"/>
      <w:bookmarkEnd w:id="87"/>
      <w:bookmarkEnd w:id="88"/>
      <w:bookmarkEnd w:id="89"/>
      <w:bookmarkEnd w:id="90"/>
      <w:bookmarkEnd w:id="91"/>
      <w:bookmarkEnd w:id="92"/>
      <w:bookmarkEnd w:id="93"/>
      <w:bookmarkEnd w:id="94"/>
      <w:bookmarkEnd w:id="95"/>
      <w:bookmarkEnd w:id="96"/>
      <w:bookmarkEnd w:id="97"/>
      <w:bookmarkEnd w:id="98"/>
    </w:p>
    <w:p w14:paraId="3F45536B" w14:textId="77777777" w:rsidR="00875116" w:rsidRPr="00875116" w:rsidRDefault="00875116" w:rsidP="00836820">
      <w:pPr>
        <w:pStyle w:val="ListParagraph"/>
        <w:keepNext/>
        <w:keepLines/>
        <w:numPr>
          <w:ilvl w:val="0"/>
          <w:numId w:val="8"/>
        </w:numPr>
        <w:spacing w:before="480" w:line="276" w:lineRule="auto"/>
        <w:contextualSpacing w:val="0"/>
        <w:jc w:val="both"/>
        <w:outlineLvl w:val="0"/>
        <w:rPr>
          <w:rFonts w:asciiTheme="minorHAnsi" w:eastAsiaTheme="majorEastAsia" w:hAnsiTheme="minorHAnsi" w:cstheme="majorBidi"/>
          <w:b/>
          <w:bCs/>
          <w:vanish/>
          <w:color w:val="365F91" w:themeColor="accent1" w:themeShade="BF"/>
          <w:sz w:val="28"/>
          <w:szCs w:val="28"/>
        </w:rPr>
      </w:pPr>
      <w:bookmarkStart w:id="99" w:name="_Toc474482368"/>
      <w:bookmarkStart w:id="100" w:name="_Toc474917291"/>
      <w:bookmarkStart w:id="101" w:name="_Toc474929319"/>
      <w:bookmarkStart w:id="102" w:name="_Toc474940207"/>
      <w:bookmarkStart w:id="103" w:name="_Toc475438960"/>
      <w:bookmarkStart w:id="104" w:name="_Toc475451338"/>
      <w:bookmarkStart w:id="105" w:name="_Toc475625246"/>
      <w:bookmarkStart w:id="106" w:name="_Toc475626842"/>
      <w:bookmarkStart w:id="107" w:name="_Toc475626889"/>
      <w:bookmarkStart w:id="108" w:name="_Toc476316157"/>
      <w:bookmarkStart w:id="109" w:name="_Toc477877030"/>
      <w:bookmarkStart w:id="110" w:name="_Toc478375340"/>
      <w:bookmarkEnd w:id="99"/>
      <w:bookmarkEnd w:id="100"/>
      <w:bookmarkEnd w:id="101"/>
      <w:bookmarkEnd w:id="102"/>
      <w:bookmarkEnd w:id="103"/>
      <w:bookmarkEnd w:id="104"/>
      <w:bookmarkEnd w:id="105"/>
      <w:bookmarkEnd w:id="106"/>
      <w:bookmarkEnd w:id="107"/>
      <w:bookmarkEnd w:id="108"/>
      <w:bookmarkEnd w:id="109"/>
      <w:bookmarkEnd w:id="110"/>
    </w:p>
    <w:p w14:paraId="619DF87A" w14:textId="77777777" w:rsidR="007F0AC8" w:rsidRDefault="00A726CD" w:rsidP="00836820">
      <w:pPr>
        <w:pStyle w:val="Heading1"/>
        <w:numPr>
          <w:ilvl w:val="0"/>
          <w:numId w:val="8"/>
        </w:numPr>
        <w:spacing w:line="276" w:lineRule="auto"/>
        <w:jc w:val="both"/>
        <w:rPr>
          <w:rFonts w:asciiTheme="minorHAnsi" w:hAnsiTheme="minorHAnsi"/>
        </w:rPr>
      </w:pPr>
      <w:bookmarkStart w:id="111" w:name="_Toc478375341"/>
      <w:r>
        <w:rPr>
          <w:rFonts w:asciiTheme="minorHAnsi" w:hAnsiTheme="minorHAnsi"/>
        </w:rPr>
        <w:t>National &amp; World Bank Environmental Requirements</w:t>
      </w:r>
      <w:bookmarkEnd w:id="111"/>
      <w:r>
        <w:rPr>
          <w:rFonts w:asciiTheme="minorHAnsi" w:hAnsiTheme="minorHAnsi"/>
        </w:rPr>
        <w:t xml:space="preserve"> </w:t>
      </w:r>
      <w:bookmarkEnd w:id="86"/>
    </w:p>
    <w:p w14:paraId="04523A8A" w14:textId="77777777" w:rsidR="00A726CD" w:rsidRDefault="00A726CD" w:rsidP="00836820">
      <w:pPr>
        <w:jc w:val="both"/>
        <w:rPr>
          <w:rFonts w:asciiTheme="minorHAnsi" w:hAnsiTheme="minorHAnsi"/>
        </w:rPr>
      </w:pPr>
    </w:p>
    <w:p w14:paraId="619C67EB" w14:textId="0588889F" w:rsidR="00A726CD" w:rsidRPr="00B67C7F" w:rsidRDefault="00FB5BDD" w:rsidP="00836820">
      <w:pPr>
        <w:spacing w:line="276" w:lineRule="auto"/>
        <w:jc w:val="both"/>
        <w:rPr>
          <w:rFonts w:asciiTheme="minorHAnsi" w:hAnsiTheme="minorHAnsi"/>
          <w:sz w:val="22"/>
          <w:szCs w:val="22"/>
        </w:rPr>
      </w:pPr>
      <w:r>
        <w:rPr>
          <w:rFonts w:asciiTheme="minorHAnsi" w:hAnsiTheme="minorHAnsi"/>
          <w:sz w:val="22"/>
          <w:szCs w:val="22"/>
        </w:rPr>
        <w:t>The proposed sub-projects under the PCCR</w:t>
      </w:r>
      <w:r w:rsidR="009862C4">
        <w:rPr>
          <w:rFonts w:asciiTheme="minorHAnsi" w:hAnsiTheme="minorHAnsi"/>
          <w:sz w:val="22"/>
          <w:szCs w:val="22"/>
        </w:rPr>
        <w:t xml:space="preserve"> (listed above)</w:t>
      </w:r>
      <w:r>
        <w:rPr>
          <w:rFonts w:asciiTheme="minorHAnsi" w:hAnsiTheme="minorHAnsi"/>
          <w:sz w:val="22"/>
          <w:szCs w:val="22"/>
        </w:rPr>
        <w:t xml:space="preserve"> must meet t</w:t>
      </w:r>
      <w:r w:rsidR="00A726CD" w:rsidRPr="00B67C7F">
        <w:rPr>
          <w:rFonts w:asciiTheme="minorHAnsi" w:hAnsiTheme="minorHAnsi"/>
          <w:sz w:val="22"/>
          <w:szCs w:val="22"/>
        </w:rPr>
        <w:t xml:space="preserve">he requirements </w:t>
      </w:r>
      <w:r>
        <w:rPr>
          <w:rFonts w:asciiTheme="minorHAnsi" w:hAnsiTheme="minorHAnsi"/>
          <w:sz w:val="22"/>
          <w:szCs w:val="22"/>
        </w:rPr>
        <w:t>of</w:t>
      </w:r>
      <w:r w:rsidR="00A726CD" w:rsidRPr="00B67C7F">
        <w:rPr>
          <w:rFonts w:asciiTheme="minorHAnsi" w:hAnsiTheme="minorHAnsi"/>
          <w:sz w:val="22"/>
          <w:szCs w:val="22"/>
        </w:rPr>
        <w:t>:</w:t>
      </w:r>
    </w:p>
    <w:p w14:paraId="484B8D85" w14:textId="77777777" w:rsidR="00A726CD" w:rsidRPr="00B67C7F" w:rsidRDefault="00A726CD" w:rsidP="00836820">
      <w:pPr>
        <w:spacing w:line="276" w:lineRule="auto"/>
        <w:jc w:val="both"/>
        <w:rPr>
          <w:rFonts w:asciiTheme="minorHAnsi" w:hAnsiTheme="minorHAnsi"/>
          <w:sz w:val="22"/>
          <w:szCs w:val="22"/>
        </w:rPr>
      </w:pPr>
    </w:p>
    <w:p w14:paraId="67CD85F1" w14:textId="77777777" w:rsidR="005C5B87" w:rsidRDefault="00FB5BDD" w:rsidP="006432D9">
      <w:pPr>
        <w:pStyle w:val="ListParagraph"/>
        <w:numPr>
          <w:ilvl w:val="0"/>
          <w:numId w:val="106"/>
        </w:numPr>
        <w:spacing w:line="276" w:lineRule="auto"/>
        <w:jc w:val="both"/>
        <w:rPr>
          <w:rFonts w:asciiTheme="minorHAnsi" w:hAnsiTheme="minorHAnsi"/>
          <w:sz w:val="22"/>
          <w:szCs w:val="22"/>
        </w:rPr>
      </w:pPr>
      <w:r>
        <w:rPr>
          <w:rFonts w:asciiTheme="minorHAnsi" w:hAnsiTheme="minorHAnsi"/>
          <w:sz w:val="22"/>
          <w:szCs w:val="22"/>
        </w:rPr>
        <w:t xml:space="preserve">Jamaica’s </w:t>
      </w:r>
      <w:r w:rsidR="000A153A">
        <w:rPr>
          <w:rFonts w:asciiTheme="minorHAnsi" w:hAnsiTheme="minorHAnsi"/>
          <w:sz w:val="22"/>
          <w:szCs w:val="22"/>
        </w:rPr>
        <w:t>e</w:t>
      </w:r>
      <w:r w:rsidR="00A726CD" w:rsidRPr="00B67C7F">
        <w:rPr>
          <w:rFonts w:asciiTheme="minorHAnsi" w:hAnsiTheme="minorHAnsi"/>
          <w:sz w:val="22"/>
          <w:szCs w:val="22"/>
        </w:rPr>
        <w:t xml:space="preserve">nvironmental, health and safety laws and regulations </w:t>
      </w:r>
    </w:p>
    <w:p w14:paraId="0FA07E05" w14:textId="529860BE" w:rsidR="00A726CD" w:rsidRPr="005C5B87" w:rsidRDefault="00A726CD" w:rsidP="006432D9">
      <w:pPr>
        <w:pStyle w:val="ListParagraph"/>
        <w:numPr>
          <w:ilvl w:val="0"/>
          <w:numId w:val="106"/>
        </w:numPr>
        <w:spacing w:line="276" w:lineRule="auto"/>
        <w:jc w:val="both"/>
        <w:rPr>
          <w:rFonts w:asciiTheme="minorHAnsi" w:hAnsiTheme="minorHAnsi"/>
          <w:sz w:val="22"/>
          <w:szCs w:val="22"/>
        </w:rPr>
      </w:pPr>
      <w:r w:rsidRPr="005C5B87">
        <w:rPr>
          <w:rFonts w:asciiTheme="minorHAnsi" w:hAnsiTheme="minorHAnsi"/>
          <w:sz w:val="22"/>
          <w:szCs w:val="22"/>
        </w:rPr>
        <w:t>World Bank Environmental Safeguard Policies</w:t>
      </w:r>
    </w:p>
    <w:p w14:paraId="31D0C706" w14:textId="77777777" w:rsidR="00A726CD" w:rsidRPr="00B67C7F" w:rsidRDefault="00A726CD" w:rsidP="00836820">
      <w:pPr>
        <w:spacing w:line="276" w:lineRule="auto"/>
        <w:jc w:val="both"/>
        <w:rPr>
          <w:rFonts w:eastAsia="Calibri"/>
          <w:sz w:val="22"/>
          <w:szCs w:val="22"/>
        </w:rPr>
      </w:pPr>
    </w:p>
    <w:p w14:paraId="0D501798" w14:textId="7B038850" w:rsidR="0059586D" w:rsidRDefault="008D055A" w:rsidP="00836820">
      <w:pPr>
        <w:pStyle w:val="Heading2"/>
        <w:numPr>
          <w:ilvl w:val="0"/>
          <w:numId w:val="21"/>
        </w:numPr>
        <w:ind w:left="360"/>
        <w:jc w:val="both"/>
      </w:pPr>
      <w:bookmarkStart w:id="112" w:name="_Toc471827905"/>
      <w:r>
        <w:t xml:space="preserve"> </w:t>
      </w:r>
      <w:bookmarkStart w:id="113" w:name="_Toc478375342"/>
      <w:r w:rsidR="000A153A">
        <w:t xml:space="preserve">Jamaica’s </w:t>
      </w:r>
      <w:r w:rsidR="0059586D">
        <w:t>Environment, Health and Safety Laws and Regulations</w:t>
      </w:r>
      <w:bookmarkEnd w:id="113"/>
    </w:p>
    <w:p w14:paraId="316FFA63" w14:textId="54A5E308" w:rsidR="007F0AC8" w:rsidRPr="0059586D" w:rsidRDefault="007F0AC8" w:rsidP="006432D9">
      <w:pPr>
        <w:pStyle w:val="Heading3"/>
        <w:numPr>
          <w:ilvl w:val="0"/>
          <w:numId w:val="89"/>
        </w:numPr>
        <w:ind w:left="360"/>
        <w:jc w:val="both"/>
        <w:rPr>
          <w:rFonts w:asciiTheme="minorHAnsi" w:hAnsiTheme="minorHAnsi"/>
        </w:rPr>
      </w:pPr>
      <w:bookmarkStart w:id="114" w:name="_Toc478375343"/>
      <w:r w:rsidRPr="0059586D">
        <w:rPr>
          <w:rFonts w:asciiTheme="minorHAnsi" w:hAnsiTheme="minorHAnsi"/>
        </w:rPr>
        <w:t>National Legislation</w:t>
      </w:r>
      <w:bookmarkEnd w:id="112"/>
      <w:bookmarkEnd w:id="114"/>
    </w:p>
    <w:p w14:paraId="2FE56D33" w14:textId="77777777" w:rsidR="00514F2D" w:rsidRDefault="00514F2D" w:rsidP="00836820">
      <w:pPr>
        <w:spacing w:line="276" w:lineRule="auto"/>
        <w:jc w:val="both"/>
        <w:rPr>
          <w:rFonts w:asciiTheme="minorHAnsi" w:hAnsiTheme="minorHAnsi"/>
        </w:rPr>
      </w:pPr>
    </w:p>
    <w:p w14:paraId="0F9B1113" w14:textId="77777777" w:rsidR="007F0AC8" w:rsidRPr="00B67C7F" w:rsidRDefault="007F0AC8" w:rsidP="005C5B87">
      <w:pPr>
        <w:spacing w:line="276" w:lineRule="auto"/>
        <w:jc w:val="both"/>
        <w:rPr>
          <w:rFonts w:asciiTheme="minorHAnsi" w:hAnsiTheme="minorHAnsi"/>
          <w:sz w:val="22"/>
          <w:szCs w:val="22"/>
        </w:rPr>
      </w:pPr>
      <w:r w:rsidRPr="00B67C7F">
        <w:rPr>
          <w:rFonts w:asciiTheme="minorHAnsi" w:hAnsiTheme="minorHAnsi"/>
          <w:sz w:val="22"/>
          <w:szCs w:val="22"/>
        </w:rPr>
        <w:t>In Jamaica, there are 52 statutes that have direct or indirect jurisdiction over matters of the environment. These range from the public health to physical planning and land use, with many instances of overlapping responsibilities among Ministries. Relevant national legislation for the Project is outlined in the sections below.</w:t>
      </w:r>
    </w:p>
    <w:p w14:paraId="4AEACDAF" w14:textId="77777777" w:rsidR="007F0AC8" w:rsidRPr="00B67C7F" w:rsidRDefault="007F0AC8" w:rsidP="005C5B87">
      <w:pPr>
        <w:spacing w:line="276" w:lineRule="auto"/>
        <w:jc w:val="both"/>
        <w:rPr>
          <w:rFonts w:asciiTheme="minorHAnsi" w:hAnsiTheme="minorHAnsi"/>
          <w:sz w:val="22"/>
          <w:szCs w:val="22"/>
        </w:rPr>
      </w:pPr>
    </w:p>
    <w:p w14:paraId="2CE18CDD" w14:textId="77777777" w:rsidR="007F0AC8" w:rsidRPr="00B67C7F" w:rsidRDefault="007F0AC8" w:rsidP="005C5B87">
      <w:pPr>
        <w:spacing w:line="276" w:lineRule="auto"/>
        <w:jc w:val="both"/>
        <w:rPr>
          <w:rFonts w:asciiTheme="minorHAnsi" w:hAnsiTheme="minorHAnsi"/>
          <w:b/>
          <w:sz w:val="22"/>
          <w:szCs w:val="22"/>
          <w:u w:val="single"/>
        </w:rPr>
      </w:pPr>
      <w:r w:rsidRPr="00B67C7F">
        <w:rPr>
          <w:rFonts w:asciiTheme="minorHAnsi" w:hAnsiTheme="minorHAnsi"/>
          <w:b/>
          <w:sz w:val="22"/>
          <w:szCs w:val="22"/>
          <w:u w:val="single"/>
        </w:rPr>
        <w:t xml:space="preserve">The Natural Resources Conservation Authority (NRCA) Act </w:t>
      </w:r>
    </w:p>
    <w:p w14:paraId="63E5CF67" w14:textId="761B8F32" w:rsidR="007F0AC8" w:rsidRPr="00B67C7F" w:rsidRDefault="007F0AC8" w:rsidP="005C5B87">
      <w:pPr>
        <w:spacing w:line="276" w:lineRule="auto"/>
        <w:jc w:val="both"/>
        <w:rPr>
          <w:rFonts w:asciiTheme="minorHAnsi" w:hAnsiTheme="minorHAnsi"/>
          <w:sz w:val="22"/>
          <w:szCs w:val="22"/>
        </w:rPr>
      </w:pPr>
      <w:r w:rsidRPr="00B67C7F">
        <w:rPr>
          <w:rFonts w:asciiTheme="minorHAnsi" w:hAnsiTheme="minorHAnsi"/>
          <w:sz w:val="22"/>
          <w:szCs w:val="22"/>
        </w:rPr>
        <w:t>The Natural Resources Conservation Authority Act provides for the management, conservation and protection of the natural resources of Jamaica. This Act was passed in the Jamaican Parliament in 1991 and subsequent to this; the N</w:t>
      </w:r>
      <w:r w:rsidR="000A153A">
        <w:rPr>
          <w:rFonts w:asciiTheme="minorHAnsi" w:hAnsiTheme="minorHAnsi"/>
          <w:sz w:val="22"/>
          <w:szCs w:val="22"/>
        </w:rPr>
        <w:t>RCA</w:t>
      </w:r>
      <w:r w:rsidRPr="00B67C7F">
        <w:rPr>
          <w:rFonts w:asciiTheme="minorHAnsi" w:hAnsiTheme="minorHAnsi"/>
          <w:sz w:val="22"/>
          <w:szCs w:val="22"/>
        </w:rPr>
        <w:t xml:space="preserve"> was established.  The N</w:t>
      </w:r>
      <w:r w:rsidR="000A153A">
        <w:rPr>
          <w:rFonts w:asciiTheme="minorHAnsi" w:hAnsiTheme="minorHAnsi"/>
          <w:sz w:val="22"/>
          <w:szCs w:val="22"/>
        </w:rPr>
        <w:t>RCA</w:t>
      </w:r>
      <w:r w:rsidRPr="00B67C7F">
        <w:rPr>
          <w:rFonts w:asciiTheme="minorHAnsi" w:hAnsiTheme="minorHAnsi"/>
          <w:sz w:val="22"/>
          <w:szCs w:val="22"/>
        </w:rPr>
        <w:t xml:space="preserve"> tasks include taking the necessary steps to ensure the effective management of the physical environment of Jamaica, and the management of marine parks and protected areas. </w:t>
      </w:r>
    </w:p>
    <w:p w14:paraId="02528973" w14:textId="77777777" w:rsidR="007F0AC8" w:rsidRPr="00B67C7F" w:rsidRDefault="007F0AC8" w:rsidP="005C5B87">
      <w:pPr>
        <w:spacing w:line="276" w:lineRule="auto"/>
        <w:jc w:val="both"/>
        <w:rPr>
          <w:rFonts w:asciiTheme="minorHAnsi" w:hAnsiTheme="minorHAnsi"/>
          <w:sz w:val="22"/>
          <w:szCs w:val="22"/>
        </w:rPr>
      </w:pPr>
    </w:p>
    <w:p w14:paraId="336FAAE3" w14:textId="62FF49C6" w:rsidR="007F0AC8" w:rsidRPr="00B67C7F" w:rsidRDefault="007F0AC8" w:rsidP="005C5B87">
      <w:pPr>
        <w:spacing w:line="276" w:lineRule="auto"/>
        <w:jc w:val="both"/>
        <w:rPr>
          <w:rFonts w:asciiTheme="minorHAnsi" w:hAnsiTheme="minorHAnsi"/>
          <w:sz w:val="22"/>
          <w:szCs w:val="22"/>
        </w:rPr>
      </w:pPr>
      <w:r w:rsidRPr="00B67C7F">
        <w:rPr>
          <w:rFonts w:asciiTheme="minorHAnsi" w:hAnsiTheme="minorHAnsi"/>
          <w:sz w:val="22"/>
          <w:szCs w:val="22"/>
        </w:rPr>
        <w:t xml:space="preserve">The Act also gives power of enforcement of a number of environmental laws to the NRCA, namely the </w:t>
      </w:r>
      <w:r w:rsidRPr="00B67C7F">
        <w:rPr>
          <w:rFonts w:asciiTheme="minorHAnsi" w:hAnsiTheme="minorHAnsi"/>
          <w:i/>
          <w:sz w:val="22"/>
          <w:szCs w:val="22"/>
        </w:rPr>
        <w:t xml:space="preserve">Beach Control Act </w:t>
      </w:r>
      <w:r w:rsidRPr="00B67C7F">
        <w:rPr>
          <w:rFonts w:asciiTheme="minorHAnsi" w:hAnsiTheme="minorHAnsi"/>
          <w:sz w:val="22"/>
          <w:szCs w:val="22"/>
        </w:rPr>
        <w:t xml:space="preserve">(section </w:t>
      </w:r>
      <w:r w:rsidRPr="00B67C7F">
        <w:rPr>
          <w:rFonts w:asciiTheme="minorHAnsi" w:hAnsiTheme="minorHAnsi"/>
          <w:sz w:val="22"/>
          <w:szCs w:val="22"/>
        </w:rPr>
        <w:fldChar w:fldCharType="begin"/>
      </w:r>
      <w:r w:rsidRPr="00B67C7F">
        <w:rPr>
          <w:rFonts w:asciiTheme="minorHAnsi" w:hAnsiTheme="minorHAnsi"/>
          <w:sz w:val="22"/>
          <w:szCs w:val="22"/>
        </w:rPr>
        <w:instrText xml:space="preserve"> REF _Ref424719877 \r \h  \* MERGEFORMAT </w:instrText>
      </w:r>
      <w:r w:rsidRPr="00B67C7F">
        <w:rPr>
          <w:rFonts w:asciiTheme="minorHAnsi" w:hAnsiTheme="minorHAnsi"/>
          <w:sz w:val="22"/>
          <w:szCs w:val="22"/>
        </w:rPr>
      </w:r>
      <w:r w:rsidRPr="00B67C7F">
        <w:rPr>
          <w:rFonts w:asciiTheme="minorHAnsi" w:hAnsiTheme="minorHAnsi"/>
          <w:sz w:val="22"/>
          <w:szCs w:val="22"/>
        </w:rPr>
        <w:fldChar w:fldCharType="separate"/>
      </w:r>
      <w:r w:rsidR="00002DCA">
        <w:rPr>
          <w:rFonts w:asciiTheme="minorHAnsi" w:hAnsiTheme="minorHAnsi"/>
          <w:sz w:val="22"/>
          <w:szCs w:val="22"/>
        </w:rPr>
        <w:t>0</w:t>
      </w:r>
      <w:r w:rsidRPr="00B67C7F">
        <w:rPr>
          <w:rFonts w:asciiTheme="minorHAnsi" w:hAnsiTheme="minorHAnsi"/>
          <w:sz w:val="22"/>
          <w:szCs w:val="22"/>
        </w:rPr>
        <w:fldChar w:fldCharType="end"/>
      </w:r>
      <w:r w:rsidRPr="00B67C7F">
        <w:rPr>
          <w:rFonts w:asciiTheme="minorHAnsi" w:hAnsiTheme="minorHAnsi"/>
          <w:sz w:val="22"/>
          <w:szCs w:val="22"/>
        </w:rPr>
        <w:t xml:space="preserve">), </w:t>
      </w:r>
      <w:r w:rsidRPr="00B67C7F">
        <w:rPr>
          <w:rFonts w:asciiTheme="minorHAnsi" w:hAnsiTheme="minorHAnsi"/>
          <w:i/>
          <w:sz w:val="22"/>
          <w:szCs w:val="22"/>
        </w:rPr>
        <w:t>Watershed Act</w:t>
      </w:r>
      <w:r w:rsidRPr="00B67C7F">
        <w:rPr>
          <w:rFonts w:asciiTheme="minorHAnsi" w:hAnsiTheme="minorHAnsi"/>
          <w:sz w:val="22"/>
          <w:szCs w:val="22"/>
        </w:rPr>
        <w:t xml:space="preserve"> and the </w:t>
      </w:r>
      <w:r w:rsidRPr="00B67C7F">
        <w:rPr>
          <w:rFonts w:asciiTheme="minorHAnsi" w:hAnsiTheme="minorHAnsi"/>
          <w:i/>
          <w:sz w:val="22"/>
          <w:szCs w:val="22"/>
        </w:rPr>
        <w:t>Wild Life Protection Act</w:t>
      </w:r>
      <w:r w:rsidRPr="00B67C7F">
        <w:rPr>
          <w:rFonts w:asciiTheme="minorHAnsi" w:hAnsiTheme="minorHAnsi"/>
          <w:sz w:val="22"/>
          <w:szCs w:val="22"/>
        </w:rPr>
        <w:t>, as well as a number of regulations and orders including:</w:t>
      </w:r>
    </w:p>
    <w:p w14:paraId="5DFBA374" w14:textId="77777777" w:rsidR="007F0AC8" w:rsidRPr="00B67C7F" w:rsidRDefault="007F0AC8" w:rsidP="00836820">
      <w:pPr>
        <w:pStyle w:val="ListParagraph"/>
        <w:numPr>
          <w:ilvl w:val="0"/>
          <w:numId w:val="12"/>
        </w:numPr>
        <w:spacing w:after="200" w:line="276" w:lineRule="auto"/>
        <w:jc w:val="both"/>
        <w:rPr>
          <w:rFonts w:asciiTheme="minorHAnsi" w:hAnsiTheme="minorHAnsi"/>
          <w:sz w:val="22"/>
          <w:szCs w:val="22"/>
        </w:rPr>
      </w:pPr>
      <w:r w:rsidRPr="00B67C7F">
        <w:rPr>
          <w:rFonts w:asciiTheme="minorHAnsi" w:hAnsiTheme="minorHAnsi"/>
          <w:sz w:val="22"/>
          <w:szCs w:val="22"/>
        </w:rPr>
        <w:t>Natural Resources (Marine Parks) Regulations, 1992 (and Amendment) Regulations, 2003;</w:t>
      </w:r>
    </w:p>
    <w:p w14:paraId="19BA7395" w14:textId="77777777" w:rsidR="007F0AC8" w:rsidRPr="00B67C7F" w:rsidRDefault="007F0AC8" w:rsidP="00836820">
      <w:pPr>
        <w:pStyle w:val="ListParagraph"/>
        <w:numPr>
          <w:ilvl w:val="0"/>
          <w:numId w:val="12"/>
        </w:numPr>
        <w:spacing w:after="200" w:line="276" w:lineRule="auto"/>
        <w:jc w:val="both"/>
        <w:rPr>
          <w:rFonts w:asciiTheme="minorHAnsi" w:hAnsiTheme="minorHAnsi"/>
          <w:sz w:val="22"/>
          <w:szCs w:val="22"/>
        </w:rPr>
      </w:pPr>
      <w:r w:rsidRPr="00B67C7F">
        <w:rPr>
          <w:rFonts w:asciiTheme="minorHAnsi" w:hAnsiTheme="minorHAnsi"/>
          <w:sz w:val="22"/>
          <w:szCs w:val="22"/>
        </w:rPr>
        <w:t>Natural Resources (National Parks) Regulations, 1993 (and Amendment) Regulations, 2003;</w:t>
      </w:r>
    </w:p>
    <w:p w14:paraId="20F0D7D3" w14:textId="77777777" w:rsidR="007F0AC8" w:rsidRPr="00B67C7F" w:rsidRDefault="007F0AC8" w:rsidP="00836820">
      <w:pPr>
        <w:pStyle w:val="ListParagraph"/>
        <w:numPr>
          <w:ilvl w:val="0"/>
          <w:numId w:val="12"/>
        </w:numPr>
        <w:spacing w:after="200" w:line="276" w:lineRule="auto"/>
        <w:jc w:val="both"/>
        <w:rPr>
          <w:rFonts w:asciiTheme="minorHAnsi" w:hAnsiTheme="minorHAnsi"/>
          <w:sz w:val="22"/>
          <w:szCs w:val="22"/>
        </w:rPr>
      </w:pPr>
      <w:r w:rsidRPr="00B67C7F">
        <w:rPr>
          <w:rFonts w:asciiTheme="minorHAnsi" w:hAnsiTheme="minorHAnsi"/>
          <w:sz w:val="22"/>
          <w:szCs w:val="22"/>
        </w:rPr>
        <w:t>Natural Resources Conservation (Permits and Licenses) Regulation, 1996;</w:t>
      </w:r>
    </w:p>
    <w:p w14:paraId="52947213" w14:textId="77777777" w:rsidR="007F0AC8" w:rsidRPr="00B67C7F" w:rsidRDefault="007F0AC8" w:rsidP="00836820">
      <w:pPr>
        <w:pStyle w:val="ListParagraph"/>
        <w:numPr>
          <w:ilvl w:val="0"/>
          <w:numId w:val="12"/>
        </w:numPr>
        <w:spacing w:after="200" w:line="276" w:lineRule="auto"/>
        <w:jc w:val="both"/>
        <w:rPr>
          <w:rFonts w:asciiTheme="minorHAnsi" w:hAnsiTheme="minorHAnsi"/>
          <w:sz w:val="22"/>
          <w:szCs w:val="22"/>
        </w:rPr>
      </w:pPr>
      <w:r w:rsidRPr="00B67C7F">
        <w:rPr>
          <w:rFonts w:asciiTheme="minorHAnsi" w:hAnsiTheme="minorHAnsi"/>
          <w:sz w:val="22"/>
          <w:szCs w:val="22"/>
        </w:rPr>
        <w:t>Natural Resources Conservation (Ambient Air Quality Standards) Regulations, 1996;</w:t>
      </w:r>
    </w:p>
    <w:p w14:paraId="23E91420" w14:textId="77777777" w:rsidR="007F0AC8" w:rsidRPr="00B67C7F" w:rsidRDefault="007F0AC8" w:rsidP="00836820">
      <w:pPr>
        <w:pStyle w:val="ListParagraph"/>
        <w:numPr>
          <w:ilvl w:val="0"/>
          <w:numId w:val="12"/>
        </w:numPr>
        <w:spacing w:after="200" w:line="276" w:lineRule="auto"/>
        <w:jc w:val="both"/>
        <w:rPr>
          <w:rFonts w:asciiTheme="minorHAnsi" w:hAnsiTheme="minorHAnsi"/>
          <w:sz w:val="22"/>
          <w:szCs w:val="22"/>
        </w:rPr>
      </w:pPr>
      <w:r w:rsidRPr="00B67C7F">
        <w:rPr>
          <w:rFonts w:asciiTheme="minorHAnsi" w:hAnsiTheme="minorHAnsi"/>
          <w:sz w:val="22"/>
          <w:szCs w:val="22"/>
        </w:rPr>
        <w:t>Natural Resources (Hazardous Waste) (Control of Transboundary Movement) Regulations, 2002;</w:t>
      </w:r>
    </w:p>
    <w:p w14:paraId="3FB5E591" w14:textId="77777777" w:rsidR="007F0AC8" w:rsidRPr="00B67C7F" w:rsidRDefault="007F0AC8" w:rsidP="00836820">
      <w:pPr>
        <w:pStyle w:val="ListParagraph"/>
        <w:numPr>
          <w:ilvl w:val="0"/>
          <w:numId w:val="12"/>
        </w:numPr>
        <w:spacing w:after="200" w:line="276" w:lineRule="auto"/>
        <w:jc w:val="both"/>
        <w:rPr>
          <w:rFonts w:asciiTheme="minorHAnsi" w:hAnsiTheme="minorHAnsi"/>
          <w:sz w:val="22"/>
          <w:szCs w:val="22"/>
        </w:rPr>
      </w:pPr>
      <w:r w:rsidRPr="00B67C7F">
        <w:rPr>
          <w:rFonts w:asciiTheme="minorHAnsi" w:hAnsiTheme="minorHAnsi"/>
          <w:sz w:val="22"/>
          <w:szCs w:val="22"/>
        </w:rPr>
        <w:t>The Natural Resources (Prescribed Areas) (Prohibition of Categories of Enterprise, Construction and Development) Order 1996;</w:t>
      </w:r>
    </w:p>
    <w:p w14:paraId="4034D2A1" w14:textId="77777777" w:rsidR="007F0AC8" w:rsidRPr="00B67C7F" w:rsidRDefault="007F0AC8" w:rsidP="00836820">
      <w:pPr>
        <w:pStyle w:val="ListParagraph"/>
        <w:numPr>
          <w:ilvl w:val="0"/>
          <w:numId w:val="12"/>
        </w:numPr>
        <w:spacing w:after="200" w:line="276" w:lineRule="auto"/>
        <w:jc w:val="both"/>
        <w:rPr>
          <w:rFonts w:asciiTheme="minorHAnsi" w:hAnsiTheme="minorHAnsi"/>
          <w:sz w:val="22"/>
          <w:szCs w:val="22"/>
        </w:rPr>
      </w:pPr>
      <w:r w:rsidRPr="00B67C7F">
        <w:rPr>
          <w:rFonts w:asciiTheme="minorHAnsi" w:hAnsiTheme="minorHAnsi"/>
          <w:sz w:val="22"/>
          <w:szCs w:val="22"/>
        </w:rPr>
        <w:t>Natural Resources Conservation (Coral Spring – Mountain Spring Protected Area) Order, 1998;</w:t>
      </w:r>
    </w:p>
    <w:p w14:paraId="458133FE" w14:textId="77777777" w:rsidR="007F0AC8" w:rsidRPr="00B67C7F" w:rsidRDefault="007F0AC8" w:rsidP="00836820">
      <w:pPr>
        <w:pStyle w:val="ListParagraph"/>
        <w:numPr>
          <w:ilvl w:val="0"/>
          <w:numId w:val="12"/>
        </w:numPr>
        <w:spacing w:after="200" w:line="276" w:lineRule="auto"/>
        <w:jc w:val="both"/>
        <w:rPr>
          <w:rFonts w:asciiTheme="minorHAnsi" w:hAnsiTheme="minorHAnsi"/>
          <w:sz w:val="22"/>
          <w:szCs w:val="22"/>
        </w:rPr>
      </w:pPr>
      <w:r w:rsidRPr="00B67C7F">
        <w:rPr>
          <w:rFonts w:asciiTheme="minorHAnsi" w:hAnsiTheme="minorHAnsi"/>
          <w:sz w:val="22"/>
          <w:szCs w:val="22"/>
        </w:rPr>
        <w:t>Natural Resources Conservation (Palisadoes-Port Royal Protected Area) Order, 1998;</w:t>
      </w:r>
    </w:p>
    <w:p w14:paraId="08B47862" w14:textId="77777777" w:rsidR="007F0AC8" w:rsidRPr="00B67C7F" w:rsidRDefault="007F0AC8" w:rsidP="00836820">
      <w:pPr>
        <w:pStyle w:val="ListParagraph"/>
        <w:numPr>
          <w:ilvl w:val="0"/>
          <w:numId w:val="12"/>
        </w:numPr>
        <w:spacing w:after="200" w:line="276" w:lineRule="auto"/>
        <w:jc w:val="both"/>
        <w:rPr>
          <w:rFonts w:asciiTheme="minorHAnsi" w:hAnsiTheme="minorHAnsi"/>
          <w:sz w:val="22"/>
          <w:szCs w:val="22"/>
        </w:rPr>
      </w:pPr>
      <w:r w:rsidRPr="00B67C7F">
        <w:rPr>
          <w:rFonts w:asciiTheme="minorHAnsi" w:hAnsiTheme="minorHAnsi"/>
          <w:sz w:val="22"/>
          <w:szCs w:val="22"/>
        </w:rPr>
        <w:t>Natural Resources Conservation (Portland Bight Protected Area) Order, 1990;</w:t>
      </w:r>
    </w:p>
    <w:p w14:paraId="0E7B0AAA" w14:textId="77777777" w:rsidR="007F0AC8" w:rsidRPr="00B67C7F" w:rsidRDefault="007F0AC8" w:rsidP="00836820">
      <w:pPr>
        <w:pStyle w:val="ListParagraph"/>
        <w:numPr>
          <w:ilvl w:val="0"/>
          <w:numId w:val="12"/>
        </w:numPr>
        <w:spacing w:after="200" w:line="276" w:lineRule="auto"/>
        <w:jc w:val="both"/>
        <w:rPr>
          <w:rFonts w:asciiTheme="minorHAnsi" w:hAnsiTheme="minorHAnsi"/>
          <w:sz w:val="22"/>
          <w:szCs w:val="22"/>
        </w:rPr>
      </w:pPr>
      <w:r w:rsidRPr="00B67C7F">
        <w:rPr>
          <w:rFonts w:asciiTheme="minorHAnsi" w:hAnsiTheme="minorHAnsi"/>
          <w:sz w:val="22"/>
          <w:szCs w:val="22"/>
        </w:rPr>
        <w:t>Natural Resources Conservation (Ocho Rios Marine Park Protected Area) Order, 1999;</w:t>
      </w:r>
    </w:p>
    <w:p w14:paraId="2154E50A" w14:textId="77777777" w:rsidR="007F0AC8" w:rsidRPr="00B67C7F" w:rsidRDefault="007F0AC8" w:rsidP="00836820">
      <w:pPr>
        <w:pStyle w:val="ListParagraph"/>
        <w:numPr>
          <w:ilvl w:val="0"/>
          <w:numId w:val="12"/>
        </w:numPr>
        <w:spacing w:after="200" w:line="276" w:lineRule="auto"/>
        <w:jc w:val="both"/>
        <w:rPr>
          <w:rFonts w:asciiTheme="minorHAnsi" w:hAnsiTheme="minorHAnsi"/>
          <w:sz w:val="22"/>
          <w:szCs w:val="22"/>
        </w:rPr>
      </w:pPr>
      <w:r w:rsidRPr="00B67C7F">
        <w:rPr>
          <w:rFonts w:asciiTheme="minorHAnsi" w:hAnsiTheme="minorHAnsi"/>
          <w:sz w:val="22"/>
          <w:szCs w:val="22"/>
        </w:rPr>
        <w:t>Natural Resources Conservation (Negril Environmental Protection Area) Order 1997; and</w:t>
      </w:r>
    </w:p>
    <w:p w14:paraId="50E37CD6" w14:textId="77777777" w:rsidR="007F0AC8" w:rsidRPr="00B67C7F" w:rsidRDefault="007F0AC8" w:rsidP="00836820">
      <w:pPr>
        <w:pStyle w:val="ListParagraph"/>
        <w:numPr>
          <w:ilvl w:val="0"/>
          <w:numId w:val="12"/>
        </w:numPr>
        <w:spacing w:after="200" w:line="276" w:lineRule="auto"/>
        <w:jc w:val="both"/>
        <w:rPr>
          <w:rFonts w:asciiTheme="minorHAnsi" w:hAnsiTheme="minorHAnsi"/>
          <w:sz w:val="22"/>
          <w:szCs w:val="22"/>
        </w:rPr>
      </w:pPr>
      <w:r w:rsidRPr="00B67C7F">
        <w:rPr>
          <w:rFonts w:asciiTheme="minorHAnsi" w:hAnsiTheme="minorHAnsi"/>
          <w:sz w:val="22"/>
          <w:szCs w:val="22"/>
        </w:rPr>
        <w:t>Natural Resources Conservation (Negril Marine Park) (Declaration) Order, 1998.</w:t>
      </w:r>
    </w:p>
    <w:p w14:paraId="4238ED2B" w14:textId="77777777" w:rsidR="00514F2D" w:rsidRPr="00B67C7F" w:rsidRDefault="00514F2D" w:rsidP="005C5B87">
      <w:pPr>
        <w:spacing w:line="276" w:lineRule="auto"/>
        <w:jc w:val="both"/>
        <w:rPr>
          <w:rFonts w:asciiTheme="minorHAnsi" w:hAnsiTheme="minorHAnsi"/>
          <w:sz w:val="22"/>
          <w:szCs w:val="22"/>
        </w:rPr>
      </w:pPr>
      <w:r w:rsidRPr="00B67C7F">
        <w:rPr>
          <w:rFonts w:asciiTheme="minorHAnsi" w:hAnsiTheme="minorHAnsi"/>
          <w:sz w:val="22"/>
          <w:szCs w:val="22"/>
        </w:rPr>
        <w:lastRenderedPageBreak/>
        <w:t xml:space="preserve">Jamaica’s national environmental regulatory requirements are prescribed by the Environmental Permit &amp; License System (P&amp;L) of 1997, which is administered by the National Environment and Planning Agency (NEPA). The P&amp;L is a mechanism to ensure that all Jamaican facilities and development projects meet the relevant standards and procedures to minimize adverse environmental impacts during construction and operation of a facility as it relates to, for example, </w:t>
      </w:r>
      <w:r w:rsidR="007F0AC8" w:rsidRPr="00B67C7F">
        <w:rPr>
          <w:rFonts w:asciiTheme="minorHAnsi" w:hAnsiTheme="minorHAnsi"/>
          <w:sz w:val="22"/>
          <w:szCs w:val="22"/>
        </w:rPr>
        <w:t xml:space="preserve">the </w:t>
      </w:r>
      <w:r w:rsidR="007F0AC8" w:rsidRPr="00B67C7F">
        <w:rPr>
          <w:rFonts w:asciiTheme="minorHAnsi" w:hAnsiTheme="minorHAnsi"/>
          <w:color w:val="000000" w:themeColor="text1"/>
          <w:sz w:val="22"/>
          <w:szCs w:val="22"/>
        </w:rPr>
        <w:t>handling of sewage, trade effluents, or harmful substances discharged into the environment.</w:t>
      </w:r>
      <w:r w:rsidRPr="00B67C7F">
        <w:rPr>
          <w:rFonts w:asciiTheme="minorHAnsi" w:hAnsiTheme="minorHAnsi"/>
          <w:sz w:val="22"/>
          <w:szCs w:val="22"/>
        </w:rPr>
        <w:t xml:space="preserve"> </w:t>
      </w:r>
    </w:p>
    <w:p w14:paraId="1CEF52C8" w14:textId="77777777" w:rsidR="00514F2D" w:rsidRPr="00B67C7F" w:rsidRDefault="00514F2D" w:rsidP="005C5B87">
      <w:pPr>
        <w:spacing w:line="276" w:lineRule="auto"/>
        <w:jc w:val="both"/>
        <w:rPr>
          <w:rFonts w:asciiTheme="minorHAnsi" w:hAnsiTheme="minorHAnsi"/>
          <w:sz w:val="22"/>
          <w:szCs w:val="22"/>
        </w:rPr>
      </w:pPr>
    </w:p>
    <w:p w14:paraId="24477310" w14:textId="1D67294D" w:rsidR="00514F2D" w:rsidRPr="00B67C7F" w:rsidRDefault="00514F2D" w:rsidP="005C5B87">
      <w:pPr>
        <w:spacing w:line="276" w:lineRule="auto"/>
        <w:jc w:val="both"/>
        <w:rPr>
          <w:rFonts w:asciiTheme="minorHAnsi" w:hAnsiTheme="minorHAnsi"/>
          <w:sz w:val="22"/>
          <w:szCs w:val="22"/>
        </w:rPr>
      </w:pPr>
      <w:r w:rsidRPr="00B67C7F">
        <w:rPr>
          <w:rFonts w:asciiTheme="minorHAnsi" w:hAnsiTheme="minorHAnsi"/>
          <w:sz w:val="22"/>
          <w:szCs w:val="22"/>
        </w:rPr>
        <w:t>The P&amp;L System is administered by the NEPA, through the Applications Section (formerly the Permit and License Secretariat). Permits are required by persons undertaking new development which fall within a prescribed category. A list of the categories is provided in</w:t>
      </w:r>
      <w:r w:rsidRPr="000A153A">
        <w:rPr>
          <w:rFonts w:asciiTheme="minorHAnsi" w:hAnsiTheme="minorHAnsi"/>
          <w:sz w:val="22"/>
          <w:szCs w:val="22"/>
        </w:rPr>
        <w:t xml:space="preserve"> </w:t>
      </w:r>
      <w:r w:rsidR="000A153A" w:rsidRPr="000A153A">
        <w:rPr>
          <w:rFonts w:asciiTheme="minorHAnsi" w:hAnsiTheme="minorHAnsi"/>
          <w:sz w:val="22"/>
          <w:szCs w:val="22"/>
        </w:rPr>
        <w:fldChar w:fldCharType="begin"/>
      </w:r>
      <w:r w:rsidR="000A153A" w:rsidRPr="000A153A">
        <w:rPr>
          <w:rFonts w:asciiTheme="minorHAnsi" w:hAnsiTheme="minorHAnsi"/>
          <w:sz w:val="22"/>
          <w:szCs w:val="22"/>
        </w:rPr>
        <w:instrText xml:space="preserve"> REF _Ref475349903 \h </w:instrText>
      </w:r>
      <w:r w:rsidR="000A153A">
        <w:rPr>
          <w:rFonts w:asciiTheme="minorHAnsi" w:hAnsiTheme="minorHAnsi"/>
          <w:sz w:val="22"/>
          <w:szCs w:val="22"/>
        </w:rPr>
        <w:instrText xml:space="preserve"> \* MERGEFORMAT </w:instrText>
      </w:r>
      <w:r w:rsidR="000A153A" w:rsidRPr="000A153A">
        <w:rPr>
          <w:rFonts w:asciiTheme="minorHAnsi" w:hAnsiTheme="minorHAnsi"/>
          <w:sz w:val="22"/>
          <w:szCs w:val="22"/>
        </w:rPr>
      </w:r>
      <w:r w:rsidR="000A153A" w:rsidRPr="000A153A">
        <w:rPr>
          <w:rFonts w:asciiTheme="minorHAnsi" w:hAnsiTheme="minorHAnsi"/>
          <w:sz w:val="22"/>
          <w:szCs w:val="22"/>
        </w:rPr>
        <w:fldChar w:fldCharType="separate"/>
      </w:r>
      <w:r w:rsidR="00002DCA" w:rsidRPr="00002DCA">
        <w:rPr>
          <w:rFonts w:asciiTheme="minorHAnsi" w:hAnsiTheme="minorHAnsi"/>
          <w:sz w:val="22"/>
          <w:szCs w:val="22"/>
        </w:rPr>
        <w:t>Annex 1 ‘</w:t>
      </w:r>
      <w:r w:rsidR="00002DCA" w:rsidRPr="00002DCA">
        <w:rPr>
          <w:rFonts w:asciiTheme="minorHAnsi" w:eastAsiaTheme="minorEastAsia" w:hAnsiTheme="minorHAnsi"/>
          <w:sz w:val="22"/>
          <w:szCs w:val="22"/>
        </w:rPr>
        <w:t>Environmental Policy and Management Procedure (EPMP)’</w:t>
      </w:r>
      <w:r w:rsidR="000A153A" w:rsidRPr="000A153A">
        <w:rPr>
          <w:rFonts w:asciiTheme="minorHAnsi" w:hAnsiTheme="minorHAnsi"/>
          <w:sz w:val="22"/>
          <w:szCs w:val="22"/>
        </w:rPr>
        <w:fldChar w:fldCharType="end"/>
      </w:r>
      <w:r w:rsidRPr="00BE0143">
        <w:rPr>
          <w:rFonts w:asciiTheme="minorHAnsi" w:hAnsiTheme="minorHAnsi"/>
          <w:sz w:val="22"/>
          <w:szCs w:val="22"/>
        </w:rPr>
        <w:t>).</w:t>
      </w:r>
    </w:p>
    <w:p w14:paraId="6415ED53" w14:textId="77777777" w:rsidR="00514F2D" w:rsidRPr="00B67C7F" w:rsidRDefault="00514F2D" w:rsidP="005C5B87">
      <w:pPr>
        <w:spacing w:line="276" w:lineRule="auto"/>
        <w:jc w:val="both"/>
        <w:rPr>
          <w:rFonts w:asciiTheme="minorHAnsi" w:hAnsiTheme="minorHAnsi"/>
          <w:sz w:val="22"/>
          <w:szCs w:val="22"/>
        </w:rPr>
      </w:pPr>
    </w:p>
    <w:p w14:paraId="383E720E" w14:textId="77A36E34" w:rsidR="00514F2D" w:rsidRPr="00B67C7F" w:rsidRDefault="00514F2D" w:rsidP="005C5B87">
      <w:pPr>
        <w:spacing w:line="276" w:lineRule="auto"/>
        <w:jc w:val="both"/>
        <w:rPr>
          <w:rFonts w:asciiTheme="minorHAnsi" w:hAnsiTheme="minorHAnsi"/>
          <w:sz w:val="22"/>
          <w:szCs w:val="22"/>
        </w:rPr>
      </w:pPr>
      <w:r w:rsidRPr="00B67C7F">
        <w:rPr>
          <w:rFonts w:asciiTheme="minorHAnsi" w:hAnsiTheme="minorHAnsi"/>
          <w:sz w:val="22"/>
          <w:szCs w:val="22"/>
        </w:rPr>
        <w:t xml:space="preserve">Under the NRCA Act of 1991, the NRCA is authorized to issue, suspend and revoke permits and licenses if facilities are not in compliance with the environmental standards and conditions of approval stipulated. An applicant for a Permit or License must complete an application form as well as a Project Information Form (PIF) for submission to the NRCA. NEPA is responsible for reviewing the PIF and determining whether or not an </w:t>
      </w:r>
      <w:r w:rsidR="00A91B07" w:rsidRPr="00B67C7F">
        <w:rPr>
          <w:rFonts w:asciiTheme="minorHAnsi" w:hAnsiTheme="minorHAnsi"/>
          <w:sz w:val="22"/>
          <w:szCs w:val="22"/>
        </w:rPr>
        <w:t>Environmental Impact Assessment (</w:t>
      </w:r>
      <w:r w:rsidRPr="00B67C7F">
        <w:rPr>
          <w:rFonts w:asciiTheme="minorHAnsi" w:hAnsiTheme="minorHAnsi"/>
          <w:sz w:val="22"/>
          <w:szCs w:val="22"/>
        </w:rPr>
        <w:t>EIA</w:t>
      </w:r>
      <w:r w:rsidR="00A91B07" w:rsidRPr="00B67C7F">
        <w:rPr>
          <w:rFonts w:asciiTheme="minorHAnsi" w:hAnsiTheme="minorHAnsi"/>
          <w:sz w:val="22"/>
          <w:szCs w:val="22"/>
        </w:rPr>
        <w:t>)</w:t>
      </w:r>
      <w:r w:rsidRPr="00B67C7F">
        <w:rPr>
          <w:rFonts w:asciiTheme="minorHAnsi" w:hAnsiTheme="minorHAnsi"/>
          <w:sz w:val="22"/>
          <w:szCs w:val="22"/>
        </w:rPr>
        <w:t xml:space="preserve"> is required. If a project does not require an EIA, then the permit may be issued upon payment of the appropriate fees. Permits are typically issued with a validity period of five years. If an EIA is required, then NEPA will develop Terms of Reference (TOR) to address each specific case, and the applicant must then prepare the EIA and submit it to NEPA for review and eventual approval.  This would ensure familiarity with the NRCA legislative and regulatory amendments of April 9, 2015. </w:t>
      </w:r>
      <w:r w:rsidR="007A719F">
        <w:rPr>
          <w:rFonts w:asciiTheme="minorHAnsi" w:hAnsiTheme="minorHAnsi"/>
          <w:sz w:val="22"/>
          <w:szCs w:val="22"/>
        </w:rPr>
        <w:t>It is possible that NEPA will require an Environmental Assessment (EA) in lieu of an EIA which is less detailed.</w:t>
      </w:r>
    </w:p>
    <w:p w14:paraId="4EAA41F3" w14:textId="77777777" w:rsidR="007F0AC8" w:rsidRPr="00B67C7F" w:rsidRDefault="007F0AC8" w:rsidP="005C5B87">
      <w:pPr>
        <w:spacing w:line="276" w:lineRule="auto"/>
        <w:jc w:val="both"/>
        <w:rPr>
          <w:rFonts w:asciiTheme="minorHAnsi" w:hAnsiTheme="minorHAnsi"/>
          <w:sz w:val="22"/>
          <w:szCs w:val="22"/>
        </w:rPr>
      </w:pPr>
    </w:p>
    <w:p w14:paraId="74B0F053" w14:textId="77777777" w:rsidR="007F0AC8" w:rsidRPr="00B67C7F" w:rsidRDefault="007F0AC8" w:rsidP="005C5B87">
      <w:pPr>
        <w:spacing w:line="276" w:lineRule="auto"/>
        <w:jc w:val="both"/>
        <w:rPr>
          <w:rFonts w:asciiTheme="minorHAnsi" w:hAnsiTheme="minorHAnsi"/>
          <w:color w:val="000000" w:themeColor="text1"/>
          <w:sz w:val="22"/>
          <w:szCs w:val="22"/>
        </w:rPr>
      </w:pPr>
      <w:r w:rsidRPr="00B67C7F">
        <w:rPr>
          <w:rFonts w:asciiTheme="minorHAnsi" w:hAnsiTheme="minorHAnsi"/>
          <w:color w:val="000000" w:themeColor="text1"/>
          <w:sz w:val="22"/>
          <w:szCs w:val="22"/>
        </w:rPr>
        <w:t xml:space="preserve">The Conservation Orders give provisions on the management of Protected Areas and impose restrictions on the type of activities that can be undertaken within these areas. </w:t>
      </w:r>
    </w:p>
    <w:p w14:paraId="43009351" w14:textId="77777777" w:rsidR="007F0AC8" w:rsidRPr="00B67C7F" w:rsidRDefault="007F0AC8" w:rsidP="005C5B87">
      <w:pPr>
        <w:tabs>
          <w:tab w:val="left" w:pos="5616"/>
        </w:tabs>
        <w:spacing w:line="276" w:lineRule="auto"/>
        <w:jc w:val="both"/>
        <w:rPr>
          <w:rFonts w:asciiTheme="minorHAnsi" w:hAnsiTheme="minorHAnsi"/>
          <w:color w:val="000000" w:themeColor="text1"/>
          <w:sz w:val="22"/>
          <w:szCs w:val="22"/>
        </w:rPr>
      </w:pPr>
      <w:r w:rsidRPr="00B67C7F">
        <w:rPr>
          <w:rFonts w:asciiTheme="minorHAnsi" w:hAnsiTheme="minorHAnsi"/>
          <w:color w:val="000000" w:themeColor="text1"/>
          <w:sz w:val="22"/>
          <w:szCs w:val="22"/>
        </w:rPr>
        <w:t>Amendments to the regulatory framework in 2015 include:</w:t>
      </w:r>
      <w:r w:rsidRPr="00B67C7F">
        <w:rPr>
          <w:rFonts w:asciiTheme="minorHAnsi" w:hAnsiTheme="minorHAnsi"/>
          <w:color w:val="000000" w:themeColor="text1"/>
          <w:sz w:val="22"/>
          <w:szCs w:val="22"/>
        </w:rPr>
        <w:tab/>
      </w:r>
      <w:r w:rsidRPr="00B67C7F">
        <w:rPr>
          <w:rFonts w:asciiTheme="minorHAnsi" w:hAnsiTheme="minorHAnsi"/>
          <w:color w:val="000000" w:themeColor="text1"/>
          <w:sz w:val="22"/>
          <w:szCs w:val="22"/>
        </w:rPr>
        <w:tab/>
      </w:r>
    </w:p>
    <w:p w14:paraId="08206B50" w14:textId="162AB910" w:rsidR="00514F2D" w:rsidRPr="00B67C7F" w:rsidRDefault="007F0AC8" w:rsidP="00836820">
      <w:pPr>
        <w:numPr>
          <w:ilvl w:val="0"/>
          <w:numId w:val="13"/>
        </w:num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120" w:after="40" w:line="276" w:lineRule="auto"/>
        <w:jc w:val="both"/>
        <w:rPr>
          <w:rFonts w:asciiTheme="minorHAnsi" w:hAnsiTheme="minorHAnsi"/>
          <w:color w:val="000000" w:themeColor="text1"/>
          <w:sz w:val="22"/>
          <w:szCs w:val="22"/>
        </w:rPr>
      </w:pPr>
      <w:r w:rsidRPr="00B67C7F">
        <w:rPr>
          <w:rFonts w:asciiTheme="minorHAnsi" w:hAnsiTheme="minorHAnsi"/>
          <w:i/>
          <w:color w:val="000000" w:themeColor="text1"/>
          <w:sz w:val="22"/>
          <w:szCs w:val="22"/>
        </w:rPr>
        <w:t xml:space="preserve">The Natural Resources Conservation (Permits and Licenses) (Amendment) Regulations, 2015 (LN 51C) </w:t>
      </w:r>
      <w:r w:rsidR="00A408C5">
        <w:rPr>
          <w:rFonts w:asciiTheme="minorHAnsi" w:hAnsiTheme="minorHAnsi"/>
          <w:color w:val="000000" w:themeColor="text1"/>
          <w:sz w:val="22"/>
          <w:szCs w:val="22"/>
        </w:rPr>
        <w:t>–</w:t>
      </w:r>
      <w:r w:rsidRPr="00B67C7F">
        <w:rPr>
          <w:rFonts w:asciiTheme="minorHAnsi" w:hAnsiTheme="minorHAnsi"/>
          <w:color w:val="000000" w:themeColor="text1"/>
          <w:sz w:val="22"/>
          <w:szCs w:val="22"/>
        </w:rPr>
        <w:t xml:space="preserve"> These Regulations deal with the permitting process and period for which a permit would be valid. The amendment lists activities for which an application for permit to undertake an enterprise, construction or development should be sought. This includes oil exploration activities;</w:t>
      </w:r>
    </w:p>
    <w:p w14:paraId="5EC18A37" w14:textId="5EDA7AA3" w:rsidR="00514F2D" w:rsidRPr="00B67C7F" w:rsidRDefault="007F0AC8" w:rsidP="00836820">
      <w:pPr>
        <w:numPr>
          <w:ilvl w:val="0"/>
          <w:numId w:val="13"/>
        </w:num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120" w:after="40" w:line="276" w:lineRule="auto"/>
        <w:jc w:val="both"/>
        <w:rPr>
          <w:rFonts w:asciiTheme="minorHAnsi" w:hAnsiTheme="minorHAnsi"/>
          <w:color w:val="000000" w:themeColor="text1"/>
          <w:sz w:val="22"/>
          <w:szCs w:val="22"/>
        </w:rPr>
      </w:pPr>
      <w:r w:rsidRPr="00B67C7F">
        <w:rPr>
          <w:rFonts w:asciiTheme="minorHAnsi" w:hAnsiTheme="minorHAnsi"/>
          <w:i/>
          <w:color w:val="000000" w:themeColor="text1"/>
          <w:sz w:val="22"/>
          <w:szCs w:val="22"/>
        </w:rPr>
        <w:t>The Natural Resources (Prescribed Areas) Prohibition of Categories of Enterprise, Construction and Development (Amendment) Order, 2015</w:t>
      </w:r>
      <w:r w:rsidRPr="00B67C7F">
        <w:rPr>
          <w:rFonts w:asciiTheme="minorHAnsi" w:hAnsiTheme="minorHAnsi"/>
          <w:color w:val="000000" w:themeColor="text1"/>
          <w:sz w:val="22"/>
          <w:szCs w:val="22"/>
        </w:rPr>
        <w:t xml:space="preserve"> </w:t>
      </w:r>
      <w:r w:rsidRPr="00B67C7F">
        <w:rPr>
          <w:rFonts w:asciiTheme="minorHAnsi" w:hAnsiTheme="minorHAnsi"/>
          <w:i/>
          <w:color w:val="000000" w:themeColor="text1"/>
          <w:sz w:val="22"/>
          <w:szCs w:val="22"/>
        </w:rPr>
        <w:t>(LN 51A)</w:t>
      </w:r>
      <w:r w:rsidRPr="00B67C7F">
        <w:rPr>
          <w:rFonts w:asciiTheme="minorHAnsi" w:hAnsiTheme="minorHAnsi"/>
          <w:color w:val="000000" w:themeColor="text1"/>
          <w:sz w:val="22"/>
          <w:szCs w:val="22"/>
        </w:rPr>
        <w:t xml:space="preserve"> – This Order widens the range of Categories of enterprises, construction or development</w:t>
      </w:r>
      <w:r w:rsidR="00514F2D" w:rsidRPr="00B67C7F">
        <w:rPr>
          <w:rFonts w:asciiTheme="minorHAnsi" w:hAnsiTheme="minorHAnsi"/>
          <w:color w:val="000000" w:themeColor="text1"/>
          <w:sz w:val="22"/>
          <w:szCs w:val="22"/>
        </w:rPr>
        <w:t xml:space="preserve">. </w:t>
      </w:r>
      <w:r w:rsidR="00514F2D" w:rsidRPr="00B67C7F">
        <w:rPr>
          <w:rFonts w:asciiTheme="minorHAnsi" w:hAnsiTheme="minorHAnsi"/>
          <w:sz w:val="22"/>
          <w:szCs w:val="22"/>
        </w:rPr>
        <w:t xml:space="preserve">This was passed as a result of Section 9 of the NRCA Act, since the section declares the entire island and the territorial sea as a ‘prescribed area’.  Section 9 specifies which activities require a permit and for which activities a regulatory EIA </w:t>
      </w:r>
      <w:r w:rsidR="007A719F">
        <w:rPr>
          <w:rFonts w:asciiTheme="minorHAnsi" w:hAnsiTheme="minorHAnsi"/>
          <w:sz w:val="22"/>
          <w:szCs w:val="22"/>
        </w:rPr>
        <w:t xml:space="preserve">or EA </w:t>
      </w:r>
      <w:r w:rsidR="00514F2D" w:rsidRPr="00B67C7F">
        <w:rPr>
          <w:rFonts w:asciiTheme="minorHAnsi" w:hAnsiTheme="minorHAnsi"/>
          <w:sz w:val="22"/>
          <w:szCs w:val="22"/>
        </w:rPr>
        <w:t>may be required.</w:t>
      </w:r>
    </w:p>
    <w:p w14:paraId="54AF2991" w14:textId="77777777" w:rsidR="007A719F" w:rsidRDefault="007A719F" w:rsidP="00836820">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120" w:after="40" w:line="276" w:lineRule="auto"/>
        <w:jc w:val="both"/>
        <w:rPr>
          <w:rFonts w:asciiTheme="minorHAnsi" w:hAnsiTheme="minorHAnsi"/>
          <w:sz w:val="22"/>
          <w:szCs w:val="22"/>
        </w:rPr>
      </w:pPr>
    </w:p>
    <w:p w14:paraId="41E05BFD" w14:textId="77777777" w:rsidR="007F0AC8" w:rsidRPr="00B67C7F" w:rsidRDefault="00514F2D" w:rsidP="00836820">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120" w:after="40" w:line="276" w:lineRule="auto"/>
        <w:jc w:val="both"/>
        <w:rPr>
          <w:rFonts w:asciiTheme="minorHAnsi" w:hAnsiTheme="minorHAnsi"/>
          <w:sz w:val="22"/>
          <w:szCs w:val="22"/>
        </w:rPr>
      </w:pPr>
      <w:r w:rsidRPr="00B67C7F">
        <w:rPr>
          <w:rFonts w:asciiTheme="minorHAnsi" w:hAnsiTheme="minorHAnsi"/>
          <w:sz w:val="22"/>
          <w:szCs w:val="22"/>
        </w:rPr>
        <w:br/>
      </w:r>
      <w:bookmarkStart w:id="115" w:name="_Toc436390453"/>
      <w:r w:rsidR="007F0AC8" w:rsidRPr="00B67C7F">
        <w:rPr>
          <w:rFonts w:asciiTheme="minorHAnsi" w:hAnsiTheme="minorHAnsi"/>
          <w:b/>
          <w:sz w:val="22"/>
          <w:szCs w:val="22"/>
          <w:u w:val="single"/>
        </w:rPr>
        <w:t>National Environmental and Planning Agency (NEPA)</w:t>
      </w:r>
      <w:bookmarkEnd w:id="115"/>
    </w:p>
    <w:p w14:paraId="5735C3FD" w14:textId="2D823E00" w:rsidR="007F0AC8" w:rsidRPr="00B67C7F" w:rsidRDefault="007F0AC8" w:rsidP="00836820">
      <w:pPr>
        <w:spacing w:line="276" w:lineRule="auto"/>
        <w:jc w:val="both"/>
        <w:rPr>
          <w:rFonts w:asciiTheme="minorHAnsi" w:hAnsiTheme="minorHAnsi"/>
          <w:sz w:val="22"/>
          <w:szCs w:val="22"/>
        </w:rPr>
      </w:pPr>
      <w:r w:rsidRPr="00B67C7F">
        <w:rPr>
          <w:rFonts w:asciiTheme="minorHAnsi" w:hAnsiTheme="minorHAnsi"/>
          <w:sz w:val="22"/>
          <w:szCs w:val="22"/>
        </w:rPr>
        <w:lastRenderedPageBreak/>
        <w:t xml:space="preserve">NEPA was established as an Executive Agency under the Executive Agencies Act of 2002. NEPA’s role is to carry out the technical and administrative mandate of three statutory bodies: NRCA, the Town &amp; Country Planning Authority (TCPA), and the Land Development &amp; </w:t>
      </w:r>
      <w:r w:rsidR="007A719F" w:rsidRPr="00B67C7F">
        <w:rPr>
          <w:rFonts w:asciiTheme="minorHAnsi" w:hAnsiTheme="minorHAnsi"/>
          <w:sz w:val="22"/>
          <w:szCs w:val="22"/>
        </w:rPr>
        <w:t>Utilization</w:t>
      </w:r>
      <w:r w:rsidRPr="00B67C7F">
        <w:rPr>
          <w:rFonts w:asciiTheme="minorHAnsi" w:hAnsiTheme="minorHAnsi"/>
          <w:sz w:val="22"/>
          <w:szCs w:val="22"/>
        </w:rPr>
        <w:t xml:space="preserve"> Commission (LDUC). NEPA’s main responsibility includes:</w:t>
      </w:r>
    </w:p>
    <w:p w14:paraId="44AC9AE6" w14:textId="77777777" w:rsidR="007F0AC8" w:rsidRPr="00B67C7F" w:rsidRDefault="007F0AC8" w:rsidP="00836820">
      <w:pPr>
        <w:pStyle w:val="ListParagraph"/>
        <w:numPr>
          <w:ilvl w:val="0"/>
          <w:numId w:val="18"/>
        </w:numPr>
        <w:spacing w:before="120" w:after="200" w:line="276" w:lineRule="auto"/>
        <w:jc w:val="both"/>
        <w:rPr>
          <w:rFonts w:asciiTheme="minorHAnsi" w:hAnsiTheme="minorHAnsi"/>
          <w:sz w:val="22"/>
          <w:szCs w:val="22"/>
        </w:rPr>
      </w:pPr>
      <w:r w:rsidRPr="00B67C7F">
        <w:rPr>
          <w:rFonts w:asciiTheme="minorHAnsi" w:hAnsiTheme="minorHAnsi"/>
          <w:sz w:val="22"/>
          <w:szCs w:val="22"/>
        </w:rPr>
        <w:t>Conservation &amp; Protection (Natural Resources Management);</w:t>
      </w:r>
    </w:p>
    <w:p w14:paraId="2CBF492A" w14:textId="77777777" w:rsidR="007F0AC8" w:rsidRPr="00B67C7F" w:rsidRDefault="007F0AC8" w:rsidP="00836820">
      <w:pPr>
        <w:pStyle w:val="ListParagraph"/>
        <w:numPr>
          <w:ilvl w:val="0"/>
          <w:numId w:val="18"/>
        </w:numPr>
        <w:spacing w:before="120" w:after="200" w:line="276" w:lineRule="auto"/>
        <w:jc w:val="both"/>
        <w:rPr>
          <w:rFonts w:asciiTheme="minorHAnsi" w:hAnsiTheme="minorHAnsi"/>
          <w:sz w:val="22"/>
          <w:szCs w:val="22"/>
        </w:rPr>
      </w:pPr>
      <w:r w:rsidRPr="00B67C7F">
        <w:rPr>
          <w:rFonts w:asciiTheme="minorHAnsi" w:hAnsiTheme="minorHAnsi"/>
          <w:sz w:val="22"/>
          <w:szCs w:val="22"/>
        </w:rPr>
        <w:t>Environmental Management;</w:t>
      </w:r>
    </w:p>
    <w:p w14:paraId="4166A168" w14:textId="77777777" w:rsidR="007F0AC8" w:rsidRPr="00B67C7F" w:rsidRDefault="007F0AC8" w:rsidP="00836820">
      <w:pPr>
        <w:pStyle w:val="ListParagraph"/>
        <w:numPr>
          <w:ilvl w:val="0"/>
          <w:numId w:val="18"/>
        </w:numPr>
        <w:spacing w:before="120" w:after="200" w:line="276" w:lineRule="auto"/>
        <w:jc w:val="both"/>
        <w:rPr>
          <w:rFonts w:asciiTheme="minorHAnsi" w:hAnsiTheme="minorHAnsi"/>
          <w:sz w:val="22"/>
          <w:szCs w:val="22"/>
        </w:rPr>
      </w:pPr>
      <w:r w:rsidRPr="00B67C7F">
        <w:rPr>
          <w:rFonts w:asciiTheme="minorHAnsi" w:hAnsiTheme="minorHAnsi"/>
          <w:sz w:val="22"/>
          <w:szCs w:val="22"/>
        </w:rPr>
        <w:t>Spatial Planning;</w:t>
      </w:r>
    </w:p>
    <w:p w14:paraId="194AE1C2" w14:textId="77777777" w:rsidR="007F0AC8" w:rsidRPr="00B67C7F" w:rsidRDefault="007F0AC8" w:rsidP="00836820">
      <w:pPr>
        <w:pStyle w:val="ListParagraph"/>
        <w:numPr>
          <w:ilvl w:val="0"/>
          <w:numId w:val="18"/>
        </w:numPr>
        <w:spacing w:before="120" w:after="200" w:line="276" w:lineRule="auto"/>
        <w:jc w:val="both"/>
        <w:rPr>
          <w:rFonts w:asciiTheme="minorHAnsi" w:hAnsiTheme="minorHAnsi"/>
          <w:sz w:val="22"/>
          <w:szCs w:val="22"/>
        </w:rPr>
      </w:pPr>
      <w:r w:rsidRPr="00B67C7F">
        <w:rPr>
          <w:rFonts w:asciiTheme="minorHAnsi" w:hAnsiTheme="minorHAnsi"/>
          <w:sz w:val="22"/>
          <w:szCs w:val="22"/>
        </w:rPr>
        <w:t>Compliance &amp; Enforcement;</w:t>
      </w:r>
    </w:p>
    <w:p w14:paraId="68C3942F" w14:textId="77777777" w:rsidR="007F0AC8" w:rsidRPr="00B67C7F" w:rsidRDefault="007F0AC8" w:rsidP="00836820">
      <w:pPr>
        <w:pStyle w:val="ListParagraph"/>
        <w:numPr>
          <w:ilvl w:val="0"/>
          <w:numId w:val="18"/>
        </w:numPr>
        <w:spacing w:before="120" w:after="200" w:line="276" w:lineRule="auto"/>
        <w:jc w:val="both"/>
        <w:rPr>
          <w:rFonts w:asciiTheme="minorHAnsi" w:hAnsiTheme="minorHAnsi"/>
          <w:sz w:val="22"/>
          <w:szCs w:val="22"/>
        </w:rPr>
      </w:pPr>
      <w:r w:rsidRPr="00B67C7F">
        <w:rPr>
          <w:rFonts w:asciiTheme="minorHAnsi" w:hAnsiTheme="minorHAnsi"/>
          <w:sz w:val="22"/>
          <w:szCs w:val="22"/>
        </w:rPr>
        <w:t>Applications Management;</w:t>
      </w:r>
    </w:p>
    <w:p w14:paraId="3218BE92" w14:textId="77777777" w:rsidR="007F0AC8" w:rsidRPr="00B67C7F" w:rsidRDefault="007F0AC8" w:rsidP="00836820">
      <w:pPr>
        <w:pStyle w:val="ListParagraph"/>
        <w:numPr>
          <w:ilvl w:val="0"/>
          <w:numId w:val="18"/>
        </w:numPr>
        <w:spacing w:before="120" w:after="200" w:line="276" w:lineRule="auto"/>
        <w:jc w:val="both"/>
        <w:rPr>
          <w:rFonts w:asciiTheme="minorHAnsi" w:hAnsiTheme="minorHAnsi"/>
          <w:sz w:val="22"/>
          <w:szCs w:val="22"/>
        </w:rPr>
      </w:pPr>
      <w:r w:rsidRPr="00B67C7F">
        <w:rPr>
          <w:rFonts w:asciiTheme="minorHAnsi" w:hAnsiTheme="minorHAnsi"/>
          <w:sz w:val="22"/>
          <w:szCs w:val="22"/>
        </w:rPr>
        <w:t>Public Education;</w:t>
      </w:r>
    </w:p>
    <w:p w14:paraId="7A53A54D" w14:textId="77777777" w:rsidR="007F0AC8" w:rsidRPr="00B67C7F" w:rsidRDefault="007F0AC8" w:rsidP="00836820">
      <w:pPr>
        <w:pStyle w:val="ListParagraph"/>
        <w:numPr>
          <w:ilvl w:val="0"/>
          <w:numId w:val="18"/>
        </w:numPr>
        <w:spacing w:before="120" w:after="200" w:line="276" w:lineRule="auto"/>
        <w:jc w:val="both"/>
        <w:rPr>
          <w:rFonts w:asciiTheme="minorHAnsi" w:hAnsiTheme="minorHAnsi"/>
          <w:sz w:val="22"/>
          <w:szCs w:val="22"/>
        </w:rPr>
      </w:pPr>
      <w:r w:rsidRPr="00B67C7F">
        <w:rPr>
          <w:rFonts w:asciiTheme="minorHAnsi" w:hAnsiTheme="minorHAnsi"/>
          <w:sz w:val="22"/>
          <w:szCs w:val="22"/>
        </w:rPr>
        <w:t>Policy and Research; and</w:t>
      </w:r>
    </w:p>
    <w:p w14:paraId="75F97900" w14:textId="77777777" w:rsidR="007F0AC8" w:rsidRPr="00B67C7F" w:rsidRDefault="007F0AC8" w:rsidP="00836820">
      <w:pPr>
        <w:pStyle w:val="ListParagraph"/>
        <w:numPr>
          <w:ilvl w:val="0"/>
          <w:numId w:val="18"/>
        </w:numPr>
        <w:spacing w:before="120" w:after="200" w:line="276" w:lineRule="auto"/>
        <w:jc w:val="both"/>
        <w:rPr>
          <w:rFonts w:asciiTheme="minorHAnsi" w:hAnsiTheme="minorHAnsi"/>
          <w:sz w:val="22"/>
          <w:szCs w:val="22"/>
        </w:rPr>
      </w:pPr>
      <w:r w:rsidRPr="00B67C7F">
        <w:rPr>
          <w:rFonts w:asciiTheme="minorHAnsi" w:hAnsiTheme="minorHAnsi"/>
          <w:sz w:val="22"/>
          <w:szCs w:val="22"/>
        </w:rPr>
        <w:t>Legal Services &amp; Standards Management.</w:t>
      </w:r>
    </w:p>
    <w:p w14:paraId="7EA3E2EB" w14:textId="26D0F51A" w:rsidR="007F0AC8" w:rsidRPr="00B67C7F" w:rsidRDefault="007F0AC8" w:rsidP="00836820">
      <w:pPr>
        <w:spacing w:line="276" w:lineRule="auto"/>
        <w:jc w:val="both"/>
        <w:rPr>
          <w:rFonts w:asciiTheme="minorHAnsi" w:hAnsiTheme="minorHAnsi"/>
          <w:sz w:val="22"/>
          <w:szCs w:val="22"/>
        </w:rPr>
      </w:pPr>
      <w:r w:rsidRPr="00B67C7F">
        <w:rPr>
          <w:rFonts w:asciiTheme="minorHAnsi" w:hAnsiTheme="minorHAnsi"/>
          <w:sz w:val="22"/>
          <w:szCs w:val="22"/>
        </w:rPr>
        <w:t>NEPA operates under the following Acts:</w:t>
      </w:r>
    </w:p>
    <w:p w14:paraId="70453D31" w14:textId="77777777" w:rsidR="007F0AC8" w:rsidRPr="00B67C7F" w:rsidRDefault="007F0AC8" w:rsidP="00836820">
      <w:pPr>
        <w:pStyle w:val="ListParagraph"/>
        <w:numPr>
          <w:ilvl w:val="0"/>
          <w:numId w:val="18"/>
        </w:numPr>
        <w:spacing w:before="120" w:after="200" w:line="276" w:lineRule="auto"/>
        <w:jc w:val="both"/>
        <w:rPr>
          <w:rFonts w:asciiTheme="minorHAnsi" w:hAnsiTheme="minorHAnsi"/>
          <w:sz w:val="22"/>
          <w:szCs w:val="22"/>
        </w:rPr>
      </w:pPr>
      <w:r w:rsidRPr="00B67C7F">
        <w:rPr>
          <w:rFonts w:asciiTheme="minorHAnsi" w:hAnsiTheme="minorHAnsi"/>
          <w:sz w:val="22"/>
          <w:szCs w:val="22"/>
        </w:rPr>
        <w:t>Executive Agencies Act of 2002;</w:t>
      </w:r>
    </w:p>
    <w:p w14:paraId="2B496954" w14:textId="77777777" w:rsidR="007F0AC8" w:rsidRPr="00B67C7F" w:rsidRDefault="007F0AC8" w:rsidP="00836820">
      <w:pPr>
        <w:pStyle w:val="ListParagraph"/>
        <w:numPr>
          <w:ilvl w:val="0"/>
          <w:numId w:val="18"/>
        </w:numPr>
        <w:spacing w:before="120" w:after="200" w:line="276" w:lineRule="auto"/>
        <w:jc w:val="both"/>
        <w:rPr>
          <w:rFonts w:asciiTheme="minorHAnsi" w:hAnsiTheme="minorHAnsi"/>
          <w:sz w:val="22"/>
          <w:szCs w:val="22"/>
        </w:rPr>
      </w:pPr>
      <w:r w:rsidRPr="00B67C7F">
        <w:rPr>
          <w:rFonts w:asciiTheme="minorHAnsi" w:hAnsiTheme="minorHAnsi"/>
          <w:sz w:val="22"/>
          <w:szCs w:val="22"/>
        </w:rPr>
        <w:t>Natural Resources Conservation Authority Act of 1991;</w:t>
      </w:r>
    </w:p>
    <w:p w14:paraId="3A5A7DFA" w14:textId="77777777" w:rsidR="007F0AC8" w:rsidRPr="00B67C7F" w:rsidRDefault="007F0AC8" w:rsidP="00836820">
      <w:pPr>
        <w:pStyle w:val="ListParagraph"/>
        <w:numPr>
          <w:ilvl w:val="0"/>
          <w:numId w:val="18"/>
        </w:numPr>
        <w:spacing w:before="120" w:after="200" w:line="276" w:lineRule="auto"/>
        <w:jc w:val="both"/>
        <w:rPr>
          <w:rFonts w:asciiTheme="minorHAnsi" w:hAnsiTheme="minorHAnsi"/>
          <w:sz w:val="22"/>
          <w:szCs w:val="22"/>
        </w:rPr>
      </w:pPr>
      <w:r w:rsidRPr="00B67C7F">
        <w:rPr>
          <w:rFonts w:asciiTheme="minorHAnsi" w:hAnsiTheme="minorHAnsi"/>
          <w:sz w:val="22"/>
          <w:szCs w:val="22"/>
        </w:rPr>
        <w:t>Town and Country Planning Act of 1958;</w:t>
      </w:r>
    </w:p>
    <w:p w14:paraId="3C9FBE15" w14:textId="77777777" w:rsidR="007F0AC8" w:rsidRPr="00B67C7F" w:rsidRDefault="007F0AC8" w:rsidP="00836820">
      <w:pPr>
        <w:pStyle w:val="ListParagraph"/>
        <w:numPr>
          <w:ilvl w:val="0"/>
          <w:numId w:val="18"/>
        </w:numPr>
        <w:spacing w:before="120" w:after="200" w:line="276" w:lineRule="auto"/>
        <w:jc w:val="both"/>
        <w:rPr>
          <w:rFonts w:asciiTheme="minorHAnsi" w:hAnsiTheme="minorHAnsi"/>
          <w:sz w:val="22"/>
          <w:szCs w:val="22"/>
        </w:rPr>
      </w:pPr>
      <w:r w:rsidRPr="00B67C7F">
        <w:rPr>
          <w:rFonts w:asciiTheme="minorHAnsi" w:hAnsiTheme="minorHAnsi"/>
          <w:sz w:val="22"/>
          <w:szCs w:val="22"/>
        </w:rPr>
        <w:t>Land Development and Utilization Act of 1966;</w:t>
      </w:r>
    </w:p>
    <w:p w14:paraId="574BF26F" w14:textId="77777777" w:rsidR="007F0AC8" w:rsidRPr="00B67C7F" w:rsidRDefault="007F0AC8" w:rsidP="00836820">
      <w:pPr>
        <w:pStyle w:val="ListParagraph"/>
        <w:numPr>
          <w:ilvl w:val="0"/>
          <w:numId w:val="18"/>
        </w:numPr>
        <w:spacing w:before="120" w:after="200" w:line="276" w:lineRule="auto"/>
        <w:jc w:val="both"/>
        <w:rPr>
          <w:rFonts w:asciiTheme="minorHAnsi" w:hAnsiTheme="minorHAnsi"/>
          <w:sz w:val="22"/>
          <w:szCs w:val="22"/>
        </w:rPr>
      </w:pPr>
      <w:r w:rsidRPr="00B67C7F">
        <w:rPr>
          <w:rFonts w:asciiTheme="minorHAnsi" w:hAnsiTheme="minorHAnsi"/>
          <w:sz w:val="22"/>
          <w:szCs w:val="22"/>
        </w:rPr>
        <w:t>Beach Control Act of 1956;</w:t>
      </w:r>
    </w:p>
    <w:p w14:paraId="17A07F1E" w14:textId="77777777" w:rsidR="007F0AC8" w:rsidRPr="00B67C7F" w:rsidRDefault="007F0AC8" w:rsidP="00836820">
      <w:pPr>
        <w:pStyle w:val="ListParagraph"/>
        <w:numPr>
          <w:ilvl w:val="0"/>
          <w:numId w:val="18"/>
        </w:numPr>
        <w:spacing w:before="120" w:after="200" w:line="276" w:lineRule="auto"/>
        <w:jc w:val="both"/>
        <w:rPr>
          <w:rFonts w:asciiTheme="minorHAnsi" w:hAnsiTheme="minorHAnsi"/>
          <w:sz w:val="22"/>
          <w:szCs w:val="22"/>
        </w:rPr>
      </w:pPr>
      <w:r w:rsidRPr="00B67C7F">
        <w:rPr>
          <w:rFonts w:asciiTheme="minorHAnsi" w:hAnsiTheme="minorHAnsi"/>
          <w:sz w:val="22"/>
          <w:szCs w:val="22"/>
        </w:rPr>
        <w:t>Watersheds Protection Act of 1963;</w:t>
      </w:r>
    </w:p>
    <w:p w14:paraId="03395FDE" w14:textId="77777777" w:rsidR="007F0AC8" w:rsidRPr="00B67C7F" w:rsidRDefault="007F0AC8" w:rsidP="00836820">
      <w:pPr>
        <w:pStyle w:val="ListParagraph"/>
        <w:numPr>
          <w:ilvl w:val="0"/>
          <w:numId w:val="18"/>
        </w:numPr>
        <w:spacing w:before="120" w:after="200" w:line="276" w:lineRule="auto"/>
        <w:jc w:val="both"/>
        <w:rPr>
          <w:rFonts w:asciiTheme="minorHAnsi" w:hAnsiTheme="minorHAnsi"/>
          <w:sz w:val="22"/>
          <w:szCs w:val="22"/>
        </w:rPr>
      </w:pPr>
      <w:r w:rsidRPr="00B67C7F">
        <w:rPr>
          <w:rFonts w:asciiTheme="minorHAnsi" w:hAnsiTheme="minorHAnsi"/>
          <w:sz w:val="22"/>
          <w:szCs w:val="22"/>
        </w:rPr>
        <w:t>Wild Life Protection Act of 1945; and</w:t>
      </w:r>
    </w:p>
    <w:p w14:paraId="4B1F8371" w14:textId="77777777" w:rsidR="007F0AC8" w:rsidRDefault="007F0AC8" w:rsidP="00836820">
      <w:pPr>
        <w:pStyle w:val="ListParagraph"/>
        <w:numPr>
          <w:ilvl w:val="0"/>
          <w:numId w:val="18"/>
        </w:numPr>
        <w:spacing w:before="120" w:after="200" w:line="276" w:lineRule="auto"/>
        <w:jc w:val="both"/>
        <w:rPr>
          <w:rFonts w:asciiTheme="minorHAnsi" w:hAnsiTheme="minorHAnsi"/>
          <w:sz w:val="22"/>
          <w:szCs w:val="22"/>
        </w:rPr>
      </w:pPr>
      <w:r w:rsidRPr="00B67C7F">
        <w:rPr>
          <w:rFonts w:asciiTheme="minorHAnsi" w:hAnsiTheme="minorHAnsi"/>
          <w:sz w:val="22"/>
          <w:szCs w:val="22"/>
        </w:rPr>
        <w:t>Endangered Species (Protection, Conservation and Regulation of Trade) Act of 2000.</w:t>
      </w:r>
    </w:p>
    <w:p w14:paraId="3957A71C" w14:textId="65520403" w:rsidR="003F3B07" w:rsidRPr="003F3B07" w:rsidRDefault="003F3B07" w:rsidP="00836820">
      <w:pPr>
        <w:spacing w:before="120" w:after="200" w:line="276" w:lineRule="auto"/>
        <w:jc w:val="both"/>
        <w:rPr>
          <w:rFonts w:asciiTheme="minorHAnsi" w:hAnsiTheme="minorHAnsi"/>
          <w:sz w:val="22"/>
          <w:szCs w:val="22"/>
        </w:rPr>
      </w:pPr>
      <w:r w:rsidRPr="00B67C7F">
        <w:rPr>
          <w:rFonts w:asciiTheme="minorHAnsi" w:hAnsiTheme="minorHAnsi"/>
          <w:sz w:val="22"/>
          <w:szCs w:val="22"/>
        </w:rPr>
        <w:t>NEPA will need to be involved especially if projects require permitting, assessments or ecological licenses.</w:t>
      </w:r>
      <w:r>
        <w:rPr>
          <w:rFonts w:asciiTheme="minorHAnsi" w:hAnsiTheme="minorHAnsi"/>
          <w:sz w:val="22"/>
          <w:szCs w:val="22"/>
        </w:rPr>
        <w:t xml:space="preserve"> Their role is considered in Section </w:t>
      </w:r>
      <w:r>
        <w:rPr>
          <w:rFonts w:asciiTheme="minorHAnsi" w:hAnsiTheme="minorHAnsi"/>
          <w:sz w:val="22"/>
          <w:szCs w:val="22"/>
        </w:rPr>
        <w:fldChar w:fldCharType="begin"/>
      </w:r>
      <w:r>
        <w:rPr>
          <w:rFonts w:asciiTheme="minorHAnsi" w:hAnsiTheme="minorHAnsi"/>
          <w:sz w:val="22"/>
          <w:szCs w:val="22"/>
        </w:rPr>
        <w:instrText xml:space="preserve"> REF _Ref476320074 \r \h </w:instrText>
      </w:r>
      <w:r w:rsidR="00836820">
        <w:rPr>
          <w:rFonts w:asciiTheme="minorHAnsi" w:hAnsiTheme="minorHAnsi"/>
          <w:sz w:val="22"/>
          <w:szCs w:val="22"/>
        </w:rPr>
        <w:instrText xml:space="preserve"> \* MERGEFORMAT </w:instrText>
      </w:r>
      <w:r>
        <w:rPr>
          <w:rFonts w:asciiTheme="minorHAnsi" w:hAnsiTheme="minorHAnsi"/>
          <w:sz w:val="22"/>
          <w:szCs w:val="22"/>
        </w:rPr>
      </w:r>
      <w:r>
        <w:rPr>
          <w:rFonts w:asciiTheme="minorHAnsi" w:hAnsiTheme="minorHAnsi"/>
          <w:sz w:val="22"/>
          <w:szCs w:val="22"/>
        </w:rPr>
        <w:fldChar w:fldCharType="separate"/>
      </w:r>
      <w:r w:rsidR="00002DCA">
        <w:rPr>
          <w:rFonts w:asciiTheme="minorHAnsi" w:hAnsiTheme="minorHAnsi"/>
          <w:sz w:val="22"/>
          <w:szCs w:val="22"/>
        </w:rPr>
        <w:t>7</w:t>
      </w:r>
      <w:r>
        <w:rPr>
          <w:rFonts w:asciiTheme="minorHAnsi" w:hAnsiTheme="minorHAnsi"/>
          <w:sz w:val="22"/>
          <w:szCs w:val="22"/>
        </w:rPr>
        <w:fldChar w:fldCharType="end"/>
      </w:r>
      <w:r>
        <w:rPr>
          <w:rFonts w:asciiTheme="minorHAnsi" w:hAnsiTheme="minorHAnsi"/>
          <w:sz w:val="22"/>
          <w:szCs w:val="22"/>
        </w:rPr>
        <w:t xml:space="preserve"> ‘Institutional Framework’.</w:t>
      </w:r>
    </w:p>
    <w:p w14:paraId="13025DF2" w14:textId="77777777" w:rsidR="007F0AC8" w:rsidRPr="00B67C7F" w:rsidRDefault="007F0AC8" w:rsidP="00836820">
      <w:pPr>
        <w:spacing w:line="276" w:lineRule="auto"/>
        <w:jc w:val="both"/>
        <w:rPr>
          <w:rFonts w:asciiTheme="minorHAnsi" w:hAnsiTheme="minorHAnsi"/>
          <w:b/>
          <w:sz w:val="22"/>
          <w:szCs w:val="22"/>
          <w:u w:val="single"/>
        </w:rPr>
      </w:pPr>
      <w:bookmarkStart w:id="116" w:name="_Ref424719877"/>
      <w:bookmarkStart w:id="117" w:name="_Toc436390454"/>
      <w:r w:rsidRPr="00B67C7F">
        <w:rPr>
          <w:rFonts w:asciiTheme="minorHAnsi" w:hAnsiTheme="minorHAnsi"/>
          <w:b/>
          <w:sz w:val="22"/>
          <w:szCs w:val="22"/>
          <w:u w:val="single"/>
        </w:rPr>
        <w:t>Marine Regulatory Framework</w:t>
      </w:r>
      <w:bookmarkEnd w:id="116"/>
      <w:bookmarkEnd w:id="117"/>
    </w:p>
    <w:p w14:paraId="5CDAD9DD" w14:textId="77777777" w:rsidR="007F0AC8" w:rsidRPr="00B67C7F" w:rsidRDefault="007F0AC8" w:rsidP="005C5B87">
      <w:pPr>
        <w:spacing w:line="276" w:lineRule="auto"/>
        <w:jc w:val="both"/>
        <w:rPr>
          <w:rFonts w:asciiTheme="minorHAnsi" w:hAnsiTheme="minorHAnsi"/>
          <w:sz w:val="22"/>
          <w:szCs w:val="22"/>
        </w:rPr>
      </w:pPr>
      <w:r w:rsidRPr="00B67C7F">
        <w:rPr>
          <w:rFonts w:asciiTheme="minorHAnsi" w:hAnsiTheme="minorHAnsi"/>
          <w:sz w:val="22"/>
          <w:szCs w:val="22"/>
        </w:rPr>
        <w:t>The Maritime Areas Act of 1996 declares Jamaica an archipelagic State. This includes the outermost points of the outermost islands and reefs of Jamaica and the breadth of the territorial sea (located within 12 nautical miles from shore), the contiguous zone and the continental shelf. As an archipelagic State, the sovereignty of Jamaica extends to the waters enclosed by the archipelagic baselines, as well as the air space over the archipelagic waters, their bed and subsoil and the resources, living and non-living, within the boundaries.</w:t>
      </w:r>
    </w:p>
    <w:p w14:paraId="52E4E207" w14:textId="77777777" w:rsidR="008D055A" w:rsidRPr="00B67C7F" w:rsidRDefault="008D055A" w:rsidP="005C5B87">
      <w:pPr>
        <w:spacing w:line="276" w:lineRule="auto"/>
        <w:jc w:val="both"/>
        <w:rPr>
          <w:rFonts w:asciiTheme="minorHAnsi" w:hAnsiTheme="minorHAnsi"/>
          <w:sz w:val="22"/>
          <w:szCs w:val="22"/>
        </w:rPr>
      </w:pPr>
    </w:p>
    <w:p w14:paraId="31C01237" w14:textId="41D5DBB2" w:rsidR="007F0AC8" w:rsidRPr="00B67C7F" w:rsidRDefault="007F0AC8" w:rsidP="005C5B87">
      <w:pPr>
        <w:spacing w:line="276" w:lineRule="auto"/>
        <w:jc w:val="both"/>
        <w:rPr>
          <w:rFonts w:asciiTheme="minorHAnsi" w:hAnsiTheme="minorHAnsi"/>
          <w:sz w:val="22"/>
          <w:szCs w:val="22"/>
        </w:rPr>
      </w:pPr>
      <w:r w:rsidRPr="00B67C7F">
        <w:rPr>
          <w:rFonts w:asciiTheme="minorHAnsi" w:hAnsiTheme="minorHAnsi"/>
          <w:sz w:val="22"/>
          <w:szCs w:val="22"/>
        </w:rPr>
        <w:t>Offences under this Act include the refusal, neglect or failure to comply with directives of the Marine Officer</w:t>
      </w:r>
      <w:r w:rsidR="003F3B07">
        <w:rPr>
          <w:rFonts w:asciiTheme="minorHAnsi" w:hAnsiTheme="minorHAnsi"/>
          <w:sz w:val="22"/>
          <w:szCs w:val="22"/>
        </w:rPr>
        <w:t>,</w:t>
      </w:r>
      <w:r w:rsidRPr="00B67C7F">
        <w:rPr>
          <w:rFonts w:asciiTheme="minorHAnsi" w:hAnsiTheme="minorHAnsi"/>
          <w:sz w:val="22"/>
          <w:szCs w:val="22"/>
        </w:rPr>
        <w:t xml:space="preserve"> or to produce a </w:t>
      </w:r>
      <w:r w:rsidR="008D055A" w:rsidRPr="00B67C7F">
        <w:rPr>
          <w:rFonts w:asciiTheme="minorHAnsi" w:hAnsiTheme="minorHAnsi"/>
          <w:sz w:val="22"/>
          <w:szCs w:val="22"/>
        </w:rPr>
        <w:t>license</w:t>
      </w:r>
      <w:r w:rsidRPr="00B67C7F">
        <w:rPr>
          <w:rFonts w:asciiTheme="minorHAnsi" w:hAnsiTheme="minorHAnsi"/>
          <w:sz w:val="22"/>
          <w:szCs w:val="22"/>
        </w:rPr>
        <w:t xml:space="preserve"> to the Marine Officer</w:t>
      </w:r>
      <w:r w:rsidR="003F3B07">
        <w:rPr>
          <w:rFonts w:asciiTheme="minorHAnsi" w:hAnsiTheme="minorHAnsi"/>
          <w:sz w:val="22"/>
          <w:szCs w:val="22"/>
        </w:rPr>
        <w:t>, as well as</w:t>
      </w:r>
      <w:r w:rsidRPr="00B67C7F">
        <w:rPr>
          <w:rFonts w:asciiTheme="minorHAnsi" w:hAnsiTheme="minorHAnsi"/>
          <w:sz w:val="22"/>
          <w:szCs w:val="22"/>
        </w:rPr>
        <w:t xml:space="preserve"> participation while on the vessel in acts contrary to Jamaica’s peace, order or security.</w:t>
      </w:r>
    </w:p>
    <w:p w14:paraId="3087A27F" w14:textId="77777777" w:rsidR="008D055A" w:rsidRPr="00B67C7F" w:rsidRDefault="008D055A" w:rsidP="005C5B87">
      <w:pPr>
        <w:spacing w:line="276" w:lineRule="auto"/>
        <w:jc w:val="both"/>
        <w:rPr>
          <w:rFonts w:asciiTheme="minorHAnsi" w:hAnsiTheme="minorHAnsi"/>
          <w:sz w:val="22"/>
          <w:szCs w:val="22"/>
        </w:rPr>
      </w:pPr>
    </w:p>
    <w:p w14:paraId="5E71A5CC" w14:textId="77777777" w:rsidR="007F0AC8" w:rsidRPr="00B67C7F" w:rsidRDefault="007F0AC8" w:rsidP="005C5B87">
      <w:pPr>
        <w:spacing w:line="276" w:lineRule="auto"/>
        <w:jc w:val="both"/>
        <w:rPr>
          <w:rFonts w:asciiTheme="minorHAnsi" w:hAnsiTheme="minorHAnsi"/>
          <w:sz w:val="22"/>
          <w:szCs w:val="22"/>
        </w:rPr>
      </w:pPr>
      <w:r w:rsidRPr="00B67C7F">
        <w:rPr>
          <w:rFonts w:asciiTheme="minorHAnsi" w:hAnsiTheme="minorHAnsi"/>
          <w:sz w:val="22"/>
          <w:szCs w:val="22"/>
        </w:rPr>
        <w:t xml:space="preserve">The Exclusive Economic Zone Act of 1993 is designed to protect the living and non-living resources in the EEZ. It establishes the EEZ, a marine zone prescribed by the United Nations Convention on the Law of the </w:t>
      </w:r>
      <w:r w:rsidRPr="00B67C7F">
        <w:rPr>
          <w:rFonts w:asciiTheme="minorHAnsi" w:hAnsiTheme="minorHAnsi"/>
          <w:sz w:val="22"/>
          <w:szCs w:val="22"/>
        </w:rPr>
        <w:lastRenderedPageBreak/>
        <w:t>Sea. The Act stipulates conditions for the exploration and exploitation of living and non-living resources of the zone, and defines the powers and duties of marine officers.</w:t>
      </w:r>
    </w:p>
    <w:p w14:paraId="48F25DC6" w14:textId="77777777" w:rsidR="008D055A" w:rsidRPr="00B67C7F" w:rsidRDefault="008D055A" w:rsidP="005C5B87">
      <w:pPr>
        <w:spacing w:line="276" w:lineRule="auto"/>
        <w:jc w:val="both"/>
        <w:rPr>
          <w:rFonts w:asciiTheme="minorHAnsi" w:hAnsiTheme="minorHAnsi"/>
          <w:sz w:val="22"/>
          <w:szCs w:val="22"/>
        </w:rPr>
      </w:pPr>
    </w:p>
    <w:p w14:paraId="15044688" w14:textId="77777777" w:rsidR="007F0AC8" w:rsidRDefault="007F0AC8" w:rsidP="005C5B87">
      <w:pPr>
        <w:spacing w:line="276" w:lineRule="auto"/>
        <w:jc w:val="both"/>
        <w:rPr>
          <w:rFonts w:asciiTheme="minorHAnsi" w:hAnsiTheme="minorHAnsi"/>
          <w:sz w:val="22"/>
          <w:szCs w:val="22"/>
        </w:rPr>
      </w:pPr>
      <w:r w:rsidRPr="00B67C7F">
        <w:rPr>
          <w:rFonts w:asciiTheme="minorHAnsi" w:hAnsiTheme="minorHAnsi"/>
          <w:sz w:val="22"/>
          <w:szCs w:val="22"/>
        </w:rPr>
        <w:t>The Beach Control Act 1956 (amended in 2004)</w:t>
      </w:r>
      <w:r w:rsidRPr="00B67C7F">
        <w:rPr>
          <w:rFonts w:asciiTheme="minorHAnsi" w:hAnsiTheme="minorHAnsi"/>
          <w:b/>
          <w:sz w:val="22"/>
          <w:szCs w:val="22"/>
        </w:rPr>
        <w:t xml:space="preserve"> </w:t>
      </w:r>
      <w:r w:rsidRPr="00B67C7F">
        <w:rPr>
          <w:rFonts w:asciiTheme="minorHAnsi" w:hAnsiTheme="minorHAnsi"/>
          <w:sz w:val="22"/>
          <w:szCs w:val="22"/>
        </w:rPr>
        <w:t>was passed to ensure effective management of Jamaica’s coastal and marine resources.  It includes a system of licensing of activities on the foreshore and sea floor.  It addresses issues related to access to the shoreline and other rights associated with fishing and public recreation, as well as the establishment of marine protected areas.  It is currently undergoing review to update legal and management aspects including expansion of Judges’ discretion on sentencing, increases in fines, and the economic valuation of natural resources.</w:t>
      </w:r>
    </w:p>
    <w:p w14:paraId="7A3BF3E0" w14:textId="77777777" w:rsidR="00527245" w:rsidRPr="00B67C7F" w:rsidRDefault="00527245" w:rsidP="005C5B87">
      <w:pPr>
        <w:spacing w:line="276" w:lineRule="auto"/>
        <w:jc w:val="both"/>
        <w:rPr>
          <w:rFonts w:asciiTheme="minorHAnsi" w:hAnsiTheme="minorHAnsi"/>
          <w:sz w:val="22"/>
          <w:szCs w:val="22"/>
        </w:rPr>
      </w:pPr>
    </w:p>
    <w:p w14:paraId="60127B76" w14:textId="6C981264" w:rsidR="007F0AC8" w:rsidRPr="0059586D" w:rsidRDefault="00993583" w:rsidP="006432D9">
      <w:pPr>
        <w:pStyle w:val="Heading3"/>
        <w:numPr>
          <w:ilvl w:val="0"/>
          <w:numId w:val="89"/>
        </w:numPr>
        <w:ind w:left="360"/>
        <w:jc w:val="both"/>
        <w:rPr>
          <w:rFonts w:asciiTheme="minorHAnsi" w:hAnsiTheme="minorHAnsi"/>
        </w:rPr>
      </w:pPr>
      <w:bookmarkStart w:id="118" w:name="_Toc478375344"/>
      <w:r w:rsidRPr="0059586D">
        <w:rPr>
          <w:rFonts w:asciiTheme="minorHAnsi" w:hAnsiTheme="minorHAnsi"/>
        </w:rPr>
        <w:t>Policies, Plans, International Conventions and Others</w:t>
      </w:r>
      <w:bookmarkEnd w:id="118"/>
      <w:r w:rsidR="007F0AC8" w:rsidRPr="0059586D">
        <w:rPr>
          <w:rFonts w:asciiTheme="minorHAnsi" w:hAnsiTheme="minorHAnsi"/>
        </w:rPr>
        <w:t xml:space="preserve"> </w:t>
      </w:r>
    </w:p>
    <w:p w14:paraId="40175694" w14:textId="77777777" w:rsidR="007F0AC8" w:rsidRPr="00C9750B" w:rsidRDefault="007F0AC8" w:rsidP="005C5B87">
      <w:pPr>
        <w:spacing w:line="276" w:lineRule="auto"/>
        <w:jc w:val="both"/>
        <w:rPr>
          <w:rFonts w:asciiTheme="minorHAnsi" w:hAnsiTheme="minorHAnsi"/>
          <w:b/>
          <w:sz w:val="22"/>
          <w:szCs w:val="22"/>
          <w:u w:val="single"/>
        </w:rPr>
      </w:pPr>
      <w:r w:rsidRPr="007F0AC8">
        <w:rPr>
          <w:rFonts w:asciiTheme="minorHAnsi" w:hAnsiTheme="minorHAnsi"/>
        </w:rPr>
        <w:br/>
      </w:r>
      <w:r w:rsidRPr="00C9750B">
        <w:rPr>
          <w:rFonts w:asciiTheme="minorHAnsi" w:hAnsiTheme="minorHAnsi"/>
          <w:b/>
          <w:sz w:val="22"/>
          <w:szCs w:val="22"/>
          <w:u w:val="single"/>
        </w:rPr>
        <w:t>Protected Areas</w:t>
      </w:r>
    </w:p>
    <w:p w14:paraId="5A613724" w14:textId="77777777" w:rsidR="007F0AC8" w:rsidRPr="00C9750B" w:rsidRDefault="007F0AC8" w:rsidP="005C5B87">
      <w:pPr>
        <w:spacing w:line="276" w:lineRule="auto"/>
        <w:jc w:val="both"/>
        <w:rPr>
          <w:rFonts w:asciiTheme="minorHAnsi" w:hAnsiTheme="minorHAnsi"/>
          <w:sz w:val="22"/>
          <w:szCs w:val="22"/>
        </w:rPr>
      </w:pPr>
      <w:r w:rsidRPr="00C9750B">
        <w:rPr>
          <w:rFonts w:asciiTheme="minorHAnsi" w:hAnsiTheme="minorHAnsi"/>
          <w:sz w:val="22"/>
          <w:szCs w:val="22"/>
        </w:rPr>
        <w:t>The Policy for the National System of Protected Areas 1997 is an essential tool for environmental protection, conserving essential resources for sustainable use, helping to expand and diversify economic development, and contributing to public recreation and education.  Six types of protected areas are proposed in order to encompass the diverse natural resources and landscape, and are comparable to the categories defined by the International Union for Conservation of Nature (IUCN):</w:t>
      </w:r>
    </w:p>
    <w:p w14:paraId="5E8D55F0" w14:textId="77777777" w:rsidR="007F0AC8" w:rsidRPr="00C9750B" w:rsidRDefault="007F0AC8" w:rsidP="00836820">
      <w:pPr>
        <w:pStyle w:val="ListParagraph"/>
        <w:numPr>
          <w:ilvl w:val="0"/>
          <w:numId w:val="16"/>
        </w:numPr>
        <w:spacing w:before="120" w:after="200" w:line="276" w:lineRule="auto"/>
        <w:jc w:val="both"/>
        <w:rPr>
          <w:rFonts w:asciiTheme="minorHAnsi" w:hAnsiTheme="minorHAnsi"/>
          <w:sz w:val="22"/>
          <w:szCs w:val="22"/>
        </w:rPr>
      </w:pPr>
      <w:r w:rsidRPr="00C9750B">
        <w:rPr>
          <w:rFonts w:asciiTheme="minorHAnsi" w:hAnsiTheme="minorHAnsi"/>
          <w:sz w:val="22"/>
          <w:szCs w:val="22"/>
        </w:rPr>
        <w:t xml:space="preserve">National Nature Reserve/Wilderness Area (Equivalent to IUCN Category I) </w:t>
      </w:r>
    </w:p>
    <w:p w14:paraId="6F26CDAC" w14:textId="77777777" w:rsidR="007F0AC8" w:rsidRPr="00C9750B" w:rsidRDefault="007F0AC8" w:rsidP="00836820">
      <w:pPr>
        <w:pStyle w:val="ListParagraph"/>
        <w:numPr>
          <w:ilvl w:val="0"/>
          <w:numId w:val="16"/>
        </w:numPr>
        <w:spacing w:before="120" w:after="200" w:line="276" w:lineRule="auto"/>
        <w:jc w:val="both"/>
        <w:rPr>
          <w:rFonts w:asciiTheme="minorHAnsi" w:hAnsiTheme="minorHAnsi"/>
          <w:sz w:val="22"/>
          <w:szCs w:val="22"/>
        </w:rPr>
      </w:pPr>
      <w:r w:rsidRPr="00C9750B">
        <w:rPr>
          <w:rFonts w:asciiTheme="minorHAnsi" w:hAnsiTheme="minorHAnsi"/>
          <w:sz w:val="22"/>
          <w:szCs w:val="22"/>
        </w:rPr>
        <w:t xml:space="preserve">National Park, Marine Park (Equivalent to IUCN Category II). </w:t>
      </w:r>
    </w:p>
    <w:p w14:paraId="3EAD387E" w14:textId="77777777" w:rsidR="007F0AC8" w:rsidRPr="00C9750B" w:rsidRDefault="007F0AC8" w:rsidP="00836820">
      <w:pPr>
        <w:pStyle w:val="ListParagraph"/>
        <w:numPr>
          <w:ilvl w:val="0"/>
          <w:numId w:val="16"/>
        </w:numPr>
        <w:spacing w:before="120" w:after="200" w:line="276" w:lineRule="auto"/>
        <w:jc w:val="both"/>
        <w:rPr>
          <w:rFonts w:asciiTheme="minorHAnsi" w:hAnsiTheme="minorHAnsi"/>
          <w:sz w:val="22"/>
          <w:szCs w:val="22"/>
        </w:rPr>
      </w:pPr>
      <w:r w:rsidRPr="00C9750B">
        <w:rPr>
          <w:rFonts w:asciiTheme="minorHAnsi" w:hAnsiTheme="minorHAnsi"/>
          <w:sz w:val="22"/>
          <w:szCs w:val="22"/>
        </w:rPr>
        <w:t xml:space="preserve">Natural Landmark/National Monument (Equivalent to IUCN Category III) </w:t>
      </w:r>
    </w:p>
    <w:p w14:paraId="165D211A" w14:textId="77777777" w:rsidR="007F0AC8" w:rsidRPr="00C9750B" w:rsidRDefault="007F0AC8" w:rsidP="00836820">
      <w:pPr>
        <w:pStyle w:val="ListParagraph"/>
        <w:numPr>
          <w:ilvl w:val="0"/>
          <w:numId w:val="16"/>
        </w:numPr>
        <w:spacing w:before="120" w:after="200" w:line="276" w:lineRule="auto"/>
        <w:jc w:val="both"/>
        <w:rPr>
          <w:rFonts w:asciiTheme="minorHAnsi" w:hAnsiTheme="minorHAnsi"/>
          <w:sz w:val="22"/>
          <w:szCs w:val="22"/>
        </w:rPr>
      </w:pPr>
      <w:r w:rsidRPr="00C9750B">
        <w:rPr>
          <w:rFonts w:asciiTheme="minorHAnsi" w:hAnsiTheme="minorHAnsi"/>
          <w:sz w:val="22"/>
          <w:szCs w:val="22"/>
        </w:rPr>
        <w:t xml:space="preserve">Habitat/Species Management Area (Equivalent to IUCN Category IV) </w:t>
      </w:r>
    </w:p>
    <w:p w14:paraId="0DCBA86F" w14:textId="77777777" w:rsidR="007F0AC8" w:rsidRPr="00C9750B" w:rsidRDefault="007F0AC8" w:rsidP="00836820">
      <w:pPr>
        <w:pStyle w:val="ListParagraph"/>
        <w:numPr>
          <w:ilvl w:val="0"/>
          <w:numId w:val="16"/>
        </w:numPr>
        <w:spacing w:before="120" w:after="200" w:line="276" w:lineRule="auto"/>
        <w:jc w:val="both"/>
        <w:rPr>
          <w:rFonts w:asciiTheme="minorHAnsi" w:hAnsiTheme="minorHAnsi"/>
          <w:sz w:val="22"/>
          <w:szCs w:val="22"/>
        </w:rPr>
      </w:pPr>
      <w:r w:rsidRPr="00C9750B">
        <w:rPr>
          <w:rFonts w:asciiTheme="minorHAnsi" w:hAnsiTheme="minorHAnsi"/>
          <w:sz w:val="22"/>
          <w:szCs w:val="22"/>
        </w:rPr>
        <w:t xml:space="preserve">National Protected Landscape, or Seascape (Equivalent to IUCN Category V) </w:t>
      </w:r>
    </w:p>
    <w:p w14:paraId="59095076" w14:textId="77777777" w:rsidR="007F0AC8" w:rsidRPr="00C9750B" w:rsidRDefault="007F0AC8" w:rsidP="00836820">
      <w:pPr>
        <w:pStyle w:val="ListParagraph"/>
        <w:numPr>
          <w:ilvl w:val="0"/>
          <w:numId w:val="16"/>
        </w:numPr>
        <w:spacing w:before="120" w:after="200" w:line="276" w:lineRule="auto"/>
        <w:jc w:val="both"/>
        <w:rPr>
          <w:rFonts w:asciiTheme="minorHAnsi" w:hAnsiTheme="minorHAnsi"/>
          <w:sz w:val="22"/>
          <w:szCs w:val="22"/>
        </w:rPr>
      </w:pPr>
      <w:r w:rsidRPr="00C9750B">
        <w:rPr>
          <w:rFonts w:asciiTheme="minorHAnsi" w:hAnsiTheme="minorHAnsi"/>
          <w:sz w:val="22"/>
          <w:szCs w:val="22"/>
        </w:rPr>
        <w:t xml:space="preserve">Managed Resource Protected Area (Equivalent to IUCN Category VI) </w:t>
      </w:r>
    </w:p>
    <w:p w14:paraId="5560AA2A" w14:textId="2AECEC2F" w:rsidR="007F0AC8" w:rsidRPr="00C9750B" w:rsidRDefault="007F0AC8" w:rsidP="005C5B87">
      <w:pPr>
        <w:spacing w:line="276" w:lineRule="auto"/>
        <w:jc w:val="both"/>
        <w:rPr>
          <w:rFonts w:asciiTheme="minorHAnsi" w:hAnsiTheme="minorHAnsi"/>
          <w:sz w:val="22"/>
          <w:szCs w:val="22"/>
        </w:rPr>
      </w:pPr>
      <w:r w:rsidRPr="00C9750B">
        <w:rPr>
          <w:rFonts w:asciiTheme="minorHAnsi" w:hAnsiTheme="minorHAnsi"/>
          <w:sz w:val="22"/>
          <w:szCs w:val="22"/>
        </w:rPr>
        <w:fldChar w:fldCharType="begin"/>
      </w:r>
      <w:r w:rsidRPr="00C9750B">
        <w:rPr>
          <w:rFonts w:asciiTheme="minorHAnsi" w:hAnsiTheme="minorHAnsi"/>
          <w:sz w:val="22"/>
          <w:szCs w:val="22"/>
        </w:rPr>
        <w:instrText xml:space="preserve"> REF _Ref468372090 \h  \* MERGEFORMAT </w:instrText>
      </w:r>
      <w:r w:rsidRPr="00C9750B">
        <w:rPr>
          <w:rFonts w:asciiTheme="minorHAnsi" w:hAnsiTheme="minorHAnsi"/>
          <w:sz w:val="22"/>
          <w:szCs w:val="22"/>
        </w:rPr>
      </w:r>
      <w:r w:rsidRPr="00C9750B">
        <w:rPr>
          <w:rFonts w:asciiTheme="minorHAnsi" w:hAnsiTheme="minorHAnsi"/>
          <w:sz w:val="22"/>
          <w:szCs w:val="22"/>
        </w:rPr>
        <w:fldChar w:fldCharType="separate"/>
      </w:r>
      <w:r w:rsidR="00002DCA" w:rsidRPr="00002DCA">
        <w:rPr>
          <w:rFonts w:asciiTheme="minorHAnsi" w:hAnsiTheme="minorHAnsi"/>
          <w:sz w:val="22"/>
          <w:szCs w:val="22"/>
        </w:rPr>
        <w:t xml:space="preserve">Table </w:t>
      </w:r>
      <w:r w:rsidR="00002DCA" w:rsidRPr="00002DCA">
        <w:rPr>
          <w:rFonts w:asciiTheme="minorHAnsi" w:hAnsiTheme="minorHAnsi"/>
          <w:noProof/>
          <w:sz w:val="22"/>
          <w:szCs w:val="22"/>
        </w:rPr>
        <w:t>4</w:t>
      </w:r>
      <w:r w:rsidRPr="00C9750B">
        <w:rPr>
          <w:rFonts w:asciiTheme="minorHAnsi" w:hAnsiTheme="minorHAnsi"/>
          <w:sz w:val="22"/>
          <w:szCs w:val="22"/>
        </w:rPr>
        <w:fldChar w:fldCharType="end"/>
      </w:r>
      <w:r w:rsidRPr="00C9750B">
        <w:rPr>
          <w:rFonts w:asciiTheme="minorHAnsi" w:hAnsiTheme="minorHAnsi"/>
          <w:sz w:val="22"/>
          <w:szCs w:val="22"/>
        </w:rPr>
        <w:t xml:space="preserve"> presents the existing categories of protected areas in Jamaica. The responsible agencies and legislative tools are also presented.</w:t>
      </w:r>
    </w:p>
    <w:p w14:paraId="786CEB4A" w14:textId="77777777" w:rsidR="007F0AC8" w:rsidRPr="007F0AC8" w:rsidRDefault="007F0AC8" w:rsidP="005C5B87">
      <w:pPr>
        <w:spacing w:line="276" w:lineRule="auto"/>
        <w:jc w:val="both"/>
        <w:rPr>
          <w:rFonts w:asciiTheme="minorHAnsi" w:hAnsiTheme="minorHAnsi"/>
        </w:rPr>
      </w:pPr>
    </w:p>
    <w:p w14:paraId="058B7484" w14:textId="31EDE9D6" w:rsidR="007F0AC8" w:rsidRPr="007F0AC8" w:rsidRDefault="007F0AC8" w:rsidP="005C5B87">
      <w:pPr>
        <w:pStyle w:val="Caption"/>
        <w:spacing w:line="276" w:lineRule="auto"/>
        <w:rPr>
          <w:rFonts w:cs="Franklin Gothic Book"/>
          <w:color w:val="000000"/>
        </w:rPr>
      </w:pPr>
      <w:bookmarkStart w:id="119" w:name="_Ref468372090"/>
      <w:bookmarkStart w:id="120" w:name="_Toc436390638"/>
      <w:bookmarkStart w:id="121" w:name="_Toc471827918"/>
      <w:bookmarkStart w:id="122" w:name="_Toc478375584"/>
      <w:r w:rsidRPr="007F0AC8">
        <w:t xml:space="preserve">Table </w:t>
      </w:r>
      <w:r w:rsidRPr="007F0AC8">
        <w:fldChar w:fldCharType="begin"/>
      </w:r>
      <w:r w:rsidRPr="007F0AC8">
        <w:instrText xml:space="preserve"> SEQ Table \* ARABIC </w:instrText>
      </w:r>
      <w:r w:rsidRPr="007F0AC8">
        <w:fldChar w:fldCharType="separate"/>
      </w:r>
      <w:r w:rsidR="00002DCA">
        <w:rPr>
          <w:noProof/>
        </w:rPr>
        <w:t>4</w:t>
      </w:r>
      <w:r w:rsidRPr="007F0AC8">
        <w:fldChar w:fldCharType="end"/>
      </w:r>
      <w:bookmarkEnd w:id="119"/>
      <w:r w:rsidRPr="007F0AC8">
        <w:t>: Existing Categories of Protected Area in Jamaica (as of January 2012)</w:t>
      </w:r>
      <w:bookmarkEnd w:id="120"/>
      <w:bookmarkEnd w:id="121"/>
      <w:bookmarkEnd w:id="122"/>
    </w:p>
    <w:tbl>
      <w:tblPr>
        <w:tblW w:w="4802" w:type="pct"/>
        <w:tblInd w:w="25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2212"/>
        <w:gridCol w:w="3523"/>
        <w:gridCol w:w="3235"/>
      </w:tblGrid>
      <w:tr w:rsidR="007F0AC8" w:rsidRPr="007F0AC8" w14:paraId="1CD98651" w14:textId="77777777" w:rsidTr="008D055A">
        <w:trPr>
          <w:trHeight w:val="585"/>
          <w:tblHeader/>
        </w:trPr>
        <w:tc>
          <w:tcPr>
            <w:tcW w:w="1233" w:type="pct"/>
            <w:tcBorders>
              <w:top w:val="single" w:sz="8" w:space="0" w:color="FFFFFF"/>
              <w:left w:val="single" w:sz="8" w:space="0" w:color="FFFFFF"/>
              <w:bottom w:val="single" w:sz="24" w:space="0" w:color="FFFFFF"/>
              <w:right w:val="single" w:sz="8" w:space="0" w:color="FFFFFF"/>
            </w:tcBorders>
            <w:shd w:val="clear" w:color="auto" w:fill="17365D" w:themeFill="text2" w:themeFillShade="BF"/>
            <w:vAlign w:val="center"/>
          </w:tcPr>
          <w:p w14:paraId="52019E87" w14:textId="77777777" w:rsidR="007F0AC8" w:rsidRPr="007F0AC8" w:rsidRDefault="007F0AC8" w:rsidP="005C5B87">
            <w:pPr>
              <w:autoSpaceDE w:val="0"/>
              <w:autoSpaceDN w:val="0"/>
              <w:adjustRightInd w:val="0"/>
              <w:spacing w:line="276" w:lineRule="auto"/>
              <w:jc w:val="both"/>
              <w:rPr>
                <w:rFonts w:asciiTheme="minorHAnsi" w:hAnsiTheme="minorHAnsi" w:cs="Franklin Gothic Book"/>
                <w:b/>
                <w:color w:val="FFFFFF" w:themeColor="background1"/>
                <w:sz w:val="20"/>
              </w:rPr>
            </w:pPr>
            <w:r w:rsidRPr="007F0AC8">
              <w:rPr>
                <w:rFonts w:asciiTheme="minorHAnsi" w:hAnsiTheme="minorHAnsi" w:cs="Franklin Gothic Book"/>
                <w:b/>
                <w:color w:val="FFFFFF" w:themeColor="background1"/>
                <w:sz w:val="20"/>
              </w:rPr>
              <w:t>Category</w:t>
            </w:r>
          </w:p>
        </w:tc>
        <w:tc>
          <w:tcPr>
            <w:tcW w:w="1964" w:type="pct"/>
            <w:tcBorders>
              <w:top w:val="single" w:sz="8" w:space="0" w:color="FFFFFF"/>
              <w:left w:val="single" w:sz="8" w:space="0" w:color="FFFFFF"/>
              <w:bottom w:val="single" w:sz="24" w:space="0" w:color="FFFFFF"/>
              <w:right w:val="single" w:sz="8" w:space="0" w:color="FFFFFF"/>
            </w:tcBorders>
            <w:shd w:val="clear" w:color="auto" w:fill="17365D" w:themeFill="text2" w:themeFillShade="BF"/>
            <w:vAlign w:val="center"/>
          </w:tcPr>
          <w:p w14:paraId="232B9230" w14:textId="77777777" w:rsidR="007F0AC8" w:rsidRPr="007F0AC8" w:rsidRDefault="007F0AC8" w:rsidP="005C5B87">
            <w:pPr>
              <w:autoSpaceDE w:val="0"/>
              <w:autoSpaceDN w:val="0"/>
              <w:adjustRightInd w:val="0"/>
              <w:spacing w:line="276" w:lineRule="auto"/>
              <w:jc w:val="both"/>
              <w:rPr>
                <w:rFonts w:asciiTheme="minorHAnsi" w:hAnsiTheme="minorHAnsi" w:cs="Franklin Gothic Book"/>
                <w:b/>
                <w:color w:val="FFFFFF" w:themeColor="background1"/>
                <w:sz w:val="20"/>
              </w:rPr>
            </w:pPr>
            <w:r w:rsidRPr="007F0AC8">
              <w:rPr>
                <w:rFonts w:asciiTheme="minorHAnsi" w:hAnsiTheme="minorHAnsi" w:cs="Franklin Gothic Book"/>
                <w:b/>
                <w:color w:val="FFFFFF" w:themeColor="background1"/>
                <w:sz w:val="20"/>
              </w:rPr>
              <w:t>Responsible Agency</w:t>
            </w:r>
          </w:p>
        </w:tc>
        <w:tc>
          <w:tcPr>
            <w:tcW w:w="1803" w:type="pct"/>
            <w:tcBorders>
              <w:top w:val="single" w:sz="8" w:space="0" w:color="FFFFFF"/>
              <w:left w:val="single" w:sz="8" w:space="0" w:color="FFFFFF"/>
              <w:bottom w:val="single" w:sz="24" w:space="0" w:color="FFFFFF"/>
              <w:right w:val="single" w:sz="8" w:space="0" w:color="FFFFFF"/>
            </w:tcBorders>
            <w:shd w:val="clear" w:color="auto" w:fill="17365D" w:themeFill="text2" w:themeFillShade="BF"/>
            <w:vAlign w:val="center"/>
          </w:tcPr>
          <w:p w14:paraId="5993F98D" w14:textId="77777777" w:rsidR="007F0AC8" w:rsidRPr="007F0AC8" w:rsidRDefault="007F0AC8" w:rsidP="005C5B87">
            <w:pPr>
              <w:autoSpaceDE w:val="0"/>
              <w:autoSpaceDN w:val="0"/>
              <w:adjustRightInd w:val="0"/>
              <w:spacing w:line="276" w:lineRule="auto"/>
              <w:jc w:val="both"/>
              <w:rPr>
                <w:rFonts w:asciiTheme="minorHAnsi" w:hAnsiTheme="minorHAnsi" w:cs="Franklin Gothic Book"/>
                <w:b/>
                <w:color w:val="FFFFFF" w:themeColor="background1"/>
                <w:sz w:val="20"/>
              </w:rPr>
            </w:pPr>
            <w:r w:rsidRPr="007F0AC8">
              <w:rPr>
                <w:rFonts w:asciiTheme="minorHAnsi" w:hAnsiTheme="minorHAnsi" w:cs="Franklin Gothic Book"/>
                <w:b/>
                <w:color w:val="FFFFFF" w:themeColor="background1"/>
                <w:sz w:val="20"/>
              </w:rPr>
              <w:t>Law</w:t>
            </w:r>
          </w:p>
        </w:tc>
      </w:tr>
      <w:tr w:rsidR="007F0AC8" w:rsidRPr="007F0AC8" w14:paraId="6B7EE7AE" w14:textId="77777777" w:rsidTr="008D055A">
        <w:trPr>
          <w:trHeight w:val="150"/>
        </w:trPr>
        <w:tc>
          <w:tcPr>
            <w:tcW w:w="1233" w:type="pct"/>
            <w:vMerge w:val="restart"/>
            <w:tcBorders>
              <w:top w:val="single" w:sz="6" w:space="0" w:color="FFFFFF"/>
              <w:left w:val="single" w:sz="8" w:space="0" w:color="FFFFFF"/>
              <w:right w:val="single" w:sz="24" w:space="0" w:color="FFFFFF"/>
            </w:tcBorders>
            <w:shd w:val="clear" w:color="auto" w:fill="17365D" w:themeFill="text2" w:themeFillShade="BF"/>
            <w:noWrap/>
            <w:vAlign w:val="center"/>
          </w:tcPr>
          <w:p w14:paraId="36B1F823" w14:textId="77777777" w:rsidR="007F0AC8" w:rsidRPr="007F0AC8" w:rsidRDefault="007F0AC8" w:rsidP="005C5B87">
            <w:pPr>
              <w:spacing w:line="276" w:lineRule="auto"/>
              <w:jc w:val="both"/>
              <w:rPr>
                <w:rFonts w:asciiTheme="minorHAnsi" w:hAnsiTheme="minorHAnsi" w:cs="Arial"/>
                <w:bCs/>
                <w:color w:val="FFFFFF"/>
                <w:sz w:val="20"/>
                <w:lang w:eastAsia="en-GB"/>
              </w:rPr>
            </w:pPr>
            <w:r w:rsidRPr="007F0AC8">
              <w:rPr>
                <w:rFonts w:asciiTheme="minorHAnsi" w:hAnsiTheme="minorHAnsi" w:cs="Arial"/>
                <w:bCs/>
                <w:color w:val="FFFFFF"/>
                <w:sz w:val="20"/>
                <w:lang w:eastAsia="en-GB"/>
              </w:rPr>
              <w:t>Protected Area</w:t>
            </w:r>
          </w:p>
        </w:tc>
        <w:tc>
          <w:tcPr>
            <w:tcW w:w="1964" w:type="pct"/>
            <w:tcBorders>
              <w:top w:val="single" w:sz="6" w:space="0" w:color="FFFFFF"/>
              <w:left w:val="single" w:sz="6" w:space="0" w:color="FFFFFF"/>
              <w:bottom w:val="single" w:sz="6" w:space="0" w:color="FFFFFF"/>
              <w:right w:val="single" w:sz="6" w:space="0" w:color="FFFFFF"/>
            </w:tcBorders>
            <w:shd w:val="clear" w:color="auto" w:fill="D3DFEE"/>
            <w:vAlign w:val="center"/>
          </w:tcPr>
          <w:p w14:paraId="6489185A" w14:textId="77777777" w:rsidR="007F0AC8" w:rsidRPr="007F0AC8" w:rsidRDefault="007F0AC8" w:rsidP="005C5B87">
            <w:pPr>
              <w:autoSpaceDE w:val="0"/>
              <w:autoSpaceDN w:val="0"/>
              <w:adjustRightInd w:val="0"/>
              <w:spacing w:line="276" w:lineRule="auto"/>
              <w:jc w:val="both"/>
              <w:rPr>
                <w:rFonts w:asciiTheme="minorHAnsi" w:hAnsiTheme="minorHAnsi" w:cs="Franklin Gothic Book"/>
                <w:color w:val="000000"/>
                <w:sz w:val="20"/>
              </w:rPr>
            </w:pPr>
            <w:r w:rsidRPr="007F0AC8">
              <w:rPr>
                <w:rFonts w:asciiTheme="minorHAnsi" w:hAnsiTheme="minorHAnsi" w:cs="Franklin Gothic Book"/>
                <w:color w:val="000000"/>
                <w:sz w:val="20"/>
              </w:rPr>
              <w:t xml:space="preserve">Forestry Department: Ministry of Economic Growth and Job Creation </w:t>
            </w:r>
          </w:p>
        </w:tc>
        <w:tc>
          <w:tcPr>
            <w:tcW w:w="1803" w:type="pct"/>
            <w:tcBorders>
              <w:top w:val="single" w:sz="6" w:space="0" w:color="FFFFFF"/>
              <w:left w:val="single" w:sz="6" w:space="0" w:color="FFFFFF"/>
              <w:bottom w:val="single" w:sz="6" w:space="0" w:color="FFFFFF"/>
              <w:right w:val="single" w:sz="8" w:space="0" w:color="FFFFFF"/>
            </w:tcBorders>
            <w:shd w:val="clear" w:color="auto" w:fill="D3DFEE"/>
            <w:noWrap/>
            <w:vAlign w:val="center"/>
          </w:tcPr>
          <w:p w14:paraId="7A781307" w14:textId="77777777" w:rsidR="007F0AC8" w:rsidRPr="007F0AC8" w:rsidRDefault="007F0AC8" w:rsidP="005C5B87">
            <w:pPr>
              <w:autoSpaceDE w:val="0"/>
              <w:autoSpaceDN w:val="0"/>
              <w:adjustRightInd w:val="0"/>
              <w:spacing w:line="276" w:lineRule="auto"/>
              <w:jc w:val="both"/>
              <w:rPr>
                <w:rFonts w:asciiTheme="minorHAnsi" w:hAnsiTheme="minorHAnsi" w:cs="Franklin Gothic Book"/>
                <w:color w:val="000000"/>
                <w:sz w:val="20"/>
              </w:rPr>
            </w:pPr>
            <w:r w:rsidRPr="007F0AC8">
              <w:rPr>
                <w:rFonts w:asciiTheme="minorHAnsi" w:hAnsiTheme="minorHAnsi" w:cs="Franklin Gothic Book"/>
                <w:color w:val="000000"/>
                <w:sz w:val="20"/>
              </w:rPr>
              <w:t xml:space="preserve">Forest Act, 1996 and Forest Regulations </w:t>
            </w:r>
          </w:p>
        </w:tc>
      </w:tr>
      <w:tr w:rsidR="007F0AC8" w:rsidRPr="007F0AC8" w14:paraId="00259E65" w14:textId="77777777" w:rsidTr="008D055A">
        <w:trPr>
          <w:trHeight w:val="150"/>
        </w:trPr>
        <w:tc>
          <w:tcPr>
            <w:tcW w:w="1233" w:type="pct"/>
            <w:vMerge/>
            <w:tcBorders>
              <w:left w:val="single" w:sz="8" w:space="0" w:color="FFFFFF"/>
              <w:right w:val="single" w:sz="24" w:space="0" w:color="FFFFFF"/>
            </w:tcBorders>
            <w:shd w:val="clear" w:color="auto" w:fill="17365D" w:themeFill="text2" w:themeFillShade="BF"/>
            <w:noWrap/>
            <w:vAlign w:val="center"/>
          </w:tcPr>
          <w:p w14:paraId="7E8AED07" w14:textId="77777777" w:rsidR="007F0AC8" w:rsidRPr="007F0AC8" w:rsidRDefault="007F0AC8" w:rsidP="005C5B87">
            <w:pPr>
              <w:spacing w:line="276" w:lineRule="auto"/>
              <w:jc w:val="both"/>
              <w:rPr>
                <w:rFonts w:asciiTheme="minorHAnsi" w:hAnsiTheme="minorHAnsi" w:cs="Arial"/>
                <w:bCs/>
                <w:color w:val="FFFFFF"/>
                <w:sz w:val="20"/>
                <w:lang w:eastAsia="en-GB"/>
              </w:rPr>
            </w:pPr>
          </w:p>
        </w:tc>
        <w:tc>
          <w:tcPr>
            <w:tcW w:w="1964" w:type="pct"/>
            <w:tcBorders>
              <w:top w:val="single" w:sz="6" w:space="0" w:color="FFFFFF"/>
              <w:left w:val="single" w:sz="6" w:space="0" w:color="FFFFFF"/>
              <w:bottom w:val="single" w:sz="6" w:space="0" w:color="FFFFFF"/>
              <w:right w:val="single" w:sz="6" w:space="0" w:color="FFFFFF"/>
            </w:tcBorders>
            <w:shd w:val="clear" w:color="auto" w:fill="B8CCE4" w:themeFill="accent1" w:themeFillTint="66"/>
            <w:vAlign w:val="center"/>
          </w:tcPr>
          <w:p w14:paraId="32B41842" w14:textId="77777777" w:rsidR="007F0AC8" w:rsidRPr="007F0AC8" w:rsidRDefault="007F0AC8" w:rsidP="005C5B87">
            <w:pPr>
              <w:autoSpaceDE w:val="0"/>
              <w:autoSpaceDN w:val="0"/>
              <w:adjustRightInd w:val="0"/>
              <w:spacing w:line="276" w:lineRule="auto"/>
              <w:jc w:val="both"/>
              <w:rPr>
                <w:rFonts w:asciiTheme="minorHAnsi" w:hAnsiTheme="minorHAnsi" w:cs="Franklin Gothic Book"/>
                <w:color w:val="000000"/>
                <w:sz w:val="20"/>
              </w:rPr>
            </w:pPr>
            <w:r w:rsidRPr="007F0AC8">
              <w:rPr>
                <w:rFonts w:asciiTheme="minorHAnsi" w:hAnsiTheme="minorHAnsi" w:cs="Franklin Gothic Book"/>
                <w:color w:val="000000"/>
                <w:sz w:val="20"/>
              </w:rPr>
              <w:t>NEPA: Ministry of Economic Growth and Job Creation</w:t>
            </w:r>
          </w:p>
        </w:tc>
        <w:tc>
          <w:tcPr>
            <w:tcW w:w="1803" w:type="pct"/>
            <w:tcBorders>
              <w:top w:val="single" w:sz="6" w:space="0" w:color="FFFFFF"/>
              <w:left w:val="single" w:sz="6" w:space="0" w:color="FFFFFF"/>
              <w:bottom w:val="single" w:sz="6" w:space="0" w:color="FFFFFF"/>
              <w:right w:val="single" w:sz="8" w:space="0" w:color="FFFFFF"/>
            </w:tcBorders>
            <w:shd w:val="clear" w:color="auto" w:fill="B8CCE4" w:themeFill="accent1" w:themeFillTint="66"/>
            <w:noWrap/>
            <w:vAlign w:val="center"/>
          </w:tcPr>
          <w:p w14:paraId="4213796A" w14:textId="77777777" w:rsidR="007F0AC8" w:rsidRPr="007F0AC8" w:rsidRDefault="007F0AC8" w:rsidP="005C5B87">
            <w:pPr>
              <w:autoSpaceDE w:val="0"/>
              <w:autoSpaceDN w:val="0"/>
              <w:adjustRightInd w:val="0"/>
              <w:spacing w:line="276" w:lineRule="auto"/>
              <w:jc w:val="both"/>
              <w:rPr>
                <w:rFonts w:asciiTheme="minorHAnsi" w:hAnsiTheme="minorHAnsi" w:cs="Franklin Gothic Book"/>
                <w:color w:val="000000"/>
                <w:sz w:val="20"/>
              </w:rPr>
            </w:pPr>
            <w:r w:rsidRPr="007F0AC8">
              <w:rPr>
                <w:rFonts w:asciiTheme="minorHAnsi" w:hAnsiTheme="minorHAnsi" w:cs="Franklin Gothic Book"/>
                <w:color w:val="000000"/>
                <w:sz w:val="20"/>
              </w:rPr>
              <w:t xml:space="preserve">NRCA Act, 1991 </w:t>
            </w:r>
          </w:p>
        </w:tc>
      </w:tr>
      <w:tr w:rsidR="007F0AC8" w:rsidRPr="007F0AC8" w14:paraId="0E47F62D" w14:textId="77777777" w:rsidTr="008D055A">
        <w:trPr>
          <w:trHeight w:val="150"/>
        </w:trPr>
        <w:tc>
          <w:tcPr>
            <w:tcW w:w="1233" w:type="pct"/>
            <w:vMerge/>
            <w:tcBorders>
              <w:left w:val="single" w:sz="8" w:space="0" w:color="FFFFFF"/>
              <w:bottom w:val="single" w:sz="6" w:space="0" w:color="FFFFFF"/>
              <w:right w:val="single" w:sz="24" w:space="0" w:color="FFFFFF"/>
            </w:tcBorders>
            <w:shd w:val="clear" w:color="auto" w:fill="17365D" w:themeFill="text2" w:themeFillShade="BF"/>
            <w:noWrap/>
            <w:vAlign w:val="center"/>
          </w:tcPr>
          <w:p w14:paraId="3E3A35B9" w14:textId="77777777" w:rsidR="007F0AC8" w:rsidRPr="007F0AC8" w:rsidRDefault="007F0AC8" w:rsidP="005C5B87">
            <w:pPr>
              <w:spacing w:line="276" w:lineRule="auto"/>
              <w:jc w:val="both"/>
              <w:rPr>
                <w:rFonts w:asciiTheme="minorHAnsi" w:hAnsiTheme="minorHAnsi" w:cs="Arial"/>
                <w:bCs/>
                <w:color w:val="FFFFFF"/>
                <w:sz w:val="20"/>
                <w:lang w:eastAsia="en-GB"/>
              </w:rPr>
            </w:pPr>
          </w:p>
        </w:tc>
        <w:tc>
          <w:tcPr>
            <w:tcW w:w="1964" w:type="pct"/>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tcPr>
          <w:p w14:paraId="5A2BDA6A" w14:textId="77777777" w:rsidR="007F0AC8" w:rsidRPr="007F0AC8" w:rsidRDefault="007F0AC8" w:rsidP="005C5B87">
            <w:pPr>
              <w:autoSpaceDE w:val="0"/>
              <w:autoSpaceDN w:val="0"/>
              <w:adjustRightInd w:val="0"/>
              <w:spacing w:line="276" w:lineRule="auto"/>
              <w:jc w:val="both"/>
              <w:rPr>
                <w:rFonts w:asciiTheme="minorHAnsi" w:hAnsiTheme="minorHAnsi" w:cs="Franklin Gothic Book"/>
                <w:color w:val="000000"/>
                <w:sz w:val="20"/>
              </w:rPr>
            </w:pPr>
            <w:r w:rsidRPr="007F0AC8">
              <w:rPr>
                <w:rFonts w:asciiTheme="minorHAnsi" w:hAnsiTheme="minorHAnsi" w:cs="Franklin Gothic Book"/>
                <w:color w:val="000000"/>
                <w:sz w:val="20"/>
              </w:rPr>
              <w:t>NEPA: Ministry of Economic Growth and Job Creation</w:t>
            </w:r>
          </w:p>
        </w:tc>
        <w:tc>
          <w:tcPr>
            <w:tcW w:w="1803" w:type="pct"/>
            <w:tcBorders>
              <w:top w:val="single" w:sz="6" w:space="0" w:color="FFFFFF"/>
              <w:left w:val="single" w:sz="6" w:space="0" w:color="FFFFFF"/>
              <w:bottom w:val="single" w:sz="6" w:space="0" w:color="FFFFFF"/>
              <w:right w:val="single" w:sz="8" w:space="0" w:color="FFFFFF"/>
            </w:tcBorders>
            <w:shd w:val="clear" w:color="auto" w:fill="DBE5F1" w:themeFill="accent1" w:themeFillTint="33"/>
            <w:noWrap/>
            <w:vAlign w:val="center"/>
          </w:tcPr>
          <w:p w14:paraId="5F67056C" w14:textId="77777777" w:rsidR="007F0AC8" w:rsidRPr="007F0AC8" w:rsidRDefault="007F0AC8" w:rsidP="005C5B87">
            <w:pPr>
              <w:autoSpaceDE w:val="0"/>
              <w:autoSpaceDN w:val="0"/>
              <w:adjustRightInd w:val="0"/>
              <w:spacing w:line="276" w:lineRule="auto"/>
              <w:jc w:val="both"/>
              <w:rPr>
                <w:rFonts w:asciiTheme="minorHAnsi" w:hAnsiTheme="minorHAnsi" w:cs="Franklin Gothic Book"/>
                <w:color w:val="000000"/>
                <w:sz w:val="20"/>
              </w:rPr>
            </w:pPr>
            <w:r w:rsidRPr="007F0AC8">
              <w:rPr>
                <w:rFonts w:asciiTheme="minorHAnsi" w:hAnsiTheme="minorHAnsi" w:cs="Franklin Gothic Book"/>
                <w:color w:val="000000"/>
                <w:sz w:val="20"/>
              </w:rPr>
              <w:t xml:space="preserve">Beach Control Act, 1956 </w:t>
            </w:r>
          </w:p>
        </w:tc>
      </w:tr>
      <w:tr w:rsidR="007F0AC8" w:rsidRPr="007F0AC8" w14:paraId="7B367894" w14:textId="77777777" w:rsidTr="008D055A">
        <w:trPr>
          <w:trHeight w:val="150"/>
        </w:trPr>
        <w:tc>
          <w:tcPr>
            <w:tcW w:w="1233" w:type="pct"/>
            <w:tcBorders>
              <w:top w:val="single" w:sz="6" w:space="0" w:color="FFFFFF"/>
              <w:left w:val="single" w:sz="8" w:space="0" w:color="FFFFFF"/>
              <w:bottom w:val="single" w:sz="6" w:space="0" w:color="FFFFFF"/>
              <w:right w:val="single" w:sz="24" w:space="0" w:color="FFFFFF"/>
            </w:tcBorders>
            <w:shd w:val="clear" w:color="auto" w:fill="17365D" w:themeFill="text2" w:themeFillShade="BF"/>
            <w:noWrap/>
            <w:vAlign w:val="center"/>
          </w:tcPr>
          <w:p w14:paraId="79BBCC13" w14:textId="77777777" w:rsidR="007F0AC8" w:rsidRPr="007F0AC8" w:rsidRDefault="007F0AC8" w:rsidP="005C5B87">
            <w:pPr>
              <w:spacing w:line="276" w:lineRule="auto"/>
              <w:jc w:val="both"/>
              <w:rPr>
                <w:rFonts w:asciiTheme="minorHAnsi" w:hAnsiTheme="minorHAnsi" w:cs="Arial"/>
                <w:bCs/>
                <w:color w:val="FFFFFF"/>
                <w:sz w:val="20"/>
                <w:lang w:eastAsia="en-GB"/>
              </w:rPr>
            </w:pPr>
            <w:r w:rsidRPr="007F0AC8">
              <w:rPr>
                <w:rFonts w:asciiTheme="minorHAnsi" w:hAnsiTheme="minorHAnsi" w:cs="Arial"/>
                <w:bCs/>
                <w:color w:val="FFFFFF"/>
                <w:sz w:val="20"/>
                <w:lang w:eastAsia="en-GB"/>
              </w:rPr>
              <w:t xml:space="preserve">National Park </w:t>
            </w:r>
          </w:p>
        </w:tc>
        <w:tc>
          <w:tcPr>
            <w:tcW w:w="1964" w:type="pct"/>
            <w:tcBorders>
              <w:top w:val="single" w:sz="6" w:space="0" w:color="FFFFFF"/>
              <w:left w:val="single" w:sz="6" w:space="0" w:color="FFFFFF"/>
              <w:bottom w:val="single" w:sz="6" w:space="0" w:color="FFFFFF"/>
              <w:right w:val="single" w:sz="6" w:space="0" w:color="FFFFFF"/>
            </w:tcBorders>
            <w:shd w:val="clear" w:color="auto" w:fill="B8CCE4" w:themeFill="accent1" w:themeFillTint="66"/>
            <w:vAlign w:val="center"/>
          </w:tcPr>
          <w:p w14:paraId="3490E9CB" w14:textId="77777777" w:rsidR="007F0AC8" w:rsidRPr="007F0AC8" w:rsidRDefault="007F0AC8" w:rsidP="005C5B87">
            <w:pPr>
              <w:autoSpaceDE w:val="0"/>
              <w:autoSpaceDN w:val="0"/>
              <w:adjustRightInd w:val="0"/>
              <w:spacing w:line="276" w:lineRule="auto"/>
              <w:jc w:val="both"/>
              <w:rPr>
                <w:rFonts w:asciiTheme="minorHAnsi" w:hAnsiTheme="minorHAnsi" w:cs="Franklin Gothic Book"/>
                <w:color w:val="000000"/>
                <w:sz w:val="20"/>
              </w:rPr>
            </w:pPr>
            <w:r w:rsidRPr="007F0AC8">
              <w:rPr>
                <w:rFonts w:asciiTheme="minorHAnsi" w:hAnsiTheme="minorHAnsi" w:cs="Franklin Gothic Book"/>
                <w:color w:val="000000"/>
                <w:sz w:val="20"/>
              </w:rPr>
              <w:t>NEPA: Ministry of Economic Growth and Job Creation</w:t>
            </w:r>
          </w:p>
        </w:tc>
        <w:tc>
          <w:tcPr>
            <w:tcW w:w="1803" w:type="pct"/>
            <w:tcBorders>
              <w:top w:val="single" w:sz="6" w:space="0" w:color="FFFFFF"/>
              <w:left w:val="single" w:sz="6" w:space="0" w:color="FFFFFF"/>
              <w:bottom w:val="single" w:sz="6" w:space="0" w:color="FFFFFF"/>
              <w:right w:val="single" w:sz="8" w:space="0" w:color="FFFFFF"/>
            </w:tcBorders>
            <w:shd w:val="clear" w:color="auto" w:fill="B8CCE4" w:themeFill="accent1" w:themeFillTint="66"/>
            <w:noWrap/>
            <w:vAlign w:val="center"/>
          </w:tcPr>
          <w:p w14:paraId="3665D202" w14:textId="77777777" w:rsidR="007F0AC8" w:rsidRPr="007F0AC8" w:rsidRDefault="007F0AC8" w:rsidP="005C5B87">
            <w:pPr>
              <w:autoSpaceDE w:val="0"/>
              <w:autoSpaceDN w:val="0"/>
              <w:adjustRightInd w:val="0"/>
              <w:spacing w:line="276" w:lineRule="auto"/>
              <w:jc w:val="both"/>
              <w:rPr>
                <w:rFonts w:asciiTheme="minorHAnsi" w:hAnsiTheme="minorHAnsi" w:cs="Franklin Gothic Book"/>
                <w:color w:val="000000"/>
                <w:sz w:val="20"/>
              </w:rPr>
            </w:pPr>
            <w:r w:rsidRPr="007F0AC8">
              <w:rPr>
                <w:rFonts w:asciiTheme="minorHAnsi" w:hAnsiTheme="minorHAnsi" w:cs="Franklin Gothic Book"/>
                <w:color w:val="000000"/>
                <w:sz w:val="20"/>
              </w:rPr>
              <w:t xml:space="preserve">NRCA Act, 1991 </w:t>
            </w:r>
          </w:p>
        </w:tc>
      </w:tr>
      <w:tr w:rsidR="007F0AC8" w:rsidRPr="007F0AC8" w14:paraId="4533DA52" w14:textId="77777777" w:rsidTr="008D055A">
        <w:trPr>
          <w:trHeight w:val="150"/>
        </w:trPr>
        <w:tc>
          <w:tcPr>
            <w:tcW w:w="1233" w:type="pct"/>
            <w:tcBorders>
              <w:top w:val="single" w:sz="6" w:space="0" w:color="FFFFFF"/>
              <w:left w:val="single" w:sz="8" w:space="0" w:color="FFFFFF"/>
              <w:bottom w:val="single" w:sz="6" w:space="0" w:color="FFFFFF"/>
              <w:right w:val="single" w:sz="24" w:space="0" w:color="FFFFFF"/>
            </w:tcBorders>
            <w:shd w:val="clear" w:color="auto" w:fill="17365D" w:themeFill="text2" w:themeFillShade="BF"/>
            <w:noWrap/>
            <w:vAlign w:val="center"/>
          </w:tcPr>
          <w:p w14:paraId="73BCCE82" w14:textId="77777777" w:rsidR="007F0AC8" w:rsidRPr="007F0AC8" w:rsidRDefault="007F0AC8" w:rsidP="00836820">
            <w:pPr>
              <w:spacing w:line="276" w:lineRule="auto"/>
              <w:jc w:val="both"/>
              <w:rPr>
                <w:rFonts w:asciiTheme="minorHAnsi" w:hAnsiTheme="minorHAnsi" w:cs="Arial"/>
                <w:bCs/>
                <w:color w:val="FFFFFF"/>
                <w:sz w:val="20"/>
                <w:lang w:eastAsia="en-GB"/>
              </w:rPr>
            </w:pPr>
            <w:r w:rsidRPr="007F0AC8">
              <w:rPr>
                <w:rFonts w:asciiTheme="minorHAnsi" w:hAnsiTheme="minorHAnsi" w:cs="Arial"/>
                <w:bCs/>
                <w:color w:val="FFFFFF"/>
                <w:sz w:val="20"/>
                <w:lang w:eastAsia="en-GB"/>
              </w:rPr>
              <w:t xml:space="preserve">Marine Park </w:t>
            </w:r>
          </w:p>
        </w:tc>
        <w:tc>
          <w:tcPr>
            <w:tcW w:w="1964" w:type="pct"/>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tcPr>
          <w:p w14:paraId="2D4B3E19" w14:textId="77777777" w:rsidR="007F0AC8" w:rsidRPr="007F0AC8" w:rsidRDefault="007F0AC8" w:rsidP="00836820">
            <w:pPr>
              <w:autoSpaceDE w:val="0"/>
              <w:autoSpaceDN w:val="0"/>
              <w:adjustRightInd w:val="0"/>
              <w:spacing w:line="276" w:lineRule="auto"/>
              <w:jc w:val="both"/>
              <w:rPr>
                <w:rFonts w:asciiTheme="minorHAnsi" w:hAnsiTheme="minorHAnsi" w:cs="Franklin Gothic Book"/>
                <w:color w:val="000000"/>
                <w:sz w:val="20"/>
              </w:rPr>
            </w:pPr>
            <w:r w:rsidRPr="007F0AC8">
              <w:rPr>
                <w:rFonts w:asciiTheme="minorHAnsi" w:hAnsiTheme="minorHAnsi" w:cs="Franklin Gothic Book"/>
                <w:color w:val="000000"/>
                <w:sz w:val="20"/>
              </w:rPr>
              <w:t>NEPA: Ministry of Economic Growth and Job Creation</w:t>
            </w:r>
          </w:p>
        </w:tc>
        <w:tc>
          <w:tcPr>
            <w:tcW w:w="1803" w:type="pct"/>
            <w:tcBorders>
              <w:top w:val="single" w:sz="6" w:space="0" w:color="FFFFFF"/>
              <w:left w:val="single" w:sz="6" w:space="0" w:color="FFFFFF"/>
              <w:bottom w:val="single" w:sz="6" w:space="0" w:color="FFFFFF"/>
              <w:right w:val="single" w:sz="8" w:space="0" w:color="FFFFFF"/>
            </w:tcBorders>
            <w:shd w:val="clear" w:color="auto" w:fill="DBE5F1" w:themeFill="accent1" w:themeFillTint="33"/>
            <w:noWrap/>
            <w:vAlign w:val="center"/>
          </w:tcPr>
          <w:p w14:paraId="3A9A1C13" w14:textId="77777777" w:rsidR="007F0AC8" w:rsidRPr="007F0AC8" w:rsidRDefault="007F0AC8" w:rsidP="00836820">
            <w:pPr>
              <w:autoSpaceDE w:val="0"/>
              <w:autoSpaceDN w:val="0"/>
              <w:adjustRightInd w:val="0"/>
              <w:spacing w:line="276" w:lineRule="auto"/>
              <w:jc w:val="both"/>
              <w:rPr>
                <w:rFonts w:asciiTheme="minorHAnsi" w:hAnsiTheme="minorHAnsi" w:cs="Franklin Gothic Book"/>
                <w:color w:val="000000"/>
                <w:sz w:val="20"/>
              </w:rPr>
            </w:pPr>
            <w:r w:rsidRPr="007F0AC8">
              <w:rPr>
                <w:rFonts w:asciiTheme="minorHAnsi" w:hAnsiTheme="minorHAnsi" w:cs="Franklin Gothic Book"/>
                <w:color w:val="000000"/>
                <w:sz w:val="20"/>
              </w:rPr>
              <w:t xml:space="preserve">NRCA Act, 1991 </w:t>
            </w:r>
          </w:p>
        </w:tc>
      </w:tr>
      <w:tr w:rsidR="007F0AC8" w:rsidRPr="007F0AC8" w14:paraId="7DFFB6DB" w14:textId="77777777" w:rsidTr="008D055A">
        <w:trPr>
          <w:trHeight w:val="150"/>
        </w:trPr>
        <w:tc>
          <w:tcPr>
            <w:tcW w:w="1233" w:type="pct"/>
            <w:tcBorders>
              <w:top w:val="single" w:sz="6" w:space="0" w:color="FFFFFF"/>
              <w:left w:val="single" w:sz="8" w:space="0" w:color="FFFFFF"/>
              <w:bottom w:val="single" w:sz="6" w:space="0" w:color="FFFFFF"/>
              <w:right w:val="single" w:sz="24" w:space="0" w:color="FFFFFF"/>
            </w:tcBorders>
            <w:shd w:val="clear" w:color="auto" w:fill="17365D" w:themeFill="text2" w:themeFillShade="BF"/>
            <w:noWrap/>
            <w:vAlign w:val="center"/>
          </w:tcPr>
          <w:p w14:paraId="714B5853" w14:textId="77777777" w:rsidR="007F0AC8" w:rsidRPr="007F0AC8" w:rsidRDefault="007F0AC8" w:rsidP="00836820">
            <w:pPr>
              <w:spacing w:line="276" w:lineRule="auto"/>
              <w:jc w:val="both"/>
              <w:rPr>
                <w:rFonts w:asciiTheme="minorHAnsi" w:hAnsiTheme="minorHAnsi" w:cs="Arial"/>
                <w:bCs/>
                <w:color w:val="FFFFFF"/>
                <w:sz w:val="20"/>
                <w:lang w:eastAsia="en-GB"/>
              </w:rPr>
            </w:pPr>
            <w:r w:rsidRPr="007F0AC8">
              <w:rPr>
                <w:rFonts w:asciiTheme="minorHAnsi" w:hAnsiTheme="minorHAnsi" w:cs="Arial"/>
                <w:bCs/>
                <w:color w:val="FFFFFF"/>
                <w:sz w:val="20"/>
                <w:lang w:eastAsia="en-GB"/>
              </w:rPr>
              <w:lastRenderedPageBreak/>
              <w:t xml:space="preserve">Environmental Protection Area </w:t>
            </w:r>
          </w:p>
        </w:tc>
        <w:tc>
          <w:tcPr>
            <w:tcW w:w="1964" w:type="pct"/>
            <w:tcBorders>
              <w:top w:val="single" w:sz="6" w:space="0" w:color="FFFFFF"/>
              <w:left w:val="single" w:sz="6" w:space="0" w:color="FFFFFF"/>
              <w:bottom w:val="single" w:sz="6" w:space="0" w:color="FFFFFF"/>
              <w:right w:val="single" w:sz="6" w:space="0" w:color="FFFFFF"/>
            </w:tcBorders>
            <w:shd w:val="clear" w:color="auto" w:fill="B8CCE4" w:themeFill="accent1" w:themeFillTint="66"/>
            <w:vAlign w:val="center"/>
          </w:tcPr>
          <w:p w14:paraId="72884E80" w14:textId="77777777" w:rsidR="007F0AC8" w:rsidRPr="007F0AC8" w:rsidRDefault="007F0AC8" w:rsidP="00836820">
            <w:pPr>
              <w:autoSpaceDE w:val="0"/>
              <w:autoSpaceDN w:val="0"/>
              <w:adjustRightInd w:val="0"/>
              <w:spacing w:line="276" w:lineRule="auto"/>
              <w:jc w:val="both"/>
              <w:rPr>
                <w:rFonts w:asciiTheme="minorHAnsi" w:hAnsiTheme="minorHAnsi" w:cs="Franklin Gothic Book"/>
                <w:color w:val="000000"/>
                <w:sz w:val="20"/>
              </w:rPr>
            </w:pPr>
            <w:r w:rsidRPr="007F0AC8">
              <w:rPr>
                <w:rFonts w:asciiTheme="minorHAnsi" w:hAnsiTheme="minorHAnsi" w:cs="Franklin Gothic Book"/>
                <w:color w:val="000000"/>
                <w:sz w:val="20"/>
              </w:rPr>
              <w:t>NEPA: Ministry of Economic Growth and Job Creation</w:t>
            </w:r>
          </w:p>
        </w:tc>
        <w:tc>
          <w:tcPr>
            <w:tcW w:w="1803" w:type="pct"/>
            <w:tcBorders>
              <w:top w:val="single" w:sz="6" w:space="0" w:color="FFFFFF"/>
              <w:left w:val="single" w:sz="6" w:space="0" w:color="FFFFFF"/>
              <w:bottom w:val="single" w:sz="6" w:space="0" w:color="FFFFFF"/>
              <w:right w:val="single" w:sz="8" w:space="0" w:color="FFFFFF"/>
            </w:tcBorders>
            <w:shd w:val="clear" w:color="auto" w:fill="B8CCE4" w:themeFill="accent1" w:themeFillTint="66"/>
            <w:noWrap/>
            <w:vAlign w:val="center"/>
          </w:tcPr>
          <w:p w14:paraId="7238897F" w14:textId="77777777" w:rsidR="007F0AC8" w:rsidRPr="007F0AC8" w:rsidRDefault="007F0AC8" w:rsidP="00836820">
            <w:pPr>
              <w:autoSpaceDE w:val="0"/>
              <w:autoSpaceDN w:val="0"/>
              <w:adjustRightInd w:val="0"/>
              <w:spacing w:line="276" w:lineRule="auto"/>
              <w:jc w:val="both"/>
              <w:rPr>
                <w:rFonts w:asciiTheme="minorHAnsi" w:hAnsiTheme="minorHAnsi" w:cs="Franklin Gothic Book"/>
                <w:color w:val="000000"/>
                <w:sz w:val="20"/>
              </w:rPr>
            </w:pPr>
            <w:r w:rsidRPr="007F0AC8">
              <w:rPr>
                <w:rFonts w:asciiTheme="minorHAnsi" w:hAnsiTheme="minorHAnsi" w:cs="Franklin Gothic Book"/>
                <w:color w:val="000000"/>
                <w:sz w:val="20"/>
              </w:rPr>
              <w:t xml:space="preserve">NRCA Act, 1996 </w:t>
            </w:r>
          </w:p>
        </w:tc>
      </w:tr>
      <w:tr w:rsidR="007F0AC8" w:rsidRPr="007F0AC8" w14:paraId="153F4B1F" w14:textId="77777777" w:rsidTr="008D055A">
        <w:trPr>
          <w:trHeight w:val="150"/>
        </w:trPr>
        <w:tc>
          <w:tcPr>
            <w:tcW w:w="1233" w:type="pct"/>
            <w:tcBorders>
              <w:top w:val="single" w:sz="6" w:space="0" w:color="FFFFFF"/>
              <w:left w:val="single" w:sz="8" w:space="0" w:color="FFFFFF"/>
              <w:bottom w:val="single" w:sz="6" w:space="0" w:color="FFFFFF"/>
              <w:right w:val="single" w:sz="24" w:space="0" w:color="FFFFFF"/>
            </w:tcBorders>
            <w:shd w:val="clear" w:color="auto" w:fill="17365D" w:themeFill="text2" w:themeFillShade="BF"/>
            <w:noWrap/>
            <w:vAlign w:val="center"/>
          </w:tcPr>
          <w:p w14:paraId="5616FB26" w14:textId="77777777" w:rsidR="007F0AC8" w:rsidRPr="007F0AC8" w:rsidRDefault="007F0AC8" w:rsidP="00836820">
            <w:pPr>
              <w:spacing w:line="276" w:lineRule="auto"/>
              <w:jc w:val="both"/>
              <w:rPr>
                <w:rFonts w:asciiTheme="minorHAnsi" w:hAnsiTheme="minorHAnsi" w:cs="Arial"/>
                <w:bCs/>
                <w:color w:val="FFFFFF"/>
                <w:sz w:val="20"/>
                <w:lang w:eastAsia="en-GB"/>
              </w:rPr>
            </w:pPr>
            <w:r w:rsidRPr="007F0AC8">
              <w:rPr>
                <w:rFonts w:asciiTheme="minorHAnsi" w:hAnsiTheme="minorHAnsi" w:cs="Arial"/>
                <w:bCs/>
                <w:color w:val="FFFFFF"/>
                <w:sz w:val="20"/>
                <w:lang w:eastAsia="en-GB"/>
              </w:rPr>
              <w:t xml:space="preserve">Forest Reserve </w:t>
            </w:r>
          </w:p>
        </w:tc>
        <w:tc>
          <w:tcPr>
            <w:tcW w:w="1964" w:type="pct"/>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tcPr>
          <w:p w14:paraId="4AADC9EE" w14:textId="77777777" w:rsidR="007F0AC8" w:rsidRPr="007F0AC8" w:rsidRDefault="007F0AC8" w:rsidP="00836820">
            <w:pPr>
              <w:autoSpaceDE w:val="0"/>
              <w:autoSpaceDN w:val="0"/>
              <w:adjustRightInd w:val="0"/>
              <w:spacing w:line="276" w:lineRule="auto"/>
              <w:jc w:val="both"/>
              <w:rPr>
                <w:rFonts w:asciiTheme="minorHAnsi" w:hAnsiTheme="minorHAnsi" w:cs="Franklin Gothic Book"/>
                <w:color w:val="000000"/>
                <w:sz w:val="20"/>
              </w:rPr>
            </w:pPr>
            <w:r w:rsidRPr="007F0AC8">
              <w:rPr>
                <w:rFonts w:asciiTheme="minorHAnsi" w:hAnsiTheme="minorHAnsi" w:cs="Franklin Gothic Book"/>
                <w:color w:val="000000"/>
                <w:sz w:val="20"/>
              </w:rPr>
              <w:t>Forestry Department: Ministry of Economic Growth and Job Creation</w:t>
            </w:r>
          </w:p>
        </w:tc>
        <w:tc>
          <w:tcPr>
            <w:tcW w:w="1803" w:type="pct"/>
            <w:tcBorders>
              <w:top w:val="single" w:sz="6" w:space="0" w:color="FFFFFF"/>
              <w:left w:val="single" w:sz="6" w:space="0" w:color="FFFFFF"/>
              <w:bottom w:val="single" w:sz="6" w:space="0" w:color="FFFFFF"/>
              <w:right w:val="single" w:sz="8" w:space="0" w:color="FFFFFF"/>
            </w:tcBorders>
            <w:shd w:val="clear" w:color="auto" w:fill="DBE5F1" w:themeFill="accent1" w:themeFillTint="33"/>
            <w:noWrap/>
            <w:vAlign w:val="center"/>
          </w:tcPr>
          <w:p w14:paraId="0828833C" w14:textId="77777777" w:rsidR="007F0AC8" w:rsidRPr="007F0AC8" w:rsidRDefault="007F0AC8" w:rsidP="00836820">
            <w:pPr>
              <w:autoSpaceDE w:val="0"/>
              <w:autoSpaceDN w:val="0"/>
              <w:adjustRightInd w:val="0"/>
              <w:spacing w:line="276" w:lineRule="auto"/>
              <w:jc w:val="both"/>
              <w:rPr>
                <w:rFonts w:asciiTheme="minorHAnsi" w:hAnsiTheme="minorHAnsi" w:cs="Franklin Gothic Book"/>
                <w:color w:val="000000"/>
                <w:sz w:val="20"/>
              </w:rPr>
            </w:pPr>
            <w:r w:rsidRPr="007F0AC8">
              <w:rPr>
                <w:rFonts w:asciiTheme="minorHAnsi" w:hAnsiTheme="minorHAnsi" w:cs="Franklin Gothic Book"/>
                <w:color w:val="000000"/>
                <w:sz w:val="20"/>
              </w:rPr>
              <w:t xml:space="preserve">Forest Act, 1996 and Forest Regulations </w:t>
            </w:r>
          </w:p>
        </w:tc>
      </w:tr>
      <w:tr w:rsidR="007F0AC8" w:rsidRPr="007F0AC8" w14:paraId="26B271DF" w14:textId="77777777" w:rsidTr="008D055A">
        <w:trPr>
          <w:trHeight w:val="150"/>
        </w:trPr>
        <w:tc>
          <w:tcPr>
            <w:tcW w:w="1233" w:type="pct"/>
            <w:tcBorders>
              <w:top w:val="single" w:sz="6" w:space="0" w:color="FFFFFF"/>
              <w:left w:val="single" w:sz="8" w:space="0" w:color="FFFFFF"/>
              <w:bottom w:val="single" w:sz="6" w:space="0" w:color="FFFFFF"/>
              <w:right w:val="single" w:sz="24" w:space="0" w:color="FFFFFF"/>
            </w:tcBorders>
            <w:shd w:val="clear" w:color="auto" w:fill="17365D" w:themeFill="text2" w:themeFillShade="BF"/>
            <w:noWrap/>
            <w:vAlign w:val="center"/>
          </w:tcPr>
          <w:p w14:paraId="3831B230" w14:textId="77777777" w:rsidR="007F0AC8" w:rsidRPr="007F0AC8" w:rsidRDefault="007F0AC8" w:rsidP="00836820">
            <w:pPr>
              <w:spacing w:line="276" w:lineRule="auto"/>
              <w:jc w:val="both"/>
              <w:rPr>
                <w:rFonts w:asciiTheme="minorHAnsi" w:hAnsiTheme="minorHAnsi" w:cs="Arial"/>
                <w:bCs/>
                <w:color w:val="FFFFFF"/>
                <w:sz w:val="20"/>
                <w:lang w:eastAsia="en-GB"/>
              </w:rPr>
            </w:pPr>
            <w:r w:rsidRPr="007F0AC8">
              <w:rPr>
                <w:rFonts w:asciiTheme="minorHAnsi" w:hAnsiTheme="minorHAnsi" w:cs="Arial"/>
                <w:bCs/>
                <w:color w:val="FFFFFF"/>
                <w:sz w:val="20"/>
                <w:lang w:eastAsia="en-GB"/>
              </w:rPr>
              <w:t xml:space="preserve">Special Fishery Conservation Area </w:t>
            </w:r>
          </w:p>
        </w:tc>
        <w:tc>
          <w:tcPr>
            <w:tcW w:w="1964" w:type="pct"/>
            <w:tcBorders>
              <w:top w:val="single" w:sz="6" w:space="0" w:color="FFFFFF"/>
              <w:left w:val="single" w:sz="6" w:space="0" w:color="FFFFFF"/>
              <w:bottom w:val="single" w:sz="6" w:space="0" w:color="FFFFFF"/>
              <w:right w:val="single" w:sz="6" w:space="0" w:color="FFFFFF"/>
            </w:tcBorders>
            <w:shd w:val="clear" w:color="auto" w:fill="B8CCE4" w:themeFill="accent1" w:themeFillTint="66"/>
            <w:vAlign w:val="center"/>
          </w:tcPr>
          <w:p w14:paraId="658DB1AE" w14:textId="77777777" w:rsidR="007F0AC8" w:rsidRPr="007F0AC8" w:rsidRDefault="007F0AC8" w:rsidP="00836820">
            <w:pPr>
              <w:autoSpaceDE w:val="0"/>
              <w:autoSpaceDN w:val="0"/>
              <w:adjustRightInd w:val="0"/>
              <w:spacing w:line="276" w:lineRule="auto"/>
              <w:jc w:val="both"/>
              <w:rPr>
                <w:rFonts w:asciiTheme="minorHAnsi" w:hAnsiTheme="minorHAnsi" w:cs="Franklin Gothic Book"/>
                <w:color w:val="000000"/>
                <w:sz w:val="20"/>
              </w:rPr>
            </w:pPr>
            <w:r w:rsidRPr="007F0AC8">
              <w:rPr>
                <w:rFonts w:asciiTheme="minorHAnsi" w:hAnsiTheme="minorHAnsi" w:cs="Franklin Gothic Book"/>
                <w:color w:val="000000"/>
                <w:sz w:val="20"/>
              </w:rPr>
              <w:t>Fisheries Division: Ministry of Industry, Commerce, Agriculture and Fisheries</w:t>
            </w:r>
          </w:p>
        </w:tc>
        <w:tc>
          <w:tcPr>
            <w:tcW w:w="1803" w:type="pct"/>
            <w:tcBorders>
              <w:top w:val="single" w:sz="6" w:space="0" w:color="FFFFFF"/>
              <w:left w:val="single" w:sz="6" w:space="0" w:color="FFFFFF"/>
              <w:bottom w:val="single" w:sz="6" w:space="0" w:color="FFFFFF"/>
              <w:right w:val="single" w:sz="8" w:space="0" w:color="FFFFFF"/>
            </w:tcBorders>
            <w:shd w:val="clear" w:color="auto" w:fill="B8CCE4" w:themeFill="accent1" w:themeFillTint="66"/>
            <w:noWrap/>
            <w:vAlign w:val="center"/>
          </w:tcPr>
          <w:p w14:paraId="07E63CAD" w14:textId="77777777" w:rsidR="007F0AC8" w:rsidRPr="007F0AC8" w:rsidRDefault="007F0AC8" w:rsidP="00836820">
            <w:pPr>
              <w:autoSpaceDE w:val="0"/>
              <w:autoSpaceDN w:val="0"/>
              <w:adjustRightInd w:val="0"/>
              <w:spacing w:line="276" w:lineRule="auto"/>
              <w:jc w:val="both"/>
              <w:rPr>
                <w:rFonts w:asciiTheme="minorHAnsi" w:hAnsiTheme="minorHAnsi" w:cs="Franklin Gothic Book"/>
                <w:color w:val="000000"/>
                <w:sz w:val="20"/>
              </w:rPr>
            </w:pPr>
            <w:r w:rsidRPr="007F0AC8">
              <w:rPr>
                <w:rFonts w:asciiTheme="minorHAnsi" w:hAnsiTheme="minorHAnsi" w:cs="Franklin Gothic Book"/>
                <w:color w:val="000000"/>
                <w:sz w:val="20"/>
              </w:rPr>
              <w:t xml:space="preserve">Fishing Industry Act, 1976 </w:t>
            </w:r>
          </w:p>
        </w:tc>
      </w:tr>
      <w:tr w:rsidR="007F0AC8" w:rsidRPr="007F0AC8" w14:paraId="67F264C3" w14:textId="77777777" w:rsidTr="008D055A">
        <w:trPr>
          <w:trHeight w:val="150"/>
        </w:trPr>
        <w:tc>
          <w:tcPr>
            <w:tcW w:w="1233" w:type="pct"/>
            <w:tcBorders>
              <w:top w:val="single" w:sz="6" w:space="0" w:color="FFFFFF"/>
              <w:left w:val="single" w:sz="8" w:space="0" w:color="FFFFFF"/>
              <w:bottom w:val="single" w:sz="6" w:space="0" w:color="FFFFFF"/>
              <w:right w:val="single" w:sz="24" w:space="0" w:color="FFFFFF"/>
            </w:tcBorders>
            <w:shd w:val="clear" w:color="auto" w:fill="17365D" w:themeFill="text2" w:themeFillShade="BF"/>
            <w:noWrap/>
            <w:vAlign w:val="center"/>
          </w:tcPr>
          <w:p w14:paraId="26C73442" w14:textId="77777777" w:rsidR="007F0AC8" w:rsidRPr="007F0AC8" w:rsidRDefault="007F0AC8" w:rsidP="00836820">
            <w:pPr>
              <w:spacing w:line="276" w:lineRule="auto"/>
              <w:jc w:val="both"/>
              <w:rPr>
                <w:rFonts w:asciiTheme="minorHAnsi" w:hAnsiTheme="minorHAnsi" w:cs="Arial"/>
                <w:bCs/>
                <w:color w:val="FFFFFF"/>
                <w:sz w:val="20"/>
                <w:lang w:eastAsia="en-GB"/>
              </w:rPr>
            </w:pPr>
            <w:r w:rsidRPr="007F0AC8">
              <w:rPr>
                <w:rFonts w:asciiTheme="minorHAnsi" w:hAnsiTheme="minorHAnsi" w:cs="Arial"/>
                <w:bCs/>
                <w:color w:val="FFFFFF"/>
                <w:sz w:val="20"/>
                <w:lang w:eastAsia="en-GB"/>
              </w:rPr>
              <w:t xml:space="preserve">National Monument </w:t>
            </w:r>
          </w:p>
        </w:tc>
        <w:tc>
          <w:tcPr>
            <w:tcW w:w="1964" w:type="pct"/>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tcPr>
          <w:p w14:paraId="432C7CF3" w14:textId="77777777" w:rsidR="007F0AC8" w:rsidRPr="007F0AC8" w:rsidRDefault="007F0AC8" w:rsidP="00836820">
            <w:pPr>
              <w:autoSpaceDE w:val="0"/>
              <w:autoSpaceDN w:val="0"/>
              <w:adjustRightInd w:val="0"/>
              <w:spacing w:line="276" w:lineRule="auto"/>
              <w:jc w:val="both"/>
              <w:rPr>
                <w:rFonts w:asciiTheme="minorHAnsi" w:hAnsiTheme="minorHAnsi" w:cs="Franklin Gothic Book"/>
                <w:color w:val="000000"/>
                <w:sz w:val="20"/>
              </w:rPr>
            </w:pPr>
            <w:r w:rsidRPr="007F0AC8">
              <w:rPr>
                <w:rFonts w:asciiTheme="minorHAnsi" w:hAnsiTheme="minorHAnsi" w:cs="Franklin Gothic Book"/>
                <w:color w:val="000000"/>
                <w:sz w:val="20"/>
              </w:rPr>
              <w:t>Jamaica National Heritage Trust (JNHT): Ministry of Culture, Gender, Entertainment and Sport</w:t>
            </w:r>
          </w:p>
        </w:tc>
        <w:tc>
          <w:tcPr>
            <w:tcW w:w="1803" w:type="pct"/>
            <w:tcBorders>
              <w:top w:val="single" w:sz="6" w:space="0" w:color="FFFFFF"/>
              <w:left w:val="single" w:sz="6" w:space="0" w:color="FFFFFF"/>
              <w:bottom w:val="single" w:sz="6" w:space="0" w:color="FFFFFF"/>
              <w:right w:val="single" w:sz="8" w:space="0" w:color="FFFFFF"/>
            </w:tcBorders>
            <w:shd w:val="clear" w:color="auto" w:fill="DBE5F1" w:themeFill="accent1" w:themeFillTint="33"/>
            <w:noWrap/>
            <w:vAlign w:val="center"/>
          </w:tcPr>
          <w:p w14:paraId="1CC2603A" w14:textId="77777777" w:rsidR="007F0AC8" w:rsidRPr="007F0AC8" w:rsidRDefault="007F0AC8" w:rsidP="00836820">
            <w:pPr>
              <w:autoSpaceDE w:val="0"/>
              <w:autoSpaceDN w:val="0"/>
              <w:adjustRightInd w:val="0"/>
              <w:spacing w:line="276" w:lineRule="auto"/>
              <w:jc w:val="both"/>
              <w:rPr>
                <w:rFonts w:asciiTheme="minorHAnsi" w:hAnsiTheme="minorHAnsi" w:cs="Franklin Gothic Book"/>
                <w:color w:val="000000"/>
                <w:sz w:val="20"/>
              </w:rPr>
            </w:pPr>
            <w:r w:rsidRPr="007F0AC8">
              <w:rPr>
                <w:rFonts w:asciiTheme="minorHAnsi" w:hAnsiTheme="minorHAnsi" w:cs="Franklin Gothic Book"/>
                <w:color w:val="000000"/>
                <w:sz w:val="20"/>
              </w:rPr>
              <w:t xml:space="preserve">JNHT Act, 1985 </w:t>
            </w:r>
          </w:p>
        </w:tc>
      </w:tr>
      <w:tr w:rsidR="007F0AC8" w:rsidRPr="007F0AC8" w14:paraId="105C59AB" w14:textId="77777777" w:rsidTr="008D055A">
        <w:trPr>
          <w:trHeight w:val="150"/>
        </w:trPr>
        <w:tc>
          <w:tcPr>
            <w:tcW w:w="1233" w:type="pct"/>
            <w:tcBorders>
              <w:top w:val="single" w:sz="6" w:space="0" w:color="FFFFFF"/>
              <w:left w:val="single" w:sz="8" w:space="0" w:color="FFFFFF"/>
              <w:bottom w:val="single" w:sz="6" w:space="0" w:color="FFFFFF"/>
              <w:right w:val="single" w:sz="24" w:space="0" w:color="FFFFFF"/>
            </w:tcBorders>
            <w:shd w:val="clear" w:color="auto" w:fill="17365D" w:themeFill="text2" w:themeFillShade="BF"/>
            <w:noWrap/>
            <w:vAlign w:val="center"/>
          </w:tcPr>
          <w:p w14:paraId="591088EB" w14:textId="77777777" w:rsidR="007F0AC8" w:rsidRPr="007F0AC8" w:rsidRDefault="007F0AC8" w:rsidP="00836820">
            <w:pPr>
              <w:spacing w:line="276" w:lineRule="auto"/>
              <w:jc w:val="both"/>
              <w:rPr>
                <w:rFonts w:asciiTheme="minorHAnsi" w:hAnsiTheme="minorHAnsi" w:cs="Arial"/>
                <w:bCs/>
                <w:color w:val="FFFFFF"/>
                <w:sz w:val="20"/>
                <w:lang w:eastAsia="en-GB"/>
              </w:rPr>
            </w:pPr>
            <w:r w:rsidRPr="007F0AC8">
              <w:rPr>
                <w:rFonts w:asciiTheme="minorHAnsi" w:hAnsiTheme="minorHAnsi" w:cs="Arial"/>
                <w:bCs/>
                <w:color w:val="FFFFFF"/>
                <w:sz w:val="20"/>
                <w:lang w:eastAsia="en-GB"/>
              </w:rPr>
              <w:t xml:space="preserve">Protected National Heritage </w:t>
            </w:r>
          </w:p>
        </w:tc>
        <w:tc>
          <w:tcPr>
            <w:tcW w:w="1964" w:type="pct"/>
            <w:tcBorders>
              <w:top w:val="single" w:sz="6" w:space="0" w:color="FFFFFF"/>
              <w:left w:val="single" w:sz="6" w:space="0" w:color="FFFFFF"/>
              <w:bottom w:val="single" w:sz="6" w:space="0" w:color="FFFFFF"/>
              <w:right w:val="single" w:sz="6" w:space="0" w:color="FFFFFF"/>
            </w:tcBorders>
            <w:shd w:val="clear" w:color="auto" w:fill="B8CCE4" w:themeFill="accent1" w:themeFillTint="66"/>
            <w:vAlign w:val="center"/>
          </w:tcPr>
          <w:p w14:paraId="6A6197C7" w14:textId="77777777" w:rsidR="007F0AC8" w:rsidRPr="007F0AC8" w:rsidRDefault="007F0AC8" w:rsidP="00836820">
            <w:pPr>
              <w:autoSpaceDE w:val="0"/>
              <w:autoSpaceDN w:val="0"/>
              <w:adjustRightInd w:val="0"/>
              <w:spacing w:line="276" w:lineRule="auto"/>
              <w:jc w:val="both"/>
              <w:rPr>
                <w:rFonts w:asciiTheme="minorHAnsi" w:hAnsiTheme="minorHAnsi" w:cs="Franklin Gothic Book"/>
                <w:color w:val="000000"/>
                <w:sz w:val="20"/>
              </w:rPr>
            </w:pPr>
            <w:r w:rsidRPr="007F0AC8">
              <w:rPr>
                <w:rFonts w:asciiTheme="minorHAnsi" w:hAnsiTheme="minorHAnsi" w:cs="Franklin Gothic Book"/>
                <w:color w:val="000000"/>
                <w:sz w:val="20"/>
              </w:rPr>
              <w:t>JNHT: Ministry of Culture, Gender, Entertainment and Sport</w:t>
            </w:r>
          </w:p>
        </w:tc>
        <w:tc>
          <w:tcPr>
            <w:tcW w:w="1803" w:type="pct"/>
            <w:tcBorders>
              <w:top w:val="single" w:sz="6" w:space="0" w:color="FFFFFF"/>
              <w:left w:val="single" w:sz="6" w:space="0" w:color="FFFFFF"/>
              <w:bottom w:val="single" w:sz="6" w:space="0" w:color="FFFFFF"/>
              <w:right w:val="single" w:sz="8" w:space="0" w:color="FFFFFF"/>
            </w:tcBorders>
            <w:shd w:val="clear" w:color="auto" w:fill="B8CCE4" w:themeFill="accent1" w:themeFillTint="66"/>
            <w:noWrap/>
            <w:vAlign w:val="center"/>
          </w:tcPr>
          <w:p w14:paraId="3D08A986" w14:textId="77777777" w:rsidR="007F0AC8" w:rsidRPr="007F0AC8" w:rsidRDefault="007F0AC8" w:rsidP="00836820">
            <w:pPr>
              <w:autoSpaceDE w:val="0"/>
              <w:autoSpaceDN w:val="0"/>
              <w:adjustRightInd w:val="0"/>
              <w:spacing w:line="276" w:lineRule="auto"/>
              <w:jc w:val="both"/>
              <w:rPr>
                <w:rFonts w:asciiTheme="minorHAnsi" w:hAnsiTheme="minorHAnsi" w:cs="Franklin Gothic Book"/>
                <w:color w:val="000000"/>
                <w:sz w:val="20"/>
              </w:rPr>
            </w:pPr>
            <w:r w:rsidRPr="007F0AC8">
              <w:rPr>
                <w:rFonts w:asciiTheme="minorHAnsi" w:hAnsiTheme="minorHAnsi" w:cs="Franklin Gothic Book"/>
                <w:color w:val="000000"/>
                <w:sz w:val="20"/>
              </w:rPr>
              <w:t xml:space="preserve">JNHT Act, 1985 </w:t>
            </w:r>
          </w:p>
        </w:tc>
      </w:tr>
      <w:tr w:rsidR="007F0AC8" w:rsidRPr="007F0AC8" w14:paraId="6BF3FD89" w14:textId="77777777" w:rsidTr="008D055A">
        <w:trPr>
          <w:trHeight w:val="150"/>
        </w:trPr>
        <w:tc>
          <w:tcPr>
            <w:tcW w:w="1233" w:type="pct"/>
            <w:tcBorders>
              <w:top w:val="single" w:sz="6" w:space="0" w:color="FFFFFF"/>
              <w:left w:val="single" w:sz="8" w:space="0" w:color="FFFFFF"/>
              <w:bottom w:val="single" w:sz="6" w:space="0" w:color="FFFFFF"/>
              <w:right w:val="single" w:sz="24" w:space="0" w:color="FFFFFF"/>
            </w:tcBorders>
            <w:shd w:val="clear" w:color="auto" w:fill="17365D" w:themeFill="text2" w:themeFillShade="BF"/>
            <w:noWrap/>
            <w:vAlign w:val="center"/>
          </w:tcPr>
          <w:p w14:paraId="41E89C62" w14:textId="77777777" w:rsidR="007F0AC8" w:rsidRPr="007F0AC8" w:rsidRDefault="007F0AC8" w:rsidP="00836820">
            <w:pPr>
              <w:spacing w:line="276" w:lineRule="auto"/>
              <w:jc w:val="both"/>
              <w:rPr>
                <w:rFonts w:asciiTheme="minorHAnsi" w:hAnsiTheme="minorHAnsi" w:cs="Arial"/>
                <w:bCs/>
                <w:color w:val="FFFFFF"/>
                <w:sz w:val="20"/>
                <w:lang w:eastAsia="en-GB"/>
              </w:rPr>
            </w:pPr>
            <w:r w:rsidRPr="007F0AC8">
              <w:rPr>
                <w:rFonts w:asciiTheme="minorHAnsi" w:hAnsiTheme="minorHAnsi" w:cs="Arial"/>
                <w:bCs/>
                <w:color w:val="FFFFFF"/>
                <w:sz w:val="20"/>
                <w:lang w:eastAsia="en-GB"/>
              </w:rPr>
              <w:t xml:space="preserve">Game Sanctuary </w:t>
            </w:r>
          </w:p>
        </w:tc>
        <w:tc>
          <w:tcPr>
            <w:tcW w:w="1964" w:type="pct"/>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tcPr>
          <w:p w14:paraId="13C43C56" w14:textId="77777777" w:rsidR="007F0AC8" w:rsidRPr="007F0AC8" w:rsidRDefault="007F0AC8" w:rsidP="00836820">
            <w:pPr>
              <w:autoSpaceDE w:val="0"/>
              <w:autoSpaceDN w:val="0"/>
              <w:adjustRightInd w:val="0"/>
              <w:spacing w:line="276" w:lineRule="auto"/>
              <w:jc w:val="both"/>
              <w:rPr>
                <w:rFonts w:asciiTheme="minorHAnsi" w:hAnsiTheme="minorHAnsi" w:cs="Franklin Gothic Book"/>
                <w:color w:val="000000"/>
                <w:sz w:val="20"/>
              </w:rPr>
            </w:pPr>
            <w:r w:rsidRPr="007F0AC8">
              <w:rPr>
                <w:rFonts w:asciiTheme="minorHAnsi" w:hAnsiTheme="minorHAnsi" w:cs="Franklin Gothic Book"/>
                <w:color w:val="000000"/>
                <w:sz w:val="20"/>
              </w:rPr>
              <w:t>NEPA: Ministry of Economic Growth and Job Creation</w:t>
            </w:r>
          </w:p>
        </w:tc>
        <w:tc>
          <w:tcPr>
            <w:tcW w:w="1803" w:type="pct"/>
            <w:tcBorders>
              <w:top w:val="single" w:sz="6" w:space="0" w:color="FFFFFF"/>
              <w:left w:val="single" w:sz="6" w:space="0" w:color="FFFFFF"/>
              <w:bottom w:val="single" w:sz="6" w:space="0" w:color="FFFFFF"/>
              <w:right w:val="single" w:sz="8" w:space="0" w:color="FFFFFF"/>
            </w:tcBorders>
            <w:shd w:val="clear" w:color="auto" w:fill="DBE5F1" w:themeFill="accent1" w:themeFillTint="33"/>
            <w:noWrap/>
            <w:vAlign w:val="center"/>
          </w:tcPr>
          <w:p w14:paraId="6A4B75D3" w14:textId="77777777" w:rsidR="007F0AC8" w:rsidRPr="007F0AC8" w:rsidRDefault="007F0AC8" w:rsidP="00836820">
            <w:pPr>
              <w:autoSpaceDE w:val="0"/>
              <w:autoSpaceDN w:val="0"/>
              <w:adjustRightInd w:val="0"/>
              <w:spacing w:line="276" w:lineRule="auto"/>
              <w:jc w:val="both"/>
              <w:rPr>
                <w:rFonts w:asciiTheme="minorHAnsi" w:hAnsiTheme="minorHAnsi" w:cs="Franklin Gothic Book"/>
                <w:color w:val="000000"/>
                <w:sz w:val="20"/>
              </w:rPr>
            </w:pPr>
            <w:r w:rsidRPr="007F0AC8">
              <w:rPr>
                <w:rFonts w:asciiTheme="minorHAnsi" w:hAnsiTheme="minorHAnsi" w:cs="Franklin Gothic Book"/>
                <w:color w:val="000000"/>
                <w:sz w:val="20"/>
              </w:rPr>
              <w:t xml:space="preserve">Wild Life Protection Act, 1945 </w:t>
            </w:r>
          </w:p>
        </w:tc>
      </w:tr>
      <w:tr w:rsidR="007F0AC8" w:rsidRPr="007F0AC8" w14:paraId="10921E7E" w14:textId="77777777" w:rsidTr="008D055A">
        <w:trPr>
          <w:trHeight w:val="150"/>
        </w:trPr>
        <w:tc>
          <w:tcPr>
            <w:tcW w:w="1233" w:type="pct"/>
            <w:tcBorders>
              <w:top w:val="single" w:sz="6" w:space="0" w:color="FFFFFF"/>
              <w:left w:val="single" w:sz="8" w:space="0" w:color="FFFFFF"/>
              <w:bottom w:val="single" w:sz="6" w:space="0" w:color="FFFFFF"/>
              <w:right w:val="single" w:sz="24" w:space="0" w:color="FFFFFF"/>
            </w:tcBorders>
            <w:shd w:val="clear" w:color="auto" w:fill="17365D" w:themeFill="text2" w:themeFillShade="BF"/>
            <w:noWrap/>
            <w:vAlign w:val="center"/>
          </w:tcPr>
          <w:p w14:paraId="0A526177" w14:textId="77777777" w:rsidR="007F0AC8" w:rsidRPr="007F0AC8" w:rsidRDefault="007F0AC8" w:rsidP="00836820">
            <w:pPr>
              <w:spacing w:line="276" w:lineRule="auto"/>
              <w:jc w:val="both"/>
              <w:rPr>
                <w:rFonts w:asciiTheme="minorHAnsi" w:hAnsiTheme="minorHAnsi" w:cs="Arial"/>
                <w:bCs/>
                <w:color w:val="FFFFFF"/>
                <w:sz w:val="20"/>
                <w:lang w:eastAsia="en-GB"/>
              </w:rPr>
            </w:pPr>
            <w:r w:rsidRPr="007F0AC8">
              <w:rPr>
                <w:rFonts w:asciiTheme="minorHAnsi" w:hAnsiTheme="minorHAnsi" w:cs="Arial"/>
                <w:bCs/>
                <w:color w:val="FFFFFF"/>
                <w:sz w:val="20"/>
                <w:lang w:eastAsia="en-GB"/>
              </w:rPr>
              <w:t xml:space="preserve">Game Reserve </w:t>
            </w:r>
          </w:p>
        </w:tc>
        <w:tc>
          <w:tcPr>
            <w:tcW w:w="1964" w:type="pct"/>
            <w:tcBorders>
              <w:top w:val="single" w:sz="6" w:space="0" w:color="FFFFFF"/>
              <w:left w:val="single" w:sz="6" w:space="0" w:color="FFFFFF"/>
              <w:bottom w:val="single" w:sz="6" w:space="0" w:color="FFFFFF"/>
              <w:right w:val="single" w:sz="6" w:space="0" w:color="FFFFFF"/>
            </w:tcBorders>
            <w:shd w:val="clear" w:color="auto" w:fill="B8CCE4" w:themeFill="accent1" w:themeFillTint="66"/>
            <w:vAlign w:val="center"/>
          </w:tcPr>
          <w:p w14:paraId="1571CCE7" w14:textId="77777777" w:rsidR="007F0AC8" w:rsidRPr="007F0AC8" w:rsidRDefault="007F0AC8" w:rsidP="00836820">
            <w:pPr>
              <w:autoSpaceDE w:val="0"/>
              <w:autoSpaceDN w:val="0"/>
              <w:adjustRightInd w:val="0"/>
              <w:spacing w:line="276" w:lineRule="auto"/>
              <w:jc w:val="both"/>
              <w:rPr>
                <w:rFonts w:asciiTheme="minorHAnsi" w:hAnsiTheme="minorHAnsi" w:cs="Franklin Gothic Book"/>
                <w:color w:val="000000"/>
                <w:sz w:val="20"/>
              </w:rPr>
            </w:pPr>
            <w:r w:rsidRPr="007F0AC8">
              <w:rPr>
                <w:rFonts w:asciiTheme="minorHAnsi" w:hAnsiTheme="minorHAnsi" w:cs="Franklin Gothic Book"/>
                <w:color w:val="000000"/>
                <w:sz w:val="20"/>
              </w:rPr>
              <w:t>NEPA: Ministry of Economic Growth and Job Creation</w:t>
            </w:r>
          </w:p>
        </w:tc>
        <w:tc>
          <w:tcPr>
            <w:tcW w:w="1803" w:type="pct"/>
            <w:tcBorders>
              <w:top w:val="single" w:sz="6" w:space="0" w:color="FFFFFF"/>
              <w:left w:val="single" w:sz="6" w:space="0" w:color="FFFFFF"/>
              <w:bottom w:val="single" w:sz="6" w:space="0" w:color="FFFFFF"/>
              <w:right w:val="single" w:sz="8" w:space="0" w:color="FFFFFF"/>
            </w:tcBorders>
            <w:shd w:val="clear" w:color="auto" w:fill="B8CCE4" w:themeFill="accent1" w:themeFillTint="66"/>
            <w:noWrap/>
            <w:vAlign w:val="center"/>
          </w:tcPr>
          <w:p w14:paraId="49CE7603" w14:textId="77777777" w:rsidR="007F0AC8" w:rsidRPr="007F0AC8" w:rsidRDefault="007F0AC8" w:rsidP="00836820">
            <w:pPr>
              <w:autoSpaceDE w:val="0"/>
              <w:autoSpaceDN w:val="0"/>
              <w:adjustRightInd w:val="0"/>
              <w:spacing w:line="276" w:lineRule="auto"/>
              <w:jc w:val="both"/>
              <w:rPr>
                <w:rFonts w:asciiTheme="minorHAnsi" w:hAnsiTheme="minorHAnsi" w:cs="Franklin Gothic Book"/>
                <w:color w:val="000000"/>
                <w:sz w:val="20"/>
              </w:rPr>
            </w:pPr>
            <w:r w:rsidRPr="007F0AC8">
              <w:rPr>
                <w:rFonts w:asciiTheme="minorHAnsi" w:hAnsiTheme="minorHAnsi" w:cs="Franklin Gothic Book"/>
                <w:color w:val="000000"/>
                <w:sz w:val="20"/>
              </w:rPr>
              <w:t xml:space="preserve">Wild Life Protection Act, 1945 </w:t>
            </w:r>
          </w:p>
        </w:tc>
      </w:tr>
      <w:tr w:rsidR="007F0AC8" w:rsidRPr="007F0AC8" w14:paraId="0FB8D3A2" w14:textId="77777777" w:rsidTr="008D055A">
        <w:trPr>
          <w:trHeight w:val="150"/>
        </w:trPr>
        <w:tc>
          <w:tcPr>
            <w:tcW w:w="1233" w:type="pct"/>
            <w:tcBorders>
              <w:top w:val="single" w:sz="6" w:space="0" w:color="FFFFFF"/>
              <w:left w:val="single" w:sz="8" w:space="0" w:color="FFFFFF"/>
              <w:bottom w:val="single" w:sz="6" w:space="0" w:color="FFFFFF"/>
              <w:right w:val="single" w:sz="24" w:space="0" w:color="FFFFFF"/>
            </w:tcBorders>
            <w:shd w:val="clear" w:color="auto" w:fill="17365D" w:themeFill="text2" w:themeFillShade="BF"/>
            <w:noWrap/>
            <w:vAlign w:val="center"/>
          </w:tcPr>
          <w:p w14:paraId="41400097" w14:textId="77777777" w:rsidR="007F0AC8" w:rsidRPr="007F0AC8" w:rsidRDefault="007F0AC8" w:rsidP="00836820">
            <w:pPr>
              <w:spacing w:line="276" w:lineRule="auto"/>
              <w:jc w:val="both"/>
              <w:rPr>
                <w:rFonts w:asciiTheme="minorHAnsi" w:hAnsiTheme="minorHAnsi" w:cs="Arial"/>
                <w:bCs/>
                <w:color w:val="FFFFFF"/>
                <w:sz w:val="20"/>
                <w:lang w:eastAsia="en-GB"/>
              </w:rPr>
            </w:pPr>
            <w:r w:rsidRPr="007F0AC8">
              <w:rPr>
                <w:rFonts w:asciiTheme="minorHAnsi" w:hAnsiTheme="minorHAnsi" w:cs="Arial"/>
                <w:bCs/>
                <w:color w:val="FFFFFF"/>
                <w:sz w:val="20"/>
                <w:lang w:eastAsia="en-GB"/>
              </w:rPr>
              <w:t xml:space="preserve">Tree Order Preservation </w:t>
            </w:r>
          </w:p>
        </w:tc>
        <w:tc>
          <w:tcPr>
            <w:tcW w:w="1964" w:type="pct"/>
            <w:tcBorders>
              <w:top w:val="single" w:sz="6" w:space="0" w:color="FFFFFF"/>
              <w:left w:val="single" w:sz="6" w:space="0" w:color="FFFFFF"/>
              <w:bottom w:val="single" w:sz="6" w:space="0" w:color="FFFFFF"/>
              <w:right w:val="single" w:sz="6" w:space="0" w:color="FFFFFF"/>
            </w:tcBorders>
            <w:shd w:val="clear" w:color="auto" w:fill="B8CCE4" w:themeFill="accent1" w:themeFillTint="66"/>
            <w:vAlign w:val="center"/>
          </w:tcPr>
          <w:p w14:paraId="4F6375E6" w14:textId="77777777" w:rsidR="007F0AC8" w:rsidRPr="007F0AC8" w:rsidRDefault="007F0AC8" w:rsidP="00836820">
            <w:pPr>
              <w:autoSpaceDE w:val="0"/>
              <w:autoSpaceDN w:val="0"/>
              <w:adjustRightInd w:val="0"/>
              <w:spacing w:line="276" w:lineRule="auto"/>
              <w:jc w:val="both"/>
              <w:rPr>
                <w:rFonts w:asciiTheme="minorHAnsi" w:hAnsiTheme="minorHAnsi" w:cs="Franklin Gothic Book"/>
                <w:color w:val="000000"/>
                <w:sz w:val="20"/>
              </w:rPr>
            </w:pPr>
            <w:r w:rsidRPr="007F0AC8">
              <w:rPr>
                <w:rFonts w:asciiTheme="minorHAnsi" w:hAnsiTheme="minorHAnsi" w:cs="Franklin Gothic Book"/>
                <w:color w:val="000000"/>
                <w:sz w:val="20"/>
              </w:rPr>
              <w:t xml:space="preserve">Local Authority (TCPA): Ministry of Economic Growth and Job Creation; and Local Government Department, through Parish Councils </w:t>
            </w:r>
          </w:p>
        </w:tc>
        <w:tc>
          <w:tcPr>
            <w:tcW w:w="1803" w:type="pct"/>
            <w:tcBorders>
              <w:top w:val="single" w:sz="6" w:space="0" w:color="FFFFFF"/>
              <w:left w:val="single" w:sz="6" w:space="0" w:color="FFFFFF"/>
              <w:bottom w:val="single" w:sz="6" w:space="0" w:color="FFFFFF"/>
              <w:right w:val="single" w:sz="8" w:space="0" w:color="FFFFFF"/>
            </w:tcBorders>
            <w:shd w:val="clear" w:color="auto" w:fill="B8CCE4" w:themeFill="accent1" w:themeFillTint="66"/>
            <w:noWrap/>
            <w:vAlign w:val="center"/>
          </w:tcPr>
          <w:p w14:paraId="35AED89D" w14:textId="77777777" w:rsidR="007F0AC8" w:rsidRPr="007F0AC8" w:rsidRDefault="007F0AC8" w:rsidP="00836820">
            <w:pPr>
              <w:autoSpaceDE w:val="0"/>
              <w:autoSpaceDN w:val="0"/>
              <w:adjustRightInd w:val="0"/>
              <w:spacing w:line="276" w:lineRule="auto"/>
              <w:jc w:val="both"/>
              <w:rPr>
                <w:rFonts w:asciiTheme="minorHAnsi" w:hAnsiTheme="minorHAnsi" w:cs="Franklin Gothic Book"/>
                <w:color w:val="000000"/>
                <w:sz w:val="20"/>
              </w:rPr>
            </w:pPr>
            <w:r w:rsidRPr="007F0AC8">
              <w:rPr>
                <w:rFonts w:asciiTheme="minorHAnsi" w:hAnsiTheme="minorHAnsi" w:cs="Franklin Gothic Book"/>
                <w:color w:val="000000"/>
                <w:sz w:val="20"/>
              </w:rPr>
              <w:t xml:space="preserve">Town and Country Planning Act, 1958 </w:t>
            </w:r>
          </w:p>
        </w:tc>
      </w:tr>
      <w:tr w:rsidR="007F0AC8" w:rsidRPr="007F0AC8" w14:paraId="118499BF" w14:textId="77777777" w:rsidTr="008D055A">
        <w:trPr>
          <w:trHeight w:val="150"/>
        </w:trPr>
        <w:tc>
          <w:tcPr>
            <w:tcW w:w="1233" w:type="pct"/>
            <w:tcBorders>
              <w:top w:val="single" w:sz="6" w:space="0" w:color="FFFFFF"/>
              <w:left w:val="single" w:sz="8" w:space="0" w:color="FFFFFF"/>
              <w:bottom w:val="single" w:sz="6" w:space="0" w:color="FFFFFF"/>
              <w:right w:val="single" w:sz="24" w:space="0" w:color="FFFFFF"/>
            </w:tcBorders>
            <w:shd w:val="clear" w:color="auto" w:fill="17365D" w:themeFill="text2" w:themeFillShade="BF"/>
            <w:noWrap/>
            <w:vAlign w:val="center"/>
          </w:tcPr>
          <w:p w14:paraId="409BA41A" w14:textId="77777777" w:rsidR="007F0AC8" w:rsidRPr="007F0AC8" w:rsidRDefault="007F0AC8" w:rsidP="00836820">
            <w:pPr>
              <w:spacing w:line="276" w:lineRule="auto"/>
              <w:jc w:val="both"/>
              <w:rPr>
                <w:rFonts w:asciiTheme="minorHAnsi" w:hAnsiTheme="minorHAnsi" w:cs="Arial"/>
                <w:bCs/>
                <w:color w:val="FFFFFF"/>
                <w:sz w:val="20"/>
                <w:lang w:eastAsia="en-GB"/>
              </w:rPr>
            </w:pPr>
            <w:r w:rsidRPr="007F0AC8">
              <w:rPr>
                <w:rFonts w:asciiTheme="minorHAnsi" w:hAnsiTheme="minorHAnsi" w:cs="Arial"/>
                <w:bCs/>
                <w:color w:val="FFFFFF"/>
                <w:sz w:val="20"/>
                <w:lang w:eastAsia="en-GB"/>
              </w:rPr>
              <w:t xml:space="preserve">Conservation Area </w:t>
            </w:r>
          </w:p>
        </w:tc>
        <w:tc>
          <w:tcPr>
            <w:tcW w:w="1964" w:type="pct"/>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tcPr>
          <w:p w14:paraId="2DF34067" w14:textId="77777777" w:rsidR="007F0AC8" w:rsidRPr="007F0AC8" w:rsidRDefault="007F0AC8" w:rsidP="00836820">
            <w:pPr>
              <w:autoSpaceDE w:val="0"/>
              <w:autoSpaceDN w:val="0"/>
              <w:adjustRightInd w:val="0"/>
              <w:spacing w:line="276" w:lineRule="auto"/>
              <w:jc w:val="both"/>
              <w:rPr>
                <w:rFonts w:asciiTheme="minorHAnsi" w:hAnsiTheme="minorHAnsi" w:cs="Franklin Gothic Book"/>
                <w:color w:val="000000"/>
                <w:sz w:val="20"/>
              </w:rPr>
            </w:pPr>
            <w:r w:rsidRPr="007F0AC8">
              <w:rPr>
                <w:rFonts w:asciiTheme="minorHAnsi" w:hAnsiTheme="minorHAnsi" w:cs="Franklin Gothic Book"/>
                <w:color w:val="000000"/>
                <w:sz w:val="20"/>
              </w:rPr>
              <w:t xml:space="preserve">NEPA (parish councils): Ministry of Economic Growth and Job Creation </w:t>
            </w:r>
          </w:p>
        </w:tc>
        <w:tc>
          <w:tcPr>
            <w:tcW w:w="1803" w:type="pct"/>
            <w:tcBorders>
              <w:top w:val="single" w:sz="6" w:space="0" w:color="FFFFFF"/>
              <w:left w:val="single" w:sz="6" w:space="0" w:color="FFFFFF"/>
              <w:bottom w:val="single" w:sz="6" w:space="0" w:color="FFFFFF"/>
              <w:right w:val="single" w:sz="8" w:space="0" w:color="FFFFFF"/>
            </w:tcBorders>
            <w:shd w:val="clear" w:color="auto" w:fill="DBE5F1" w:themeFill="accent1" w:themeFillTint="33"/>
            <w:noWrap/>
            <w:vAlign w:val="center"/>
          </w:tcPr>
          <w:p w14:paraId="67FA89C8" w14:textId="77777777" w:rsidR="007F0AC8" w:rsidRPr="007F0AC8" w:rsidRDefault="007F0AC8" w:rsidP="00836820">
            <w:pPr>
              <w:autoSpaceDE w:val="0"/>
              <w:autoSpaceDN w:val="0"/>
              <w:adjustRightInd w:val="0"/>
              <w:spacing w:line="276" w:lineRule="auto"/>
              <w:jc w:val="both"/>
              <w:rPr>
                <w:rFonts w:asciiTheme="minorHAnsi" w:hAnsiTheme="minorHAnsi" w:cs="Franklin Gothic Book"/>
                <w:color w:val="000000"/>
                <w:sz w:val="20"/>
              </w:rPr>
            </w:pPr>
            <w:r w:rsidRPr="007F0AC8">
              <w:rPr>
                <w:rFonts w:asciiTheme="minorHAnsi" w:hAnsiTheme="minorHAnsi" w:cs="Franklin Gothic Book"/>
                <w:color w:val="000000"/>
                <w:sz w:val="20"/>
              </w:rPr>
              <w:t xml:space="preserve">Town and Country Planning Act, 1958 </w:t>
            </w:r>
          </w:p>
        </w:tc>
      </w:tr>
      <w:tr w:rsidR="007F0AC8" w:rsidRPr="007F0AC8" w14:paraId="24C15374" w14:textId="77777777" w:rsidTr="008D055A">
        <w:trPr>
          <w:trHeight w:val="150"/>
        </w:trPr>
        <w:tc>
          <w:tcPr>
            <w:tcW w:w="1233" w:type="pct"/>
            <w:tcBorders>
              <w:top w:val="single" w:sz="6" w:space="0" w:color="FFFFFF"/>
              <w:left w:val="single" w:sz="8" w:space="0" w:color="FFFFFF"/>
              <w:bottom w:val="single" w:sz="6" w:space="0" w:color="FFFFFF"/>
              <w:right w:val="single" w:sz="24" w:space="0" w:color="FFFFFF"/>
            </w:tcBorders>
            <w:shd w:val="clear" w:color="auto" w:fill="17365D" w:themeFill="text2" w:themeFillShade="BF"/>
            <w:noWrap/>
            <w:vAlign w:val="center"/>
          </w:tcPr>
          <w:p w14:paraId="270AF0EE" w14:textId="77777777" w:rsidR="007F0AC8" w:rsidRPr="007F0AC8" w:rsidRDefault="007F0AC8" w:rsidP="00836820">
            <w:pPr>
              <w:spacing w:line="276" w:lineRule="auto"/>
              <w:jc w:val="both"/>
              <w:rPr>
                <w:rFonts w:asciiTheme="minorHAnsi" w:hAnsiTheme="minorHAnsi" w:cs="Arial"/>
                <w:bCs/>
                <w:color w:val="FFFFFF"/>
                <w:sz w:val="20"/>
                <w:lang w:eastAsia="en-GB"/>
              </w:rPr>
            </w:pPr>
            <w:r w:rsidRPr="007F0AC8">
              <w:rPr>
                <w:rFonts w:asciiTheme="minorHAnsi" w:hAnsiTheme="minorHAnsi" w:cs="Arial"/>
                <w:bCs/>
                <w:color w:val="FFFFFF"/>
                <w:sz w:val="20"/>
                <w:lang w:eastAsia="en-GB"/>
              </w:rPr>
              <w:t xml:space="preserve">Protected Watershed </w:t>
            </w:r>
          </w:p>
        </w:tc>
        <w:tc>
          <w:tcPr>
            <w:tcW w:w="1964" w:type="pct"/>
            <w:tcBorders>
              <w:top w:val="single" w:sz="6" w:space="0" w:color="FFFFFF"/>
              <w:left w:val="single" w:sz="6" w:space="0" w:color="FFFFFF"/>
              <w:bottom w:val="single" w:sz="6" w:space="0" w:color="FFFFFF"/>
              <w:right w:val="single" w:sz="6" w:space="0" w:color="FFFFFF"/>
            </w:tcBorders>
            <w:shd w:val="clear" w:color="auto" w:fill="B8CCE4" w:themeFill="accent1" w:themeFillTint="66"/>
            <w:vAlign w:val="center"/>
          </w:tcPr>
          <w:p w14:paraId="69C9AB4E" w14:textId="77777777" w:rsidR="007F0AC8" w:rsidRPr="007F0AC8" w:rsidRDefault="007F0AC8" w:rsidP="00836820">
            <w:pPr>
              <w:autoSpaceDE w:val="0"/>
              <w:autoSpaceDN w:val="0"/>
              <w:adjustRightInd w:val="0"/>
              <w:spacing w:line="276" w:lineRule="auto"/>
              <w:jc w:val="both"/>
              <w:rPr>
                <w:rFonts w:asciiTheme="minorHAnsi" w:hAnsiTheme="minorHAnsi" w:cs="Franklin Gothic Book"/>
                <w:color w:val="000000"/>
                <w:sz w:val="20"/>
              </w:rPr>
            </w:pPr>
            <w:r w:rsidRPr="007F0AC8">
              <w:rPr>
                <w:rFonts w:asciiTheme="minorHAnsi" w:hAnsiTheme="minorHAnsi" w:cs="Franklin Gothic Book"/>
                <w:color w:val="000000"/>
                <w:sz w:val="20"/>
              </w:rPr>
              <w:t>NEPA: Ministry of Economic Growth and Job Creation</w:t>
            </w:r>
          </w:p>
        </w:tc>
        <w:tc>
          <w:tcPr>
            <w:tcW w:w="1803" w:type="pct"/>
            <w:tcBorders>
              <w:top w:val="single" w:sz="6" w:space="0" w:color="FFFFFF"/>
              <w:left w:val="single" w:sz="6" w:space="0" w:color="FFFFFF"/>
              <w:bottom w:val="single" w:sz="6" w:space="0" w:color="FFFFFF"/>
              <w:right w:val="single" w:sz="8" w:space="0" w:color="FFFFFF"/>
            </w:tcBorders>
            <w:shd w:val="clear" w:color="auto" w:fill="B8CCE4" w:themeFill="accent1" w:themeFillTint="66"/>
            <w:noWrap/>
            <w:vAlign w:val="center"/>
          </w:tcPr>
          <w:p w14:paraId="78BDCF29" w14:textId="77777777" w:rsidR="007F0AC8" w:rsidRPr="007F0AC8" w:rsidRDefault="007F0AC8" w:rsidP="00836820">
            <w:pPr>
              <w:autoSpaceDE w:val="0"/>
              <w:autoSpaceDN w:val="0"/>
              <w:adjustRightInd w:val="0"/>
              <w:spacing w:line="276" w:lineRule="auto"/>
              <w:jc w:val="both"/>
              <w:rPr>
                <w:rFonts w:asciiTheme="minorHAnsi" w:hAnsiTheme="minorHAnsi" w:cs="Franklin Gothic Book"/>
                <w:color w:val="000000"/>
                <w:sz w:val="20"/>
              </w:rPr>
            </w:pPr>
            <w:r w:rsidRPr="007F0AC8">
              <w:rPr>
                <w:rFonts w:asciiTheme="minorHAnsi" w:hAnsiTheme="minorHAnsi" w:cs="Franklin Gothic Book"/>
                <w:color w:val="000000"/>
                <w:sz w:val="20"/>
              </w:rPr>
              <w:t xml:space="preserve">Watershed Act, 1963 Protection </w:t>
            </w:r>
          </w:p>
        </w:tc>
      </w:tr>
      <w:tr w:rsidR="007F0AC8" w:rsidRPr="007F0AC8" w14:paraId="72EC15E8" w14:textId="77777777" w:rsidTr="008D055A">
        <w:trPr>
          <w:trHeight w:val="150"/>
        </w:trPr>
        <w:tc>
          <w:tcPr>
            <w:tcW w:w="1233" w:type="pct"/>
            <w:tcBorders>
              <w:top w:val="single" w:sz="6" w:space="0" w:color="FFFFFF"/>
              <w:left w:val="single" w:sz="8" w:space="0" w:color="FFFFFF"/>
              <w:bottom w:val="single" w:sz="6" w:space="0" w:color="FFFFFF"/>
              <w:right w:val="single" w:sz="24" w:space="0" w:color="FFFFFF"/>
            </w:tcBorders>
            <w:shd w:val="clear" w:color="auto" w:fill="17365D" w:themeFill="text2" w:themeFillShade="BF"/>
            <w:noWrap/>
            <w:vAlign w:val="center"/>
          </w:tcPr>
          <w:p w14:paraId="052D7969" w14:textId="77777777" w:rsidR="007F0AC8" w:rsidRPr="007F0AC8" w:rsidRDefault="007F0AC8" w:rsidP="00836820">
            <w:pPr>
              <w:spacing w:line="276" w:lineRule="auto"/>
              <w:jc w:val="both"/>
              <w:rPr>
                <w:rFonts w:asciiTheme="minorHAnsi" w:hAnsiTheme="minorHAnsi" w:cs="Arial"/>
                <w:bCs/>
                <w:color w:val="FFFFFF"/>
                <w:sz w:val="20"/>
                <w:lang w:eastAsia="en-GB"/>
              </w:rPr>
            </w:pPr>
            <w:r w:rsidRPr="007F0AC8">
              <w:rPr>
                <w:rFonts w:asciiTheme="minorHAnsi" w:hAnsiTheme="minorHAnsi" w:cs="Arial"/>
                <w:bCs/>
                <w:color w:val="FFFFFF"/>
                <w:sz w:val="20"/>
                <w:lang w:eastAsia="en-GB"/>
              </w:rPr>
              <w:t xml:space="preserve">Ramsar Site </w:t>
            </w:r>
          </w:p>
        </w:tc>
        <w:tc>
          <w:tcPr>
            <w:tcW w:w="1964" w:type="pct"/>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tcPr>
          <w:p w14:paraId="3C977182" w14:textId="77777777" w:rsidR="007F0AC8" w:rsidRPr="007F0AC8" w:rsidRDefault="007F0AC8" w:rsidP="00836820">
            <w:pPr>
              <w:autoSpaceDE w:val="0"/>
              <w:autoSpaceDN w:val="0"/>
              <w:adjustRightInd w:val="0"/>
              <w:spacing w:line="276" w:lineRule="auto"/>
              <w:jc w:val="both"/>
              <w:rPr>
                <w:rFonts w:asciiTheme="minorHAnsi" w:hAnsiTheme="minorHAnsi" w:cs="Franklin Gothic Book"/>
                <w:color w:val="000000"/>
                <w:sz w:val="20"/>
              </w:rPr>
            </w:pPr>
            <w:r w:rsidRPr="007F0AC8">
              <w:rPr>
                <w:rFonts w:asciiTheme="minorHAnsi" w:hAnsiTheme="minorHAnsi" w:cs="Franklin Gothic Book"/>
                <w:color w:val="000000"/>
                <w:sz w:val="20"/>
              </w:rPr>
              <w:t>NEPA: Ministry of Economic Growth and Job Creation</w:t>
            </w:r>
          </w:p>
        </w:tc>
        <w:tc>
          <w:tcPr>
            <w:tcW w:w="1803" w:type="pct"/>
            <w:tcBorders>
              <w:top w:val="single" w:sz="6" w:space="0" w:color="FFFFFF"/>
              <w:left w:val="single" w:sz="6" w:space="0" w:color="FFFFFF"/>
              <w:bottom w:val="single" w:sz="6" w:space="0" w:color="FFFFFF"/>
              <w:right w:val="single" w:sz="8" w:space="0" w:color="FFFFFF"/>
            </w:tcBorders>
            <w:shd w:val="clear" w:color="auto" w:fill="DBE5F1" w:themeFill="accent1" w:themeFillTint="33"/>
            <w:noWrap/>
            <w:vAlign w:val="center"/>
          </w:tcPr>
          <w:p w14:paraId="18EA6331" w14:textId="77777777" w:rsidR="007F0AC8" w:rsidRPr="007F0AC8" w:rsidRDefault="007F0AC8" w:rsidP="00836820">
            <w:pPr>
              <w:autoSpaceDE w:val="0"/>
              <w:autoSpaceDN w:val="0"/>
              <w:adjustRightInd w:val="0"/>
              <w:spacing w:line="276" w:lineRule="auto"/>
              <w:jc w:val="both"/>
              <w:rPr>
                <w:rFonts w:asciiTheme="minorHAnsi" w:hAnsiTheme="minorHAnsi" w:cs="Franklin Gothic Book"/>
                <w:color w:val="000000"/>
                <w:sz w:val="20"/>
              </w:rPr>
            </w:pPr>
            <w:r w:rsidRPr="007F0AC8">
              <w:rPr>
                <w:rFonts w:asciiTheme="minorHAnsi" w:hAnsiTheme="minorHAnsi" w:cs="Franklin Gothic Book"/>
                <w:color w:val="000000"/>
                <w:sz w:val="20"/>
              </w:rPr>
              <w:t xml:space="preserve">Convention on Wetlands of International Importance especially as Waterfowl Habitat (Ramsar Convention) </w:t>
            </w:r>
          </w:p>
        </w:tc>
      </w:tr>
      <w:tr w:rsidR="007F0AC8" w:rsidRPr="007F0AC8" w14:paraId="44E92657" w14:textId="77777777" w:rsidTr="008D055A">
        <w:trPr>
          <w:trHeight w:val="150"/>
        </w:trPr>
        <w:tc>
          <w:tcPr>
            <w:tcW w:w="1233" w:type="pct"/>
            <w:tcBorders>
              <w:top w:val="single" w:sz="6" w:space="0" w:color="FFFFFF"/>
              <w:left w:val="single" w:sz="8" w:space="0" w:color="FFFFFF"/>
              <w:bottom w:val="single" w:sz="6" w:space="0" w:color="FFFFFF"/>
              <w:right w:val="single" w:sz="24" w:space="0" w:color="FFFFFF"/>
            </w:tcBorders>
            <w:shd w:val="clear" w:color="auto" w:fill="17365D" w:themeFill="text2" w:themeFillShade="BF"/>
            <w:noWrap/>
            <w:vAlign w:val="center"/>
          </w:tcPr>
          <w:p w14:paraId="66114D94" w14:textId="77777777" w:rsidR="007F0AC8" w:rsidRPr="007F0AC8" w:rsidRDefault="00880DA5" w:rsidP="00836820">
            <w:pPr>
              <w:spacing w:line="276" w:lineRule="auto"/>
              <w:jc w:val="both"/>
              <w:rPr>
                <w:rFonts w:asciiTheme="minorHAnsi" w:hAnsiTheme="minorHAnsi" w:cs="Arial"/>
                <w:bCs/>
                <w:color w:val="FFFFFF"/>
                <w:sz w:val="20"/>
                <w:lang w:eastAsia="en-GB"/>
              </w:rPr>
            </w:pPr>
            <w:r w:rsidRPr="00880DA5">
              <w:rPr>
                <w:rFonts w:asciiTheme="minorHAnsi" w:hAnsiTheme="minorHAnsi" w:cs="Arial"/>
                <w:bCs/>
                <w:color w:val="FFFFFF" w:themeColor="background1"/>
                <w:sz w:val="20"/>
                <w:lang w:eastAsia="en-GB"/>
              </w:rPr>
              <w:t xml:space="preserve">UNESCO World Heritage Site </w:t>
            </w:r>
            <w:r w:rsidR="007F0AC8" w:rsidRPr="00880DA5">
              <w:rPr>
                <w:rFonts w:asciiTheme="minorHAnsi" w:hAnsiTheme="minorHAnsi" w:cs="Arial"/>
                <w:bCs/>
                <w:color w:val="FFFFFF" w:themeColor="background1"/>
                <w:sz w:val="20"/>
                <w:lang w:eastAsia="en-GB"/>
              </w:rPr>
              <w:t xml:space="preserve"> </w:t>
            </w:r>
          </w:p>
        </w:tc>
        <w:tc>
          <w:tcPr>
            <w:tcW w:w="1964" w:type="pct"/>
            <w:tcBorders>
              <w:top w:val="single" w:sz="6" w:space="0" w:color="FFFFFF"/>
              <w:left w:val="single" w:sz="6" w:space="0" w:color="FFFFFF"/>
              <w:bottom w:val="single" w:sz="6" w:space="0" w:color="FFFFFF"/>
              <w:right w:val="single" w:sz="6" w:space="0" w:color="FFFFFF"/>
            </w:tcBorders>
            <w:shd w:val="clear" w:color="auto" w:fill="B8CCE4" w:themeFill="accent1" w:themeFillTint="66"/>
            <w:vAlign w:val="center"/>
          </w:tcPr>
          <w:p w14:paraId="40DA20F9" w14:textId="77777777" w:rsidR="007F0AC8" w:rsidRPr="007F0AC8" w:rsidRDefault="007F0AC8" w:rsidP="00836820">
            <w:pPr>
              <w:autoSpaceDE w:val="0"/>
              <w:autoSpaceDN w:val="0"/>
              <w:adjustRightInd w:val="0"/>
              <w:spacing w:line="276" w:lineRule="auto"/>
              <w:jc w:val="both"/>
              <w:rPr>
                <w:rFonts w:asciiTheme="minorHAnsi" w:hAnsiTheme="minorHAnsi" w:cs="Franklin Gothic Book"/>
                <w:color w:val="000000"/>
                <w:sz w:val="20"/>
              </w:rPr>
            </w:pPr>
            <w:r w:rsidRPr="007F0AC8">
              <w:rPr>
                <w:rFonts w:asciiTheme="minorHAnsi" w:hAnsiTheme="minorHAnsi" w:cs="Franklin Gothic Book"/>
                <w:color w:val="000000"/>
                <w:sz w:val="20"/>
              </w:rPr>
              <w:t xml:space="preserve">JNHT: Ministry of Culture, Gender, Entertainment and Sport </w:t>
            </w:r>
          </w:p>
        </w:tc>
        <w:tc>
          <w:tcPr>
            <w:tcW w:w="1803" w:type="pct"/>
            <w:tcBorders>
              <w:top w:val="single" w:sz="6" w:space="0" w:color="FFFFFF"/>
              <w:left w:val="single" w:sz="6" w:space="0" w:color="FFFFFF"/>
              <w:bottom w:val="single" w:sz="6" w:space="0" w:color="FFFFFF"/>
              <w:right w:val="single" w:sz="8" w:space="0" w:color="FFFFFF"/>
            </w:tcBorders>
            <w:shd w:val="clear" w:color="auto" w:fill="B8CCE4" w:themeFill="accent1" w:themeFillTint="66"/>
            <w:noWrap/>
            <w:vAlign w:val="center"/>
          </w:tcPr>
          <w:p w14:paraId="0B2FD41D" w14:textId="77777777" w:rsidR="007F0AC8" w:rsidRPr="007F0AC8" w:rsidRDefault="007F0AC8" w:rsidP="00836820">
            <w:pPr>
              <w:autoSpaceDE w:val="0"/>
              <w:autoSpaceDN w:val="0"/>
              <w:adjustRightInd w:val="0"/>
              <w:spacing w:line="276" w:lineRule="auto"/>
              <w:jc w:val="both"/>
              <w:rPr>
                <w:rFonts w:asciiTheme="minorHAnsi" w:hAnsiTheme="minorHAnsi" w:cs="Franklin Gothic Book"/>
                <w:color w:val="000000"/>
                <w:sz w:val="20"/>
              </w:rPr>
            </w:pPr>
            <w:r w:rsidRPr="007F0AC8">
              <w:rPr>
                <w:rFonts w:asciiTheme="minorHAnsi" w:hAnsiTheme="minorHAnsi" w:cs="Franklin Gothic Book"/>
                <w:color w:val="000000"/>
                <w:sz w:val="20"/>
              </w:rPr>
              <w:t xml:space="preserve">World Heritage Convention </w:t>
            </w:r>
          </w:p>
        </w:tc>
      </w:tr>
    </w:tbl>
    <w:p w14:paraId="3F70AE39" w14:textId="77777777" w:rsidR="007F0AC8" w:rsidRPr="007F0AC8" w:rsidRDefault="007F0AC8" w:rsidP="00836820">
      <w:pPr>
        <w:spacing w:line="276" w:lineRule="auto"/>
        <w:jc w:val="both"/>
        <w:rPr>
          <w:rFonts w:asciiTheme="minorHAnsi" w:hAnsiTheme="minorHAnsi"/>
          <w:sz w:val="20"/>
        </w:rPr>
      </w:pPr>
      <w:r w:rsidRPr="007F0AC8">
        <w:rPr>
          <w:rFonts w:asciiTheme="minorHAnsi" w:hAnsiTheme="minorHAnsi" w:cs="Franklin Gothic Book"/>
          <w:i/>
          <w:iCs/>
          <w:color w:val="000000"/>
          <w:sz w:val="18"/>
          <w:szCs w:val="19"/>
        </w:rPr>
        <w:t xml:space="preserve">(Palisadoes EIA, 2014) </w:t>
      </w:r>
    </w:p>
    <w:p w14:paraId="2FD8E6A4" w14:textId="77777777" w:rsidR="006760C2" w:rsidRDefault="006760C2" w:rsidP="00836820">
      <w:pPr>
        <w:spacing w:line="276" w:lineRule="auto"/>
        <w:jc w:val="both"/>
        <w:rPr>
          <w:rFonts w:asciiTheme="minorHAnsi" w:hAnsiTheme="minorHAnsi"/>
          <w:sz w:val="22"/>
          <w:szCs w:val="22"/>
        </w:rPr>
      </w:pPr>
    </w:p>
    <w:p w14:paraId="60D899A5" w14:textId="77777777" w:rsidR="007F0AC8" w:rsidRPr="00C9750B" w:rsidRDefault="007F0AC8" w:rsidP="00836820">
      <w:pPr>
        <w:spacing w:line="276" w:lineRule="auto"/>
        <w:jc w:val="both"/>
        <w:rPr>
          <w:rFonts w:asciiTheme="minorHAnsi" w:hAnsiTheme="minorHAnsi"/>
          <w:sz w:val="22"/>
          <w:szCs w:val="22"/>
        </w:rPr>
      </w:pPr>
      <w:r w:rsidRPr="00C9750B">
        <w:rPr>
          <w:rFonts w:asciiTheme="minorHAnsi" w:hAnsiTheme="minorHAnsi"/>
          <w:sz w:val="22"/>
          <w:szCs w:val="22"/>
        </w:rPr>
        <w:t>The NRCA and NEPA have responsibility for managing the national system of protected areas; however a number of other government, local management entities, non-governmental entities, private sector and individuals are outlined as important role players as well.</w:t>
      </w:r>
    </w:p>
    <w:p w14:paraId="708B4015" w14:textId="77777777" w:rsidR="008D055A" w:rsidRPr="00C9750B" w:rsidRDefault="008D055A" w:rsidP="00836820">
      <w:pPr>
        <w:spacing w:line="276" w:lineRule="auto"/>
        <w:jc w:val="both"/>
        <w:rPr>
          <w:rFonts w:asciiTheme="minorHAnsi" w:hAnsiTheme="minorHAnsi"/>
          <w:sz w:val="22"/>
          <w:szCs w:val="22"/>
        </w:rPr>
      </w:pPr>
    </w:p>
    <w:p w14:paraId="29264A1C" w14:textId="259E27BD" w:rsidR="007F0AC8" w:rsidRPr="00C9750B" w:rsidRDefault="007F0AC8" w:rsidP="00836820">
      <w:pPr>
        <w:spacing w:line="276" w:lineRule="auto"/>
        <w:jc w:val="both"/>
        <w:rPr>
          <w:rFonts w:asciiTheme="minorHAnsi" w:hAnsiTheme="minorHAnsi"/>
          <w:sz w:val="22"/>
          <w:szCs w:val="22"/>
        </w:rPr>
      </w:pPr>
      <w:r w:rsidRPr="00C9750B">
        <w:rPr>
          <w:rFonts w:asciiTheme="minorHAnsi" w:hAnsiTheme="minorHAnsi"/>
          <w:sz w:val="22"/>
          <w:szCs w:val="22"/>
        </w:rPr>
        <w:t xml:space="preserve">The National Policy and Regulations for the Conservation of Seagrasses, Mangrove and Coastal Wetlands (1996 </w:t>
      </w:r>
      <w:r w:rsidR="00A408C5">
        <w:rPr>
          <w:rFonts w:asciiTheme="minorHAnsi" w:hAnsiTheme="minorHAnsi"/>
          <w:sz w:val="22"/>
          <w:szCs w:val="22"/>
        </w:rPr>
        <w:t>–</w:t>
      </w:r>
      <w:r w:rsidRPr="00C9750B">
        <w:rPr>
          <w:rFonts w:asciiTheme="minorHAnsi" w:hAnsiTheme="minorHAnsi"/>
          <w:sz w:val="22"/>
          <w:szCs w:val="22"/>
        </w:rPr>
        <w:t xml:space="preserve"> DRAFT) aims to promote the management of coastal wetlands and seagrasses to ensure that the many benefits they provide are sustained. Among other objectives, the policy seeks to: </w:t>
      </w:r>
    </w:p>
    <w:p w14:paraId="3CF5DDFA" w14:textId="77777777" w:rsidR="007F0AC8" w:rsidRPr="00C9750B" w:rsidRDefault="007F0AC8" w:rsidP="00836820">
      <w:pPr>
        <w:pStyle w:val="ListParagraph"/>
        <w:numPr>
          <w:ilvl w:val="0"/>
          <w:numId w:val="17"/>
        </w:numPr>
        <w:spacing w:before="120" w:after="200" w:line="276" w:lineRule="auto"/>
        <w:jc w:val="both"/>
        <w:rPr>
          <w:rFonts w:asciiTheme="minorHAnsi" w:hAnsiTheme="minorHAnsi"/>
          <w:sz w:val="22"/>
          <w:szCs w:val="22"/>
        </w:rPr>
      </w:pPr>
      <w:r w:rsidRPr="00C9750B">
        <w:rPr>
          <w:rFonts w:asciiTheme="minorHAnsi" w:hAnsiTheme="minorHAnsi"/>
          <w:sz w:val="22"/>
          <w:szCs w:val="22"/>
        </w:rPr>
        <w:t>Designate wetlands and seagrasses as protected areas;</w:t>
      </w:r>
    </w:p>
    <w:p w14:paraId="3F519670" w14:textId="77777777" w:rsidR="007F0AC8" w:rsidRPr="00C9750B" w:rsidRDefault="007F0AC8" w:rsidP="00836820">
      <w:pPr>
        <w:pStyle w:val="ListParagraph"/>
        <w:numPr>
          <w:ilvl w:val="0"/>
          <w:numId w:val="15"/>
        </w:numPr>
        <w:spacing w:after="200" w:line="276" w:lineRule="auto"/>
        <w:ind w:left="720"/>
        <w:jc w:val="both"/>
        <w:rPr>
          <w:rFonts w:asciiTheme="minorHAnsi" w:hAnsiTheme="minorHAnsi"/>
          <w:sz w:val="22"/>
          <w:szCs w:val="22"/>
        </w:rPr>
      </w:pPr>
      <w:r w:rsidRPr="00C9750B">
        <w:rPr>
          <w:rFonts w:asciiTheme="minorHAnsi" w:hAnsiTheme="minorHAnsi"/>
          <w:sz w:val="22"/>
          <w:szCs w:val="22"/>
        </w:rPr>
        <w:t>Protect wetlands and seagrasses from pollution;</w:t>
      </w:r>
    </w:p>
    <w:p w14:paraId="38051FA1" w14:textId="77777777" w:rsidR="007F0AC8" w:rsidRPr="00C9750B" w:rsidRDefault="007F0AC8" w:rsidP="00836820">
      <w:pPr>
        <w:pStyle w:val="ListParagraph"/>
        <w:numPr>
          <w:ilvl w:val="0"/>
          <w:numId w:val="15"/>
        </w:numPr>
        <w:spacing w:after="200" w:line="276" w:lineRule="auto"/>
        <w:ind w:left="720"/>
        <w:jc w:val="both"/>
        <w:rPr>
          <w:rFonts w:asciiTheme="minorHAnsi" w:hAnsiTheme="minorHAnsi"/>
          <w:sz w:val="22"/>
          <w:szCs w:val="22"/>
        </w:rPr>
      </w:pPr>
      <w:r w:rsidRPr="00C9750B">
        <w:rPr>
          <w:rFonts w:asciiTheme="minorHAnsi" w:hAnsiTheme="minorHAnsi"/>
          <w:sz w:val="22"/>
          <w:szCs w:val="22"/>
        </w:rPr>
        <w:t xml:space="preserve">Ensure that all developments planned for wetlands are subject to a regulatory EIA; and </w:t>
      </w:r>
    </w:p>
    <w:p w14:paraId="379B2E44" w14:textId="77777777" w:rsidR="007F0AC8" w:rsidRPr="00C9750B" w:rsidRDefault="007F0AC8" w:rsidP="00836820">
      <w:pPr>
        <w:pStyle w:val="ListParagraph"/>
        <w:numPr>
          <w:ilvl w:val="0"/>
          <w:numId w:val="15"/>
        </w:numPr>
        <w:spacing w:after="200" w:line="276" w:lineRule="auto"/>
        <w:ind w:left="720"/>
        <w:jc w:val="both"/>
        <w:rPr>
          <w:rFonts w:asciiTheme="minorHAnsi" w:hAnsiTheme="minorHAnsi"/>
          <w:sz w:val="22"/>
          <w:szCs w:val="22"/>
        </w:rPr>
      </w:pPr>
      <w:r w:rsidRPr="00C9750B">
        <w:rPr>
          <w:rFonts w:asciiTheme="minorHAnsi" w:hAnsiTheme="minorHAnsi"/>
          <w:sz w:val="22"/>
          <w:szCs w:val="22"/>
        </w:rPr>
        <w:t>Ensure that traditional uses of wetlands are maintained.</w:t>
      </w:r>
    </w:p>
    <w:p w14:paraId="574ACB2E" w14:textId="785E6248" w:rsidR="007F0AC8" w:rsidRPr="00C9750B" w:rsidRDefault="007F0AC8" w:rsidP="005C5B87">
      <w:pPr>
        <w:spacing w:line="276" w:lineRule="auto"/>
        <w:jc w:val="both"/>
        <w:rPr>
          <w:rFonts w:asciiTheme="minorHAnsi" w:hAnsiTheme="minorHAnsi"/>
          <w:sz w:val="22"/>
          <w:szCs w:val="22"/>
        </w:rPr>
      </w:pPr>
      <w:r w:rsidRPr="00C9750B">
        <w:rPr>
          <w:rFonts w:asciiTheme="minorHAnsi" w:hAnsiTheme="minorHAnsi"/>
          <w:sz w:val="22"/>
          <w:szCs w:val="22"/>
        </w:rPr>
        <w:t xml:space="preserve">The Coral Reef Protection and Preservation Policy and Regulation (1997 </w:t>
      </w:r>
      <w:r w:rsidR="00A408C5">
        <w:rPr>
          <w:rFonts w:asciiTheme="minorHAnsi" w:hAnsiTheme="minorHAnsi"/>
          <w:sz w:val="22"/>
          <w:szCs w:val="22"/>
        </w:rPr>
        <w:t>–</w:t>
      </w:r>
      <w:r w:rsidRPr="00C9750B">
        <w:rPr>
          <w:rFonts w:asciiTheme="minorHAnsi" w:hAnsiTheme="minorHAnsi"/>
          <w:sz w:val="22"/>
          <w:szCs w:val="22"/>
        </w:rPr>
        <w:t xml:space="preserve"> DRAFT) aims to regulate coastal zone development and prevent coral reef destruction and or degradation. It discusses the functions and uses of coral reefs, as well as the various issues affecting reef ecosystems. The aim of the policy is to ensure the conservation of coral reefs in order to sustain their ecological</w:t>
      </w:r>
      <w:r w:rsidR="003F3B07">
        <w:rPr>
          <w:rFonts w:asciiTheme="minorHAnsi" w:hAnsiTheme="minorHAnsi"/>
          <w:sz w:val="22"/>
          <w:szCs w:val="22"/>
        </w:rPr>
        <w:t xml:space="preserve"> and socio-economic functions. </w:t>
      </w:r>
    </w:p>
    <w:p w14:paraId="6B6193CD" w14:textId="77777777" w:rsidR="008D055A" w:rsidRPr="00C9750B" w:rsidRDefault="008D055A" w:rsidP="005C5B87">
      <w:pPr>
        <w:spacing w:line="276" w:lineRule="auto"/>
        <w:jc w:val="both"/>
        <w:rPr>
          <w:rFonts w:asciiTheme="minorHAnsi" w:hAnsiTheme="minorHAnsi"/>
          <w:sz w:val="22"/>
          <w:szCs w:val="22"/>
        </w:rPr>
      </w:pPr>
    </w:p>
    <w:p w14:paraId="1970157D" w14:textId="77777777" w:rsidR="007F0AC8" w:rsidRPr="00C9750B" w:rsidRDefault="007F0AC8" w:rsidP="005C5B87">
      <w:pPr>
        <w:spacing w:line="276" w:lineRule="auto"/>
        <w:jc w:val="both"/>
        <w:rPr>
          <w:rFonts w:asciiTheme="minorHAnsi" w:hAnsiTheme="minorHAnsi"/>
          <w:b/>
          <w:sz w:val="22"/>
          <w:szCs w:val="22"/>
          <w:u w:val="single"/>
        </w:rPr>
      </w:pPr>
      <w:r w:rsidRPr="00C9750B">
        <w:rPr>
          <w:rFonts w:asciiTheme="minorHAnsi" w:hAnsiTheme="minorHAnsi"/>
          <w:b/>
          <w:sz w:val="22"/>
          <w:szCs w:val="22"/>
          <w:u w:val="single"/>
        </w:rPr>
        <w:t>Wildlife Protection</w:t>
      </w:r>
    </w:p>
    <w:p w14:paraId="7BF5132E" w14:textId="29A52C19" w:rsidR="007F0AC8" w:rsidRPr="00C9750B" w:rsidRDefault="007F0AC8" w:rsidP="005C5B87">
      <w:pPr>
        <w:spacing w:line="276" w:lineRule="auto"/>
        <w:jc w:val="both"/>
        <w:rPr>
          <w:rFonts w:asciiTheme="minorHAnsi" w:hAnsiTheme="minorHAnsi"/>
          <w:sz w:val="22"/>
          <w:szCs w:val="22"/>
        </w:rPr>
      </w:pPr>
      <w:r w:rsidRPr="00C9750B">
        <w:rPr>
          <w:rFonts w:asciiTheme="minorHAnsi" w:hAnsiTheme="minorHAnsi"/>
          <w:sz w:val="22"/>
          <w:szCs w:val="22"/>
        </w:rPr>
        <w:t xml:space="preserve">The Wildlife Protection Act (1945) Amended 1991 is primarily concerned with the protection of specified species of fauna and precludes the hunting of any protected species. The Act also stipulates the periods for hunting, prescribes the conditions for such activities, and the penalties for going in contravention of these provisions. This Act protects several rare and endangered faunal species (listed in the Second and Third Schedule), including species of sea turtles (Green turtle, Hawksbill turtle, Loggerhead turtle, Atlantic Leatherback turtle, and Atlantic Ridley turtle), marine mammals (Caribbean monk seal or </w:t>
      </w:r>
      <w:r w:rsidR="008A5EFD" w:rsidRPr="00C9750B">
        <w:rPr>
          <w:rFonts w:asciiTheme="minorHAnsi" w:hAnsiTheme="minorHAnsi"/>
          <w:sz w:val="22"/>
          <w:szCs w:val="22"/>
        </w:rPr>
        <w:t>Pedro</w:t>
      </w:r>
      <w:r w:rsidRPr="00C9750B">
        <w:rPr>
          <w:rFonts w:asciiTheme="minorHAnsi" w:hAnsiTheme="minorHAnsi"/>
          <w:sz w:val="22"/>
          <w:szCs w:val="22"/>
        </w:rPr>
        <w:t xml:space="preserve"> seal, West Indian manatee, bottleneck dolphin, sperm whale, pantropical spotted dolphin, baird’s beaked whale, short-fined pilot whale, humpback whale), species of coral (Black coral and white coral), the American crocodile, and a number of game birds. </w:t>
      </w:r>
    </w:p>
    <w:p w14:paraId="03EDC373" w14:textId="77777777" w:rsidR="008D055A" w:rsidRPr="00C9750B" w:rsidRDefault="008D055A" w:rsidP="005C5B87">
      <w:pPr>
        <w:spacing w:line="276" w:lineRule="auto"/>
        <w:jc w:val="both"/>
        <w:rPr>
          <w:rFonts w:asciiTheme="minorHAnsi" w:hAnsiTheme="minorHAnsi"/>
          <w:sz w:val="22"/>
          <w:szCs w:val="22"/>
        </w:rPr>
      </w:pPr>
    </w:p>
    <w:p w14:paraId="536FD071" w14:textId="5F996A3C" w:rsidR="007F0AC8" w:rsidRPr="00C9750B" w:rsidRDefault="007F0AC8" w:rsidP="005C5B87">
      <w:pPr>
        <w:spacing w:line="276" w:lineRule="auto"/>
        <w:jc w:val="both"/>
        <w:rPr>
          <w:rFonts w:asciiTheme="minorHAnsi" w:hAnsiTheme="minorHAnsi"/>
          <w:sz w:val="22"/>
          <w:szCs w:val="22"/>
        </w:rPr>
      </w:pPr>
      <w:r w:rsidRPr="00C9750B">
        <w:rPr>
          <w:rFonts w:asciiTheme="minorHAnsi" w:hAnsiTheme="minorHAnsi"/>
          <w:sz w:val="22"/>
          <w:szCs w:val="22"/>
        </w:rPr>
        <w:t xml:space="preserve">The Endangered Species (Protection Conservation and Regulations of Trade) Act (2000) and Amendments (2015) seeks to </w:t>
      </w:r>
      <w:r w:rsidR="003F3B07">
        <w:rPr>
          <w:rFonts w:asciiTheme="minorHAnsi" w:hAnsiTheme="minorHAnsi"/>
          <w:sz w:val="22"/>
          <w:szCs w:val="22"/>
        </w:rPr>
        <w:t>incorporate</w:t>
      </w:r>
      <w:r w:rsidRPr="00C9750B">
        <w:rPr>
          <w:rFonts w:asciiTheme="minorHAnsi" w:hAnsiTheme="minorHAnsi"/>
          <w:sz w:val="22"/>
          <w:szCs w:val="22"/>
        </w:rPr>
        <w:t xml:space="preserve"> the Convention for the International Trade in Endangered Species of Wild Fauna and Flora (</w:t>
      </w:r>
      <w:r w:rsidR="00EE620C" w:rsidRPr="00C9750B">
        <w:rPr>
          <w:rFonts w:asciiTheme="minorHAnsi" w:hAnsiTheme="minorHAnsi"/>
          <w:sz w:val="22"/>
          <w:szCs w:val="22"/>
        </w:rPr>
        <w:t>Convention on International Trades of Endangered Species (</w:t>
      </w:r>
      <w:r w:rsidRPr="00C9750B">
        <w:rPr>
          <w:rFonts w:asciiTheme="minorHAnsi" w:hAnsiTheme="minorHAnsi"/>
          <w:sz w:val="22"/>
          <w:szCs w:val="22"/>
        </w:rPr>
        <w:t>CITES</w:t>
      </w:r>
      <w:r w:rsidR="00EE620C" w:rsidRPr="00C9750B">
        <w:rPr>
          <w:rFonts w:asciiTheme="minorHAnsi" w:hAnsiTheme="minorHAnsi"/>
          <w:sz w:val="22"/>
          <w:szCs w:val="22"/>
        </w:rPr>
        <w:t>)</w:t>
      </w:r>
      <w:r w:rsidRPr="00C9750B">
        <w:rPr>
          <w:rFonts w:asciiTheme="minorHAnsi" w:hAnsiTheme="minorHAnsi"/>
          <w:sz w:val="22"/>
          <w:szCs w:val="22"/>
        </w:rPr>
        <w:t xml:space="preserve"> Convention) into national law. This Act governs international and domestic trade in endangered species in and from Jamaica. Under this Act, the functions of NEPA include the grant of permits and certificates for the </w:t>
      </w:r>
      <w:r w:rsidR="003F3B07">
        <w:rPr>
          <w:rFonts w:asciiTheme="minorHAnsi" w:hAnsiTheme="minorHAnsi"/>
          <w:sz w:val="22"/>
          <w:szCs w:val="22"/>
        </w:rPr>
        <w:t>purpose of international trade</w:t>
      </w:r>
      <w:r w:rsidRPr="00C9750B">
        <w:rPr>
          <w:rFonts w:asciiTheme="minorHAnsi" w:hAnsiTheme="minorHAnsi"/>
          <w:sz w:val="22"/>
          <w:szCs w:val="22"/>
        </w:rPr>
        <w:t>, and the monitoring of the trade in endangered species. Sea turtles for example are often illegally traded internationally.</w:t>
      </w:r>
    </w:p>
    <w:p w14:paraId="039C6BB3" w14:textId="77777777" w:rsidR="00813DD0" w:rsidRPr="00C9750B" w:rsidRDefault="00813DD0" w:rsidP="005C5B87">
      <w:pPr>
        <w:spacing w:line="276" w:lineRule="auto"/>
        <w:jc w:val="both"/>
        <w:rPr>
          <w:rFonts w:asciiTheme="minorHAnsi" w:hAnsiTheme="minorHAnsi"/>
          <w:sz w:val="22"/>
          <w:szCs w:val="22"/>
        </w:rPr>
      </w:pPr>
    </w:p>
    <w:p w14:paraId="22DC740B" w14:textId="77777777" w:rsidR="007F0AC8" w:rsidRPr="00C9750B" w:rsidRDefault="007F0AC8" w:rsidP="005C5B87">
      <w:pPr>
        <w:spacing w:line="276" w:lineRule="auto"/>
        <w:jc w:val="both"/>
        <w:rPr>
          <w:rFonts w:asciiTheme="minorHAnsi" w:hAnsiTheme="minorHAnsi"/>
          <w:b/>
          <w:bCs/>
          <w:iCs/>
          <w:sz w:val="22"/>
          <w:szCs w:val="22"/>
          <w:u w:val="single"/>
        </w:rPr>
      </w:pPr>
      <w:r w:rsidRPr="00C9750B">
        <w:rPr>
          <w:rFonts w:asciiTheme="minorHAnsi" w:hAnsiTheme="minorHAnsi"/>
          <w:b/>
          <w:sz w:val="22"/>
          <w:szCs w:val="22"/>
          <w:u w:val="single"/>
        </w:rPr>
        <w:t>Fishing Regulations</w:t>
      </w:r>
    </w:p>
    <w:p w14:paraId="7E5C7E71" w14:textId="0C00577B" w:rsidR="007F0AC8" w:rsidRPr="00C9750B" w:rsidRDefault="007F0AC8" w:rsidP="005C5B87">
      <w:pPr>
        <w:spacing w:line="276" w:lineRule="auto"/>
        <w:jc w:val="both"/>
        <w:rPr>
          <w:rFonts w:asciiTheme="minorHAnsi" w:hAnsiTheme="minorHAnsi"/>
          <w:sz w:val="22"/>
          <w:szCs w:val="22"/>
        </w:rPr>
      </w:pPr>
      <w:r w:rsidRPr="00C9750B">
        <w:rPr>
          <w:rFonts w:asciiTheme="minorHAnsi" w:hAnsiTheme="minorHAnsi"/>
          <w:sz w:val="22"/>
          <w:szCs w:val="22"/>
        </w:rPr>
        <w:t>The Fishing Industry Act (1976) is the main piece of legislation that provides for the regulation of the fishing industry in Jamaica.</w:t>
      </w:r>
      <w:r w:rsidRPr="00C9750B">
        <w:rPr>
          <w:rFonts w:asciiTheme="minorHAnsi" w:hAnsiTheme="minorHAnsi"/>
          <w:bCs/>
          <w:sz w:val="22"/>
          <w:szCs w:val="22"/>
        </w:rPr>
        <w:t xml:space="preserve"> </w:t>
      </w:r>
      <w:r w:rsidRPr="00C9750B">
        <w:rPr>
          <w:rFonts w:asciiTheme="minorHAnsi" w:hAnsiTheme="minorHAnsi"/>
          <w:sz w:val="22"/>
          <w:szCs w:val="22"/>
        </w:rPr>
        <w:t>The Act gives the Fisheries Division responsibility for</w:t>
      </w:r>
      <w:r w:rsidR="003F3B07">
        <w:rPr>
          <w:rFonts w:asciiTheme="minorHAnsi" w:hAnsiTheme="minorHAnsi"/>
          <w:sz w:val="22"/>
          <w:szCs w:val="22"/>
        </w:rPr>
        <w:t xml:space="preserve"> inter alia</w:t>
      </w:r>
      <w:r w:rsidRPr="00C9750B">
        <w:rPr>
          <w:rFonts w:asciiTheme="minorHAnsi" w:hAnsiTheme="minorHAnsi"/>
          <w:sz w:val="22"/>
          <w:szCs w:val="22"/>
        </w:rPr>
        <w:t xml:space="preserve"> licensing fishermen and fishing boats, protection of the fishery by establishment of closed season, creation of </w:t>
      </w:r>
      <w:r w:rsidR="003F3B07">
        <w:rPr>
          <w:rFonts w:asciiTheme="minorHAnsi" w:hAnsiTheme="minorHAnsi"/>
          <w:sz w:val="22"/>
          <w:szCs w:val="22"/>
        </w:rPr>
        <w:t>SFCAs (</w:t>
      </w:r>
      <w:r w:rsidRPr="00C9750B">
        <w:rPr>
          <w:rFonts w:asciiTheme="minorHAnsi" w:hAnsiTheme="minorHAnsi"/>
          <w:sz w:val="22"/>
          <w:szCs w:val="22"/>
        </w:rPr>
        <w:t>fish sanctuaries</w:t>
      </w:r>
      <w:r w:rsidR="003F3B07">
        <w:rPr>
          <w:rFonts w:asciiTheme="minorHAnsi" w:hAnsiTheme="minorHAnsi"/>
          <w:sz w:val="22"/>
          <w:szCs w:val="22"/>
        </w:rPr>
        <w:t>)</w:t>
      </w:r>
      <w:r w:rsidRPr="00C9750B">
        <w:rPr>
          <w:rFonts w:asciiTheme="minorHAnsi" w:hAnsiTheme="minorHAnsi"/>
          <w:sz w:val="22"/>
          <w:szCs w:val="22"/>
        </w:rPr>
        <w:t>, and penalties for landing or sale of illegally caught fish. Section 19 of this Act establishes the requirement for a closed fishing season, applicable to certain species to be determined by the Minister.</w:t>
      </w:r>
    </w:p>
    <w:p w14:paraId="3D6BBAF3" w14:textId="77777777" w:rsidR="00813DD0" w:rsidRPr="00C9750B" w:rsidRDefault="00813DD0" w:rsidP="005C5B87">
      <w:pPr>
        <w:spacing w:line="276" w:lineRule="auto"/>
        <w:jc w:val="both"/>
        <w:rPr>
          <w:rFonts w:asciiTheme="minorHAnsi" w:hAnsiTheme="minorHAnsi"/>
          <w:sz w:val="22"/>
          <w:szCs w:val="22"/>
        </w:rPr>
      </w:pPr>
    </w:p>
    <w:p w14:paraId="68EFC687" w14:textId="77777777" w:rsidR="00813DD0" w:rsidRPr="00C9750B" w:rsidRDefault="007F0AC8" w:rsidP="005C5B87">
      <w:pPr>
        <w:spacing w:line="276" w:lineRule="auto"/>
        <w:jc w:val="both"/>
        <w:rPr>
          <w:rFonts w:asciiTheme="minorHAnsi" w:hAnsiTheme="minorHAnsi"/>
          <w:sz w:val="22"/>
          <w:szCs w:val="22"/>
        </w:rPr>
      </w:pPr>
      <w:r w:rsidRPr="00C9750B">
        <w:rPr>
          <w:rFonts w:asciiTheme="minorHAnsi" w:hAnsiTheme="minorHAnsi"/>
          <w:sz w:val="22"/>
          <w:szCs w:val="22"/>
        </w:rPr>
        <w:t xml:space="preserve">In addition to the </w:t>
      </w:r>
      <w:r w:rsidR="00813DD0" w:rsidRPr="00C9750B">
        <w:rPr>
          <w:rFonts w:asciiTheme="minorHAnsi" w:hAnsiTheme="minorHAnsi"/>
          <w:sz w:val="22"/>
          <w:szCs w:val="22"/>
        </w:rPr>
        <w:t>license</w:t>
      </w:r>
      <w:r w:rsidRPr="00C9750B">
        <w:rPr>
          <w:rFonts w:asciiTheme="minorHAnsi" w:hAnsiTheme="minorHAnsi"/>
          <w:sz w:val="22"/>
          <w:szCs w:val="22"/>
        </w:rPr>
        <w:t xml:space="preserve"> to fish, every boat used for fishing (whether for business, recreation or sport) must be registered under the Act and the owner of the boat must possess a </w:t>
      </w:r>
      <w:r w:rsidR="00813DD0" w:rsidRPr="00C9750B">
        <w:rPr>
          <w:rFonts w:asciiTheme="minorHAnsi" w:hAnsiTheme="minorHAnsi"/>
          <w:sz w:val="22"/>
          <w:szCs w:val="22"/>
        </w:rPr>
        <w:t>license</w:t>
      </w:r>
      <w:r w:rsidRPr="00C9750B">
        <w:rPr>
          <w:rFonts w:asciiTheme="minorHAnsi" w:hAnsiTheme="minorHAnsi"/>
          <w:sz w:val="22"/>
          <w:szCs w:val="22"/>
        </w:rPr>
        <w:t xml:space="preserve"> </w:t>
      </w:r>
      <w:r w:rsidR="00813DD0" w:rsidRPr="00C9750B">
        <w:rPr>
          <w:rFonts w:asciiTheme="minorHAnsi" w:hAnsiTheme="minorHAnsi"/>
          <w:sz w:val="22"/>
          <w:szCs w:val="22"/>
        </w:rPr>
        <w:t>authorizing</w:t>
      </w:r>
      <w:r w:rsidRPr="00C9750B">
        <w:rPr>
          <w:rFonts w:asciiTheme="minorHAnsi" w:hAnsiTheme="minorHAnsi"/>
          <w:sz w:val="22"/>
          <w:szCs w:val="22"/>
        </w:rPr>
        <w:t xml:space="preserve"> the boat to be used for fishing.</w:t>
      </w:r>
      <w:r w:rsidR="00813DD0" w:rsidRPr="00C9750B">
        <w:rPr>
          <w:rFonts w:asciiTheme="minorHAnsi" w:hAnsiTheme="minorHAnsi"/>
          <w:sz w:val="22"/>
          <w:szCs w:val="22"/>
        </w:rPr>
        <w:t xml:space="preserve"> </w:t>
      </w:r>
    </w:p>
    <w:p w14:paraId="51A02978" w14:textId="77777777" w:rsidR="00813DD0" w:rsidRDefault="00813DD0" w:rsidP="005C5B87">
      <w:pPr>
        <w:spacing w:line="276" w:lineRule="auto"/>
        <w:jc w:val="both"/>
        <w:rPr>
          <w:rFonts w:asciiTheme="minorHAnsi" w:hAnsiTheme="minorHAnsi"/>
          <w:sz w:val="22"/>
          <w:szCs w:val="22"/>
        </w:rPr>
      </w:pPr>
    </w:p>
    <w:p w14:paraId="5B2EEDAC" w14:textId="77777777" w:rsidR="00023AD9" w:rsidRPr="00C9750B" w:rsidRDefault="00023AD9" w:rsidP="005C5B87">
      <w:pPr>
        <w:spacing w:line="276" w:lineRule="auto"/>
        <w:jc w:val="both"/>
        <w:rPr>
          <w:rFonts w:asciiTheme="minorHAnsi" w:hAnsiTheme="minorHAnsi"/>
          <w:sz w:val="22"/>
          <w:szCs w:val="22"/>
        </w:rPr>
      </w:pPr>
    </w:p>
    <w:p w14:paraId="0863C72D" w14:textId="77777777" w:rsidR="007F0AC8" w:rsidRPr="00C9750B" w:rsidRDefault="007F0AC8" w:rsidP="005C5B87">
      <w:pPr>
        <w:spacing w:line="276" w:lineRule="auto"/>
        <w:jc w:val="both"/>
        <w:rPr>
          <w:rFonts w:asciiTheme="minorHAnsi" w:hAnsiTheme="minorHAnsi"/>
          <w:sz w:val="22"/>
          <w:szCs w:val="22"/>
        </w:rPr>
      </w:pPr>
      <w:r w:rsidRPr="00C9750B">
        <w:rPr>
          <w:rFonts w:asciiTheme="minorHAnsi" w:hAnsiTheme="minorHAnsi"/>
          <w:sz w:val="22"/>
          <w:szCs w:val="22"/>
        </w:rPr>
        <w:t>A number of Regulations have been promulgated under the Fishing Industry Act.  These include:</w:t>
      </w:r>
    </w:p>
    <w:p w14:paraId="76DCB002" w14:textId="77777777" w:rsidR="007F0AC8" w:rsidRPr="00C9750B" w:rsidRDefault="007F0AC8" w:rsidP="00836820">
      <w:pPr>
        <w:pStyle w:val="ListParagraph"/>
        <w:numPr>
          <w:ilvl w:val="0"/>
          <w:numId w:val="14"/>
        </w:numPr>
        <w:spacing w:before="120" w:after="200" w:line="276" w:lineRule="auto"/>
        <w:jc w:val="both"/>
        <w:rPr>
          <w:rFonts w:asciiTheme="minorHAnsi" w:hAnsiTheme="minorHAnsi"/>
          <w:sz w:val="22"/>
          <w:szCs w:val="22"/>
        </w:rPr>
      </w:pPr>
      <w:r w:rsidRPr="00C9750B">
        <w:rPr>
          <w:rFonts w:asciiTheme="minorHAnsi" w:hAnsiTheme="minorHAnsi"/>
          <w:sz w:val="22"/>
          <w:szCs w:val="22"/>
        </w:rPr>
        <w:t xml:space="preserve">The Fishing Industry (Exemption) Order, 1976; </w:t>
      </w:r>
    </w:p>
    <w:p w14:paraId="0B593271" w14:textId="77777777" w:rsidR="007F0AC8" w:rsidRPr="00C9750B" w:rsidRDefault="007F0AC8" w:rsidP="00836820">
      <w:pPr>
        <w:pStyle w:val="ListParagraph"/>
        <w:numPr>
          <w:ilvl w:val="0"/>
          <w:numId w:val="14"/>
        </w:numPr>
        <w:spacing w:before="120" w:after="200" w:line="276" w:lineRule="auto"/>
        <w:jc w:val="both"/>
        <w:rPr>
          <w:rFonts w:asciiTheme="minorHAnsi" w:hAnsiTheme="minorHAnsi"/>
          <w:sz w:val="22"/>
          <w:szCs w:val="22"/>
        </w:rPr>
      </w:pPr>
      <w:r w:rsidRPr="00C9750B">
        <w:rPr>
          <w:rFonts w:asciiTheme="minorHAnsi" w:hAnsiTheme="minorHAnsi"/>
          <w:sz w:val="22"/>
          <w:szCs w:val="22"/>
        </w:rPr>
        <w:t xml:space="preserve">The Fishing Industry (Declaration of Close Season) (Lobsters) Order, 1987; </w:t>
      </w:r>
    </w:p>
    <w:p w14:paraId="77F0DA4F" w14:textId="77777777" w:rsidR="007F0AC8" w:rsidRPr="00C9750B" w:rsidRDefault="007F0AC8" w:rsidP="00836820">
      <w:pPr>
        <w:pStyle w:val="ListParagraph"/>
        <w:numPr>
          <w:ilvl w:val="0"/>
          <w:numId w:val="14"/>
        </w:numPr>
        <w:spacing w:before="120" w:after="200" w:line="276" w:lineRule="auto"/>
        <w:jc w:val="both"/>
        <w:rPr>
          <w:rFonts w:asciiTheme="minorHAnsi" w:hAnsiTheme="minorHAnsi"/>
          <w:sz w:val="22"/>
          <w:szCs w:val="22"/>
        </w:rPr>
      </w:pPr>
      <w:r w:rsidRPr="00C9750B">
        <w:rPr>
          <w:rFonts w:asciiTheme="minorHAnsi" w:hAnsiTheme="minorHAnsi"/>
          <w:sz w:val="22"/>
          <w:szCs w:val="22"/>
        </w:rPr>
        <w:t>Fishing Industry Regulations, 1996;</w:t>
      </w:r>
    </w:p>
    <w:p w14:paraId="6DF410EB" w14:textId="77777777" w:rsidR="007F0AC8" w:rsidRPr="00C9750B" w:rsidRDefault="007F0AC8" w:rsidP="00836820">
      <w:pPr>
        <w:pStyle w:val="ListParagraph"/>
        <w:numPr>
          <w:ilvl w:val="0"/>
          <w:numId w:val="14"/>
        </w:numPr>
        <w:spacing w:before="120" w:after="200" w:line="276" w:lineRule="auto"/>
        <w:jc w:val="both"/>
        <w:rPr>
          <w:rFonts w:asciiTheme="minorHAnsi" w:hAnsiTheme="minorHAnsi"/>
          <w:sz w:val="22"/>
          <w:szCs w:val="22"/>
        </w:rPr>
      </w:pPr>
      <w:r w:rsidRPr="00C9750B">
        <w:rPr>
          <w:rFonts w:asciiTheme="minorHAnsi" w:hAnsiTheme="minorHAnsi"/>
          <w:sz w:val="22"/>
          <w:szCs w:val="22"/>
        </w:rPr>
        <w:t>Fishing Industry (Amendment of Schedule) Order, 2000;</w:t>
      </w:r>
    </w:p>
    <w:p w14:paraId="4739E9E7" w14:textId="5AE821F6" w:rsidR="007F0AC8" w:rsidRPr="00C9750B" w:rsidRDefault="007F0AC8" w:rsidP="00836820">
      <w:pPr>
        <w:pStyle w:val="ListParagraph"/>
        <w:numPr>
          <w:ilvl w:val="0"/>
          <w:numId w:val="14"/>
        </w:numPr>
        <w:spacing w:before="120" w:after="200" w:line="276" w:lineRule="auto"/>
        <w:jc w:val="both"/>
        <w:rPr>
          <w:rFonts w:asciiTheme="minorHAnsi" w:hAnsiTheme="minorHAnsi"/>
          <w:sz w:val="22"/>
          <w:szCs w:val="22"/>
        </w:rPr>
      </w:pPr>
      <w:r w:rsidRPr="00C9750B">
        <w:rPr>
          <w:rFonts w:asciiTheme="minorHAnsi" w:hAnsiTheme="minorHAnsi"/>
          <w:sz w:val="22"/>
          <w:szCs w:val="22"/>
        </w:rPr>
        <w:t xml:space="preserve">Fishing Industry (Conservation of Conch, </w:t>
      </w:r>
      <w:r w:rsidRPr="00C9750B">
        <w:rPr>
          <w:rFonts w:asciiTheme="minorHAnsi" w:hAnsiTheme="minorHAnsi"/>
          <w:i/>
          <w:sz w:val="22"/>
          <w:szCs w:val="22"/>
        </w:rPr>
        <w:t>Str</w:t>
      </w:r>
      <w:r w:rsidR="008A5EFD">
        <w:rPr>
          <w:rFonts w:asciiTheme="minorHAnsi" w:hAnsiTheme="minorHAnsi"/>
          <w:i/>
          <w:sz w:val="22"/>
          <w:szCs w:val="22"/>
        </w:rPr>
        <w:t>o</w:t>
      </w:r>
      <w:r w:rsidRPr="00C9750B">
        <w:rPr>
          <w:rFonts w:asciiTheme="minorHAnsi" w:hAnsiTheme="minorHAnsi"/>
          <w:i/>
          <w:sz w:val="22"/>
          <w:szCs w:val="22"/>
        </w:rPr>
        <w:t>mbus Gigas</w:t>
      </w:r>
      <w:r w:rsidRPr="00C9750B">
        <w:rPr>
          <w:rFonts w:asciiTheme="minorHAnsi" w:hAnsiTheme="minorHAnsi"/>
          <w:sz w:val="22"/>
          <w:szCs w:val="22"/>
        </w:rPr>
        <w:t>) Regulations, 2000; and</w:t>
      </w:r>
    </w:p>
    <w:p w14:paraId="13CF175D" w14:textId="77777777" w:rsidR="007F0AC8" w:rsidRPr="00C9750B" w:rsidRDefault="007F0AC8" w:rsidP="00836820">
      <w:pPr>
        <w:pStyle w:val="ListParagraph"/>
        <w:numPr>
          <w:ilvl w:val="0"/>
          <w:numId w:val="14"/>
        </w:numPr>
        <w:spacing w:before="120" w:after="200" w:line="276" w:lineRule="auto"/>
        <w:jc w:val="both"/>
        <w:rPr>
          <w:rFonts w:asciiTheme="minorHAnsi" w:hAnsiTheme="minorHAnsi"/>
          <w:sz w:val="22"/>
          <w:szCs w:val="22"/>
        </w:rPr>
      </w:pPr>
      <w:r w:rsidRPr="00C9750B">
        <w:rPr>
          <w:rFonts w:asciiTheme="minorHAnsi" w:hAnsiTheme="minorHAnsi"/>
          <w:sz w:val="22"/>
          <w:szCs w:val="22"/>
        </w:rPr>
        <w:t>Fishing Industry (Fishery Management Areas) Order, 2000.</w:t>
      </w:r>
    </w:p>
    <w:p w14:paraId="0AC01977" w14:textId="3AC42BF8" w:rsidR="007F0AC8" w:rsidRPr="00C9750B" w:rsidRDefault="007F0AC8" w:rsidP="005C5B87">
      <w:pPr>
        <w:spacing w:line="276" w:lineRule="auto"/>
        <w:jc w:val="both"/>
        <w:rPr>
          <w:rFonts w:asciiTheme="minorHAnsi" w:hAnsiTheme="minorHAnsi"/>
          <w:sz w:val="22"/>
          <w:szCs w:val="22"/>
        </w:rPr>
      </w:pPr>
      <w:r w:rsidRPr="00C9750B">
        <w:rPr>
          <w:rFonts w:asciiTheme="minorHAnsi" w:hAnsiTheme="minorHAnsi"/>
          <w:sz w:val="22"/>
          <w:szCs w:val="22"/>
        </w:rPr>
        <w:t xml:space="preserve">The Fishing Industry Act does not specify a legal nearshore limit for commercial fleet/artisanal fisheries; however provisions were made regarding the prohibition of fishing activities in </w:t>
      </w:r>
      <w:r w:rsidR="003F3B07">
        <w:rPr>
          <w:rFonts w:asciiTheme="minorHAnsi" w:hAnsiTheme="minorHAnsi"/>
          <w:sz w:val="22"/>
          <w:szCs w:val="22"/>
        </w:rPr>
        <w:t>SFCAs (</w:t>
      </w:r>
      <w:r w:rsidRPr="00C9750B">
        <w:rPr>
          <w:rFonts w:asciiTheme="minorHAnsi" w:hAnsiTheme="minorHAnsi"/>
          <w:sz w:val="22"/>
          <w:szCs w:val="22"/>
        </w:rPr>
        <w:t>fish sanctuaries</w:t>
      </w:r>
      <w:r w:rsidR="003F3B07">
        <w:rPr>
          <w:rFonts w:asciiTheme="minorHAnsi" w:hAnsiTheme="minorHAnsi"/>
          <w:sz w:val="22"/>
          <w:szCs w:val="22"/>
        </w:rPr>
        <w:t>)</w:t>
      </w:r>
      <w:r w:rsidRPr="00C9750B">
        <w:rPr>
          <w:rFonts w:asciiTheme="minorHAnsi" w:hAnsiTheme="minorHAnsi"/>
          <w:sz w:val="22"/>
          <w:szCs w:val="22"/>
        </w:rPr>
        <w:t xml:space="preserve"> (Section 18).</w:t>
      </w:r>
    </w:p>
    <w:p w14:paraId="069D9312" w14:textId="77777777" w:rsidR="00813DD0" w:rsidRPr="00C9750B" w:rsidRDefault="00813DD0" w:rsidP="005C5B87">
      <w:pPr>
        <w:spacing w:line="276" w:lineRule="auto"/>
        <w:jc w:val="both"/>
        <w:rPr>
          <w:rFonts w:asciiTheme="minorHAnsi" w:hAnsiTheme="minorHAnsi"/>
          <w:sz w:val="22"/>
          <w:szCs w:val="22"/>
        </w:rPr>
      </w:pPr>
    </w:p>
    <w:p w14:paraId="661FCCCA" w14:textId="77777777" w:rsidR="007F0AC8" w:rsidRPr="00C9750B" w:rsidRDefault="007F0AC8" w:rsidP="005C5B87">
      <w:pPr>
        <w:spacing w:line="276" w:lineRule="auto"/>
        <w:jc w:val="both"/>
        <w:rPr>
          <w:rFonts w:asciiTheme="minorHAnsi" w:hAnsiTheme="minorHAnsi"/>
          <w:b/>
          <w:sz w:val="22"/>
          <w:szCs w:val="22"/>
          <w:u w:val="single"/>
        </w:rPr>
      </w:pPr>
      <w:r w:rsidRPr="00C9750B">
        <w:rPr>
          <w:rFonts w:asciiTheme="minorHAnsi" w:hAnsiTheme="minorHAnsi"/>
          <w:b/>
          <w:sz w:val="22"/>
          <w:szCs w:val="22"/>
          <w:u w:val="single"/>
        </w:rPr>
        <w:t>Fishing Industry (Special Fishery Conservation Area) Regulations (2012)</w:t>
      </w:r>
    </w:p>
    <w:p w14:paraId="6D004483" w14:textId="76029773" w:rsidR="007F0AC8" w:rsidRDefault="007F0AC8" w:rsidP="005C5B87">
      <w:pPr>
        <w:spacing w:line="276" w:lineRule="auto"/>
        <w:jc w:val="both"/>
        <w:rPr>
          <w:rFonts w:asciiTheme="minorHAnsi" w:hAnsiTheme="minorHAnsi"/>
          <w:sz w:val="22"/>
          <w:szCs w:val="22"/>
        </w:rPr>
      </w:pPr>
      <w:r w:rsidRPr="00C9750B">
        <w:rPr>
          <w:rFonts w:asciiTheme="minorHAnsi" w:hAnsiTheme="minorHAnsi"/>
          <w:sz w:val="22"/>
          <w:szCs w:val="22"/>
        </w:rPr>
        <w:t>The Fishing Industry (Special Fishery Conservation Area) Regulations, 2012 deals with the declaration of special fishery conservation areas. Special Fishery Conservation Areas are reserved for the reproduction of various fish populations. “Their nature reserve statuses are declared by the Agriculture Minister under Orders privileged through Section 18 of the Fishing Industry Act of 1975.  It is, therefore, illegal and punishable by law to engage in any unauthorized fishing activities in the demarcated zones,” (Ministry of Industry, Commerce, Agriculture and Fisheries, 2011, p.g.1). Therefore, any person who contravenes this legislation or commits an offense against it will be liable on summary conviction before a</w:t>
      </w:r>
      <w:r w:rsidR="005C5B87">
        <w:rPr>
          <w:rFonts w:asciiTheme="minorHAnsi" w:hAnsiTheme="minorHAnsi"/>
          <w:sz w:val="22"/>
          <w:szCs w:val="22"/>
        </w:rPr>
        <w:t xml:space="preserve"> Parish Judge</w:t>
      </w:r>
      <w:r w:rsidRPr="00C9750B">
        <w:rPr>
          <w:rFonts w:asciiTheme="minorHAnsi" w:hAnsiTheme="minorHAnsi"/>
          <w:sz w:val="22"/>
          <w:szCs w:val="22"/>
        </w:rPr>
        <w:t xml:space="preserve"> to </w:t>
      </w:r>
      <w:r w:rsidR="003F3B07">
        <w:rPr>
          <w:rFonts w:asciiTheme="minorHAnsi" w:hAnsiTheme="minorHAnsi"/>
          <w:sz w:val="22"/>
          <w:szCs w:val="22"/>
        </w:rPr>
        <w:t xml:space="preserve">fines. This Regulation was amended in 2016 and now has a maximum fine of JM$1 million. </w:t>
      </w:r>
      <w:r w:rsidRPr="00C9750B">
        <w:rPr>
          <w:rFonts w:asciiTheme="minorHAnsi" w:hAnsiTheme="minorHAnsi"/>
          <w:sz w:val="22"/>
          <w:szCs w:val="22"/>
        </w:rPr>
        <w:t xml:space="preserve"> </w:t>
      </w:r>
    </w:p>
    <w:p w14:paraId="238720CA" w14:textId="77777777" w:rsidR="003F3B07" w:rsidRPr="00C9750B" w:rsidRDefault="003F3B07" w:rsidP="005C5B87">
      <w:pPr>
        <w:spacing w:line="276" w:lineRule="auto"/>
        <w:jc w:val="both"/>
        <w:rPr>
          <w:rFonts w:asciiTheme="minorHAnsi" w:hAnsiTheme="minorHAnsi"/>
          <w:sz w:val="22"/>
          <w:szCs w:val="22"/>
        </w:rPr>
      </w:pPr>
    </w:p>
    <w:p w14:paraId="3E513B58" w14:textId="77777777" w:rsidR="007F0AC8" w:rsidRPr="00C9750B" w:rsidRDefault="007F0AC8" w:rsidP="005C5B87">
      <w:pPr>
        <w:spacing w:line="276" w:lineRule="auto"/>
        <w:jc w:val="both"/>
        <w:rPr>
          <w:rFonts w:asciiTheme="minorHAnsi" w:hAnsiTheme="minorHAnsi"/>
          <w:sz w:val="22"/>
          <w:szCs w:val="22"/>
        </w:rPr>
      </w:pPr>
      <w:r w:rsidRPr="00C9750B">
        <w:rPr>
          <w:rFonts w:asciiTheme="minorHAnsi" w:hAnsiTheme="minorHAnsi"/>
          <w:sz w:val="22"/>
          <w:szCs w:val="22"/>
        </w:rPr>
        <w:t>The Fishing Industry Regulations Legislation states that no person shall fish in a special fishery conservation area except in accordance with a:</w:t>
      </w:r>
    </w:p>
    <w:p w14:paraId="4D5E6C38" w14:textId="3196EE4A" w:rsidR="007F0AC8" w:rsidRPr="00C9750B" w:rsidRDefault="007F0AC8" w:rsidP="00836820">
      <w:pPr>
        <w:pStyle w:val="ListParagraph"/>
        <w:numPr>
          <w:ilvl w:val="0"/>
          <w:numId w:val="19"/>
        </w:numPr>
        <w:spacing w:after="200" w:line="276" w:lineRule="auto"/>
        <w:jc w:val="both"/>
        <w:rPr>
          <w:rFonts w:asciiTheme="minorHAnsi" w:hAnsiTheme="minorHAnsi"/>
          <w:sz w:val="22"/>
          <w:szCs w:val="22"/>
        </w:rPr>
      </w:pPr>
      <w:r w:rsidRPr="00C9750B">
        <w:rPr>
          <w:rFonts w:asciiTheme="minorHAnsi" w:hAnsiTheme="minorHAnsi"/>
          <w:sz w:val="22"/>
          <w:szCs w:val="22"/>
        </w:rPr>
        <w:t>License issued by the Licensing Authority under the provisions of the Act</w:t>
      </w:r>
      <w:r w:rsidR="00CA5EE2">
        <w:rPr>
          <w:rFonts w:asciiTheme="minorHAnsi" w:hAnsiTheme="minorHAnsi"/>
          <w:sz w:val="22"/>
          <w:szCs w:val="22"/>
        </w:rPr>
        <w:t xml:space="preserve"> (to allow removal of invasive species and for research or educational purposes)</w:t>
      </w:r>
      <w:r w:rsidRPr="00C9750B">
        <w:rPr>
          <w:rFonts w:asciiTheme="minorHAnsi" w:hAnsiTheme="minorHAnsi"/>
          <w:sz w:val="22"/>
          <w:szCs w:val="22"/>
        </w:rPr>
        <w:t>, and</w:t>
      </w:r>
    </w:p>
    <w:p w14:paraId="3A6A8499" w14:textId="77777777" w:rsidR="007F0AC8" w:rsidRPr="00C9750B" w:rsidRDefault="007F0AC8" w:rsidP="00836820">
      <w:pPr>
        <w:pStyle w:val="ListParagraph"/>
        <w:numPr>
          <w:ilvl w:val="0"/>
          <w:numId w:val="19"/>
        </w:numPr>
        <w:spacing w:after="200" w:line="276" w:lineRule="auto"/>
        <w:jc w:val="both"/>
        <w:rPr>
          <w:rFonts w:asciiTheme="minorHAnsi" w:hAnsiTheme="minorHAnsi"/>
          <w:sz w:val="22"/>
          <w:szCs w:val="22"/>
        </w:rPr>
      </w:pPr>
      <w:r w:rsidRPr="00C9750B">
        <w:rPr>
          <w:rFonts w:asciiTheme="minorHAnsi" w:hAnsiTheme="minorHAnsi"/>
          <w:sz w:val="22"/>
          <w:szCs w:val="22"/>
        </w:rPr>
        <w:t>The provisions of the directions issued by the Minister under regulation 5.</w:t>
      </w:r>
    </w:p>
    <w:p w14:paraId="236DBCC6" w14:textId="77777777" w:rsidR="007F0AC8" w:rsidRPr="00C9750B" w:rsidRDefault="007F0AC8" w:rsidP="005C5B87">
      <w:pPr>
        <w:spacing w:line="276" w:lineRule="auto"/>
        <w:jc w:val="both"/>
        <w:rPr>
          <w:rFonts w:asciiTheme="minorHAnsi" w:hAnsiTheme="minorHAnsi"/>
          <w:b/>
          <w:sz w:val="22"/>
          <w:szCs w:val="22"/>
          <w:u w:val="single"/>
        </w:rPr>
      </w:pPr>
      <w:r w:rsidRPr="00C9750B">
        <w:rPr>
          <w:rFonts w:asciiTheme="minorHAnsi" w:hAnsiTheme="minorHAnsi"/>
          <w:b/>
          <w:sz w:val="22"/>
          <w:szCs w:val="22"/>
          <w:u w:val="single"/>
        </w:rPr>
        <w:t xml:space="preserve">Environmental Pollution Prevention and Waste Management </w:t>
      </w:r>
    </w:p>
    <w:p w14:paraId="43EFAD94" w14:textId="77777777" w:rsidR="007F0AC8" w:rsidRPr="00C9750B" w:rsidRDefault="007F0AC8" w:rsidP="005C5B87">
      <w:pPr>
        <w:spacing w:line="276" w:lineRule="auto"/>
        <w:jc w:val="both"/>
        <w:rPr>
          <w:rFonts w:asciiTheme="minorHAnsi" w:hAnsiTheme="minorHAnsi"/>
          <w:sz w:val="22"/>
          <w:szCs w:val="22"/>
        </w:rPr>
      </w:pPr>
      <w:r w:rsidRPr="00C9750B">
        <w:rPr>
          <w:rFonts w:asciiTheme="minorHAnsi" w:hAnsiTheme="minorHAnsi"/>
          <w:sz w:val="22"/>
          <w:szCs w:val="22"/>
        </w:rPr>
        <w:t>NRCA has primary responsibility for controlling water pollution in Jamaica in compliance with the national standards for industrial and sewage discharges into rivers and streams, and freshwater quality standards.</w:t>
      </w:r>
    </w:p>
    <w:p w14:paraId="5CE2E2B4" w14:textId="77777777" w:rsidR="00813DD0" w:rsidRPr="00C9750B" w:rsidRDefault="00813DD0" w:rsidP="005C5B87">
      <w:pPr>
        <w:spacing w:line="276" w:lineRule="auto"/>
        <w:jc w:val="both"/>
        <w:rPr>
          <w:rFonts w:asciiTheme="minorHAnsi" w:hAnsiTheme="minorHAnsi"/>
          <w:sz w:val="22"/>
          <w:szCs w:val="22"/>
        </w:rPr>
      </w:pPr>
    </w:p>
    <w:p w14:paraId="071FE85D" w14:textId="058C2043" w:rsidR="007F0AC8" w:rsidRDefault="007F0AC8" w:rsidP="005C5B87">
      <w:pPr>
        <w:spacing w:line="276" w:lineRule="auto"/>
        <w:jc w:val="both"/>
        <w:rPr>
          <w:rFonts w:asciiTheme="minorHAnsi" w:hAnsiTheme="minorHAnsi"/>
          <w:sz w:val="22"/>
          <w:szCs w:val="22"/>
        </w:rPr>
      </w:pPr>
      <w:r w:rsidRPr="00C9750B">
        <w:rPr>
          <w:rFonts w:asciiTheme="minorHAnsi" w:hAnsiTheme="minorHAnsi"/>
          <w:sz w:val="22"/>
          <w:szCs w:val="22"/>
        </w:rPr>
        <w:t xml:space="preserve">For drinking water, World Health Organization (WHO) Standards are applied and these are regulated by the National Water Commission (NWC). </w:t>
      </w:r>
      <w:r w:rsidRPr="00C9750B">
        <w:rPr>
          <w:rFonts w:asciiTheme="minorHAnsi" w:hAnsiTheme="minorHAnsi"/>
          <w:sz w:val="22"/>
          <w:szCs w:val="22"/>
        </w:rPr>
        <w:fldChar w:fldCharType="begin"/>
      </w:r>
      <w:r w:rsidRPr="00C9750B">
        <w:rPr>
          <w:rFonts w:asciiTheme="minorHAnsi" w:hAnsiTheme="minorHAnsi"/>
          <w:sz w:val="22"/>
          <w:szCs w:val="22"/>
        </w:rPr>
        <w:instrText xml:space="preserve"> REF _Ref424722682 \h  \* MERGEFORMAT </w:instrText>
      </w:r>
      <w:r w:rsidRPr="00C9750B">
        <w:rPr>
          <w:rFonts w:asciiTheme="minorHAnsi" w:hAnsiTheme="minorHAnsi"/>
          <w:sz w:val="22"/>
          <w:szCs w:val="22"/>
        </w:rPr>
      </w:r>
      <w:r w:rsidRPr="00C9750B">
        <w:rPr>
          <w:rFonts w:asciiTheme="minorHAnsi" w:hAnsiTheme="minorHAnsi"/>
          <w:sz w:val="22"/>
          <w:szCs w:val="22"/>
        </w:rPr>
        <w:fldChar w:fldCharType="separate"/>
      </w:r>
      <w:r w:rsidR="00002DCA" w:rsidRPr="00002DCA">
        <w:rPr>
          <w:rFonts w:asciiTheme="minorHAnsi" w:hAnsiTheme="minorHAnsi"/>
          <w:sz w:val="22"/>
          <w:szCs w:val="22"/>
        </w:rPr>
        <w:t xml:space="preserve">Table </w:t>
      </w:r>
      <w:r w:rsidR="00002DCA" w:rsidRPr="00002DCA">
        <w:rPr>
          <w:rFonts w:asciiTheme="minorHAnsi" w:hAnsiTheme="minorHAnsi"/>
          <w:noProof/>
          <w:sz w:val="22"/>
          <w:szCs w:val="22"/>
        </w:rPr>
        <w:t>5</w:t>
      </w:r>
      <w:r w:rsidRPr="00C9750B">
        <w:rPr>
          <w:rFonts w:asciiTheme="minorHAnsi" w:hAnsiTheme="minorHAnsi"/>
          <w:sz w:val="22"/>
          <w:szCs w:val="22"/>
        </w:rPr>
        <w:fldChar w:fldCharType="end"/>
      </w:r>
      <w:r w:rsidRPr="00C9750B">
        <w:rPr>
          <w:rFonts w:asciiTheme="minorHAnsi" w:hAnsiTheme="minorHAnsi"/>
          <w:sz w:val="22"/>
          <w:szCs w:val="22"/>
        </w:rPr>
        <w:t xml:space="preserve"> provides the draft national marine water quality standards for Jamaica as determined by NEPA.</w:t>
      </w:r>
    </w:p>
    <w:p w14:paraId="7F1CE262" w14:textId="77777777" w:rsidR="0029573F" w:rsidRDefault="0029573F" w:rsidP="005C5B87">
      <w:pPr>
        <w:spacing w:line="276" w:lineRule="auto"/>
        <w:jc w:val="both"/>
        <w:rPr>
          <w:rFonts w:asciiTheme="minorHAnsi" w:hAnsiTheme="minorHAnsi"/>
          <w:sz w:val="22"/>
          <w:szCs w:val="22"/>
        </w:rPr>
      </w:pPr>
    </w:p>
    <w:p w14:paraId="24056E25" w14:textId="77777777" w:rsidR="00023AD9" w:rsidRDefault="00023AD9" w:rsidP="005C5B87">
      <w:pPr>
        <w:spacing w:line="276" w:lineRule="auto"/>
        <w:jc w:val="both"/>
        <w:rPr>
          <w:rFonts w:asciiTheme="minorHAnsi" w:hAnsiTheme="minorHAnsi"/>
          <w:sz w:val="22"/>
          <w:szCs w:val="22"/>
        </w:rPr>
      </w:pPr>
    </w:p>
    <w:p w14:paraId="7F5F556F" w14:textId="77777777" w:rsidR="00023AD9" w:rsidRPr="00C9750B" w:rsidRDefault="00023AD9" w:rsidP="005C5B87">
      <w:pPr>
        <w:spacing w:line="276" w:lineRule="auto"/>
        <w:jc w:val="both"/>
        <w:rPr>
          <w:rFonts w:asciiTheme="minorHAnsi" w:hAnsiTheme="minorHAnsi"/>
          <w:sz w:val="22"/>
          <w:szCs w:val="22"/>
        </w:rPr>
      </w:pPr>
    </w:p>
    <w:p w14:paraId="6E21EA82" w14:textId="6CE2CB18" w:rsidR="007F0AC8" w:rsidRPr="00C9750B" w:rsidRDefault="007F0AC8" w:rsidP="00836820">
      <w:pPr>
        <w:pStyle w:val="Caption"/>
        <w:spacing w:before="240" w:line="276" w:lineRule="auto"/>
        <w:ind w:left="1077" w:hanging="1077"/>
        <w:rPr>
          <w:rFonts w:cs="Franklin Gothic Book"/>
          <w:color w:val="000000"/>
          <w:szCs w:val="22"/>
        </w:rPr>
      </w:pPr>
      <w:bookmarkStart w:id="123" w:name="_Ref424722682"/>
      <w:bookmarkStart w:id="124" w:name="_Toc436390639"/>
      <w:bookmarkStart w:id="125" w:name="_Toc471827919"/>
      <w:bookmarkStart w:id="126" w:name="_Toc478375585"/>
      <w:r w:rsidRPr="00C9750B">
        <w:rPr>
          <w:szCs w:val="22"/>
        </w:rPr>
        <w:t xml:space="preserve">Table </w:t>
      </w:r>
      <w:r w:rsidRPr="00C9750B">
        <w:rPr>
          <w:szCs w:val="22"/>
        </w:rPr>
        <w:fldChar w:fldCharType="begin"/>
      </w:r>
      <w:r w:rsidRPr="00C9750B">
        <w:rPr>
          <w:szCs w:val="22"/>
        </w:rPr>
        <w:instrText xml:space="preserve"> SEQ Table \* ARABIC </w:instrText>
      </w:r>
      <w:r w:rsidRPr="00C9750B">
        <w:rPr>
          <w:szCs w:val="22"/>
        </w:rPr>
        <w:fldChar w:fldCharType="separate"/>
      </w:r>
      <w:r w:rsidR="00002DCA">
        <w:rPr>
          <w:noProof/>
          <w:szCs w:val="22"/>
        </w:rPr>
        <w:t>5</w:t>
      </w:r>
      <w:r w:rsidRPr="00C9750B">
        <w:rPr>
          <w:szCs w:val="22"/>
        </w:rPr>
        <w:fldChar w:fldCharType="end"/>
      </w:r>
      <w:bookmarkEnd w:id="123"/>
      <w:r w:rsidRPr="00C9750B">
        <w:rPr>
          <w:szCs w:val="22"/>
        </w:rPr>
        <w:t>: Marine Water Quality Standards</w:t>
      </w:r>
      <w:bookmarkEnd w:id="124"/>
      <w:bookmarkEnd w:id="125"/>
      <w:bookmarkEnd w:id="126"/>
    </w:p>
    <w:tbl>
      <w:tblPr>
        <w:tblW w:w="4565" w:type="pct"/>
        <w:tblInd w:w="39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2990"/>
        <w:gridCol w:w="2744"/>
        <w:gridCol w:w="2793"/>
      </w:tblGrid>
      <w:tr w:rsidR="007F0AC8" w:rsidRPr="00C9750B" w14:paraId="3F44EBB5" w14:textId="77777777" w:rsidTr="00813DD0">
        <w:trPr>
          <w:trHeight w:val="585"/>
          <w:tblHeader/>
        </w:trPr>
        <w:tc>
          <w:tcPr>
            <w:tcW w:w="1753" w:type="pct"/>
            <w:tcBorders>
              <w:top w:val="single" w:sz="8" w:space="0" w:color="FFFFFF"/>
              <w:left w:val="single" w:sz="8" w:space="0" w:color="FFFFFF"/>
              <w:bottom w:val="single" w:sz="24" w:space="0" w:color="FFFFFF"/>
              <w:right w:val="single" w:sz="8" w:space="0" w:color="FFFFFF"/>
            </w:tcBorders>
            <w:shd w:val="clear" w:color="auto" w:fill="17365D" w:themeFill="text2" w:themeFillShade="BF"/>
            <w:vAlign w:val="center"/>
          </w:tcPr>
          <w:p w14:paraId="262E7C4F" w14:textId="77777777" w:rsidR="007F0AC8" w:rsidRPr="00C9750B" w:rsidRDefault="007F0AC8" w:rsidP="005C5B87">
            <w:pPr>
              <w:autoSpaceDE w:val="0"/>
              <w:autoSpaceDN w:val="0"/>
              <w:adjustRightInd w:val="0"/>
              <w:spacing w:line="276" w:lineRule="auto"/>
              <w:jc w:val="both"/>
              <w:rPr>
                <w:rFonts w:asciiTheme="minorHAnsi" w:hAnsiTheme="minorHAnsi" w:cs="Franklin Gothic Book"/>
                <w:b/>
                <w:color w:val="FFFFFF" w:themeColor="background1"/>
                <w:sz w:val="22"/>
                <w:szCs w:val="22"/>
              </w:rPr>
            </w:pPr>
            <w:r w:rsidRPr="00C9750B">
              <w:rPr>
                <w:rFonts w:asciiTheme="minorHAnsi" w:hAnsiTheme="minorHAnsi" w:cs="Franklin Gothic Book"/>
                <w:b/>
                <w:color w:val="FFFFFF" w:themeColor="background1"/>
                <w:sz w:val="22"/>
                <w:szCs w:val="22"/>
              </w:rPr>
              <w:t xml:space="preserve">Parameter </w:t>
            </w:r>
          </w:p>
        </w:tc>
        <w:tc>
          <w:tcPr>
            <w:tcW w:w="1609" w:type="pct"/>
            <w:tcBorders>
              <w:top w:val="single" w:sz="8" w:space="0" w:color="FFFFFF"/>
              <w:left w:val="single" w:sz="8" w:space="0" w:color="FFFFFF"/>
              <w:bottom w:val="single" w:sz="24" w:space="0" w:color="FFFFFF"/>
              <w:right w:val="single" w:sz="8" w:space="0" w:color="FFFFFF"/>
            </w:tcBorders>
            <w:shd w:val="clear" w:color="auto" w:fill="17365D" w:themeFill="text2" w:themeFillShade="BF"/>
            <w:vAlign w:val="center"/>
          </w:tcPr>
          <w:p w14:paraId="60639892" w14:textId="77777777" w:rsidR="007F0AC8" w:rsidRPr="00C9750B" w:rsidRDefault="007F0AC8" w:rsidP="005C5B87">
            <w:pPr>
              <w:autoSpaceDE w:val="0"/>
              <w:autoSpaceDN w:val="0"/>
              <w:adjustRightInd w:val="0"/>
              <w:spacing w:line="276" w:lineRule="auto"/>
              <w:jc w:val="both"/>
              <w:rPr>
                <w:rFonts w:asciiTheme="minorHAnsi" w:hAnsiTheme="minorHAnsi" w:cs="Franklin Gothic Book"/>
                <w:b/>
                <w:color w:val="FFFFFF" w:themeColor="background1"/>
                <w:sz w:val="22"/>
                <w:szCs w:val="22"/>
              </w:rPr>
            </w:pPr>
            <w:r w:rsidRPr="00C9750B">
              <w:rPr>
                <w:rFonts w:asciiTheme="minorHAnsi" w:hAnsiTheme="minorHAnsi" w:cs="Franklin Gothic Book"/>
                <w:b/>
                <w:color w:val="FFFFFF" w:themeColor="background1"/>
                <w:sz w:val="22"/>
                <w:szCs w:val="22"/>
              </w:rPr>
              <w:t>Unit</w:t>
            </w:r>
          </w:p>
        </w:tc>
        <w:tc>
          <w:tcPr>
            <w:tcW w:w="1638" w:type="pct"/>
            <w:tcBorders>
              <w:top w:val="single" w:sz="8" w:space="0" w:color="FFFFFF"/>
              <w:left w:val="single" w:sz="8" w:space="0" w:color="FFFFFF"/>
              <w:bottom w:val="single" w:sz="24" w:space="0" w:color="FFFFFF"/>
              <w:right w:val="single" w:sz="8" w:space="0" w:color="FFFFFF"/>
            </w:tcBorders>
            <w:shd w:val="clear" w:color="auto" w:fill="17365D" w:themeFill="text2" w:themeFillShade="BF"/>
            <w:vAlign w:val="center"/>
          </w:tcPr>
          <w:p w14:paraId="67E109E1" w14:textId="77777777" w:rsidR="007F0AC8" w:rsidRPr="00C9750B" w:rsidRDefault="007F0AC8" w:rsidP="005C5B87">
            <w:pPr>
              <w:autoSpaceDE w:val="0"/>
              <w:autoSpaceDN w:val="0"/>
              <w:adjustRightInd w:val="0"/>
              <w:spacing w:line="276" w:lineRule="auto"/>
              <w:jc w:val="both"/>
              <w:rPr>
                <w:rFonts w:asciiTheme="minorHAnsi" w:hAnsiTheme="minorHAnsi" w:cs="Franklin Gothic Book"/>
                <w:b/>
                <w:color w:val="FFFFFF" w:themeColor="background1"/>
                <w:sz w:val="22"/>
                <w:szCs w:val="22"/>
              </w:rPr>
            </w:pPr>
            <w:r w:rsidRPr="00C9750B">
              <w:rPr>
                <w:rFonts w:asciiTheme="minorHAnsi" w:hAnsiTheme="minorHAnsi" w:cs="Franklin Gothic Book"/>
                <w:b/>
                <w:color w:val="FFFFFF" w:themeColor="background1"/>
                <w:sz w:val="22"/>
                <w:szCs w:val="22"/>
              </w:rPr>
              <w:t>Standard Range</w:t>
            </w:r>
          </w:p>
        </w:tc>
      </w:tr>
      <w:tr w:rsidR="007F0AC8" w:rsidRPr="00C9750B" w14:paraId="438A4795" w14:textId="77777777" w:rsidTr="00813DD0">
        <w:trPr>
          <w:trHeight w:val="150"/>
        </w:trPr>
        <w:tc>
          <w:tcPr>
            <w:tcW w:w="1753" w:type="pct"/>
            <w:tcBorders>
              <w:left w:val="single" w:sz="8" w:space="0" w:color="FFFFFF"/>
              <w:bottom w:val="single" w:sz="6" w:space="0" w:color="FFFFFF"/>
              <w:right w:val="single" w:sz="24" w:space="0" w:color="FFFFFF"/>
            </w:tcBorders>
            <w:shd w:val="clear" w:color="auto" w:fill="17365D" w:themeFill="text2" w:themeFillShade="BF"/>
            <w:noWrap/>
            <w:vAlign w:val="center"/>
          </w:tcPr>
          <w:p w14:paraId="521358F7" w14:textId="77777777" w:rsidR="007F0AC8" w:rsidRPr="00C9750B" w:rsidRDefault="007F0AC8" w:rsidP="005C5B87">
            <w:pPr>
              <w:spacing w:line="276" w:lineRule="auto"/>
              <w:jc w:val="both"/>
              <w:rPr>
                <w:rFonts w:asciiTheme="minorHAnsi" w:hAnsiTheme="minorHAnsi" w:cs="Arial"/>
                <w:bCs/>
                <w:color w:val="FFFFFF"/>
                <w:sz w:val="22"/>
                <w:szCs w:val="22"/>
                <w:lang w:eastAsia="en-GB"/>
              </w:rPr>
            </w:pPr>
            <w:r w:rsidRPr="00C9750B">
              <w:rPr>
                <w:rFonts w:asciiTheme="minorHAnsi" w:hAnsiTheme="minorHAnsi" w:cs="Arial"/>
                <w:bCs/>
                <w:color w:val="FFFFFF"/>
                <w:sz w:val="22"/>
                <w:szCs w:val="22"/>
                <w:lang w:eastAsia="en-GB"/>
              </w:rPr>
              <w:t>Phosphate</w:t>
            </w:r>
          </w:p>
        </w:tc>
        <w:tc>
          <w:tcPr>
            <w:tcW w:w="1609" w:type="pct"/>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tcPr>
          <w:p w14:paraId="4B48F03E" w14:textId="77777777" w:rsidR="007F0AC8" w:rsidRPr="00C9750B" w:rsidRDefault="007F0AC8" w:rsidP="005C5B87">
            <w:pPr>
              <w:autoSpaceDE w:val="0"/>
              <w:autoSpaceDN w:val="0"/>
              <w:adjustRightInd w:val="0"/>
              <w:spacing w:line="276" w:lineRule="auto"/>
              <w:jc w:val="both"/>
              <w:rPr>
                <w:rFonts w:asciiTheme="minorHAnsi" w:hAnsiTheme="minorHAnsi" w:cs="Franklin Gothic Book"/>
                <w:color w:val="000000"/>
                <w:sz w:val="22"/>
                <w:szCs w:val="22"/>
              </w:rPr>
            </w:pPr>
            <w:r w:rsidRPr="00C9750B">
              <w:rPr>
                <w:rFonts w:asciiTheme="minorHAnsi" w:hAnsiTheme="minorHAnsi" w:cs="Franklin Gothic Book"/>
                <w:color w:val="000000"/>
                <w:sz w:val="22"/>
                <w:szCs w:val="22"/>
              </w:rPr>
              <w:t>mg/l</w:t>
            </w:r>
          </w:p>
        </w:tc>
        <w:tc>
          <w:tcPr>
            <w:tcW w:w="1638" w:type="pct"/>
            <w:tcBorders>
              <w:top w:val="single" w:sz="6" w:space="0" w:color="FFFFFF"/>
              <w:left w:val="single" w:sz="6" w:space="0" w:color="FFFFFF"/>
              <w:bottom w:val="single" w:sz="6" w:space="0" w:color="FFFFFF"/>
              <w:right w:val="single" w:sz="8" w:space="0" w:color="FFFFFF"/>
            </w:tcBorders>
            <w:shd w:val="clear" w:color="auto" w:fill="DBE5F1" w:themeFill="accent1" w:themeFillTint="33"/>
            <w:noWrap/>
            <w:vAlign w:val="center"/>
          </w:tcPr>
          <w:p w14:paraId="483565AC" w14:textId="4A638141" w:rsidR="007F0AC8" w:rsidRPr="00C9750B" w:rsidRDefault="007F0AC8" w:rsidP="005C5B87">
            <w:pPr>
              <w:autoSpaceDE w:val="0"/>
              <w:autoSpaceDN w:val="0"/>
              <w:adjustRightInd w:val="0"/>
              <w:spacing w:line="276" w:lineRule="auto"/>
              <w:ind w:left="176"/>
              <w:jc w:val="both"/>
              <w:rPr>
                <w:rFonts w:asciiTheme="minorHAnsi" w:hAnsiTheme="minorHAnsi" w:cs="Franklin Gothic Book"/>
                <w:color w:val="000000"/>
                <w:sz w:val="22"/>
                <w:szCs w:val="22"/>
              </w:rPr>
            </w:pPr>
            <w:r w:rsidRPr="00C9750B">
              <w:rPr>
                <w:rFonts w:asciiTheme="minorHAnsi" w:hAnsiTheme="minorHAnsi" w:cs="Franklin Gothic Book"/>
                <w:color w:val="000000"/>
                <w:sz w:val="22"/>
                <w:szCs w:val="22"/>
              </w:rPr>
              <w:t xml:space="preserve">0.001 </w:t>
            </w:r>
            <w:r w:rsidR="00A408C5">
              <w:rPr>
                <w:rFonts w:asciiTheme="minorHAnsi" w:hAnsiTheme="minorHAnsi" w:cs="Franklin Gothic Book"/>
                <w:color w:val="000000"/>
                <w:sz w:val="22"/>
                <w:szCs w:val="22"/>
              </w:rPr>
              <w:t>–</w:t>
            </w:r>
            <w:r w:rsidRPr="00C9750B">
              <w:rPr>
                <w:rFonts w:asciiTheme="minorHAnsi" w:hAnsiTheme="minorHAnsi" w:cs="Franklin Gothic Book"/>
                <w:color w:val="000000"/>
                <w:sz w:val="22"/>
                <w:szCs w:val="22"/>
              </w:rPr>
              <w:t xml:space="preserve"> 0.003</w:t>
            </w:r>
          </w:p>
        </w:tc>
      </w:tr>
      <w:tr w:rsidR="007F0AC8" w:rsidRPr="00C9750B" w14:paraId="292BBA7E" w14:textId="77777777" w:rsidTr="00813DD0">
        <w:trPr>
          <w:trHeight w:val="150"/>
        </w:trPr>
        <w:tc>
          <w:tcPr>
            <w:tcW w:w="1753" w:type="pct"/>
            <w:tcBorders>
              <w:top w:val="single" w:sz="6" w:space="0" w:color="FFFFFF"/>
              <w:left w:val="single" w:sz="8" w:space="0" w:color="FFFFFF"/>
              <w:bottom w:val="single" w:sz="6" w:space="0" w:color="FFFFFF"/>
              <w:right w:val="single" w:sz="24" w:space="0" w:color="FFFFFF"/>
            </w:tcBorders>
            <w:shd w:val="clear" w:color="auto" w:fill="17365D" w:themeFill="text2" w:themeFillShade="BF"/>
            <w:noWrap/>
            <w:vAlign w:val="center"/>
          </w:tcPr>
          <w:p w14:paraId="2AE8FFA3" w14:textId="77777777" w:rsidR="007F0AC8" w:rsidRPr="00C9750B" w:rsidRDefault="007F0AC8" w:rsidP="005C5B87">
            <w:pPr>
              <w:spacing w:line="276" w:lineRule="auto"/>
              <w:jc w:val="both"/>
              <w:rPr>
                <w:rFonts w:asciiTheme="minorHAnsi" w:hAnsiTheme="minorHAnsi" w:cs="Arial"/>
                <w:bCs/>
                <w:color w:val="FFFFFF"/>
                <w:sz w:val="22"/>
                <w:szCs w:val="22"/>
                <w:lang w:eastAsia="en-GB"/>
              </w:rPr>
            </w:pPr>
            <w:r w:rsidRPr="00C9750B">
              <w:rPr>
                <w:rFonts w:asciiTheme="minorHAnsi" w:hAnsiTheme="minorHAnsi" w:cs="Arial"/>
                <w:bCs/>
                <w:color w:val="FFFFFF"/>
                <w:sz w:val="22"/>
                <w:szCs w:val="22"/>
                <w:lang w:eastAsia="en-GB"/>
              </w:rPr>
              <w:t xml:space="preserve">Nitrate </w:t>
            </w:r>
          </w:p>
        </w:tc>
        <w:tc>
          <w:tcPr>
            <w:tcW w:w="1609" w:type="pct"/>
            <w:tcBorders>
              <w:top w:val="single" w:sz="6" w:space="0" w:color="FFFFFF"/>
              <w:left w:val="single" w:sz="6" w:space="0" w:color="FFFFFF"/>
              <w:bottom w:val="single" w:sz="6" w:space="0" w:color="FFFFFF"/>
              <w:right w:val="single" w:sz="6" w:space="0" w:color="FFFFFF"/>
            </w:tcBorders>
            <w:shd w:val="clear" w:color="auto" w:fill="B8CCE4" w:themeFill="accent1" w:themeFillTint="66"/>
            <w:vAlign w:val="center"/>
          </w:tcPr>
          <w:p w14:paraId="47A3E841" w14:textId="77777777" w:rsidR="007F0AC8" w:rsidRPr="00C9750B" w:rsidRDefault="007F0AC8" w:rsidP="005C5B87">
            <w:pPr>
              <w:autoSpaceDE w:val="0"/>
              <w:autoSpaceDN w:val="0"/>
              <w:adjustRightInd w:val="0"/>
              <w:spacing w:line="276" w:lineRule="auto"/>
              <w:jc w:val="both"/>
              <w:rPr>
                <w:rFonts w:asciiTheme="minorHAnsi" w:hAnsiTheme="minorHAnsi" w:cs="Franklin Gothic Book"/>
                <w:color w:val="000000"/>
                <w:sz w:val="22"/>
                <w:szCs w:val="22"/>
              </w:rPr>
            </w:pPr>
            <w:r w:rsidRPr="00C9750B">
              <w:rPr>
                <w:rFonts w:asciiTheme="minorHAnsi" w:hAnsiTheme="minorHAnsi" w:cs="Franklin Gothic Book"/>
                <w:color w:val="000000"/>
                <w:sz w:val="22"/>
                <w:szCs w:val="22"/>
              </w:rPr>
              <w:t>mg/l</w:t>
            </w:r>
          </w:p>
        </w:tc>
        <w:tc>
          <w:tcPr>
            <w:tcW w:w="1638" w:type="pct"/>
            <w:tcBorders>
              <w:top w:val="single" w:sz="6" w:space="0" w:color="FFFFFF"/>
              <w:left w:val="single" w:sz="6" w:space="0" w:color="FFFFFF"/>
              <w:bottom w:val="single" w:sz="6" w:space="0" w:color="FFFFFF"/>
              <w:right w:val="single" w:sz="8" w:space="0" w:color="FFFFFF"/>
            </w:tcBorders>
            <w:shd w:val="clear" w:color="auto" w:fill="B8CCE4" w:themeFill="accent1" w:themeFillTint="66"/>
            <w:noWrap/>
            <w:vAlign w:val="center"/>
          </w:tcPr>
          <w:p w14:paraId="7611EFDC" w14:textId="77777777" w:rsidR="007F0AC8" w:rsidRPr="00C9750B" w:rsidRDefault="007F0AC8" w:rsidP="005C5B87">
            <w:pPr>
              <w:autoSpaceDE w:val="0"/>
              <w:autoSpaceDN w:val="0"/>
              <w:adjustRightInd w:val="0"/>
              <w:spacing w:line="276" w:lineRule="auto"/>
              <w:ind w:left="176"/>
              <w:jc w:val="both"/>
              <w:rPr>
                <w:rFonts w:asciiTheme="minorHAnsi" w:hAnsiTheme="minorHAnsi" w:cs="Franklin Gothic Book"/>
                <w:color w:val="000000"/>
                <w:sz w:val="22"/>
                <w:szCs w:val="22"/>
              </w:rPr>
            </w:pPr>
            <w:r w:rsidRPr="00C9750B">
              <w:rPr>
                <w:rFonts w:asciiTheme="minorHAnsi" w:hAnsiTheme="minorHAnsi" w:cs="Franklin Gothic Book"/>
                <w:color w:val="000000"/>
                <w:sz w:val="22"/>
                <w:szCs w:val="22"/>
              </w:rPr>
              <w:t>0.007 – 0.014</w:t>
            </w:r>
          </w:p>
        </w:tc>
      </w:tr>
      <w:tr w:rsidR="007F0AC8" w:rsidRPr="00C9750B" w14:paraId="13A0901D" w14:textId="77777777" w:rsidTr="00813DD0">
        <w:trPr>
          <w:trHeight w:val="150"/>
        </w:trPr>
        <w:tc>
          <w:tcPr>
            <w:tcW w:w="1753" w:type="pct"/>
            <w:tcBorders>
              <w:top w:val="single" w:sz="6" w:space="0" w:color="FFFFFF"/>
              <w:left w:val="single" w:sz="8" w:space="0" w:color="FFFFFF"/>
              <w:bottom w:val="single" w:sz="6" w:space="0" w:color="FFFFFF"/>
              <w:right w:val="single" w:sz="24" w:space="0" w:color="FFFFFF"/>
            </w:tcBorders>
            <w:shd w:val="clear" w:color="auto" w:fill="17365D" w:themeFill="text2" w:themeFillShade="BF"/>
            <w:noWrap/>
            <w:vAlign w:val="center"/>
          </w:tcPr>
          <w:p w14:paraId="0D9E3916" w14:textId="77777777" w:rsidR="007F0AC8" w:rsidRPr="00C9750B" w:rsidRDefault="007F0AC8" w:rsidP="005C5B87">
            <w:pPr>
              <w:spacing w:line="276" w:lineRule="auto"/>
              <w:jc w:val="both"/>
              <w:rPr>
                <w:rFonts w:asciiTheme="minorHAnsi" w:hAnsiTheme="minorHAnsi" w:cs="Arial"/>
                <w:bCs/>
                <w:color w:val="FFFFFF"/>
                <w:sz w:val="22"/>
                <w:szCs w:val="22"/>
                <w:lang w:eastAsia="en-GB"/>
              </w:rPr>
            </w:pPr>
            <w:r w:rsidRPr="00C9750B">
              <w:rPr>
                <w:rFonts w:asciiTheme="minorHAnsi" w:hAnsiTheme="minorHAnsi" w:cs="Arial"/>
                <w:bCs/>
                <w:color w:val="FFFFFF"/>
                <w:sz w:val="22"/>
                <w:szCs w:val="22"/>
                <w:lang w:eastAsia="en-GB"/>
              </w:rPr>
              <w:t>BOD5</w:t>
            </w:r>
          </w:p>
        </w:tc>
        <w:tc>
          <w:tcPr>
            <w:tcW w:w="1609" w:type="pct"/>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tcPr>
          <w:p w14:paraId="0A00B525" w14:textId="77777777" w:rsidR="007F0AC8" w:rsidRPr="00C9750B" w:rsidRDefault="007F0AC8" w:rsidP="005C5B87">
            <w:pPr>
              <w:autoSpaceDE w:val="0"/>
              <w:autoSpaceDN w:val="0"/>
              <w:adjustRightInd w:val="0"/>
              <w:spacing w:line="276" w:lineRule="auto"/>
              <w:jc w:val="both"/>
              <w:rPr>
                <w:rFonts w:asciiTheme="minorHAnsi" w:hAnsiTheme="minorHAnsi" w:cs="Franklin Gothic Book"/>
                <w:color w:val="000000"/>
                <w:sz w:val="22"/>
                <w:szCs w:val="22"/>
              </w:rPr>
            </w:pPr>
            <w:r w:rsidRPr="00C9750B">
              <w:rPr>
                <w:rFonts w:asciiTheme="minorHAnsi" w:hAnsiTheme="minorHAnsi" w:cs="Franklin Gothic Book"/>
                <w:color w:val="000000"/>
                <w:sz w:val="22"/>
                <w:szCs w:val="22"/>
              </w:rPr>
              <w:t>mg/l</w:t>
            </w:r>
          </w:p>
        </w:tc>
        <w:tc>
          <w:tcPr>
            <w:tcW w:w="1638" w:type="pct"/>
            <w:tcBorders>
              <w:top w:val="single" w:sz="6" w:space="0" w:color="FFFFFF"/>
              <w:left w:val="single" w:sz="6" w:space="0" w:color="FFFFFF"/>
              <w:bottom w:val="single" w:sz="6" w:space="0" w:color="FFFFFF"/>
              <w:right w:val="single" w:sz="8" w:space="0" w:color="FFFFFF"/>
            </w:tcBorders>
            <w:shd w:val="clear" w:color="auto" w:fill="DBE5F1" w:themeFill="accent1" w:themeFillTint="33"/>
            <w:noWrap/>
            <w:vAlign w:val="center"/>
          </w:tcPr>
          <w:p w14:paraId="5832101A" w14:textId="77777777" w:rsidR="007F0AC8" w:rsidRPr="00C9750B" w:rsidRDefault="007F0AC8" w:rsidP="005C5B87">
            <w:pPr>
              <w:autoSpaceDE w:val="0"/>
              <w:autoSpaceDN w:val="0"/>
              <w:adjustRightInd w:val="0"/>
              <w:spacing w:line="276" w:lineRule="auto"/>
              <w:ind w:left="176"/>
              <w:jc w:val="both"/>
              <w:rPr>
                <w:rFonts w:asciiTheme="minorHAnsi" w:hAnsiTheme="minorHAnsi" w:cs="Franklin Gothic Book"/>
                <w:color w:val="000000"/>
                <w:sz w:val="22"/>
                <w:szCs w:val="22"/>
              </w:rPr>
            </w:pPr>
            <w:r w:rsidRPr="00C9750B">
              <w:rPr>
                <w:rFonts w:asciiTheme="minorHAnsi" w:hAnsiTheme="minorHAnsi" w:cs="Franklin Gothic Book"/>
                <w:color w:val="000000"/>
                <w:sz w:val="22"/>
                <w:szCs w:val="22"/>
              </w:rPr>
              <w:t>0.0 – 1.16</w:t>
            </w:r>
          </w:p>
        </w:tc>
      </w:tr>
      <w:tr w:rsidR="007F0AC8" w:rsidRPr="00C9750B" w14:paraId="6E98E95A" w14:textId="77777777" w:rsidTr="00813DD0">
        <w:trPr>
          <w:trHeight w:val="150"/>
        </w:trPr>
        <w:tc>
          <w:tcPr>
            <w:tcW w:w="1753" w:type="pct"/>
            <w:tcBorders>
              <w:top w:val="single" w:sz="6" w:space="0" w:color="FFFFFF"/>
              <w:left w:val="single" w:sz="8" w:space="0" w:color="FFFFFF"/>
              <w:bottom w:val="single" w:sz="6" w:space="0" w:color="FFFFFF"/>
              <w:right w:val="single" w:sz="24" w:space="0" w:color="FFFFFF"/>
            </w:tcBorders>
            <w:shd w:val="clear" w:color="auto" w:fill="17365D" w:themeFill="text2" w:themeFillShade="BF"/>
            <w:noWrap/>
            <w:vAlign w:val="center"/>
          </w:tcPr>
          <w:p w14:paraId="11C553C6" w14:textId="77777777" w:rsidR="007F0AC8" w:rsidRPr="00C9750B" w:rsidRDefault="007F0AC8" w:rsidP="005C5B87">
            <w:pPr>
              <w:spacing w:line="276" w:lineRule="auto"/>
              <w:jc w:val="both"/>
              <w:rPr>
                <w:rFonts w:asciiTheme="minorHAnsi" w:hAnsiTheme="minorHAnsi" w:cs="Arial"/>
                <w:bCs/>
                <w:color w:val="FFFFFF"/>
                <w:sz w:val="22"/>
                <w:szCs w:val="22"/>
                <w:lang w:eastAsia="en-GB"/>
              </w:rPr>
            </w:pPr>
            <w:r w:rsidRPr="00C9750B">
              <w:rPr>
                <w:rFonts w:asciiTheme="minorHAnsi" w:hAnsiTheme="minorHAnsi" w:cs="Arial"/>
                <w:bCs/>
                <w:color w:val="FFFFFF"/>
                <w:sz w:val="22"/>
                <w:szCs w:val="22"/>
                <w:lang w:eastAsia="en-GB"/>
              </w:rPr>
              <w:t>pH</w:t>
            </w:r>
          </w:p>
        </w:tc>
        <w:tc>
          <w:tcPr>
            <w:tcW w:w="1609" w:type="pct"/>
            <w:tcBorders>
              <w:top w:val="single" w:sz="6" w:space="0" w:color="FFFFFF"/>
              <w:left w:val="single" w:sz="6" w:space="0" w:color="FFFFFF"/>
              <w:bottom w:val="single" w:sz="6" w:space="0" w:color="FFFFFF"/>
              <w:right w:val="single" w:sz="6" w:space="0" w:color="FFFFFF"/>
            </w:tcBorders>
            <w:shd w:val="clear" w:color="auto" w:fill="B8CCE4" w:themeFill="accent1" w:themeFillTint="66"/>
            <w:vAlign w:val="center"/>
          </w:tcPr>
          <w:p w14:paraId="5A2B7EFC" w14:textId="77777777" w:rsidR="007F0AC8" w:rsidRPr="00C9750B" w:rsidRDefault="007F0AC8" w:rsidP="005C5B87">
            <w:pPr>
              <w:autoSpaceDE w:val="0"/>
              <w:autoSpaceDN w:val="0"/>
              <w:adjustRightInd w:val="0"/>
              <w:spacing w:line="276" w:lineRule="auto"/>
              <w:jc w:val="both"/>
              <w:rPr>
                <w:rFonts w:asciiTheme="minorHAnsi" w:hAnsiTheme="minorHAnsi" w:cs="Franklin Gothic Book"/>
                <w:color w:val="000000"/>
                <w:sz w:val="22"/>
                <w:szCs w:val="22"/>
              </w:rPr>
            </w:pPr>
            <w:r w:rsidRPr="00C9750B">
              <w:rPr>
                <w:rFonts w:asciiTheme="minorHAnsi" w:hAnsiTheme="minorHAnsi" w:cs="Franklin Gothic Book"/>
                <w:color w:val="000000"/>
                <w:sz w:val="22"/>
                <w:szCs w:val="22"/>
              </w:rPr>
              <w:t>-</w:t>
            </w:r>
          </w:p>
        </w:tc>
        <w:tc>
          <w:tcPr>
            <w:tcW w:w="1638" w:type="pct"/>
            <w:tcBorders>
              <w:top w:val="single" w:sz="6" w:space="0" w:color="FFFFFF"/>
              <w:left w:val="single" w:sz="6" w:space="0" w:color="FFFFFF"/>
              <w:bottom w:val="single" w:sz="6" w:space="0" w:color="FFFFFF"/>
              <w:right w:val="single" w:sz="8" w:space="0" w:color="FFFFFF"/>
            </w:tcBorders>
            <w:shd w:val="clear" w:color="auto" w:fill="B8CCE4" w:themeFill="accent1" w:themeFillTint="66"/>
            <w:noWrap/>
            <w:vAlign w:val="center"/>
          </w:tcPr>
          <w:p w14:paraId="51B38241" w14:textId="77777777" w:rsidR="007F0AC8" w:rsidRPr="00C9750B" w:rsidRDefault="007F0AC8" w:rsidP="005C5B87">
            <w:pPr>
              <w:autoSpaceDE w:val="0"/>
              <w:autoSpaceDN w:val="0"/>
              <w:adjustRightInd w:val="0"/>
              <w:spacing w:line="276" w:lineRule="auto"/>
              <w:ind w:left="176"/>
              <w:jc w:val="both"/>
              <w:rPr>
                <w:rFonts w:asciiTheme="minorHAnsi" w:hAnsiTheme="minorHAnsi" w:cs="Franklin Gothic Book"/>
                <w:color w:val="000000"/>
                <w:sz w:val="22"/>
                <w:szCs w:val="22"/>
              </w:rPr>
            </w:pPr>
            <w:r w:rsidRPr="00C9750B">
              <w:rPr>
                <w:rFonts w:asciiTheme="minorHAnsi" w:hAnsiTheme="minorHAnsi" w:cs="Franklin Gothic Book"/>
                <w:color w:val="000000"/>
                <w:sz w:val="22"/>
                <w:szCs w:val="22"/>
              </w:rPr>
              <w:t xml:space="preserve">8.00 – 8.40 </w:t>
            </w:r>
          </w:p>
        </w:tc>
      </w:tr>
      <w:tr w:rsidR="007F0AC8" w:rsidRPr="00C9750B" w14:paraId="6092A2F2" w14:textId="77777777" w:rsidTr="00813DD0">
        <w:trPr>
          <w:trHeight w:val="150"/>
        </w:trPr>
        <w:tc>
          <w:tcPr>
            <w:tcW w:w="1753" w:type="pct"/>
            <w:tcBorders>
              <w:top w:val="single" w:sz="6" w:space="0" w:color="FFFFFF"/>
              <w:left w:val="single" w:sz="8" w:space="0" w:color="FFFFFF"/>
              <w:bottom w:val="single" w:sz="6" w:space="0" w:color="FFFFFF"/>
              <w:right w:val="single" w:sz="24" w:space="0" w:color="FFFFFF"/>
            </w:tcBorders>
            <w:shd w:val="clear" w:color="auto" w:fill="17365D" w:themeFill="text2" w:themeFillShade="BF"/>
            <w:noWrap/>
            <w:vAlign w:val="center"/>
          </w:tcPr>
          <w:p w14:paraId="7B3D178E" w14:textId="77777777" w:rsidR="007F0AC8" w:rsidRPr="00C9750B" w:rsidRDefault="007F0AC8" w:rsidP="005C5B87">
            <w:pPr>
              <w:spacing w:line="276" w:lineRule="auto"/>
              <w:jc w:val="both"/>
              <w:rPr>
                <w:rFonts w:asciiTheme="minorHAnsi" w:hAnsiTheme="minorHAnsi" w:cs="Arial"/>
                <w:bCs/>
                <w:color w:val="FFFFFF"/>
                <w:sz w:val="22"/>
                <w:szCs w:val="22"/>
                <w:lang w:eastAsia="en-GB"/>
              </w:rPr>
            </w:pPr>
            <w:r w:rsidRPr="00C9750B">
              <w:rPr>
                <w:rFonts w:asciiTheme="minorHAnsi" w:hAnsiTheme="minorHAnsi" w:cs="Arial"/>
                <w:bCs/>
                <w:color w:val="FFFFFF"/>
                <w:sz w:val="22"/>
                <w:szCs w:val="22"/>
                <w:lang w:eastAsia="en-GB"/>
              </w:rPr>
              <w:t>Total coliforms</w:t>
            </w:r>
          </w:p>
        </w:tc>
        <w:tc>
          <w:tcPr>
            <w:tcW w:w="1609" w:type="pct"/>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tcPr>
          <w:p w14:paraId="71BD9825" w14:textId="77777777" w:rsidR="007F0AC8" w:rsidRPr="00C9750B" w:rsidRDefault="007F0AC8" w:rsidP="005C5B87">
            <w:pPr>
              <w:autoSpaceDE w:val="0"/>
              <w:autoSpaceDN w:val="0"/>
              <w:adjustRightInd w:val="0"/>
              <w:spacing w:line="276" w:lineRule="auto"/>
              <w:jc w:val="both"/>
              <w:rPr>
                <w:rFonts w:asciiTheme="minorHAnsi" w:hAnsiTheme="minorHAnsi" w:cs="Franklin Gothic Book"/>
                <w:color w:val="000000"/>
                <w:sz w:val="22"/>
                <w:szCs w:val="22"/>
              </w:rPr>
            </w:pPr>
            <w:r w:rsidRPr="00C9750B">
              <w:rPr>
                <w:rFonts w:asciiTheme="minorHAnsi" w:hAnsiTheme="minorHAnsi" w:cs="Franklin Gothic Book"/>
                <w:color w:val="000000"/>
                <w:sz w:val="22"/>
                <w:szCs w:val="22"/>
              </w:rPr>
              <w:t>Most Probable Number (MPN)/100ml</w:t>
            </w:r>
          </w:p>
        </w:tc>
        <w:tc>
          <w:tcPr>
            <w:tcW w:w="1638" w:type="pct"/>
            <w:tcBorders>
              <w:top w:val="single" w:sz="6" w:space="0" w:color="FFFFFF"/>
              <w:left w:val="single" w:sz="6" w:space="0" w:color="FFFFFF"/>
              <w:bottom w:val="single" w:sz="6" w:space="0" w:color="FFFFFF"/>
              <w:right w:val="single" w:sz="8" w:space="0" w:color="FFFFFF"/>
            </w:tcBorders>
            <w:shd w:val="clear" w:color="auto" w:fill="DBE5F1" w:themeFill="accent1" w:themeFillTint="33"/>
            <w:noWrap/>
            <w:vAlign w:val="center"/>
          </w:tcPr>
          <w:p w14:paraId="1182C37F" w14:textId="77777777" w:rsidR="007F0AC8" w:rsidRPr="00C9750B" w:rsidRDefault="007F0AC8" w:rsidP="005C5B87">
            <w:pPr>
              <w:autoSpaceDE w:val="0"/>
              <w:autoSpaceDN w:val="0"/>
              <w:adjustRightInd w:val="0"/>
              <w:spacing w:line="276" w:lineRule="auto"/>
              <w:ind w:left="176"/>
              <w:jc w:val="both"/>
              <w:rPr>
                <w:rFonts w:asciiTheme="minorHAnsi" w:hAnsiTheme="minorHAnsi" w:cs="Franklin Gothic Book"/>
                <w:color w:val="000000"/>
                <w:sz w:val="22"/>
                <w:szCs w:val="22"/>
              </w:rPr>
            </w:pPr>
            <w:r w:rsidRPr="00C9750B">
              <w:rPr>
                <w:rFonts w:asciiTheme="minorHAnsi" w:hAnsiTheme="minorHAnsi" w:cs="Franklin Gothic Book"/>
                <w:color w:val="000000"/>
                <w:sz w:val="22"/>
                <w:szCs w:val="22"/>
              </w:rPr>
              <w:t>2 – 2.256</w:t>
            </w:r>
          </w:p>
        </w:tc>
      </w:tr>
    </w:tbl>
    <w:p w14:paraId="74820683" w14:textId="77777777" w:rsidR="007F0AC8" w:rsidRPr="00C9750B" w:rsidRDefault="007F0AC8" w:rsidP="00836820">
      <w:pPr>
        <w:spacing w:line="276" w:lineRule="auto"/>
        <w:jc w:val="both"/>
        <w:rPr>
          <w:rFonts w:asciiTheme="minorHAnsi" w:hAnsiTheme="minorHAnsi"/>
          <w:sz w:val="22"/>
          <w:szCs w:val="22"/>
        </w:rPr>
      </w:pPr>
    </w:p>
    <w:p w14:paraId="3B40BF4F" w14:textId="77777777" w:rsidR="007F0AC8" w:rsidRPr="00C9750B" w:rsidRDefault="007F0AC8" w:rsidP="005C5B87">
      <w:pPr>
        <w:spacing w:line="276" w:lineRule="auto"/>
        <w:jc w:val="both"/>
        <w:rPr>
          <w:rFonts w:asciiTheme="minorHAnsi" w:hAnsiTheme="minorHAnsi"/>
          <w:sz w:val="22"/>
          <w:szCs w:val="22"/>
        </w:rPr>
      </w:pPr>
      <w:r w:rsidRPr="00C9750B">
        <w:rPr>
          <w:rFonts w:asciiTheme="minorHAnsi" w:hAnsiTheme="minorHAnsi"/>
          <w:sz w:val="22"/>
          <w:szCs w:val="22"/>
        </w:rPr>
        <w:t>The Public Health Act of 1976 makes provisions under section 14 which empowers the designated Minister to make regulations relating to air and soil pollution, occupational diseases and employment health hazards, and for the control and destruction of rodents, mosquitoes and other insects, termites, and other vermin. The Public Health (Nuisance) Regulations 1995 are</w:t>
      </w:r>
      <w:r w:rsidRPr="00C9750B">
        <w:rPr>
          <w:rFonts w:asciiTheme="minorHAnsi" w:hAnsiTheme="minorHAnsi"/>
          <w:b/>
          <w:sz w:val="22"/>
          <w:szCs w:val="22"/>
        </w:rPr>
        <w:t xml:space="preserve"> </w:t>
      </w:r>
      <w:r w:rsidRPr="00C9750B">
        <w:rPr>
          <w:rFonts w:asciiTheme="minorHAnsi" w:hAnsiTheme="minorHAnsi"/>
          <w:sz w:val="22"/>
          <w:szCs w:val="22"/>
        </w:rPr>
        <w:t xml:space="preserve">aimed at controlling, reducing, removing or preventing air, soil and water pollution in all possible forms.  </w:t>
      </w:r>
    </w:p>
    <w:p w14:paraId="3DF80CF2" w14:textId="77777777" w:rsidR="00813DD0" w:rsidRPr="00C9750B" w:rsidRDefault="00813DD0" w:rsidP="005C5B87">
      <w:pPr>
        <w:spacing w:line="276" w:lineRule="auto"/>
        <w:jc w:val="both"/>
        <w:rPr>
          <w:rFonts w:asciiTheme="minorHAnsi" w:hAnsiTheme="minorHAnsi"/>
          <w:sz w:val="22"/>
          <w:szCs w:val="22"/>
        </w:rPr>
      </w:pPr>
    </w:p>
    <w:p w14:paraId="7015722F" w14:textId="49820D2C" w:rsidR="007F0AC8" w:rsidRPr="00C9750B" w:rsidRDefault="007F0AC8" w:rsidP="005C5B87">
      <w:pPr>
        <w:spacing w:line="276" w:lineRule="auto"/>
        <w:jc w:val="both"/>
        <w:rPr>
          <w:rFonts w:asciiTheme="minorHAnsi" w:hAnsiTheme="minorHAnsi"/>
          <w:sz w:val="22"/>
          <w:szCs w:val="22"/>
        </w:rPr>
      </w:pPr>
      <w:r w:rsidRPr="00C9750B">
        <w:rPr>
          <w:rFonts w:asciiTheme="minorHAnsi" w:hAnsiTheme="minorHAnsi"/>
          <w:sz w:val="22"/>
          <w:szCs w:val="22"/>
        </w:rPr>
        <w:t xml:space="preserve">The National Solid Waste Management Authority Act (2001) provides for the regulation and management of solid wastes. The National Solid Waste Management Authority (NSWMA) was established in 2002 under the Act to effectively manage and regulate the collection and disposal of solid waste in Jamaica.  The NSWMA aims to safeguard public health, ensure that waste is collected, sorted, transported, recycled, reused or disposed of, in an environmentally sound manner and to promote safety standards in relation to such waste. The Act makes provisions for hazardous materials (except asbestos) that can be </w:t>
      </w:r>
      <w:r w:rsidR="008A5EFD">
        <w:rPr>
          <w:rFonts w:asciiTheme="minorHAnsi" w:hAnsiTheme="minorHAnsi"/>
          <w:sz w:val="22"/>
          <w:szCs w:val="22"/>
        </w:rPr>
        <w:t>n</w:t>
      </w:r>
      <w:r w:rsidR="00A408C5">
        <w:rPr>
          <w:rFonts w:asciiTheme="minorHAnsi" w:hAnsiTheme="minorHAnsi"/>
          <w:sz w:val="22"/>
          <w:szCs w:val="22"/>
        </w:rPr>
        <w:t>eutralized</w:t>
      </w:r>
      <w:r w:rsidRPr="00C9750B">
        <w:rPr>
          <w:rFonts w:asciiTheme="minorHAnsi" w:hAnsiTheme="minorHAnsi"/>
          <w:sz w:val="22"/>
          <w:szCs w:val="22"/>
        </w:rPr>
        <w:t xml:space="preserve"> to be disposed at licensed waste disposal facilities. No provisions are included however for disposal of hazardous wastes that cannot be </w:t>
      </w:r>
      <w:r w:rsidR="008A5EFD">
        <w:rPr>
          <w:rFonts w:asciiTheme="minorHAnsi" w:hAnsiTheme="minorHAnsi"/>
          <w:sz w:val="22"/>
          <w:szCs w:val="22"/>
        </w:rPr>
        <w:t>n</w:t>
      </w:r>
      <w:r w:rsidR="00A408C5">
        <w:rPr>
          <w:rFonts w:asciiTheme="minorHAnsi" w:hAnsiTheme="minorHAnsi"/>
          <w:sz w:val="22"/>
          <w:szCs w:val="22"/>
        </w:rPr>
        <w:t>eutralized</w:t>
      </w:r>
      <w:r w:rsidRPr="00C9750B">
        <w:rPr>
          <w:rFonts w:asciiTheme="minorHAnsi" w:hAnsiTheme="minorHAnsi"/>
          <w:sz w:val="22"/>
          <w:szCs w:val="22"/>
        </w:rPr>
        <w:t>. In instances such as this, the decision rests with the Ministry of Health and NEPA.</w:t>
      </w:r>
    </w:p>
    <w:p w14:paraId="01CA5FDA" w14:textId="77777777" w:rsidR="00813DD0" w:rsidRPr="00C9750B" w:rsidRDefault="00813DD0" w:rsidP="005C5B87">
      <w:pPr>
        <w:spacing w:line="276" w:lineRule="auto"/>
        <w:jc w:val="both"/>
        <w:rPr>
          <w:rFonts w:asciiTheme="minorHAnsi" w:hAnsiTheme="minorHAnsi"/>
          <w:sz w:val="22"/>
          <w:szCs w:val="22"/>
        </w:rPr>
      </w:pPr>
    </w:p>
    <w:p w14:paraId="4BCBDB87" w14:textId="3D8B2599" w:rsidR="007F0AC8" w:rsidRDefault="007F0AC8" w:rsidP="005C5B87">
      <w:pPr>
        <w:spacing w:line="276" w:lineRule="auto"/>
        <w:jc w:val="both"/>
        <w:rPr>
          <w:rFonts w:asciiTheme="minorHAnsi" w:hAnsiTheme="minorHAnsi"/>
          <w:sz w:val="22"/>
          <w:szCs w:val="22"/>
        </w:rPr>
      </w:pPr>
      <w:r w:rsidRPr="00C9750B">
        <w:rPr>
          <w:rFonts w:asciiTheme="minorHAnsi" w:hAnsiTheme="minorHAnsi"/>
          <w:sz w:val="22"/>
          <w:szCs w:val="22"/>
        </w:rPr>
        <w:t>The Natural Resources Conservation (Wastewater and Sludge) Regulations of 2013, promulgated under the NRCA Act, addresses sewage and trade effluent, industrial and sewage sludge, and provide regulatory means to manage untreated sewage, trade effluents</w:t>
      </w:r>
      <w:r w:rsidRPr="00C9750B">
        <w:rPr>
          <w:rStyle w:val="FootnoteReference"/>
          <w:rFonts w:asciiTheme="minorHAnsi" w:eastAsiaTheme="majorEastAsia" w:hAnsiTheme="minorHAnsi"/>
          <w:sz w:val="22"/>
          <w:szCs w:val="22"/>
        </w:rPr>
        <w:footnoteReference w:id="1"/>
      </w:r>
      <w:r w:rsidRPr="00C9750B">
        <w:rPr>
          <w:rFonts w:asciiTheme="minorHAnsi" w:hAnsiTheme="minorHAnsi"/>
          <w:sz w:val="22"/>
          <w:szCs w:val="22"/>
        </w:rPr>
        <w:t xml:space="preserve">  and domestic wastewater releases and industrial sludge in Jamaica. The Regulation directly applies the </w:t>
      </w:r>
      <w:r w:rsidR="00A408C5">
        <w:rPr>
          <w:rFonts w:asciiTheme="minorHAnsi" w:hAnsiTheme="minorHAnsi"/>
          <w:sz w:val="22"/>
          <w:szCs w:val="22"/>
        </w:rPr>
        <w:t>‘</w:t>
      </w:r>
      <w:r w:rsidRPr="00C9750B">
        <w:rPr>
          <w:rFonts w:asciiTheme="minorHAnsi" w:hAnsiTheme="minorHAnsi"/>
          <w:sz w:val="22"/>
          <w:szCs w:val="22"/>
        </w:rPr>
        <w:t>polluter pays</w:t>
      </w:r>
      <w:r w:rsidR="00A408C5">
        <w:rPr>
          <w:rFonts w:asciiTheme="minorHAnsi" w:hAnsiTheme="minorHAnsi"/>
          <w:sz w:val="22"/>
          <w:szCs w:val="22"/>
        </w:rPr>
        <w:t>’</w:t>
      </w:r>
      <w:r w:rsidRPr="00C9750B">
        <w:rPr>
          <w:rFonts w:asciiTheme="minorHAnsi" w:hAnsiTheme="minorHAnsi"/>
          <w:sz w:val="22"/>
          <w:szCs w:val="22"/>
        </w:rPr>
        <w:t xml:space="preserve"> principle and carries out Jamaica</w:t>
      </w:r>
      <w:r w:rsidR="00A408C5">
        <w:rPr>
          <w:rFonts w:asciiTheme="minorHAnsi" w:hAnsiTheme="minorHAnsi"/>
          <w:sz w:val="22"/>
          <w:szCs w:val="22"/>
        </w:rPr>
        <w:t>’</w:t>
      </w:r>
      <w:r w:rsidRPr="00C9750B">
        <w:rPr>
          <w:rFonts w:asciiTheme="minorHAnsi" w:hAnsiTheme="minorHAnsi"/>
          <w:sz w:val="22"/>
          <w:szCs w:val="22"/>
        </w:rPr>
        <w:t>s international obligations under the Protocol Concerning Pollution from Land-Based Sources and Activities under the Cartagena Convention for the Protection and Development of the Marine Environment of the Wider Caribbean Region. The regulations do not however cover wastewater and waste disposal from offshore sources, such as vessels.</w:t>
      </w:r>
    </w:p>
    <w:p w14:paraId="1373F409" w14:textId="77777777" w:rsidR="00023AD9" w:rsidRPr="00C9750B" w:rsidRDefault="00023AD9" w:rsidP="005C5B87">
      <w:pPr>
        <w:spacing w:line="276" w:lineRule="auto"/>
        <w:jc w:val="both"/>
        <w:rPr>
          <w:rFonts w:asciiTheme="minorHAnsi" w:hAnsiTheme="minorHAnsi"/>
          <w:sz w:val="22"/>
          <w:szCs w:val="22"/>
        </w:rPr>
      </w:pPr>
    </w:p>
    <w:p w14:paraId="66B19FC3" w14:textId="08C0E386" w:rsidR="007F0AC8" w:rsidRPr="0059586D" w:rsidRDefault="007F0AC8" w:rsidP="006432D9">
      <w:pPr>
        <w:pStyle w:val="Heading3"/>
        <w:numPr>
          <w:ilvl w:val="0"/>
          <w:numId w:val="89"/>
        </w:numPr>
        <w:ind w:left="360"/>
        <w:jc w:val="both"/>
        <w:rPr>
          <w:rFonts w:asciiTheme="minorHAnsi" w:hAnsiTheme="minorHAnsi"/>
        </w:rPr>
      </w:pPr>
      <w:bookmarkStart w:id="127" w:name="_Toc419711542"/>
      <w:bookmarkStart w:id="128" w:name="_Toc436390459"/>
      <w:bookmarkStart w:id="129" w:name="_Toc471827907"/>
      <w:bookmarkStart w:id="130" w:name="_Toc478375345"/>
      <w:r w:rsidRPr="0059586D">
        <w:rPr>
          <w:rFonts w:asciiTheme="minorHAnsi" w:hAnsiTheme="minorHAnsi"/>
        </w:rPr>
        <w:t>Relevant Regional and International Conventions and Agreements</w:t>
      </w:r>
      <w:bookmarkEnd w:id="127"/>
      <w:bookmarkEnd w:id="128"/>
      <w:bookmarkEnd w:id="129"/>
      <w:bookmarkEnd w:id="130"/>
      <w:r w:rsidRPr="0059586D">
        <w:rPr>
          <w:rFonts w:asciiTheme="minorHAnsi" w:hAnsiTheme="minorHAnsi"/>
        </w:rPr>
        <w:t xml:space="preserve"> </w:t>
      </w:r>
    </w:p>
    <w:p w14:paraId="474AE4E4" w14:textId="7CC693B9" w:rsidR="007F0AC8" w:rsidRDefault="007F0AC8" w:rsidP="005C5B87">
      <w:pPr>
        <w:spacing w:line="276" w:lineRule="auto"/>
        <w:jc w:val="both"/>
        <w:rPr>
          <w:rFonts w:asciiTheme="minorHAnsi" w:hAnsiTheme="minorHAnsi"/>
          <w:sz w:val="22"/>
          <w:szCs w:val="22"/>
        </w:rPr>
      </w:pPr>
      <w:r w:rsidRPr="007F0AC8">
        <w:rPr>
          <w:rFonts w:asciiTheme="minorHAnsi" w:hAnsiTheme="minorHAnsi"/>
        </w:rPr>
        <w:br/>
      </w:r>
      <w:r w:rsidRPr="00C9750B">
        <w:rPr>
          <w:rFonts w:asciiTheme="minorHAnsi" w:hAnsiTheme="minorHAnsi"/>
          <w:sz w:val="22"/>
          <w:szCs w:val="22"/>
        </w:rPr>
        <w:t xml:space="preserve">Jamaica is signatory to a number of international treaties and conventions that obligate signatories to take wide ranging measures in support of environmental protection and sustainable development, including enacting enabling legislation. </w:t>
      </w:r>
    </w:p>
    <w:p w14:paraId="4FF04E20" w14:textId="77777777" w:rsidR="00993583" w:rsidRDefault="00993583" w:rsidP="005C5B87">
      <w:pPr>
        <w:spacing w:line="276" w:lineRule="auto"/>
        <w:jc w:val="both"/>
        <w:rPr>
          <w:rFonts w:asciiTheme="minorHAnsi" w:hAnsiTheme="minorHAnsi"/>
          <w:sz w:val="22"/>
          <w:szCs w:val="22"/>
        </w:rPr>
      </w:pPr>
    </w:p>
    <w:p w14:paraId="50F1F6F8" w14:textId="483DE07B" w:rsidR="00993583" w:rsidRPr="00C9750B" w:rsidRDefault="00993583" w:rsidP="005C5B87">
      <w:pPr>
        <w:spacing w:line="276" w:lineRule="auto"/>
        <w:jc w:val="both"/>
        <w:rPr>
          <w:rFonts w:asciiTheme="minorHAnsi" w:hAnsiTheme="minorHAnsi"/>
          <w:sz w:val="22"/>
          <w:szCs w:val="22"/>
        </w:rPr>
      </w:pPr>
      <w:r w:rsidRPr="00993583">
        <w:rPr>
          <w:rFonts w:asciiTheme="minorHAnsi" w:hAnsiTheme="minorHAnsi"/>
          <w:sz w:val="22"/>
          <w:szCs w:val="22"/>
        </w:rPr>
        <w:t>The Convention for the Protection and Development of the Marine Environment in</w:t>
      </w:r>
      <w:r>
        <w:rPr>
          <w:rFonts w:asciiTheme="minorHAnsi" w:hAnsiTheme="minorHAnsi"/>
          <w:sz w:val="22"/>
          <w:szCs w:val="22"/>
        </w:rPr>
        <w:t xml:space="preserve"> the Wider Caribbean Region</w:t>
      </w:r>
      <w:r w:rsidRPr="00993583">
        <w:rPr>
          <w:rFonts w:asciiTheme="minorHAnsi" w:hAnsiTheme="minorHAnsi"/>
          <w:sz w:val="22"/>
          <w:szCs w:val="22"/>
        </w:rPr>
        <w:t xml:space="preserve"> or Cartagena Convention is comprehensive, umbrella agreement for the protection and development of the marine environment. </w:t>
      </w:r>
      <w:r>
        <w:rPr>
          <w:rFonts w:asciiTheme="minorHAnsi" w:hAnsiTheme="minorHAnsi"/>
          <w:sz w:val="22"/>
          <w:szCs w:val="22"/>
        </w:rPr>
        <w:t xml:space="preserve">The convention entered into force in October 1986 and provides the legal framework for cooperative regional and national actions in the Wider Caribbean Region. The Convention is supported by three Protocols on Oil Spills, Specially Protected Areas and Wildlife (SPAW) and Land Based Sources of Marine Pollution. </w:t>
      </w:r>
    </w:p>
    <w:p w14:paraId="1F3BCBA2" w14:textId="77777777" w:rsidR="00813DD0" w:rsidRPr="00C9750B" w:rsidRDefault="00813DD0" w:rsidP="005C5B87">
      <w:pPr>
        <w:spacing w:line="276" w:lineRule="auto"/>
        <w:jc w:val="both"/>
        <w:rPr>
          <w:rFonts w:asciiTheme="minorHAnsi" w:hAnsiTheme="minorHAnsi"/>
          <w:sz w:val="22"/>
          <w:szCs w:val="22"/>
        </w:rPr>
      </w:pPr>
    </w:p>
    <w:p w14:paraId="53FFC04B" w14:textId="77777777" w:rsidR="007F0AC8" w:rsidRPr="00C9750B" w:rsidRDefault="007F0AC8" w:rsidP="005C5B87">
      <w:pPr>
        <w:spacing w:line="276" w:lineRule="auto"/>
        <w:jc w:val="both"/>
        <w:rPr>
          <w:rFonts w:asciiTheme="minorHAnsi" w:hAnsiTheme="minorHAnsi"/>
          <w:sz w:val="22"/>
          <w:szCs w:val="22"/>
          <w:u w:val="single"/>
        </w:rPr>
      </w:pPr>
      <w:r w:rsidRPr="00C9750B">
        <w:rPr>
          <w:rFonts w:asciiTheme="minorHAnsi" w:hAnsiTheme="minorHAnsi"/>
          <w:b/>
          <w:sz w:val="22"/>
          <w:szCs w:val="22"/>
          <w:u w:val="single"/>
        </w:rPr>
        <w:t xml:space="preserve">Protocol on Specially Protected Areas and Wild Life </w:t>
      </w:r>
      <w:r w:rsidR="00FC560B" w:rsidRPr="00C9750B">
        <w:rPr>
          <w:rFonts w:asciiTheme="minorHAnsi" w:hAnsiTheme="minorHAnsi"/>
          <w:b/>
          <w:sz w:val="22"/>
          <w:szCs w:val="22"/>
          <w:u w:val="single"/>
        </w:rPr>
        <w:t>(</w:t>
      </w:r>
      <w:r w:rsidRPr="00C9750B">
        <w:rPr>
          <w:rFonts w:asciiTheme="minorHAnsi" w:hAnsiTheme="minorHAnsi"/>
          <w:b/>
          <w:sz w:val="22"/>
          <w:szCs w:val="22"/>
          <w:u w:val="single"/>
        </w:rPr>
        <w:t>SPAW</w:t>
      </w:r>
      <w:r w:rsidR="00FC560B" w:rsidRPr="00C9750B">
        <w:rPr>
          <w:rFonts w:asciiTheme="minorHAnsi" w:hAnsiTheme="minorHAnsi"/>
          <w:b/>
          <w:sz w:val="22"/>
          <w:szCs w:val="22"/>
          <w:u w:val="single"/>
        </w:rPr>
        <w:t>)</w:t>
      </w:r>
      <w:r w:rsidRPr="00C9750B">
        <w:rPr>
          <w:rFonts w:asciiTheme="minorHAnsi" w:hAnsiTheme="minorHAnsi"/>
          <w:b/>
          <w:sz w:val="22"/>
          <w:szCs w:val="22"/>
          <w:u w:val="single"/>
        </w:rPr>
        <w:t xml:space="preserve"> to the Cartagena Convention on the Protection of the Marine Environment of the Wider Caribbean Region</w:t>
      </w:r>
    </w:p>
    <w:p w14:paraId="1580F12A" w14:textId="46AE1140" w:rsidR="007F0AC8" w:rsidRPr="00C9750B" w:rsidRDefault="007F0AC8" w:rsidP="005C5B87">
      <w:pPr>
        <w:spacing w:line="276" w:lineRule="auto"/>
        <w:jc w:val="both"/>
        <w:rPr>
          <w:rFonts w:asciiTheme="minorHAnsi" w:hAnsiTheme="minorHAnsi"/>
          <w:sz w:val="22"/>
          <w:szCs w:val="22"/>
        </w:rPr>
      </w:pPr>
      <w:r w:rsidRPr="00C9750B">
        <w:rPr>
          <w:rFonts w:asciiTheme="minorHAnsi" w:hAnsiTheme="minorHAnsi"/>
          <w:sz w:val="22"/>
          <w:szCs w:val="22"/>
        </w:rPr>
        <w:t>The Protocol Concerning Specially Protected Areas and Wild Life (</w:t>
      </w:r>
      <w:hyperlink r:id="rId18">
        <w:r w:rsidRPr="00023AD9">
          <w:rPr>
            <w:rFonts w:asciiTheme="minorHAnsi" w:hAnsiTheme="minorHAnsi"/>
            <w:sz w:val="22"/>
            <w:szCs w:val="22"/>
          </w:rPr>
          <w:t>SPAW Protocol</w:t>
        </w:r>
      </w:hyperlink>
      <w:r w:rsidRPr="00023AD9">
        <w:rPr>
          <w:rFonts w:asciiTheme="minorHAnsi" w:hAnsiTheme="minorHAnsi"/>
          <w:sz w:val="22"/>
          <w:szCs w:val="22"/>
        </w:rPr>
        <w:t>)</w:t>
      </w:r>
      <w:r w:rsidRPr="00C9750B">
        <w:rPr>
          <w:rFonts w:asciiTheme="minorHAnsi" w:hAnsiTheme="minorHAnsi"/>
          <w:sz w:val="22"/>
          <w:szCs w:val="22"/>
        </w:rPr>
        <w:t xml:space="preserve"> was adopted in 1990, and entered into force in 2000. The SPAW Protocol seeks to </w:t>
      </w:r>
      <w:r w:rsidR="00A408C5">
        <w:rPr>
          <w:rFonts w:asciiTheme="minorHAnsi" w:hAnsiTheme="minorHAnsi"/>
          <w:sz w:val="22"/>
          <w:szCs w:val="22"/>
        </w:rPr>
        <w:t>“</w:t>
      </w:r>
      <w:r w:rsidRPr="00C9750B">
        <w:rPr>
          <w:rFonts w:asciiTheme="minorHAnsi" w:hAnsiTheme="minorHAnsi"/>
          <w:sz w:val="22"/>
          <w:szCs w:val="22"/>
        </w:rPr>
        <w:t>Take the necessary measures to protect, preserve and manage areas that require protection to safeguard their special value, and threatened or endangered species of flora and fauna,</w:t>
      </w:r>
      <w:r w:rsidR="00A408C5">
        <w:rPr>
          <w:rFonts w:asciiTheme="minorHAnsi" w:hAnsiTheme="minorHAnsi"/>
          <w:sz w:val="22"/>
          <w:szCs w:val="22"/>
        </w:rPr>
        <w:t>”</w:t>
      </w:r>
      <w:r w:rsidRPr="00C9750B">
        <w:rPr>
          <w:rFonts w:asciiTheme="minorHAnsi" w:hAnsiTheme="minorHAnsi"/>
          <w:sz w:val="22"/>
          <w:szCs w:val="22"/>
        </w:rPr>
        <w:t xml:space="preserve"> in a sustainable way.</w:t>
      </w:r>
    </w:p>
    <w:p w14:paraId="0EB08BA9" w14:textId="77777777" w:rsidR="007F0AC8" w:rsidRPr="00C9750B" w:rsidRDefault="007F0AC8" w:rsidP="005C5B87">
      <w:pPr>
        <w:spacing w:after="240" w:line="276" w:lineRule="auto"/>
        <w:jc w:val="both"/>
        <w:rPr>
          <w:rFonts w:asciiTheme="minorHAnsi" w:hAnsiTheme="minorHAnsi"/>
          <w:sz w:val="22"/>
          <w:szCs w:val="22"/>
        </w:rPr>
      </w:pPr>
      <w:r w:rsidRPr="00C9750B">
        <w:rPr>
          <w:rFonts w:asciiTheme="minorHAnsi" w:hAnsiTheme="minorHAnsi"/>
          <w:sz w:val="22"/>
          <w:szCs w:val="22"/>
        </w:rPr>
        <w:t>The objectives of the SPAW Sub-Program are to assist Governments in meeting the provisions of the Protocol and to:</w:t>
      </w:r>
    </w:p>
    <w:p w14:paraId="25EA9D1A" w14:textId="77777777" w:rsidR="007F0AC8" w:rsidRPr="00C9750B" w:rsidRDefault="007F0AC8" w:rsidP="00836820">
      <w:pPr>
        <w:numPr>
          <w:ilvl w:val="0"/>
          <w:numId w:val="20"/>
        </w:numPr>
        <w:spacing w:after="60" w:line="276" w:lineRule="auto"/>
        <w:ind w:left="480" w:hanging="360"/>
        <w:jc w:val="both"/>
        <w:rPr>
          <w:rFonts w:asciiTheme="minorHAnsi" w:hAnsiTheme="minorHAnsi"/>
          <w:sz w:val="22"/>
          <w:szCs w:val="22"/>
        </w:rPr>
      </w:pPr>
      <w:r w:rsidRPr="00C9750B">
        <w:rPr>
          <w:rFonts w:asciiTheme="minorHAnsi" w:hAnsiTheme="minorHAnsi"/>
          <w:sz w:val="22"/>
          <w:szCs w:val="22"/>
        </w:rPr>
        <w:t>Significantly increase the number, and improve the management of, protected and/or managed areas in the Wider Caribbean Region (WCR), including support to national and regional conservation management strategies and plans. </w:t>
      </w:r>
    </w:p>
    <w:p w14:paraId="3499A598" w14:textId="77777777" w:rsidR="007F0AC8" w:rsidRPr="00C9750B" w:rsidRDefault="007F0AC8" w:rsidP="00836820">
      <w:pPr>
        <w:numPr>
          <w:ilvl w:val="0"/>
          <w:numId w:val="20"/>
        </w:numPr>
        <w:spacing w:after="60" w:line="276" w:lineRule="auto"/>
        <w:ind w:left="480" w:hanging="360"/>
        <w:jc w:val="both"/>
        <w:rPr>
          <w:rFonts w:asciiTheme="minorHAnsi" w:hAnsiTheme="minorHAnsi"/>
          <w:sz w:val="22"/>
          <w:szCs w:val="22"/>
        </w:rPr>
      </w:pPr>
      <w:r w:rsidRPr="00C9750B">
        <w:rPr>
          <w:rFonts w:asciiTheme="minorHAnsi" w:hAnsiTheme="minorHAnsi"/>
          <w:sz w:val="22"/>
          <w:szCs w:val="22"/>
        </w:rPr>
        <w:t>Support the conservation of threatened and endangered species and sustainable use of natural resources to prevent them from becoming threatened or endangered. </w:t>
      </w:r>
    </w:p>
    <w:p w14:paraId="158E2FD1" w14:textId="4B27F1EA" w:rsidR="00813DD0" w:rsidRDefault="007F0AC8" w:rsidP="005C5B87">
      <w:pPr>
        <w:numPr>
          <w:ilvl w:val="0"/>
          <w:numId w:val="20"/>
        </w:numPr>
        <w:spacing w:line="276" w:lineRule="auto"/>
        <w:ind w:left="480" w:hanging="360"/>
        <w:jc w:val="both"/>
        <w:rPr>
          <w:rFonts w:asciiTheme="minorHAnsi" w:hAnsiTheme="minorHAnsi"/>
          <w:sz w:val="22"/>
          <w:szCs w:val="22"/>
        </w:rPr>
      </w:pPr>
      <w:r w:rsidRPr="005C5B87">
        <w:rPr>
          <w:rFonts w:asciiTheme="minorHAnsi" w:hAnsiTheme="minorHAnsi"/>
          <w:sz w:val="22"/>
          <w:szCs w:val="22"/>
        </w:rPr>
        <w:t xml:space="preserve">Develop strong regional capability for information exchange, training and assistance, in support of national biodiversity conservation efforts; Coordinate activities, and develop synergies, with the Secretariat of </w:t>
      </w:r>
      <w:r w:rsidRPr="005C5B87">
        <w:rPr>
          <w:rFonts w:asciiTheme="minorHAnsi" w:hAnsiTheme="minorHAnsi"/>
          <w:color w:val="000000" w:themeColor="text1"/>
          <w:sz w:val="22"/>
          <w:szCs w:val="22"/>
        </w:rPr>
        <w:t xml:space="preserve">the </w:t>
      </w:r>
      <w:hyperlink r:id="rId19">
        <w:r w:rsidRPr="005C5B87">
          <w:rPr>
            <w:rFonts w:asciiTheme="minorHAnsi" w:hAnsiTheme="minorHAnsi"/>
            <w:color w:val="000000" w:themeColor="text1"/>
            <w:sz w:val="22"/>
            <w:szCs w:val="22"/>
          </w:rPr>
          <w:t>Convention on Biological Diversity (CBD)</w:t>
        </w:r>
      </w:hyperlink>
      <w:r w:rsidRPr="005C5B87">
        <w:rPr>
          <w:rFonts w:asciiTheme="minorHAnsi" w:hAnsiTheme="minorHAnsi"/>
          <w:b/>
          <w:color w:val="000000" w:themeColor="text1"/>
          <w:sz w:val="22"/>
          <w:szCs w:val="22"/>
        </w:rPr>
        <w:t>,</w:t>
      </w:r>
      <w:r w:rsidRPr="005C5B87">
        <w:rPr>
          <w:rFonts w:asciiTheme="minorHAnsi" w:hAnsiTheme="minorHAnsi"/>
          <w:color w:val="000000" w:themeColor="text1"/>
          <w:sz w:val="22"/>
          <w:szCs w:val="22"/>
        </w:rPr>
        <w:t> as well as other biodiversity-related treaties and initiatives, such as the </w:t>
      </w:r>
      <w:hyperlink r:id="rId20">
        <w:r w:rsidRPr="005C5B87">
          <w:rPr>
            <w:rFonts w:asciiTheme="minorHAnsi" w:hAnsiTheme="minorHAnsi"/>
            <w:color w:val="000000" w:themeColor="text1"/>
            <w:sz w:val="22"/>
            <w:szCs w:val="22"/>
          </w:rPr>
          <w:t>Convention on International Trade in Endangered Species of Wild Fauna and Flora(CITES)</w:t>
        </w:r>
      </w:hyperlink>
      <w:r w:rsidRPr="005C5B87">
        <w:rPr>
          <w:rFonts w:asciiTheme="minorHAnsi" w:hAnsiTheme="minorHAnsi"/>
          <w:color w:val="000000" w:themeColor="text1"/>
          <w:sz w:val="22"/>
          <w:szCs w:val="22"/>
        </w:rPr>
        <w:t xml:space="preserve">, the </w:t>
      </w:r>
      <w:hyperlink r:id="rId21">
        <w:r w:rsidRPr="005C5B87">
          <w:rPr>
            <w:rFonts w:asciiTheme="minorHAnsi" w:hAnsiTheme="minorHAnsi"/>
            <w:color w:val="000000" w:themeColor="text1"/>
            <w:sz w:val="22"/>
            <w:szCs w:val="22"/>
          </w:rPr>
          <w:t>Convention on Wetlands/Ramsar Convention</w:t>
        </w:r>
      </w:hyperlink>
      <w:r w:rsidRPr="005C5B87">
        <w:rPr>
          <w:rFonts w:asciiTheme="minorHAnsi" w:hAnsiTheme="minorHAnsi"/>
          <w:color w:val="000000" w:themeColor="text1"/>
          <w:sz w:val="22"/>
          <w:szCs w:val="22"/>
        </w:rPr>
        <w:t>, the </w:t>
      </w:r>
      <w:hyperlink r:id="rId22">
        <w:r w:rsidRPr="005C5B87">
          <w:rPr>
            <w:rFonts w:asciiTheme="minorHAnsi" w:hAnsiTheme="minorHAnsi"/>
            <w:color w:val="000000" w:themeColor="text1"/>
            <w:sz w:val="22"/>
            <w:szCs w:val="22"/>
          </w:rPr>
          <w:t>Convention on the Conservation of Migratory Species of Wild Animals (CMS)/Bonn Convention</w:t>
        </w:r>
      </w:hyperlink>
      <w:r w:rsidRPr="005C5B87">
        <w:rPr>
          <w:rFonts w:asciiTheme="minorHAnsi" w:hAnsiTheme="minorHAnsi"/>
          <w:color w:val="000000" w:themeColor="text1"/>
          <w:sz w:val="22"/>
          <w:szCs w:val="22"/>
        </w:rPr>
        <w:t>, the </w:t>
      </w:r>
      <w:hyperlink r:id="rId23">
        <w:r w:rsidRPr="005C5B87">
          <w:rPr>
            <w:rFonts w:asciiTheme="minorHAnsi" w:hAnsiTheme="minorHAnsi"/>
            <w:color w:val="000000" w:themeColor="text1"/>
            <w:sz w:val="22"/>
            <w:szCs w:val="22"/>
          </w:rPr>
          <w:t>Western Hemisphere Conventions</w:t>
        </w:r>
      </w:hyperlink>
      <w:r w:rsidRPr="005C5B87">
        <w:rPr>
          <w:rFonts w:asciiTheme="minorHAnsi" w:hAnsiTheme="minorHAnsi"/>
          <w:color w:val="000000" w:themeColor="text1"/>
          <w:sz w:val="22"/>
          <w:szCs w:val="22"/>
        </w:rPr>
        <w:t>, the </w:t>
      </w:r>
      <w:hyperlink r:id="rId24">
        <w:r w:rsidRPr="005C5B87">
          <w:rPr>
            <w:rFonts w:asciiTheme="minorHAnsi" w:hAnsiTheme="minorHAnsi"/>
            <w:color w:val="000000" w:themeColor="text1"/>
            <w:sz w:val="22"/>
            <w:szCs w:val="22"/>
          </w:rPr>
          <w:t>Inter-American Convention for the Conservation of Sea Turtles (IAC)</w:t>
        </w:r>
      </w:hyperlink>
      <w:r w:rsidRPr="005C5B87">
        <w:rPr>
          <w:rFonts w:asciiTheme="minorHAnsi" w:hAnsiTheme="minorHAnsi"/>
          <w:color w:val="000000" w:themeColor="text1"/>
          <w:sz w:val="22"/>
          <w:szCs w:val="22"/>
        </w:rPr>
        <w:t>, the </w:t>
      </w:r>
      <w:hyperlink r:id="rId25">
        <w:r w:rsidRPr="005C5B87">
          <w:rPr>
            <w:rFonts w:asciiTheme="minorHAnsi" w:hAnsiTheme="minorHAnsi"/>
            <w:color w:val="000000" w:themeColor="text1"/>
            <w:sz w:val="22"/>
            <w:szCs w:val="22"/>
          </w:rPr>
          <w:t>International Coral Reef Initiative (ICRI)</w:t>
        </w:r>
      </w:hyperlink>
      <w:r w:rsidRPr="005C5B87">
        <w:rPr>
          <w:rFonts w:asciiTheme="minorHAnsi" w:hAnsiTheme="minorHAnsi"/>
          <w:color w:val="000000" w:themeColor="text1"/>
          <w:sz w:val="22"/>
          <w:szCs w:val="22"/>
        </w:rPr>
        <w:t xml:space="preserve"> and the </w:t>
      </w:r>
      <w:hyperlink r:id="rId26">
        <w:r w:rsidRPr="005C5B87">
          <w:rPr>
            <w:rFonts w:asciiTheme="minorHAnsi" w:hAnsiTheme="minorHAnsi"/>
            <w:color w:val="000000" w:themeColor="text1"/>
            <w:sz w:val="22"/>
            <w:szCs w:val="22"/>
          </w:rPr>
          <w:t>Western Hemisphere Migratory Species Initiative (WHMSI)</w:t>
        </w:r>
      </w:hyperlink>
      <w:r w:rsidRPr="005C5B87">
        <w:rPr>
          <w:rFonts w:asciiTheme="minorHAnsi" w:hAnsiTheme="minorHAnsi"/>
          <w:sz w:val="22"/>
          <w:szCs w:val="22"/>
        </w:rPr>
        <w:t>.</w:t>
      </w:r>
    </w:p>
    <w:p w14:paraId="3DC78D0E" w14:textId="77777777" w:rsidR="00442D28" w:rsidRDefault="00442D28" w:rsidP="00442D28">
      <w:pPr>
        <w:spacing w:line="276" w:lineRule="auto"/>
        <w:jc w:val="both"/>
        <w:rPr>
          <w:rFonts w:asciiTheme="minorHAnsi" w:hAnsiTheme="minorHAnsi"/>
          <w:sz w:val="22"/>
          <w:szCs w:val="22"/>
        </w:rPr>
      </w:pPr>
    </w:p>
    <w:p w14:paraId="56788B1A" w14:textId="77777777" w:rsidR="005C5B87" w:rsidRPr="005C5B87" w:rsidRDefault="005C5B87" w:rsidP="005C5B87">
      <w:pPr>
        <w:spacing w:line="276" w:lineRule="auto"/>
        <w:ind w:left="480"/>
        <w:jc w:val="both"/>
        <w:rPr>
          <w:rFonts w:asciiTheme="minorHAnsi" w:hAnsiTheme="minorHAnsi"/>
          <w:sz w:val="22"/>
          <w:szCs w:val="22"/>
        </w:rPr>
      </w:pPr>
    </w:p>
    <w:p w14:paraId="0ACD1F26" w14:textId="77777777" w:rsidR="007F0AC8" w:rsidRDefault="00813DD0" w:rsidP="005C5B87">
      <w:pPr>
        <w:spacing w:line="276" w:lineRule="auto"/>
        <w:jc w:val="both"/>
        <w:rPr>
          <w:rFonts w:asciiTheme="minorHAnsi" w:hAnsiTheme="minorHAnsi"/>
          <w:sz w:val="22"/>
          <w:szCs w:val="22"/>
        </w:rPr>
      </w:pPr>
      <w:r w:rsidRPr="00C9750B">
        <w:rPr>
          <w:rFonts w:asciiTheme="minorHAnsi" w:hAnsiTheme="minorHAnsi"/>
          <w:sz w:val="22"/>
          <w:szCs w:val="22"/>
        </w:rPr>
        <w:t xml:space="preserve">Jamaica </w:t>
      </w:r>
      <w:r w:rsidR="00FC560B" w:rsidRPr="00C9750B">
        <w:rPr>
          <w:rFonts w:asciiTheme="minorHAnsi" w:hAnsiTheme="minorHAnsi"/>
          <w:sz w:val="22"/>
          <w:szCs w:val="22"/>
        </w:rPr>
        <w:t xml:space="preserve">is a signatory to this protocol (January 1990), but has not yet ratified. </w:t>
      </w:r>
    </w:p>
    <w:p w14:paraId="2F14DC06" w14:textId="77777777" w:rsidR="006760C2" w:rsidRDefault="006760C2" w:rsidP="005C5B87">
      <w:pPr>
        <w:spacing w:line="276" w:lineRule="auto"/>
        <w:jc w:val="both"/>
        <w:rPr>
          <w:rFonts w:asciiTheme="minorHAnsi" w:hAnsiTheme="minorHAnsi"/>
          <w:sz w:val="22"/>
          <w:szCs w:val="22"/>
        </w:rPr>
      </w:pPr>
    </w:p>
    <w:p w14:paraId="4E499FBB" w14:textId="77777777" w:rsidR="006760C2" w:rsidRDefault="006760C2" w:rsidP="005C5B87">
      <w:pPr>
        <w:spacing w:line="276" w:lineRule="auto"/>
        <w:jc w:val="both"/>
        <w:rPr>
          <w:rFonts w:asciiTheme="minorHAnsi" w:hAnsiTheme="minorHAnsi"/>
          <w:sz w:val="22"/>
          <w:szCs w:val="22"/>
        </w:rPr>
      </w:pPr>
    </w:p>
    <w:p w14:paraId="7A30AD72" w14:textId="77777777" w:rsidR="00813DD0" w:rsidRPr="00C9750B" w:rsidRDefault="00813DD0" w:rsidP="005C5B87">
      <w:pPr>
        <w:spacing w:line="276" w:lineRule="auto"/>
        <w:jc w:val="both"/>
        <w:rPr>
          <w:rFonts w:asciiTheme="minorHAnsi" w:hAnsiTheme="minorHAnsi"/>
          <w:sz w:val="22"/>
          <w:szCs w:val="22"/>
        </w:rPr>
      </w:pPr>
    </w:p>
    <w:p w14:paraId="387AFAE8" w14:textId="77777777" w:rsidR="007F0AC8" w:rsidRPr="00C9750B" w:rsidRDefault="007F0AC8" w:rsidP="00836820">
      <w:pPr>
        <w:spacing w:line="276" w:lineRule="auto"/>
        <w:jc w:val="both"/>
        <w:rPr>
          <w:rFonts w:asciiTheme="minorHAnsi" w:hAnsiTheme="minorHAnsi"/>
          <w:b/>
          <w:sz w:val="22"/>
          <w:szCs w:val="22"/>
          <w:u w:val="single"/>
        </w:rPr>
      </w:pPr>
      <w:bookmarkStart w:id="131" w:name="_Toc436390462"/>
      <w:r w:rsidRPr="00C9750B">
        <w:rPr>
          <w:rFonts w:asciiTheme="minorHAnsi" w:hAnsiTheme="minorHAnsi"/>
          <w:b/>
          <w:sz w:val="22"/>
          <w:szCs w:val="22"/>
          <w:u w:val="single"/>
        </w:rPr>
        <w:t>United Nations Convention on Biological Diversity, 1992</w:t>
      </w:r>
      <w:bookmarkEnd w:id="131"/>
    </w:p>
    <w:p w14:paraId="60F85FEF" w14:textId="77777777" w:rsidR="007F0AC8" w:rsidRDefault="007F0AC8" w:rsidP="005C5B87">
      <w:pPr>
        <w:spacing w:line="276" w:lineRule="auto"/>
        <w:jc w:val="both"/>
        <w:rPr>
          <w:rFonts w:asciiTheme="minorHAnsi" w:hAnsiTheme="minorHAnsi"/>
          <w:i/>
          <w:sz w:val="22"/>
          <w:szCs w:val="22"/>
        </w:rPr>
      </w:pPr>
      <w:r w:rsidRPr="00C9750B">
        <w:rPr>
          <w:rFonts w:asciiTheme="minorHAnsi" w:hAnsiTheme="minorHAnsi"/>
          <w:sz w:val="22"/>
          <w:szCs w:val="22"/>
        </w:rPr>
        <w:t xml:space="preserve">The Convention on Biological Diversity (CBD) was signed by 150 government leaders at the 1992 Rio Earth Summit and is committed to promoting sustainable development. The CBD is regarded as a means of translating the principles of Agenda 21 into reality and </w:t>
      </w:r>
      <w:r w:rsidR="00FC560B" w:rsidRPr="00C9750B">
        <w:rPr>
          <w:rFonts w:asciiTheme="minorHAnsi" w:hAnsiTheme="minorHAnsi"/>
          <w:sz w:val="22"/>
          <w:szCs w:val="22"/>
        </w:rPr>
        <w:t>recognizes</w:t>
      </w:r>
      <w:r w:rsidRPr="00C9750B">
        <w:rPr>
          <w:rFonts w:asciiTheme="minorHAnsi" w:hAnsiTheme="minorHAnsi"/>
          <w:sz w:val="22"/>
          <w:szCs w:val="22"/>
        </w:rPr>
        <w:t xml:space="preserve"> that </w:t>
      </w:r>
      <w:r w:rsidRPr="00C9750B">
        <w:rPr>
          <w:rFonts w:asciiTheme="minorHAnsi" w:hAnsiTheme="minorHAnsi"/>
          <w:i/>
          <w:sz w:val="22"/>
          <w:szCs w:val="22"/>
        </w:rPr>
        <w:t>“biological diversity is about more than plants, animals and microorganisms and their ecosystems – it is about people and our need for food security, medicines, fresh air and water, shelter, and a clean and healthy environment in which to live”.</w:t>
      </w:r>
    </w:p>
    <w:p w14:paraId="69391528" w14:textId="77777777" w:rsidR="000A153A" w:rsidRPr="00C9750B" w:rsidRDefault="000A153A" w:rsidP="005C5B87">
      <w:pPr>
        <w:spacing w:line="276" w:lineRule="auto"/>
        <w:jc w:val="both"/>
        <w:rPr>
          <w:rFonts w:asciiTheme="minorHAnsi" w:hAnsiTheme="minorHAnsi"/>
          <w:i/>
          <w:sz w:val="22"/>
          <w:szCs w:val="22"/>
        </w:rPr>
      </w:pPr>
    </w:p>
    <w:p w14:paraId="338542DE" w14:textId="77777777" w:rsidR="007F0AC8" w:rsidRPr="00C9750B" w:rsidRDefault="007F0AC8" w:rsidP="005C5B87">
      <w:pPr>
        <w:spacing w:line="276" w:lineRule="auto"/>
        <w:jc w:val="both"/>
        <w:rPr>
          <w:rFonts w:asciiTheme="minorHAnsi" w:hAnsiTheme="minorHAnsi"/>
          <w:sz w:val="22"/>
          <w:szCs w:val="22"/>
        </w:rPr>
      </w:pPr>
      <w:r w:rsidRPr="00C9750B">
        <w:rPr>
          <w:rFonts w:asciiTheme="minorHAnsi" w:hAnsiTheme="minorHAnsi"/>
          <w:sz w:val="22"/>
          <w:szCs w:val="22"/>
        </w:rPr>
        <w:t>Jamaica’s Green Paper Number 3/01 ‘Towards a National Strategy and Action Plan on Biological Diversity in Jamaica’ is evidence of Jamaica’s continuing commitment to its obligations as a signatory to the Convention.</w:t>
      </w:r>
    </w:p>
    <w:p w14:paraId="2E5DF4C2" w14:textId="77777777" w:rsidR="000A153A" w:rsidRPr="00C9750B" w:rsidRDefault="000A153A" w:rsidP="005C5B87">
      <w:pPr>
        <w:spacing w:line="276" w:lineRule="auto"/>
        <w:jc w:val="both"/>
        <w:rPr>
          <w:rFonts w:asciiTheme="minorHAnsi" w:hAnsiTheme="minorHAnsi"/>
          <w:sz w:val="22"/>
          <w:szCs w:val="22"/>
        </w:rPr>
      </w:pPr>
    </w:p>
    <w:p w14:paraId="67C8F868" w14:textId="77777777" w:rsidR="007F0AC8" w:rsidRDefault="007F0AC8" w:rsidP="005C5B87">
      <w:pPr>
        <w:spacing w:line="276" w:lineRule="auto"/>
        <w:jc w:val="both"/>
        <w:rPr>
          <w:rFonts w:asciiTheme="minorHAnsi" w:hAnsiTheme="minorHAnsi"/>
          <w:b/>
          <w:sz w:val="22"/>
          <w:szCs w:val="22"/>
          <w:u w:val="single"/>
        </w:rPr>
      </w:pPr>
      <w:bookmarkStart w:id="132" w:name="_Toc436390463"/>
      <w:r w:rsidRPr="00C9750B">
        <w:rPr>
          <w:rFonts w:asciiTheme="minorHAnsi" w:hAnsiTheme="minorHAnsi"/>
          <w:b/>
          <w:sz w:val="22"/>
          <w:szCs w:val="22"/>
          <w:u w:val="single"/>
        </w:rPr>
        <w:t>Ramsar Convention (Convention on Wetlands of International Importance especially as Waterfowl Habitat), 1998</w:t>
      </w:r>
      <w:bookmarkEnd w:id="132"/>
    </w:p>
    <w:p w14:paraId="1BD73198" w14:textId="77777777" w:rsidR="00906C6F" w:rsidRPr="00C9750B" w:rsidRDefault="00906C6F" w:rsidP="005C5B87">
      <w:pPr>
        <w:spacing w:line="276" w:lineRule="auto"/>
        <w:jc w:val="both"/>
        <w:rPr>
          <w:rFonts w:asciiTheme="minorHAnsi" w:hAnsiTheme="minorHAnsi"/>
          <w:b/>
          <w:sz w:val="22"/>
          <w:szCs w:val="22"/>
          <w:u w:val="single"/>
        </w:rPr>
      </w:pPr>
    </w:p>
    <w:p w14:paraId="23EE994E" w14:textId="77777777" w:rsidR="007F0AC8" w:rsidRDefault="007F0AC8" w:rsidP="005C5B87">
      <w:pPr>
        <w:spacing w:line="276" w:lineRule="auto"/>
        <w:jc w:val="both"/>
        <w:rPr>
          <w:rFonts w:asciiTheme="minorHAnsi" w:hAnsiTheme="minorHAnsi"/>
          <w:sz w:val="22"/>
          <w:szCs w:val="22"/>
        </w:rPr>
      </w:pPr>
      <w:r w:rsidRPr="00C9750B">
        <w:rPr>
          <w:rFonts w:asciiTheme="minorHAnsi" w:hAnsiTheme="minorHAnsi"/>
          <w:sz w:val="22"/>
          <w:szCs w:val="22"/>
        </w:rPr>
        <w:t>The Ramsar Convention is an intergovernmental treaty that focuses on maintaining ecological wetland systems and planning for sustainable use of their resources. It was adopted on 2 February 1971 in Ramsar, Iran.</w:t>
      </w:r>
    </w:p>
    <w:p w14:paraId="65837A36" w14:textId="77777777" w:rsidR="000A153A" w:rsidRPr="00C9750B" w:rsidRDefault="000A153A" w:rsidP="005C5B87">
      <w:pPr>
        <w:spacing w:line="276" w:lineRule="auto"/>
        <w:jc w:val="both"/>
        <w:rPr>
          <w:rFonts w:asciiTheme="minorHAnsi" w:hAnsiTheme="minorHAnsi"/>
          <w:sz w:val="22"/>
          <w:szCs w:val="22"/>
        </w:rPr>
      </w:pPr>
    </w:p>
    <w:p w14:paraId="137C11EA" w14:textId="2289D2FE" w:rsidR="007F0AC8" w:rsidRPr="00C9750B" w:rsidRDefault="007F0AC8" w:rsidP="005C5B87">
      <w:pPr>
        <w:spacing w:line="276" w:lineRule="auto"/>
        <w:jc w:val="both"/>
        <w:rPr>
          <w:rFonts w:asciiTheme="minorHAnsi" w:hAnsiTheme="minorHAnsi"/>
          <w:i/>
          <w:sz w:val="22"/>
          <w:szCs w:val="22"/>
        </w:rPr>
      </w:pPr>
      <w:r w:rsidRPr="00C9750B">
        <w:rPr>
          <w:rFonts w:asciiTheme="minorHAnsi" w:hAnsiTheme="minorHAnsi"/>
          <w:sz w:val="22"/>
          <w:szCs w:val="22"/>
        </w:rPr>
        <w:t xml:space="preserve">The mission of the Convention was adopted by the Parties in 1999 and revised in 2005: </w:t>
      </w:r>
      <w:r w:rsidR="00A408C5">
        <w:rPr>
          <w:rFonts w:asciiTheme="minorHAnsi" w:hAnsiTheme="minorHAnsi"/>
          <w:i/>
          <w:sz w:val="22"/>
          <w:szCs w:val="22"/>
        </w:rPr>
        <w:t>“</w:t>
      </w:r>
      <w:r w:rsidRPr="00C9750B">
        <w:rPr>
          <w:rFonts w:asciiTheme="minorHAnsi" w:hAnsiTheme="minorHAnsi"/>
          <w:i/>
          <w:sz w:val="22"/>
          <w:szCs w:val="22"/>
        </w:rPr>
        <w:t>the conservation and wise use of all wetlands through local, regional and national actions and international cooperation, as a contribution towards achieving sustainable development throughout the world</w:t>
      </w:r>
      <w:r w:rsidR="00A408C5">
        <w:rPr>
          <w:rFonts w:asciiTheme="minorHAnsi" w:hAnsiTheme="minorHAnsi"/>
          <w:i/>
          <w:sz w:val="22"/>
          <w:szCs w:val="22"/>
        </w:rPr>
        <w:t>”</w:t>
      </w:r>
      <w:r w:rsidRPr="00C9750B">
        <w:rPr>
          <w:rFonts w:asciiTheme="minorHAnsi" w:hAnsiTheme="minorHAnsi"/>
          <w:i/>
          <w:sz w:val="22"/>
          <w:szCs w:val="22"/>
        </w:rPr>
        <w:t xml:space="preserve">. </w:t>
      </w:r>
    </w:p>
    <w:p w14:paraId="1706F516" w14:textId="6CE01956" w:rsidR="00527245" w:rsidRPr="00C9750B" w:rsidRDefault="007F0AC8" w:rsidP="005C5B87">
      <w:pPr>
        <w:spacing w:line="276" w:lineRule="auto"/>
        <w:jc w:val="both"/>
        <w:rPr>
          <w:rFonts w:asciiTheme="minorHAnsi" w:hAnsiTheme="minorHAnsi"/>
          <w:sz w:val="22"/>
          <w:szCs w:val="22"/>
        </w:rPr>
      </w:pPr>
      <w:r w:rsidRPr="00C9750B">
        <w:rPr>
          <w:rFonts w:asciiTheme="minorHAnsi" w:hAnsiTheme="minorHAnsi"/>
          <w:sz w:val="22"/>
          <w:szCs w:val="22"/>
        </w:rPr>
        <w:t>Jamaica became a contracting party on 7 February 1998 and has 4 sites covering a combined total of 37,847 hectares (378.47 km</w:t>
      </w:r>
      <w:r w:rsidRPr="00C9750B">
        <w:rPr>
          <w:rFonts w:asciiTheme="minorHAnsi" w:hAnsiTheme="minorHAnsi"/>
          <w:sz w:val="22"/>
          <w:szCs w:val="22"/>
          <w:vertAlign w:val="superscript"/>
        </w:rPr>
        <w:t>2</w:t>
      </w:r>
      <w:r w:rsidRPr="00C9750B">
        <w:rPr>
          <w:rFonts w:asciiTheme="minorHAnsi" w:hAnsiTheme="minorHAnsi"/>
          <w:sz w:val="22"/>
          <w:szCs w:val="22"/>
        </w:rPr>
        <w:t>).</w:t>
      </w:r>
    </w:p>
    <w:p w14:paraId="2A31098F" w14:textId="77777777" w:rsidR="00FC560B" w:rsidRPr="00C9750B" w:rsidRDefault="00FC560B" w:rsidP="005C5B87">
      <w:pPr>
        <w:spacing w:line="276" w:lineRule="auto"/>
        <w:jc w:val="both"/>
        <w:rPr>
          <w:rFonts w:asciiTheme="minorHAnsi" w:hAnsiTheme="minorHAnsi"/>
          <w:sz w:val="22"/>
          <w:szCs w:val="22"/>
        </w:rPr>
      </w:pPr>
    </w:p>
    <w:p w14:paraId="36488B97" w14:textId="77777777" w:rsidR="007F0AC8" w:rsidRPr="00C9750B" w:rsidRDefault="007F0AC8" w:rsidP="005C5B87">
      <w:pPr>
        <w:spacing w:line="276" w:lineRule="auto"/>
        <w:jc w:val="both"/>
        <w:rPr>
          <w:rFonts w:asciiTheme="minorHAnsi" w:hAnsiTheme="minorHAnsi"/>
          <w:b/>
          <w:sz w:val="22"/>
          <w:szCs w:val="22"/>
          <w:u w:val="single"/>
        </w:rPr>
      </w:pPr>
      <w:r w:rsidRPr="00C9750B">
        <w:rPr>
          <w:rFonts w:asciiTheme="minorHAnsi" w:hAnsiTheme="minorHAnsi"/>
          <w:b/>
          <w:sz w:val="22"/>
          <w:szCs w:val="22"/>
          <w:u w:val="single"/>
        </w:rPr>
        <w:t>FAO Code of Conduct for Responsible Fisheries</w:t>
      </w:r>
    </w:p>
    <w:p w14:paraId="181FF520" w14:textId="77777777" w:rsidR="007F0AC8" w:rsidRPr="00C9750B" w:rsidRDefault="007F0AC8" w:rsidP="005C5B87">
      <w:pPr>
        <w:spacing w:line="276" w:lineRule="auto"/>
        <w:jc w:val="both"/>
        <w:rPr>
          <w:rFonts w:asciiTheme="minorHAnsi" w:hAnsiTheme="minorHAnsi"/>
          <w:sz w:val="22"/>
          <w:szCs w:val="22"/>
        </w:rPr>
      </w:pPr>
      <w:r w:rsidRPr="00C9750B">
        <w:rPr>
          <w:rFonts w:asciiTheme="minorHAnsi" w:hAnsiTheme="minorHAnsi"/>
          <w:sz w:val="22"/>
          <w:szCs w:val="22"/>
        </w:rPr>
        <w:t>The Code of Conduct is a collection of principles, goals and elements for action representing a global consensus or agreement on a wide range of fisheries and aquaculture issues. It stresses that countries and all those involved in fisheries and aquaculture should work together to conserve and manage fish resources and their habitats. Fishing operations and policies should be designed with a view to achieving long-term sustainable use of fish resources as</w:t>
      </w:r>
      <w:r w:rsidR="00FC560B" w:rsidRPr="00C9750B">
        <w:rPr>
          <w:rFonts w:asciiTheme="minorHAnsi" w:hAnsiTheme="minorHAnsi"/>
          <w:sz w:val="22"/>
          <w:szCs w:val="22"/>
        </w:rPr>
        <w:t xml:space="preserve"> a means of assuring resource.</w:t>
      </w:r>
    </w:p>
    <w:p w14:paraId="1D0B9B3A" w14:textId="77777777" w:rsidR="00FC560B" w:rsidRPr="00C9750B" w:rsidRDefault="00FC560B" w:rsidP="005C5B87">
      <w:pPr>
        <w:spacing w:line="276" w:lineRule="auto"/>
        <w:jc w:val="both"/>
        <w:rPr>
          <w:rFonts w:asciiTheme="minorHAnsi" w:hAnsiTheme="minorHAnsi"/>
          <w:sz w:val="22"/>
          <w:szCs w:val="22"/>
        </w:rPr>
      </w:pPr>
    </w:p>
    <w:p w14:paraId="614EC84D" w14:textId="77777777" w:rsidR="007F0AC8" w:rsidRPr="00C9750B" w:rsidRDefault="007F0AC8" w:rsidP="005C5B87">
      <w:pPr>
        <w:spacing w:line="276" w:lineRule="auto"/>
        <w:jc w:val="both"/>
        <w:rPr>
          <w:rFonts w:asciiTheme="minorHAnsi" w:hAnsiTheme="minorHAnsi"/>
          <w:sz w:val="22"/>
          <w:szCs w:val="22"/>
        </w:rPr>
      </w:pPr>
      <w:r w:rsidRPr="00C9750B">
        <w:rPr>
          <w:rFonts w:asciiTheme="minorHAnsi" w:hAnsiTheme="minorHAnsi"/>
          <w:b/>
          <w:sz w:val="22"/>
          <w:szCs w:val="22"/>
          <w:u w:val="single"/>
        </w:rPr>
        <w:t>The Caribbean Regional Fisheries Mechanism (CRFM)</w:t>
      </w:r>
      <w:r w:rsidRPr="00C9750B">
        <w:rPr>
          <w:rFonts w:asciiTheme="minorHAnsi" w:hAnsiTheme="minorHAnsi"/>
          <w:sz w:val="22"/>
          <w:szCs w:val="22"/>
        </w:rPr>
        <w:t xml:space="preserve"> </w:t>
      </w:r>
    </w:p>
    <w:p w14:paraId="29F6A6BA" w14:textId="13C359CB" w:rsidR="00CA5EE2" w:rsidRDefault="007F0AC8" w:rsidP="005C5B87">
      <w:pPr>
        <w:spacing w:line="276" w:lineRule="auto"/>
        <w:jc w:val="both"/>
        <w:rPr>
          <w:rFonts w:asciiTheme="minorHAnsi" w:hAnsiTheme="minorHAnsi"/>
          <w:sz w:val="22"/>
        </w:rPr>
      </w:pPr>
      <w:r w:rsidRPr="00C9750B">
        <w:rPr>
          <w:rFonts w:asciiTheme="minorHAnsi" w:hAnsiTheme="minorHAnsi"/>
          <w:sz w:val="22"/>
          <w:szCs w:val="22"/>
        </w:rPr>
        <w:t xml:space="preserve">The CRFM took over from the CARICOM Fisheries Resource Assessment and Management Program (CFRAMP) as one response of regional governments faced with serious over </w:t>
      </w:r>
      <w:r w:rsidR="00A408C5">
        <w:rPr>
          <w:rFonts w:asciiTheme="minorHAnsi" w:hAnsiTheme="minorHAnsi"/>
          <w:sz w:val="22"/>
          <w:szCs w:val="22"/>
        </w:rPr>
        <w:t>–</w:t>
      </w:r>
      <w:r w:rsidRPr="00C9750B">
        <w:rPr>
          <w:rFonts w:asciiTheme="minorHAnsi" w:hAnsiTheme="minorHAnsi"/>
          <w:sz w:val="22"/>
          <w:szCs w:val="22"/>
        </w:rPr>
        <w:t>fishing and habitat degradation in the inshore fisheries of the region. Its mandate sought to ensure that the strengthening and enhancing the capacity of national fisher folk organizations to become co-managers of the region’s fisheries resources and to ensure that organized resource users in all the participating countries are effectively and democratically represented on the National Fisheries Advisory Committees.</w:t>
      </w:r>
      <w:r w:rsidR="00CA5EE2">
        <w:rPr>
          <w:rFonts w:asciiTheme="minorHAnsi" w:hAnsiTheme="minorHAnsi"/>
          <w:sz w:val="22"/>
          <w:szCs w:val="22"/>
        </w:rPr>
        <w:t xml:space="preserve"> The Caribbean Community Common Fisheries Policy was established by CRFM as a binding treaty focusing on </w:t>
      </w:r>
      <w:r w:rsidR="00CA5EE2" w:rsidRPr="00CA5EE2">
        <w:rPr>
          <w:rFonts w:asciiTheme="minorHAnsi" w:hAnsiTheme="minorHAnsi"/>
          <w:sz w:val="22"/>
        </w:rPr>
        <w:t xml:space="preserve">cooperation and collaboration of Caribbean people, fishermen and their governments in conserving, managing and sustainably </w:t>
      </w:r>
      <w:r w:rsidR="00906C6F" w:rsidRPr="00CA5EE2">
        <w:rPr>
          <w:rFonts w:asciiTheme="minorHAnsi" w:hAnsiTheme="minorHAnsi"/>
          <w:sz w:val="22"/>
        </w:rPr>
        <w:t>utilizing</w:t>
      </w:r>
      <w:r w:rsidR="00CA5EE2" w:rsidRPr="00CA5EE2">
        <w:rPr>
          <w:rFonts w:asciiTheme="minorHAnsi" w:hAnsiTheme="minorHAnsi"/>
          <w:sz w:val="22"/>
        </w:rPr>
        <w:t xml:space="preserve"> fisheries and related ecosystems. The strong regional fisheries policy supports the welfare and well-being of all Caribbean people.</w:t>
      </w:r>
    </w:p>
    <w:p w14:paraId="697D5044" w14:textId="77777777" w:rsidR="005C5B87" w:rsidRDefault="005C5B87" w:rsidP="005C5B87">
      <w:pPr>
        <w:spacing w:line="276" w:lineRule="auto"/>
        <w:jc w:val="both"/>
        <w:rPr>
          <w:rFonts w:asciiTheme="minorHAnsi" w:hAnsiTheme="minorHAnsi"/>
          <w:sz w:val="22"/>
          <w:szCs w:val="22"/>
        </w:rPr>
      </w:pPr>
    </w:p>
    <w:p w14:paraId="5AD27582" w14:textId="77777777" w:rsidR="00FC560B" w:rsidRPr="00FC560B" w:rsidRDefault="00FC560B" w:rsidP="005C5B87">
      <w:pPr>
        <w:pStyle w:val="ListParagraph"/>
        <w:keepNext/>
        <w:keepLines/>
        <w:numPr>
          <w:ilvl w:val="0"/>
          <w:numId w:val="22"/>
        </w:numPr>
        <w:spacing w:before="160" w:after="40"/>
        <w:contextualSpacing w:val="0"/>
        <w:jc w:val="both"/>
        <w:outlineLvl w:val="1"/>
        <w:rPr>
          <w:rFonts w:ascii="Calibri Light" w:eastAsia="SimSun" w:hAnsi="Calibri Light"/>
          <w:b/>
          <w:vanish/>
          <w:color w:val="365F91"/>
          <w:sz w:val="26"/>
          <w:szCs w:val="32"/>
        </w:rPr>
      </w:pPr>
      <w:bookmarkStart w:id="133" w:name="_Toc474482373"/>
      <w:bookmarkStart w:id="134" w:name="_Toc474917296"/>
      <w:bookmarkStart w:id="135" w:name="_Toc474929324"/>
      <w:bookmarkStart w:id="136" w:name="_Toc474940212"/>
      <w:bookmarkStart w:id="137" w:name="_Toc475438965"/>
      <w:bookmarkStart w:id="138" w:name="_Toc475451343"/>
      <w:bookmarkStart w:id="139" w:name="_Toc475625251"/>
      <w:bookmarkStart w:id="140" w:name="_Toc475626847"/>
      <w:bookmarkStart w:id="141" w:name="_Toc475626894"/>
      <w:bookmarkStart w:id="142" w:name="_Toc476316162"/>
      <w:bookmarkStart w:id="143" w:name="_Toc477877036"/>
      <w:bookmarkStart w:id="144" w:name="_Toc478375346"/>
      <w:bookmarkStart w:id="145" w:name="_Toc465866286"/>
      <w:bookmarkStart w:id="146" w:name="_Toc471827909"/>
      <w:bookmarkEnd w:id="133"/>
      <w:bookmarkEnd w:id="134"/>
      <w:bookmarkEnd w:id="135"/>
      <w:bookmarkEnd w:id="136"/>
      <w:bookmarkEnd w:id="137"/>
      <w:bookmarkEnd w:id="138"/>
      <w:bookmarkEnd w:id="139"/>
      <w:bookmarkEnd w:id="140"/>
      <w:bookmarkEnd w:id="141"/>
      <w:bookmarkEnd w:id="142"/>
      <w:bookmarkEnd w:id="143"/>
      <w:bookmarkEnd w:id="144"/>
    </w:p>
    <w:p w14:paraId="56F2E580" w14:textId="77777777" w:rsidR="00FC560B" w:rsidRPr="00FC560B" w:rsidRDefault="00FC560B" w:rsidP="005C5B87">
      <w:pPr>
        <w:pStyle w:val="ListParagraph"/>
        <w:keepNext/>
        <w:keepLines/>
        <w:numPr>
          <w:ilvl w:val="0"/>
          <w:numId w:val="22"/>
        </w:numPr>
        <w:spacing w:before="160" w:after="40"/>
        <w:contextualSpacing w:val="0"/>
        <w:jc w:val="both"/>
        <w:outlineLvl w:val="1"/>
        <w:rPr>
          <w:rFonts w:ascii="Calibri Light" w:eastAsia="SimSun" w:hAnsi="Calibri Light"/>
          <w:b/>
          <w:vanish/>
          <w:color w:val="365F91"/>
          <w:sz w:val="26"/>
          <w:szCs w:val="32"/>
        </w:rPr>
      </w:pPr>
      <w:bookmarkStart w:id="147" w:name="_Toc474482374"/>
      <w:bookmarkStart w:id="148" w:name="_Toc474917297"/>
      <w:bookmarkStart w:id="149" w:name="_Toc474929325"/>
      <w:bookmarkStart w:id="150" w:name="_Toc474940213"/>
      <w:bookmarkStart w:id="151" w:name="_Toc475438966"/>
      <w:bookmarkStart w:id="152" w:name="_Toc475451344"/>
      <w:bookmarkStart w:id="153" w:name="_Toc475625252"/>
      <w:bookmarkStart w:id="154" w:name="_Toc475626848"/>
      <w:bookmarkStart w:id="155" w:name="_Toc475626895"/>
      <w:bookmarkStart w:id="156" w:name="_Toc476316163"/>
      <w:bookmarkStart w:id="157" w:name="_Toc477877037"/>
      <w:bookmarkStart w:id="158" w:name="_Toc478375347"/>
      <w:bookmarkEnd w:id="147"/>
      <w:bookmarkEnd w:id="148"/>
      <w:bookmarkEnd w:id="149"/>
      <w:bookmarkEnd w:id="150"/>
      <w:bookmarkEnd w:id="151"/>
      <w:bookmarkEnd w:id="152"/>
      <w:bookmarkEnd w:id="153"/>
      <w:bookmarkEnd w:id="154"/>
      <w:bookmarkEnd w:id="155"/>
      <w:bookmarkEnd w:id="156"/>
      <w:bookmarkEnd w:id="157"/>
      <w:bookmarkEnd w:id="158"/>
    </w:p>
    <w:p w14:paraId="3F5B4135" w14:textId="77777777" w:rsidR="00FC560B" w:rsidRPr="00FC560B" w:rsidRDefault="00FC560B" w:rsidP="005C5B87">
      <w:pPr>
        <w:pStyle w:val="ListParagraph"/>
        <w:keepNext/>
        <w:keepLines/>
        <w:numPr>
          <w:ilvl w:val="0"/>
          <w:numId w:val="22"/>
        </w:numPr>
        <w:spacing w:before="160" w:after="40"/>
        <w:contextualSpacing w:val="0"/>
        <w:jc w:val="both"/>
        <w:outlineLvl w:val="1"/>
        <w:rPr>
          <w:rFonts w:ascii="Calibri Light" w:eastAsia="SimSun" w:hAnsi="Calibri Light"/>
          <w:b/>
          <w:vanish/>
          <w:color w:val="365F91"/>
          <w:sz w:val="26"/>
          <w:szCs w:val="32"/>
        </w:rPr>
      </w:pPr>
      <w:bookmarkStart w:id="159" w:name="_Toc474482375"/>
      <w:bookmarkStart w:id="160" w:name="_Toc474917298"/>
      <w:bookmarkStart w:id="161" w:name="_Toc474929326"/>
      <w:bookmarkStart w:id="162" w:name="_Toc474940214"/>
      <w:bookmarkStart w:id="163" w:name="_Toc475438967"/>
      <w:bookmarkStart w:id="164" w:name="_Toc475451345"/>
      <w:bookmarkStart w:id="165" w:name="_Toc475625253"/>
      <w:bookmarkStart w:id="166" w:name="_Toc475626849"/>
      <w:bookmarkStart w:id="167" w:name="_Toc475626896"/>
      <w:bookmarkStart w:id="168" w:name="_Toc476316164"/>
      <w:bookmarkStart w:id="169" w:name="_Toc477877038"/>
      <w:bookmarkStart w:id="170" w:name="_Toc478375348"/>
      <w:bookmarkEnd w:id="159"/>
      <w:bookmarkEnd w:id="160"/>
      <w:bookmarkEnd w:id="161"/>
      <w:bookmarkEnd w:id="162"/>
      <w:bookmarkEnd w:id="163"/>
      <w:bookmarkEnd w:id="164"/>
      <w:bookmarkEnd w:id="165"/>
      <w:bookmarkEnd w:id="166"/>
      <w:bookmarkEnd w:id="167"/>
      <w:bookmarkEnd w:id="168"/>
      <w:bookmarkEnd w:id="169"/>
      <w:bookmarkEnd w:id="170"/>
    </w:p>
    <w:p w14:paraId="2AE162B3" w14:textId="77777777" w:rsidR="00075546" w:rsidRPr="00075546" w:rsidRDefault="00075546" w:rsidP="005C5B87">
      <w:pPr>
        <w:pStyle w:val="ListParagraph"/>
        <w:keepNext/>
        <w:keepLines/>
        <w:numPr>
          <w:ilvl w:val="1"/>
          <w:numId w:val="8"/>
        </w:numPr>
        <w:spacing w:before="160" w:after="40"/>
        <w:contextualSpacing w:val="0"/>
        <w:jc w:val="both"/>
        <w:outlineLvl w:val="1"/>
        <w:rPr>
          <w:rFonts w:ascii="Calibri Light" w:eastAsia="SimSun" w:hAnsi="Calibri Light"/>
          <w:b/>
          <w:vanish/>
          <w:color w:val="365F91"/>
          <w:sz w:val="26"/>
          <w:szCs w:val="32"/>
        </w:rPr>
      </w:pPr>
      <w:bookmarkStart w:id="171" w:name="_Toc474482376"/>
      <w:bookmarkStart w:id="172" w:name="_Toc474917299"/>
      <w:bookmarkStart w:id="173" w:name="_Toc474929327"/>
      <w:bookmarkStart w:id="174" w:name="_Toc474940215"/>
      <w:bookmarkStart w:id="175" w:name="_Toc475438968"/>
      <w:bookmarkStart w:id="176" w:name="_Toc475451346"/>
      <w:bookmarkStart w:id="177" w:name="_Toc475625254"/>
      <w:bookmarkStart w:id="178" w:name="_Toc475626850"/>
      <w:bookmarkStart w:id="179" w:name="_Toc475626897"/>
      <w:bookmarkStart w:id="180" w:name="_Toc476316165"/>
      <w:bookmarkStart w:id="181" w:name="_Toc477877039"/>
      <w:bookmarkStart w:id="182" w:name="_Toc478375349"/>
      <w:bookmarkEnd w:id="171"/>
      <w:bookmarkEnd w:id="172"/>
      <w:bookmarkEnd w:id="173"/>
      <w:bookmarkEnd w:id="174"/>
      <w:bookmarkEnd w:id="175"/>
      <w:bookmarkEnd w:id="176"/>
      <w:bookmarkEnd w:id="177"/>
      <w:bookmarkEnd w:id="178"/>
      <w:bookmarkEnd w:id="179"/>
      <w:bookmarkEnd w:id="180"/>
      <w:bookmarkEnd w:id="181"/>
      <w:bookmarkEnd w:id="182"/>
    </w:p>
    <w:p w14:paraId="23943BB4" w14:textId="77777777" w:rsidR="00075546" w:rsidRPr="00075546" w:rsidRDefault="00075546" w:rsidP="005C5B87">
      <w:pPr>
        <w:pStyle w:val="ListParagraph"/>
        <w:keepNext/>
        <w:keepLines/>
        <w:numPr>
          <w:ilvl w:val="1"/>
          <w:numId w:val="8"/>
        </w:numPr>
        <w:spacing w:before="160" w:after="40"/>
        <w:contextualSpacing w:val="0"/>
        <w:jc w:val="both"/>
        <w:outlineLvl w:val="1"/>
        <w:rPr>
          <w:rFonts w:ascii="Calibri Light" w:eastAsia="SimSun" w:hAnsi="Calibri Light"/>
          <w:b/>
          <w:vanish/>
          <w:color w:val="365F91"/>
          <w:sz w:val="26"/>
          <w:szCs w:val="32"/>
        </w:rPr>
      </w:pPr>
      <w:bookmarkStart w:id="183" w:name="_Toc474482377"/>
      <w:bookmarkStart w:id="184" w:name="_Toc474917300"/>
      <w:bookmarkStart w:id="185" w:name="_Toc474929328"/>
      <w:bookmarkStart w:id="186" w:name="_Toc474940216"/>
      <w:bookmarkStart w:id="187" w:name="_Toc475438969"/>
      <w:bookmarkStart w:id="188" w:name="_Toc475451347"/>
      <w:bookmarkStart w:id="189" w:name="_Toc475625255"/>
      <w:bookmarkStart w:id="190" w:name="_Toc475626851"/>
      <w:bookmarkStart w:id="191" w:name="_Toc475626898"/>
      <w:bookmarkStart w:id="192" w:name="_Toc476316166"/>
      <w:bookmarkStart w:id="193" w:name="_Toc477877040"/>
      <w:bookmarkStart w:id="194" w:name="_Toc478375350"/>
      <w:bookmarkEnd w:id="183"/>
      <w:bookmarkEnd w:id="184"/>
      <w:bookmarkEnd w:id="185"/>
      <w:bookmarkEnd w:id="186"/>
      <w:bookmarkEnd w:id="187"/>
      <w:bookmarkEnd w:id="188"/>
      <w:bookmarkEnd w:id="189"/>
      <w:bookmarkEnd w:id="190"/>
      <w:bookmarkEnd w:id="191"/>
      <w:bookmarkEnd w:id="192"/>
      <w:bookmarkEnd w:id="193"/>
      <w:bookmarkEnd w:id="194"/>
    </w:p>
    <w:p w14:paraId="08C33798" w14:textId="77777777" w:rsidR="00075546" w:rsidRPr="00075546" w:rsidRDefault="00075546" w:rsidP="005C5B87">
      <w:pPr>
        <w:pStyle w:val="ListParagraph"/>
        <w:keepNext/>
        <w:keepLines/>
        <w:numPr>
          <w:ilvl w:val="1"/>
          <w:numId w:val="8"/>
        </w:numPr>
        <w:spacing w:before="160" w:after="40"/>
        <w:contextualSpacing w:val="0"/>
        <w:jc w:val="both"/>
        <w:outlineLvl w:val="1"/>
        <w:rPr>
          <w:rFonts w:ascii="Calibri Light" w:eastAsia="SimSun" w:hAnsi="Calibri Light"/>
          <w:b/>
          <w:vanish/>
          <w:color w:val="365F91"/>
          <w:sz w:val="26"/>
          <w:szCs w:val="32"/>
        </w:rPr>
      </w:pPr>
      <w:bookmarkStart w:id="195" w:name="_Toc474482378"/>
      <w:bookmarkStart w:id="196" w:name="_Toc474917301"/>
      <w:bookmarkStart w:id="197" w:name="_Toc474929329"/>
      <w:bookmarkStart w:id="198" w:name="_Toc474940217"/>
      <w:bookmarkStart w:id="199" w:name="_Toc475438970"/>
      <w:bookmarkStart w:id="200" w:name="_Toc475451348"/>
      <w:bookmarkStart w:id="201" w:name="_Toc475625256"/>
      <w:bookmarkStart w:id="202" w:name="_Toc475626852"/>
      <w:bookmarkStart w:id="203" w:name="_Toc475626899"/>
      <w:bookmarkStart w:id="204" w:name="_Toc476316167"/>
      <w:bookmarkStart w:id="205" w:name="_Toc477877041"/>
      <w:bookmarkStart w:id="206" w:name="_Toc478375351"/>
      <w:bookmarkEnd w:id="195"/>
      <w:bookmarkEnd w:id="196"/>
      <w:bookmarkEnd w:id="197"/>
      <w:bookmarkEnd w:id="198"/>
      <w:bookmarkEnd w:id="199"/>
      <w:bookmarkEnd w:id="200"/>
      <w:bookmarkEnd w:id="201"/>
      <w:bookmarkEnd w:id="202"/>
      <w:bookmarkEnd w:id="203"/>
      <w:bookmarkEnd w:id="204"/>
      <w:bookmarkEnd w:id="205"/>
      <w:bookmarkEnd w:id="206"/>
    </w:p>
    <w:p w14:paraId="44387578" w14:textId="77777777" w:rsidR="007F0AC8" w:rsidRPr="0042673B" w:rsidRDefault="00075546" w:rsidP="005C5B87">
      <w:pPr>
        <w:pStyle w:val="Heading2"/>
        <w:numPr>
          <w:ilvl w:val="0"/>
          <w:numId w:val="21"/>
        </w:numPr>
        <w:ind w:left="0" w:firstLine="0"/>
        <w:jc w:val="both"/>
      </w:pPr>
      <w:bookmarkStart w:id="207" w:name="_Toc478375352"/>
      <w:r>
        <w:t xml:space="preserve">Triggered </w:t>
      </w:r>
      <w:r w:rsidR="007F0AC8" w:rsidRPr="0042673B">
        <w:t>World Bank Safeguards</w:t>
      </w:r>
      <w:bookmarkEnd w:id="145"/>
      <w:bookmarkEnd w:id="146"/>
      <w:bookmarkEnd w:id="207"/>
    </w:p>
    <w:p w14:paraId="44FF5FB9" w14:textId="77777777" w:rsidR="00411048" w:rsidRPr="00C9750B" w:rsidRDefault="007F0AC8" w:rsidP="005C5B87">
      <w:pPr>
        <w:spacing w:line="276" w:lineRule="auto"/>
        <w:jc w:val="both"/>
        <w:rPr>
          <w:rFonts w:asciiTheme="minorHAnsi" w:hAnsiTheme="minorHAnsi"/>
          <w:sz w:val="22"/>
          <w:szCs w:val="22"/>
          <w:lang w:eastAsia="ja-JP"/>
        </w:rPr>
      </w:pPr>
      <w:r w:rsidRPr="007F0AC8">
        <w:rPr>
          <w:rFonts w:asciiTheme="minorHAnsi" w:hAnsiTheme="minorHAnsi"/>
        </w:rPr>
        <w:br/>
      </w:r>
      <w:r w:rsidR="008C0C13" w:rsidRPr="00C9750B">
        <w:rPr>
          <w:rFonts w:asciiTheme="minorHAnsi" w:hAnsiTheme="minorHAnsi"/>
          <w:sz w:val="22"/>
          <w:szCs w:val="22"/>
          <w:lang w:eastAsia="ja-JP"/>
        </w:rPr>
        <w:t>This project was evaluated for compliance with the World Bank Safeguard Policies and was determined to be Category B in accordance with OP/BP 4.01 (Environmental Assessment). This means that potential environmental impacts may occur but are minimal and can be mitigated with standard measures. Identification and specific location of the sub-projects are not yet finalized</w:t>
      </w:r>
      <w:r w:rsidR="00A726CD" w:rsidRPr="00C9750B">
        <w:rPr>
          <w:rFonts w:asciiTheme="minorHAnsi" w:hAnsiTheme="minorHAnsi"/>
          <w:sz w:val="22"/>
          <w:szCs w:val="22"/>
          <w:lang w:eastAsia="ja-JP"/>
        </w:rPr>
        <w:t>, however they are likely to occur in areas that have shown initiative in fisheries improvement and demonstrate capacity as fishing groups to implement projects</w:t>
      </w:r>
      <w:r w:rsidR="008C0C13" w:rsidRPr="00C9750B">
        <w:rPr>
          <w:rFonts w:asciiTheme="minorHAnsi" w:hAnsiTheme="minorHAnsi"/>
          <w:sz w:val="22"/>
          <w:szCs w:val="22"/>
          <w:lang w:eastAsia="ja-JP"/>
        </w:rPr>
        <w:t xml:space="preserve">. As such the Bank requires that all proposed subprojects be screened to ensure that the sub-project beneficiaries carry out appropriate Environmental Assessments. </w:t>
      </w:r>
    </w:p>
    <w:p w14:paraId="140821F6" w14:textId="77777777" w:rsidR="00075546" w:rsidRPr="00C9750B" w:rsidRDefault="00075546" w:rsidP="005C5B87">
      <w:pPr>
        <w:spacing w:line="276" w:lineRule="auto"/>
        <w:jc w:val="both"/>
        <w:rPr>
          <w:rFonts w:asciiTheme="minorHAnsi" w:hAnsiTheme="minorHAnsi"/>
          <w:sz w:val="22"/>
          <w:szCs w:val="22"/>
        </w:rPr>
      </w:pPr>
    </w:p>
    <w:p w14:paraId="170BA779" w14:textId="2ED5C254" w:rsidR="00164848" w:rsidRPr="00C9750B" w:rsidRDefault="00075546" w:rsidP="005C5B87">
      <w:pPr>
        <w:spacing w:line="276" w:lineRule="auto"/>
        <w:jc w:val="both"/>
        <w:rPr>
          <w:rFonts w:asciiTheme="minorHAnsi" w:hAnsiTheme="minorHAnsi"/>
          <w:sz w:val="22"/>
          <w:szCs w:val="22"/>
        </w:rPr>
      </w:pPr>
      <w:r w:rsidRPr="00C9750B">
        <w:rPr>
          <w:rFonts w:asciiTheme="minorHAnsi" w:hAnsiTheme="minorHAnsi"/>
          <w:sz w:val="22"/>
          <w:szCs w:val="22"/>
        </w:rPr>
        <w:t xml:space="preserve">This </w:t>
      </w:r>
      <w:r w:rsidR="0021033C">
        <w:rPr>
          <w:rFonts w:asciiTheme="minorHAnsi" w:hAnsiTheme="minorHAnsi"/>
          <w:sz w:val="22"/>
          <w:szCs w:val="22"/>
        </w:rPr>
        <w:t>ESMF</w:t>
      </w:r>
      <w:r w:rsidRPr="00C9750B">
        <w:rPr>
          <w:rFonts w:asciiTheme="minorHAnsi" w:hAnsiTheme="minorHAnsi"/>
          <w:sz w:val="22"/>
          <w:szCs w:val="22"/>
        </w:rPr>
        <w:t xml:space="preserve"> contains measures to ensure that World Bank Environmental and Social Safeguards policies</w:t>
      </w:r>
      <w:r w:rsidR="004B489F">
        <w:rPr>
          <w:rFonts w:asciiTheme="minorHAnsi" w:hAnsiTheme="minorHAnsi"/>
          <w:sz w:val="22"/>
          <w:szCs w:val="22"/>
        </w:rPr>
        <w:t xml:space="preserve"> (World Bank, 2017</w:t>
      </w:r>
      <w:r w:rsidR="0071545E">
        <w:rPr>
          <w:rFonts w:asciiTheme="minorHAnsi" w:hAnsiTheme="minorHAnsi"/>
          <w:sz w:val="22"/>
          <w:szCs w:val="22"/>
        </w:rPr>
        <w:t>a</w:t>
      </w:r>
      <w:r w:rsidR="004B489F">
        <w:rPr>
          <w:rFonts w:asciiTheme="minorHAnsi" w:hAnsiTheme="minorHAnsi"/>
          <w:sz w:val="22"/>
          <w:szCs w:val="22"/>
        </w:rPr>
        <w:t>)</w:t>
      </w:r>
      <w:r w:rsidRPr="00C9750B">
        <w:rPr>
          <w:rFonts w:asciiTheme="minorHAnsi" w:hAnsiTheme="minorHAnsi"/>
          <w:sz w:val="22"/>
          <w:szCs w:val="22"/>
        </w:rPr>
        <w:t xml:space="preserve"> are not triggered by </w:t>
      </w:r>
      <w:r w:rsidRPr="0059586D">
        <w:rPr>
          <w:rFonts w:asciiTheme="minorHAnsi" w:hAnsiTheme="minorHAnsi"/>
          <w:sz w:val="22"/>
          <w:szCs w:val="22"/>
        </w:rPr>
        <w:t>the Project</w:t>
      </w:r>
      <w:r w:rsidR="00AA149B" w:rsidRPr="0059586D">
        <w:rPr>
          <w:rFonts w:asciiTheme="minorHAnsi" w:hAnsiTheme="minorHAnsi"/>
          <w:sz w:val="22"/>
          <w:szCs w:val="22"/>
        </w:rPr>
        <w:t xml:space="preserve"> (See </w:t>
      </w:r>
      <w:r w:rsidR="00AA149B" w:rsidRPr="0059586D">
        <w:rPr>
          <w:rFonts w:asciiTheme="minorHAnsi" w:hAnsiTheme="minorHAnsi"/>
          <w:sz w:val="22"/>
          <w:szCs w:val="22"/>
        </w:rPr>
        <w:fldChar w:fldCharType="begin"/>
      </w:r>
      <w:r w:rsidR="00AA149B" w:rsidRPr="0059586D">
        <w:rPr>
          <w:rFonts w:asciiTheme="minorHAnsi" w:hAnsiTheme="minorHAnsi"/>
          <w:sz w:val="22"/>
          <w:szCs w:val="22"/>
        </w:rPr>
        <w:instrText xml:space="preserve"> REF _Ref475439514 \h  \* MERGEFORMAT </w:instrText>
      </w:r>
      <w:r w:rsidR="00AA149B" w:rsidRPr="0059586D">
        <w:rPr>
          <w:rFonts w:asciiTheme="minorHAnsi" w:hAnsiTheme="minorHAnsi"/>
          <w:sz w:val="22"/>
          <w:szCs w:val="22"/>
        </w:rPr>
      </w:r>
      <w:r w:rsidR="00AA149B" w:rsidRPr="0059586D">
        <w:rPr>
          <w:rFonts w:asciiTheme="minorHAnsi" w:hAnsiTheme="minorHAnsi"/>
          <w:sz w:val="22"/>
          <w:szCs w:val="22"/>
        </w:rPr>
        <w:fldChar w:fldCharType="separate"/>
      </w:r>
      <w:r w:rsidR="00002DCA" w:rsidRPr="00002DCA">
        <w:rPr>
          <w:rFonts w:asciiTheme="minorHAnsi" w:hAnsiTheme="minorHAnsi"/>
          <w:sz w:val="22"/>
          <w:szCs w:val="22"/>
        </w:rPr>
        <w:t xml:space="preserve">Table </w:t>
      </w:r>
      <w:r w:rsidR="00002DCA" w:rsidRPr="00002DCA">
        <w:rPr>
          <w:rFonts w:asciiTheme="minorHAnsi" w:hAnsiTheme="minorHAnsi"/>
          <w:noProof/>
          <w:sz w:val="22"/>
          <w:szCs w:val="22"/>
        </w:rPr>
        <w:t>6</w:t>
      </w:r>
      <w:r w:rsidR="00AA149B" w:rsidRPr="0059586D">
        <w:rPr>
          <w:rFonts w:asciiTheme="minorHAnsi" w:hAnsiTheme="minorHAnsi"/>
          <w:sz w:val="22"/>
          <w:szCs w:val="22"/>
        </w:rPr>
        <w:fldChar w:fldCharType="end"/>
      </w:r>
      <w:r w:rsidR="00AA149B" w:rsidRPr="0059586D">
        <w:rPr>
          <w:rFonts w:asciiTheme="minorHAnsi" w:hAnsiTheme="minorHAnsi"/>
          <w:sz w:val="22"/>
          <w:szCs w:val="22"/>
        </w:rPr>
        <w:t>)</w:t>
      </w:r>
      <w:r w:rsidRPr="0059586D">
        <w:rPr>
          <w:rFonts w:asciiTheme="minorHAnsi" w:hAnsiTheme="minorHAnsi"/>
          <w:sz w:val="22"/>
          <w:szCs w:val="22"/>
        </w:rPr>
        <w:t>. Relative to the sub-projects and activities, screening and exclusion criteria have been developed (</w:t>
      </w:r>
      <w:r w:rsidR="004B489F" w:rsidRPr="0059586D">
        <w:rPr>
          <w:rFonts w:asciiTheme="minorHAnsi" w:hAnsiTheme="minorHAnsi"/>
          <w:sz w:val="22"/>
          <w:szCs w:val="22"/>
        </w:rPr>
        <w:fldChar w:fldCharType="begin"/>
      </w:r>
      <w:r w:rsidR="004B489F" w:rsidRPr="0059586D">
        <w:rPr>
          <w:rFonts w:asciiTheme="minorHAnsi" w:hAnsiTheme="minorHAnsi"/>
          <w:sz w:val="22"/>
          <w:szCs w:val="22"/>
        </w:rPr>
        <w:instrText xml:space="preserve"> REF _Ref475349903 \h </w:instrText>
      </w:r>
      <w:r w:rsidR="0059586D">
        <w:rPr>
          <w:rFonts w:asciiTheme="minorHAnsi" w:hAnsiTheme="minorHAnsi"/>
          <w:sz w:val="22"/>
          <w:szCs w:val="22"/>
        </w:rPr>
        <w:instrText xml:space="preserve"> \* MERGEFORMAT </w:instrText>
      </w:r>
      <w:r w:rsidR="004B489F" w:rsidRPr="0059586D">
        <w:rPr>
          <w:rFonts w:asciiTheme="minorHAnsi" w:hAnsiTheme="minorHAnsi"/>
          <w:sz w:val="22"/>
          <w:szCs w:val="22"/>
        </w:rPr>
      </w:r>
      <w:r w:rsidR="004B489F" w:rsidRPr="0059586D">
        <w:rPr>
          <w:rFonts w:asciiTheme="minorHAnsi" w:hAnsiTheme="minorHAnsi"/>
          <w:sz w:val="22"/>
          <w:szCs w:val="22"/>
        </w:rPr>
        <w:fldChar w:fldCharType="separate"/>
      </w:r>
      <w:r w:rsidR="00002DCA" w:rsidRPr="00002DCA">
        <w:rPr>
          <w:rFonts w:asciiTheme="minorHAnsi" w:hAnsiTheme="minorHAnsi"/>
          <w:sz w:val="22"/>
          <w:szCs w:val="22"/>
        </w:rPr>
        <w:t>Annex 1 ‘</w:t>
      </w:r>
      <w:r w:rsidR="00002DCA" w:rsidRPr="00002DCA">
        <w:rPr>
          <w:rFonts w:asciiTheme="minorHAnsi" w:eastAsiaTheme="minorEastAsia" w:hAnsiTheme="minorHAnsi"/>
          <w:sz w:val="22"/>
          <w:szCs w:val="22"/>
        </w:rPr>
        <w:t>Environmental Policy and Management Procedure (EPMP)’</w:t>
      </w:r>
      <w:r w:rsidR="004B489F" w:rsidRPr="0059586D">
        <w:rPr>
          <w:rFonts w:asciiTheme="minorHAnsi" w:hAnsiTheme="minorHAnsi"/>
          <w:sz w:val="22"/>
          <w:szCs w:val="22"/>
        </w:rPr>
        <w:fldChar w:fldCharType="end"/>
      </w:r>
      <w:r w:rsidR="004B489F" w:rsidRPr="0059586D">
        <w:rPr>
          <w:rFonts w:asciiTheme="minorHAnsi" w:hAnsiTheme="minorHAnsi"/>
          <w:sz w:val="22"/>
          <w:szCs w:val="22"/>
        </w:rPr>
        <w:t>) to</w:t>
      </w:r>
      <w:r w:rsidRPr="0059586D">
        <w:rPr>
          <w:rFonts w:asciiTheme="minorHAnsi" w:hAnsiTheme="minorHAnsi"/>
          <w:sz w:val="22"/>
          <w:szCs w:val="22"/>
        </w:rPr>
        <w:t xml:space="preserve"> ensure</w:t>
      </w:r>
      <w:r w:rsidRPr="00C9750B">
        <w:rPr>
          <w:rFonts w:asciiTheme="minorHAnsi" w:hAnsiTheme="minorHAnsi"/>
          <w:sz w:val="22"/>
          <w:szCs w:val="22"/>
        </w:rPr>
        <w:t xml:space="preserve"> that no projects will be funded whic</w:t>
      </w:r>
      <w:r w:rsidR="00164848" w:rsidRPr="00C9750B">
        <w:rPr>
          <w:rFonts w:asciiTheme="minorHAnsi" w:hAnsiTheme="minorHAnsi"/>
          <w:sz w:val="22"/>
          <w:szCs w:val="22"/>
        </w:rPr>
        <w:t>h could potentially trigger the</w:t>
      </w:r>
      <w:r w:rsidRPr="00C9750B">
        <w:rPr>
          <w:rFonts w:asciiTheme="minorHAnsi" w:hAnsiTheme="minorHAnsi"/>
          <w:sz w:val="22"/>
          <w:szCs w:val="22"/>
        </w:rPr>
        <w:t xml:space="preserve"> </w:t>
      </w:r>
      <w:r w:rsidR="00164848" w:rsidRPr="00C9750B">
        <w:rPr>
          <w:rFonts w:asciiTheme="minorHAnsi" w:hAnsiTheme="minorHAnsi"/>
          <w:sz w:val="22"/>
          <w:szCs w:val="22"/>
        </w:rPr>
        <w:t>policies.</w:t>
      </w:r>
    </w:p>
    <w:p w14:paraId="35247CEA" w14:textId="77777777" w:rsidR="00253849" w:rsidRPr="00C9750B" w:rsidRDefault="00253849" w:rsidP="005C5B87">
      <w:pPr>
        <w:spacing w:line="276" w:lineRule="auto"/>
        <w:jc w:val="both"/>
        <w:rPr>
          <w:rFonts w:asciiTheme="minorHAnsi" w:hAnsiTheme="minorHAnsi"/>
          <w:sz w:val="22"/>
          <w:szCs w:val="22"/>
        </w:rPr>
      </w:pPr>
    </w:p>
    <w:p w14:paraId="53D8DA13" w14:textId="2DCA2D08" w:rsidR="004B489F" w:rsidRDefault="004B489F" w:rsidP="00836820">
      <w:pPr>
        <w:pStyle w:val="Caption"/>
        <w:keepNext/>
      </w:pPr>
      <w:bookmarkStart w:id="208" w:name="_Ref475439514"/>
      <w:bookmarkStart w:id="209" w:name="_Toc478375586"/>
      <w:r>
        <w:t xml:space="preserve">Table </w:t>
      </w:r>
      <w:r>
        <w:fldChar w:fldCharType="begin"/>
      </w:r>
      <w:r>
        <w:instrText xml:space="preserve"> SEQ Table \* ARABIC </w:instrText>
      </w:r>
      <w:r>
        <w:fldChar w:fldCharType="separate"/>
      </w:r>
      <w:r w:rsidR="00002DCA">
        <w:rPr>
          <w:noProof/>
        </w:rPr>
        <w:t>6</w:t>
      </w:r>
      <w:r>
        <w:fldChar w:fldCharType="end"/>
      </w:r>
      <w:bookmarkEnd w:id="208"/>
      <w:r>
        <w:t>: World Bank Environmental and Social Safeguards and their applicability to this project</w:t>
      </w:r>
      <w:bookmarkEnd w:id="209"/>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4678"/>
        <w:gridCol w:w="4672"/>
      </w:tblGrid>
      <w:tr w:rsidR="00164848" w:rsidRPr="00C9750B" w14:paraId="28A647FA" w14:textId="77777777" w:rsidTr="0059586D">
        <w:trPr>
          <w:trHeight w:val="107"/>
          <w:tblHeader/>
        </w:trPr>
        <w:tc>
          <w:tcPr>
            <w:tcW w:w="4788" w:type="dxa"/>
            <w:shd w:val="clear" w:color="auto" w:fill="1F497D" w:themeFill="text2"/>
            <w:vAlign w:val="center"/>
          </w:tcPr>
          <w:p w14:paraId="4132E62A" w14:textId="77777777" w:rsidR="00164848" w:rsidRPr="00C9750B" w:rsidRDefault="00164848" w:rsidP="005C5B87">
            <w:pPr>
              <w:spacing w:line="276" w:lineRule="auto"/>
              <w:jc w:val="both"/>
              <w:rPr>
                <w:rFonts w:asciiTheme="minorHAnsi" w:hAnsiTheme="minorHAnsi"/>
                <w:b/>
                <w:color w:val="FFFFFF" w:themeColor="background1"/>
                <w:sz w:val="22"/>
                <w:szCs w:val="22"/>
              </w:rPr>
            </w:pPr>
            <w:r w:rsidRPr="00C9750B">
              <w:rPr>
                <w:rFonts w:asciiTheme="minorHAnsi" w:hAnsiTheme="minorHAnsi"/>
                <w:b/>
                <w:color w:val="FFFFFF" w:themeColor="background1"/>
                <w:sz w:val="22"/>
                <w:szCs w:val="22"/>
              </w:rPr>
              <w:t>Safeguard Policy</w:t>
            </w:r>
          </w:p>
        </w:tc>
        <w:tc>
          <w:tcPr>
            <w:tcW w:w="4788" w:type="dxa"/>
            <w:shd w:val="clear" w:color="auto" w:fill="1F497D" w:themeFill="text2"/>
            <w:vAlign w:val="center"/>
          </w:tcPr>
          <w:p w14:paraId="58B4BC3D" w14:textId="77777777" w:rsidR="00164848" w:rsidRPr="00C9750B" w:rsidRDefault="00164848" w:rsidP="005C5B87">
            <w:pPr>
              <w:spacing w:line="276" w:lineRule="auto"/>
              <w:jc w:val="both"/>
              <w:rPr>
                <w:rFonts w:asciiTheme="minorHAnsi" w:hAnsiTheme="minorHAnsi"/>
                <w:b/>
                <w:color w:val="FFFFFF" w:themeColor="background1"/>
                <w:sz w:val="22"/>
                <w:szCs w:val="22"/>
              </w:rPr>
            </w:pPr>
            <w:r w:rsidRPr="00C9750B">
              <w:rPr>
                <w:rFonts w:asciiTheme="minorHAnsi" w:hAnsiTheme="minorHAnsi"/>
                <w:b/>
                <w:color w:val="FFFFFF" w:themeColor="background1"/>
                <w:sz w:val="22"/>
                <w:szCs w:val="22"/>
              </w:rPr>
              <w:t>Relevance</w:t>
            </w:r>
          </w:p>
        </w:tc>
      </w:tr>
      <w:tr w:rsidR="00164848" w:rsidRPr="00C9750B" w14:paraId="44E601BC" w14:textId="77777777" w:rsidTr="0059586D">
        <w:tc>
          <w:tcPr>
            <w:tcW w:w="4788" w:type="dxa"/>
            <w:vAlign w:val="center"/>
          </w:tcPr>
          <w:p w14:paraId="0E24172B" w14:textId="77777777" w:rsidR="000F52E6" w:rsidRPr="00C9750B" w:rsidRDefault="000F52E6" w:rsidP="005C5B87">
            <w:pPr>
              <w:autoSpaceDE w:val="0"/>
              <w:autoSpaceDN w:val="0"/>
              <w:adjustRightInd w:val="0"/>
              <w:spacing w:line="276" w:lineRule="auto"/>
              <w:jc w:val="both"/>
              <w:rPr>
                <w:rFonts w:asciiTheme="minorHAnsi" w:hAnsiTheme="minorHAnsi"/>
                <w:sz w:val="22"/>
                <w:szCs w:val="22"/>
              </w:rPr>
            </w:pPr>
            <w:r w:rsidRPr="00C9750B">
              <w:rPr>
                <w:rFonts w:asciiTheme="minorHAnsi" w:hAnsiTheme="minorHAnsi"/>
                <w:b/>
                <w:sz w:val="22"/>
                <w:szCs w:val="22"/>
              </w:rPr>
              <w:t>Environmental Assessment (OP 4.01</w:t>
            </w:r>
            <w:r w:rsidRPr="00C9750B">
              <w:rPr>
                <w:rFonts w:asciiTheme="minorHAnsi" w:hAnsiTheme="minorHAnsi"/>
                <w:sz w:val="22"/>
                <w:szCs w:val="22"/>
              </w:rPr>
              <w:t xml:space="preserve">) </w:t>
            </w:r>
          </w:p>
          <w:p w14:paraId="19997BD4" w14:textId="77777777" w:rsidR="00164848" w:rsidRPr="00C9750B" w:rsidRDefault="000F52E6" w:rsidP="005C5B87">
            <w:pPr>
              <w:autoSpaceDE w:val="0"/>
              <w:autoSpaceDN w:val="0"/>
              <w:adjustRightInd w:val="0"/>
              <w:spacing w:line="276" w:lineRule="auto"/>
              <w:jc w:val="both"/>
              <w:rPr>
                <w:rFonts w:asciiTheme="minorHAnsi" w:hAnsiTheme="minorHAnsi"/>
                <w:sz w:val="22"/>
                <w:szCs w:val="22"/>
              </w:rPr>
            </w:pPr>
            <w:r w:rsidRPr="00C9750B">
              <w:rPr>
                <w:rFonts w:asciiTheme="minorHAnsi" w:eastAsiaTheme="minorHAnsi" w:hAnsiTheme="minorHAnsi" w:cs="TimesNewRomanPSMT"/>
                <w:sz w:val="22"/>
                <w:szCs w:val="22"/>
              </w:rPr>
              <w:t>This Policy aims to ensure that projects proposed for Bank financing are environmentally and socially sound and sustainable; to inform decision makers of the nature of environmental and social risks; to increase transparency and participation of stakeholders in the decision-making process</w:t>
            </w:r>
          </w:p>
        </w:tc>
        <w:tc>
          <w:tcPr>
            <w:tcW w:w="4788" w:type="dxa"/>
            <w:vAlign w:val="center"/>
          </w:tcPr>
          <w:p w14:paraId="30303820" w14:textId="2789D3FB" w:rsidR="00527245" w:rsidRPr="00C9750B" w:rsidRDefault="0059586D" w:rsidP="005C5B87">
            <w:pPr>
              <w:spacing w:line="276" w:lineRule="auto"/>
              <w:jc w:val="both"/>
              <w:rPr>
                <w:rFonts w:asciiTheme="minorHAnsi" w:hAnsiTheme="minorHAnsi"/>
                <w:sz w:val="22"/>
                <w:szCs w:val="22"/>
              </w:rPr>
            </w:pPr>
            <w:r>
              <w:rPr>
                <w:rFonts w:asciiTheme="minorHAnsi" w:hAnsiTheme="minorHAnsi"/>
                <w:sz w:val="22"/>
                <w:szCs w:val="22"/>
              </w:rPr>
              <w:t xml:space="preserve">Yes </w:t>
            </w:r>
            <w:r w:rsidR="00A408C5">
              <w:rPr>
                <w:rFonts w:asciiTheme="minorHAnsi" w:hAnsiTheme="minorHAnsi"/>
                <w:sz w:val="22"/>
                <w:szCs w:val="22"/>
              </w:rPr>
              <w:t>–</w:t>
            </w:r>
            <w:r>
              <w:rPr>
                <w:rFonts w:asciiTheme="minorHAnsi" w:hAnsiTheme="minorHAnsi"/>
                <w:sz w:val="22"/>
                <w:szCs w:val="22"/>
              </w:rPr>
              <w:t xml:space="preserve"> given that the</w:t>
            </w:r>
            <w:r w:rsidR="000F52E6" w:rsidRPr="00C9750B">
              <w:rPr>
                <w:rFonts w:asciiTheme="minorHAnsi" w:hAnsiTheme="minorHAnsi"/>
                <w:sz w:val="22"/>
                <w:szCs w:val="22"/>
              </w:rPr>
              <w:t xml:space="preserve"> potential sub-projects or activities can generate negative environmental and social impacts. This </w:t>
            </w:r>
            <w:r w:rsidR="0021033C">
              <w:rPr>
                <w:rFonts w:asciiTheme="minorHAnsi" w:hAnsiTheme="minorHAnsi"/>
                <w:sz w:val="22"/>
                <w:szCs w:val="22"/>
              </w:rPr>
              <w:t>ESMF</w:t>
            </w:r>
            <w:r w:rsidR="000F52E6" w:rsidRPr="00C9750B">
              <w:rPr>
                <w:rFonts w:asciiTheme="minorHAnsi" w:hAnsiTheme="minorHAnsi"/>
                <w:sz w:val="22"/>
                <w:szCs w:val="22"/>
              </w:rPr>
              <w:t xml:space="preserve"> has been prepared to prevent undue negative impacts, and present mitigation measures such as</w:t>
            </w:r>
            <w:r>
              <w:rPr>
                <w:rFonts w:asciiTheme="minorHAnsi" w:hAnsiTheme="minorHAnsi"/>
                <w:sz w:val="22"/>
                <w:szCs w:val="22"/>
              </w:rPr>
              <w:t xml:space="preserve"> improved solid waste management and training</w:t>
            </w:r>
            <w:r w:rsidR="00880DA5" w:rsidRPr="00C9750B">
              <w:rPr>
                <w:rFonts w:asciiTheme="minorHAnsi" w:hAnsiTheme="minorHAnsi"/>
                <w:sz w:val="22"/>
                <w:szCs w:val="22"/>
              </w:rPr>
              <w:t>.</w:t>
            </w:r>
          </w:p>
        </w:tc>
      </w:tr>
      <w:tr w:rsidR="00164848" w:rsidRPr="00C9750B" w14:paraId="754311E1" w14:textId="77777777" w:rsidTr="0059586D">
        <w:tc>
          <w:tcPr>
            <w:tcW w:w="4788" w:type="dxa"/>
            <w:vAlign w:val="center"/>
          </w:tcPr>
          <w:p w14:paraId="46DD6888" w14:textId="77777777" w:rsidR="000F52E6" w:rsidRPr="00C9750B" w:rsidRDefault="000F52E6" w:rsidP="005C5B87">
            <w:pPr>
              <w:autoSpaceDE w:val="0"/>
              <w:autoSpaceDN w:val="0"/>
              <w:adjustRightInd w:val="0"/>
              <w:spacing w:line="276" w:lineRule="auto"/>
              <w:jc w:val="both"/>
              <w:rPr>
                <w:rFonts w:asciiTheme="minorHAnsi" w:hAnsiTheme="minorHAnsi"/>
                <w:b/>
                <w:sz w:val="22"/>
                <w:szCs w:val="22"/>
              </w:rPr>
            </w:pPr>
            <w:r w:rsidRPr="00C9750B">
              <w:rPr>
                <w:rFonts w:asciiTheme="minorHAnsi" w:hAnsiTheme="minorHAnsi"/>
                <w:b/>
                <w:sz w:val="22"/>
                <w:szCs w:val="22"/>
              </w:rPr>
              <w:t>Natural Habitat Policy (OP/BP 4.04)</w:t>
            </w:r>
          </w:p>
          <w:p w14:paraId="36FFFE13" w14:textId="77777777" w:rsidR="00164848" w:rsidRPr="00C9750B" w:rsidRDefault="000F52E6" w:rsidP="005C5B87">
            <w:pPr>
              <w:autoSpaceDE w:val="0"/>
              <w:autoSpaceDN w:val="0"/>
              <w:adjustRightInd w:val="0"/>
              <w:spacing w:line="276" w:lineRule="auto"/>
              <w:jc w:val="both"/>
              <w:rPr>
                <w:rFonts w:asciiTheme="minorHAnsi" w:hAnsiTheme="minorHAnsi"/>
                <w:sz w:val="22"/>
                <w:szCs w:val="22"/>
              </w:rPr>
            </w:pPr>
            <w:r w:rsidRPr="00C9750B">
              <w:rPr>
                <w:rFonts w:asciiTheme="minorHAnsi" w:eastAsiaTheme="minorHAnsi" w:hAnsiTheme="minorHAnsi" w:cs="TimesNewRomanPSMT"/>
                <w:sz w:val="22"/>
                <w:szCs w:val="22"/>
              </w:rPr>
              <w:t>This Policy aims to safeguard natural habitats and their  biodiversity; avoid significant conversion or degradation of critical natural habitats, and to ensure sustainability of services and products which natural habitats provide to human society</w:t>
            </w:r>
          </w:p>
        </w:tc>
        <w:tc>
          <w:tcPr>
            <w:tcW w:w="4788" w:type="dxa"/>
            <w:vAlign w:val="center"/>
          </w:tcPr>
          <w:p w14:paraId="15C3027C" w14:textId="11996C63" w:rsidR="00164848" w:rsidRPr="00C9750B" w:rsidRDefault="000F52E6" w:rsidP="005C5B87">
            <w:pPr>
              <w:spacing w:line="276" w:lineRule="auto"/>
              <w:jc w:val="both"/>
              <w:rPr>
                <w:rFonts w:asciiTheme="minorHAnsi" w:hAnsiTheme="minorHAnsi"/>
                <w:sz w:val="22"/>
                <w:szCs w:val="22"/>
              </w:rPr>
            </w:pPr>
            <w:r w:rsidRPr="00C9750B">
              <w:rPr>
                <w:rFonts w:asciiTheme="minorHAnsi" w:hAnsiTheme="minorHAnsi"/>
                <w:color w:val="000000"/>
                <w:sz w:val="22"/>
                <w:szCs w:val="22"/>
              </w:rPr>
              <w:t xml:space="preserve">Yes </w:t>
            </w:r>
            <w:r w:rsidR="00A408C5">
              <w:rPr>
                <w:rFonts w:asciiTheme="minorHAnsi" w:hAnsiTheme="minorHAnsi"/>
                <w:color w:val="000000"/>
                <w:sz w:val="22"/>
                <w:szCs w:val="22"/>
              </w:rPr>
              <w:t>–</w:t>
            </w:r>
            <w:r w:rsidRPr="00C9750B">
              <w:rPr>
                <w:rFonts w:asciiTheme="minorHAnsi" w:hAnsiTheme="minorHAnsi"/>
                <w:color w:val="000000"/>
                <w:sz w:val="22"/>
                <w:szCs w:val="22"/>
              </w:rPr>
              <w:t xml:space="preserve"> </w:t>
            </w:r>
            <w:r w:rsidRPr="00C9750B">
              <w:rPr>
                <w:rFonts w:asciiTheme="minorHAnsi" w:hAnsiTheme="minorHAnsi"/>
                <w:sz w:val="22"/>
                <w:szCs w:val="22"/>
              </w:rPr>
              <w:t xml:space="preserve">due to the potential of projects to affect or alter sensitive coastal zones and marine environments, via construction or clearing, emissions of nutrients and particulates, introduction of species, or other impacts.  </w:t>
            </w:r>
          </w:p>
        </w:tc>
      </w:tr>
      <w:tr w:rsidR="00164848" w:rsidRPr="00C9750B" w14:paraId="32E028A2" w14:textId="77777777" w:rsidTr="0059586D">
        <w:tc>
          <w:tcPr>
            <w:tcW w:w="4788" w:type="dxa"/>
            <w:vAlign w:val="center"/>
          </w:tcPr>
          <w:p w14:paraId="2911E5D7" w14:textId="77777777" w:rsidR="000F52E6" w:rsidRPr="00C9750B" w:rsidRDefault="000F52E6" w:rsidP="005C5B87">
            <w:pPr>
              <w:autoSpaceDE w:val="0"/>
              <w:autoSpaceDN w:val="0"/>
              <w:adjustRightInd w:val="0"/>
              <w:spacing w:line="276" w:lineRule="auto"/>
              <w:jc w:val="both"/>
              <w:rPr>
                <w:rFonts w:asciiTheme="minorHAnsi" w:hAnsiTheme="minorHAnsi"/>
                <w:sz w:val="22"/>
                <w:szCs w:val="22"/>
              </w:rPr>
            </w:pPr>
            <w:r w:rsidRPr="00C9750B">
              <w:rPr>
                <w:rFonts w:asciiTheme="minorHAnsi" w:hAnsiTheme="minorHAnsi"/>
                <w:b/>
                <w:sz w:val="22"/>
                <w:szCs w:val="22"/>
              </w:rPr>
              <w:t>Forestry Policy (OP 4.36)</w:t>
            </w:r>
            <w:r w:rsidRPr="00C9750B">
              <w:rPr>
                <w:rFonts w:asciiTheme="minorHAnsi" w:hAnsiTheme="minorHAnsi"/>
                <w:sz w:val="22"/>
                <w:szCs w:val="22"/>
              </w:rPr>
              <w:t xml:space="preserve"> </w:t>
            </w:r>
          </w:p>
          <w:p w14:paraId="2EAB41BF" w14:textId="77777777" w:rsidR="00164848" w:rsidRPr="00C9750B" w:rsidRDefault="000F52E6" w:rsidP="005C5B87">
            <w:pPr>
              <w:autoSpaceDE w:val="0"/>
              <w:autoSpaceDN w:val="0"/>
              <w:adjustRightInd w:val="0"/>
              <w:spacing w:line="276" w:lineRule="auto"/>
              <w:jc w:val="both"/>
              <w:rPr>
                <w:rFonts w:asciiTheme="minorHAnsi" w:hAnsiTheme="minorHAnsi"/>
                <w:sz w:val="22"/>
                <w:szCs w:val="22"/>
              </w:rPr>
            </w:pPr>
            <w:r w:rsidRPr="00C9750B">
              <w:rPr>
                <w:rFonts w:asciiTheme="minorHAnsi" w:eastAsiaTheme="minorHAnsi" w:hAnsiTheme="minorHAnsi" w:cs="TimesNewRomanPSMT"/>
                <w:sz w:val="22"/>
                <w:szCs w:val="22"/>
              </w:rPr>
              <w:t>This Policy is to ensure that forests are managed in a sustainable manner; significant areas of forest are not encroached upon; the rights of communities to use their traditional forest areas in a sustainable manner are not compromised</w:t>
            </w:r>
          </w:p>
        </w:tc>
        <w:tc>
          <w:tcPr>
            <w:tcW w:w="4788" w:type="dxa"/>
            <w:vAlign w:val="center"/>
          </w:tcPr>
          <w:p w14:paraId="7B0611A7" w14:textId="2E7E723B" w:rsidR="00164848" w:rsidRPr="00C9750B" w:rsidRDefault="000F52E6" w:rsidP="005C5B87">
            <w:pPr>
              <w:spacing w:line="276" w:lineRule="auto"/>
              <w:jc w:val="both"/>
              <w:rPr>
                <w:rFonts w:asciiTheme="minorHAnsi" w:hAnsiTheme="minorHAnsi"/>
                <w:sz w:val="22"/>
                <w:szCs w:val="22"/>
              </w:rPr>
            </w:pPr>
            <w:r w:rsidRPr="00C9750B">
              <w:rPr>
                <w:rFonts w:asciiTheme="minorHAnsi" w:hAnsiTheme="minorHAnsi"/>
                <w:sz w:val="22"/>
                <w:szCs w:val="22"/>
              </w:rPr>
              <w:t xml:space="preserve">Yes </w:t>
            </w:r>
            <w:r w:rsidR="00A408C5">
              <w:rPr>
                <w:rFonts w:asciiTheme="minorHAnsi" w:hAnsiTheme="minorHAnsi"/>
                <w:sz w:val="22"/>
                <w:szCs w:val="22"/>
              </w:rPr>
              <w:t>–</w:t>
            </w:r>
            <w:r w:rsidRPr="00C9750B">
              <w:rPr>
                <w:rFonts w:asciiTheme="minorHAnsi" w:hAnsiTheme="minorHAnsi"/>
                <w:sz w:val="22"/>
                <w:szCs w:val="22"/>
              </w:rPr>
              <w:t xml:space="preserve"> given the potential impa</w:t>
            </w:r>
            <w:r w:rsidR="00642859">
              <w:rPr>
                <w:rFonts w:asciiTheme="minorHAnsi" w:hAnsiTheme="minorHAnsi"/>
                <w:sz w:val="22"/>
                <w:szCs w:val="22"/>
              </w:rPr>
              <w:t>cts to coastal mangrove forests, and potentially to other forested areas for inland aquaculture activities.</w:t>
            </w:r>
            <w:r w:rsidRPr="00C9750B">
              <w:rPr>
                <w:rFonts w:asciiTheme="minorHAnsi" w:hAnsiTheme="minorHAnsi"/>
                <w:sz w:val="22"/>
                <w:szCs w:val="22"/>
              </w:rPr>
              <w:t xml:space="preserve"> This </w:t>
            </w:r>
            <w:r w:rsidR="0021033C">
              <w:rPr>
                <w:rFonts w:asciiTheme="minorHAnsi" w:hAnsiTheme="minorHAnsi"/>
                <w:sz w:val="22"/>
                <w:szCs w:val="22"/>
              </w:rPr>
              <w:t>ESMF</w:t>
            </w:r>
            <w:r w:rsidRPr="00C9750B">
              <w:rPr>
                <w:rFonts w:asciiTheme="minorHAnsi" w:hAnsiTheme="minorHAnsi"/>
                <w:sz w:val="22"/>
                <w:szCs w:val="22"/>
              </w:rPr>
              <w:t xml:space="preserve"> aims to prevent unsustainable management or encroachment of forest areas whilst not compromising the</w:t>
            </w:r>
            <w:r w:rsidRPr="00C9750B">
              <w:rPr>
                <w:rFonts w:asciiTheme="minorHAnsi" w:hAnsiTheme="minorHAnsi"/>
                <w:color w:val="000000"/>
                <w:sz w:val="22"/>
                <w:szCs w:val="22"/>
              </w:rPr>
              <w:t xml:space="preserve"> rights of communities to use their additional forest areas in a sustainable manner.</w:t>
            </w:r>
          </w:p>
        </w:tc>
      </w:tr>
      <w:tr w:rsidR="00164848" w:rsidRPr="00C9750B" w14:paraId="52AB7F9C" w14:textId="77777777" w:rsidTr="0059586D">
        <w:tc>
          <w:tcPr>
            <w:tcW w:w="4788" w:type="dxa"/>
            <w:vAlign w:val="center"/>
          </w:tcPr>
          <w:p w14:paraId="5C839728" w14:textId="77777777" w:rsidR="000F52E6" w:rsidRPr="00C9750B" w:rsidRDefault="000F52E6" w:rsidP="005C5B87">
            <w:pPr>
              <w:autoSpaceDE w:val="0"/>
              <w:autoSpaceDN w:val="0"/>
              <w:adjustRightInd w:val="0"/>
              <w:spacing w:line="276" w:lineRule="auto"/>
              <w:jc w:val="both"/>
              <w:rPr>
                <w:rFonts w:asciiTheme="minorHAnsi" w:hAnsiTheme="minorHAnsi"/>
                <w:sz w:val="22"/>
                <w:szCs w:val="22"/>
              </w:rPr>
            </w:pPr>
            <w:r w:rsidRPr="00C9750B">
              <w:rPr>
                <w:rFonts w:asciiTheme="minorHAnsi" w:hAnsiTheme="minorHAnsi"/>
                <w:b/>
                <w:sz w:val="22"/>
                <w:szCs w:val="22"/>
              </w:rPr>
              <w:t>Pest Management Policy (OP/BP 4.09)</w:t>
            </w:r>
            <w:r w:rsidRPr="00C9750B">
              <w:rPr>
                <w:rFonts w:asciiTheme="minorHAnsi" w:hAnsiTheme="minorHAnsi"/>
                <w:sz w:val="22"/>
                <w:szCs w:val="22"/>
              </w:rPr>
              <w:t xml:space="preserve"> </w:t>
            </w:r>
          </w:p>
          <w:p w14:paraId="3F4ABE3C" w14:textId="77777777" w:rsidR="00164848" w:rsidRPr="00C9750B" w:rsidRDefault="000F52E6" w:rsidP="005C5B87">
            <w:pPr>
              <w:autoSpaceDE w:val="0"/>
              <w:autoSpaceDN w:val="0"/>
              <w:adjustRightInd w:val="0"/>
              <w:spacing w:line="276" w:lineRule="auto"/>
              <w:jc w:val="both"/>
              <w:rPr>
                <w:rFonts w:asciiTheme="minorHAnsi" w:hAnsiTheme="minorHAnsi"/>
                <w:sz w:val="22"/>
                <w:szCs w:val="22"/>
              </w:rPr>
            </w:pPr>
            <w:r w:rsidRPr="00C9750B">
              <w:rPr>
                <w:rFonts w:asciiTheme="minorHAnsi" w:eastAsiaTheme="minorHAnsi" w:hAnsiTheme="minorHAnsi" w:cs="TimesNewRomanPSMT"/>
                <w:sz w:val="22"/>
                <w:szCs w:val="22"/>
              </w:rPr>
              <w:t>This policy is to ensure pest management activities follow an Integrated Pest Management (IPM) approach, to minimize environmental and health hazards due to pesticide use, and to contribute to developing national capacity to implement IPM, and to regulate and monitor the distribution and use of pesticides</w:t>
            </w:r>
          </w:p>
        </w:tc>
        <w:tc>
          <w:tcPr>
            <w:tcW w:w="4788" w:type="dxa"/>
            <w:vAlign w:val="center"/>
          </w:tcPr>
          <w:p w14:paraId="3170E26F" w14:textId="10CA7F79" w:rsidR="000F52E6" w:rsidRPr="00C9750B" w:rsidRDefault="000F52E6" w:rsidP="005C5B87">
            <w:pPr>
              <w:spacing w:line="276" w:lineRule="auto"/>
              <w:jc w:val="both"/>
              <w:rPr>
                <w:rFonts w:asciiTheme="minorHAnsi" w:hAnsiTheme="minorHAnsi"/>
                <w:sz w:val="22"/>
                <w:szCs w:val="22"/>
              </w:rPr>
            </w:pPr>
            <w:r w:rsidRPr="00C9750B">
              <w:rPr>
                <w:rFonts w:asciiTheme="minorHAnsi" w:hAnsiTheme="minorHAnsi"/>
                <w:sz w:val="22"/>
                <w:szCs w:val="22"/>
              </w:rPr>
              <w:t xml:space="preserve">Yes </w:t>
            </w:r>
            <w:r w:rsidR="00A408C5">
              <w:rPr>
                <w:rFonts w:asciiTheme="minorHAnsi" w:hAnsiTheme="minorHAnsi"/>
                <w:sz w:val="22"/>
                <w:szCs w:val="22"/>
              </w:rPr>
              <w:t>–</w:t>
            </w:r>
            <w:r w:rsidRPr="00C9750B">
              <w:rPr>
                <w:rFonts w:asciiTheme="minorHAnsi" w:hAnsiTheme="minorHAnsi"/>
                <w:sz w:val="22"/>
                <w:szCs w:val="22"/>
              </w:rPr>
              <w:t xml:space="preserve"> not only land-based aquaculture activities, but also ocean-based (e.g. cage </w:t>
            </w:r>
            <w:r w:rsidR="00CA5EE2">
              <w:rPr>
                <w:rFonts w:asciiTheme="minorHAnsi" w:hAnsiTheme="minorHAnsi"/>
                <w:sz w:val="22"/>
                <w:szCs w:val="22"/>
              </w:rPr>
              <w:t>cu</w:t>
            </w:r>
            <w:r w:rsidR="008A5EFD">
              <w:rPr>
                <w:rFonts w:asciiTheme="minorHAnsi" w:hAnsiTheme="minorHAnsi"/>
                <w:sz w:val="22"/>
                <w:szCs w:val="22"/>
              </w:rPr>
              <w:t>l</w:t>
            </w:r>
            <w:r w:rsidR="00CA5EE2">
              <w:rPr>
                <w:rFonts w:asciiTheme="minorHAnsi" w:hAnsiTheme="minorHAnsi"/>
                <w:sz w:val="22"/>
                <w:szCs w:val="22"/>
              </w:rPr>
              <w:t>ture</w:t>
            </w:r>
            <w:r w:rsidRPr="00C9750B">
              <w:rPr>
                <w:rFonts w:asciiTheme="minorHAnsi" w:hAnsiTheme="minorHAnsi"/>
                <w:sz w:val="22"/>
                <w:szCs w:val="22"/>
              </w:rPr>
              <w:t xml:space="preserve">), or tourism activities (e.g. landscaping). The </w:t>
            </w:r>
            <w:r w:rsidR="0021033C">
              <w:rPr>
                <w:rFonts w:asciiTheme="minorHAnsi" w:hAnsiTheme="minorHAnsi"/>
                <w:sz w:val="22"/>
                <w:szCs w:val="22"/>
              </w:rPr>
              <w:t>ESMF</w:t>
            </w:r>
            <w:r w:rsidRPr="00C9750B">
              <w:rPr>
                <w:rFonts w:asciiTheme="minorHAnsi" w:hAnsiTheme="minorHAnsi"/>
                <w:sz w:val="22"/>
                <w:szCs w:val="22"/>
              </w:rPr>
              <w:t xml:space="preserve"> proposed that activities minimize environmental and health hazards due to pesticide use</w:t>
            </w:r>
            <w:r w:rsidR="00906C6F">
              <w:rPr>
                <w:rFonts w:asciiTheme="minorHAnsi" w:hAnsiTheme="minorHAnsi"/>
                <w:sz w:val="22"/>
                <w:szCs w:val="22"/>
              </w:rPr>
              <w:t>.</w:t>
            </w:r>
          </w:p>
        </w:tc>
      </w:tr>
      <w:tr w:rsidR="00164848" w:rsidRPr="00C9750B" w14:paraId="22EC2300" w14:textId="77777777" w:rsidTr="0059586D">
        <w:tc>
          <w:tcPr>
            <w:tcW w:w="4788" w:type="dxa"/>
            <w:vAlign w:val="center"/>
          </w:tcPr>
          <w:p w14:paraId="184B61DC" w14:textId="77777777" w:rsidR="000F52E6" w:rsidRPr="00C9750B" w:rsidRDefault="000F52E6" w:rsidP="005C5B87">
            <w:pPr>
              <w:autoSpaceDE w:val="0"/>
              <w:autoSpaceDN w:val="0"/>
              <w:adjustRightInd w:val="0"/>
              <w:spacing w:line="276" w:lineRule="auto"/>
              <w:jc w:val="both"/>
              <w:rPr>
                <w:rFonts w:asciiTheme="minorHAnsi" w:eastAsiaTheme="minorHAnsi" w:hAnsiTheme="minorHAnsi"/>
                <w:b/>
                <w:bCs/>
                <w:iCs/>
                <w:sz w:val="22"/>
                <w:szCs w:val="22"/>
              </w:rPr>
            </w:pPr>
            <w:r w:rsidRPr="00C9750B">
              <w:rPr>
                <w:rFonts w:asciiTheme="minorHAnsi" w:eastAsiaTheme="minorHAnsi" w:hAnsiTheme="minorHAnsi"/>
                <w:b/>
                <w:bCs/>
                <w:iCs/>
                <w:sz w:val="22"/>
                <w:szCs w:val="22"/>
              </w:rPr>
              <w:t>Physical Cultural Resources (OP/BP 4.11)</w:t>
            </w:r>
          </w:p>
          <w:p w14:paraId="1EF5F4C3" w14:textId="77777777" w:rsidR="000F52E6" w:rsidRPr="00C9750B" w:rsidRDefault="000F52E6" w:rsidP="005C5B87">
            <w:pPr>
              <w:autoSpaceDE w:val="0"/>
              <w:autoSpaceDN w:val="0"/>
              <w:adjustRightInd w:val="0"/>
              <w:spacing w:line="276" w:lineRule="auto"/>
              <w:jc w:val="both"/>
              <w:rPr>
                <w:rFonts w:asciiTheme="minorHAnsi" w:eastAsiaTheme="minorHAnsi" w:hAnsiTheme="minorHAnsi" w:cs="TimesNewRomanPSMT"/>
                <w:sz w:val="22"/>
                <w:szCs w:val="22"/>
              </w:rPr>
            </w:pPr>
            <w:r w:rsidRPr="00C9750B">
              <w:rPr>
                <w:rFonts w:asciiTheme="minorHAnsi" w:eastAsiaTheme="minorHAnsi" w:hAnsiTheme="minorHAnsi" w:cs="TimesNewRomanPSMT"/>
                <w:sz w:val="22"/>
                <w:szCs w:val="22"/>
              </w:rPr>
              <w:t>This policy is to ensure that: Physical Cultural Resources (PCR) are identified and protected in World Bank financed projects; national laws governing the protection of physical cultural property are complied with; PCR includes archaeological and historical sites, historic urban areas, sacred sites, graveyards, burial sites, unique</w:t>
            </w:r>
          </w:p>
          <w:p w14:paraId="5CBBAD63" w14:textId="77777777" w:rsidR="00164848" w:rsidRPr="00C9750B" w:rsidRDefault="000F52E6" w:rsidP="005C5B87">
            <w:pPr>
              <w:autoSpaceDE w:val="0"/>
              <w:autoSpaceDN w:val="0"/>
              <w:adjustRightInd w:val="0"/>
              <w:spacing w:line="276" w:lineRule="auto"/>
              <w:jc w:val="both"/>
              <w:rPr>
                <w:rFonts w:asciiTheme="minorHAnsi" w:hAnsiTheme="minorHAnsi"/>
                <w:sz w:val="22"/>
                <w:szCs w:val="22"/>
              </w:rPr>
            </w:pPr>
            <w:r w:rsidRPr="00C9750B">
              <w:rPr>
                <w:rFonts w:asciiTheme="minorHAnsi" w:eastAsiaTheme="minorHAnsi" w:hAnsiTheme="minorHAnsi" w:cs="TimesNewRomanPSMT"/>
                <w:sz w:val="22"/>
                <w:szCs w:val="22"/>
              </w:rPr>
              <w:t>natural values; implemented as an element of the Environmental Assessment</w:t>
            </w:r>
          </w:p>
        </w:tc>
        <w:tc>
          <w:tcPr>
            <w:tcW w:w="4788" w:type="dxa"/>
            <w:vAlign w:val="center"/>
          </w:tcPr>
          <w:p w14:paraId="26F792EC" w14:textId="76FA9FA7" w:rsidR="000F52E6" w:rsidRPr="00C9750B" w:rsidRDefault="000F52E6" w:rsidP="005C5B87">
            <w:pPr>
              <w:spacing w:before="120" w:line="276" w:lineRule="auto"/>
              <w:jc w:val="both"/>
              <w:rPr>
                <w:rFonts w:asciiTheme="minorHAnsi" w:hAnsiTheme="minorHAnsi"/>
                <w:sz w:val="22"/>
                <w:szCs w:val="22"/>
              </w:rPr>
            </w:pPr>
            <w:r w:rsidRPr="00C9750B">
              <w:rPr>
                <w:rFonts w:asciiTheme="minorHAnsi" w:hAnsiTheme="minorHAnsi"/>
                <w:sz w:val="22"/>
                <w:szCs w:val="22"/>
              </w:rPr>
              <w:t xml:space="preserve">No </w:t>
            </w:r>
            <w:r w:rsidR="00A408C5">
              <w:rPr>
                <w:rFonts w:asciiTheme="minorHAnsi" w:hAnsiTheme="minorHAnsi"/>
                <w:sz w:val="22"/>
                <w:szCs w:val="22"/>
              </w:rPr>
              <w:t>–</w:t>
            </w:r>
            <w:r w:rsidRPr="00C9750B">
              <w:rPr>
                <w:rFonts w:asciiTheme="minorHAnsi" w:hAnsiTheme="minorHAnsi"/>
                <w:sz w:val="22"/>
                <w:szCs w:val="22"/>
              </w:rPr>
              <w:t xml:space="preserve"> screening for presence of coastal or submarine physical cultural resources will be included in the </w:t>
            </w:r>
            <w:r w:rsidR="0021033C">
              <w:rPr>
                <w:rFonts w:asciiTheme="minorHAnsi" w:hAnsiTheme="minorHAnsi"/>
                <w:sz w:val="22"/>
                <w:szCs w:val="22"/>
              </w:rPr>
              <w:t>ESMF</w:t>
            </w:r>
            <w:r w:rsidRPr="00C9750B">
              <w:rPr>
                <w:rFonts w:asciiTheme="minorHAnsi" w:hAnsiTheme="minorHAnsi"/>
                <w:sz w:val="22"/>
                <w:szCs w:val="22"/>
              </w:rPr>
              <w:t xml:space="preserve"> in accordance with OP/BP 4.11 (Physical Cultural Resources), but the policy was not triggered because the chance-find and screening procedures can effectively reduce the risk of damage to such resources.  </w:t>
            </w:r>
          </w:p>
          <w:p w14:paraId="02CC270E" w14:textId="77777777" w:rsidR="00164848" w:rsidRPr="00C9750B" w:rsidRDefault="00164848" w:rsidP="005C5B87">
            <w:pPr>
              <w:spacing w:line="276" w:lineRule="auto"/>
              <w:jc w:val="both"/>
              <w:rPr>
                <w:rFonts w:asciiTheme="minorHAnsi" w:hAnsiTheme="minorHAnsi"/>
                <w:sz w:val="22"/>
                <w:szCs w:val="22"/>
              </w:rPr>
            </w:pPr>
          </w:p>
          <w:p w14:paraId="6D02E3DA" w14:textId="77777777" w:rsidR="000F52E6" w:rsidRPr="00C9750B" w:rsidRDefault="000F52E6" w:rsidP="005C5B87">
            <w:pPr>
              <w:spacing w:line="276" w:lineRule="auto"/>
              <w:jc w:val="both"/>
              <w:rPr>
                <w:rFonts w:asciiTheme="minorHAnsi" w:hAnsiTheme="minorHAnsi"/>
                <w:sz w:val="22"/>
                <w:szCs w:val="22"/>
              </w:rPr>
            </w:pPr>
          </w:p>
        </w:tc>
      </w:tr>
      <w:tr w:rsidR="000F52E6" w:rsidRPr="00C9750B" w14:paraId="18A3131F" w14:textId="77777777" w:rsidTr="0059586D">
        <w:tc>
          <w:tcPr>
            <w:tcW w:w="4788" w:type="dxa"/>
            <w:vAlign w:val="center"/>
          </w:tcPr>
          <w:p w14:paraId="58078AB2" w14:textId="77777777" w:rsidR="000F52E6" w:rsidRPr="00C9750B" w:rsidRDefault="000F52E6" w:rsidP="005C5B87">
            <w:pPr>
              <w:autoSpaceDE w:val="0"/>
              <w:autoSpaceDN w:val="0"/>
              <w:adjustRightInd w:val="0"/>
              <w:spacing w:line="276" w:lineRule="auto"/>
              <w:jc w:val="both"/>
              <w:rPr>
                <w:rFonts w:asciiTheme="minorHAnsi" w:eastAsiaTheme="minorHAnsi" w:hAnsiTheme="minorHAnsi"/>
                <w:b/>
                <w:bCs/>
                <w:iCs/>
                <w:sz w:val="22"/>
                <w:szCs w:val="22"/>
              </w:rPr>
            </w:pPr>
            <w:r w:rsidRPr="00C9750B">
              <w:rPr>
                <w:rFonts w:asciiTheme="minorHAnsi" w:eastAsiaTheme="minorHAnsi" w:hAnsiTheme="minorHAnsi"/>
                <w:b/>
                <w:bCs/>
                <w:iCs/>
                <w:sz w:val="22"/>
                <w:szCs w:val="22"/>
              </w:rPr>
              <w:t>Indigenous Peoples (OP/BP 4.10)</w:t>
            </w:r>
          </w:p>
          <w:p w14:paraId="7A8F15A5" w14:textId="1EBC7938" w:rsidR="00527245" w:rsidRPr="0059586D" w:rsidRDefault="0059586D" w:rsidP="005C5B87">
            <w:pPr>
              <w:autoSpaceDE w:val="0"/>
              <w:autoSpaceDN w:val="0"/>
              <w:adjustRightInd w:val="0"/>
              <w:spacing w:line="276" w:lineRule="auto"/>
              <w:jc w:val="both"/>
              <w:rPr>
                <w:rFonts w:asciiTheme="minorHAnsi" w:eastAsiaTheme="minorHAnsi" w:hAnsiTheme="minorHAnsi" w:cs="TimesNewRomanPSMT"/>
                <w:sz w:val="22"/>
                <w:szCs w:val="22"/>
              </w:rPr>
            </w:pPr>
            <w:r>
              <w:rPr>
                <w:rFonts w:asciiTheme="minorHAnsi" w:eastAsiaTheme="minorHAnsi" w:hAnsiTheme="minorHAnsi" w:cs="TimesNewRomanPSMT"/>
                <w:sz w:val="22"/>
                <w:szCs w:val="22"/>
              </w:rPr>
              <w:t>This</w:t>
            </w:r>
            <w:r w:rsidRPr="00C9750B">
              <w:rPr>
                <w:rFonts w:asciiTheme="minorHAnsi" w:eastAsiaTheme="minorHAnsi" w:hAnsiTheme="minorHAnsi" w:cs="TimesNewRomanPSMT"/>
                <w:sz w:val="22"/>
                <w:szCs w:val="22"/>
              </w:rPr>
              <w:t xml:space="preserve"> Policy aims to foster full respect for human righ</w:t>
            </w:r>
            <w:r>
              <w:rPr>
                <w:rFonts w:asciiTheme="minorHAnsi" w:eastAsiaTheme="minorHAnsi" w:hAnsiTheme="minorHAnsi" w:cs="TimesNewRomanPSMT"/>
                <w:sz w:val="22"/>
                <w:szCs w:val="22"/>
              </w:rPr>
              <w:t>ts, economies, and cultures of indigenous people</w:t>
            </w:r>
            <w:r w:rsidRPr="00C9750B">
              <w:rPr>
                <w:rFonts w:asciiTheme="minorHAnsi" w:eastAsiaTheme="minorHAnsi" w:hAnsiTheme="minorHAnsi" w:cs="TimesNewRomanPSMT"/>
                <w:sz w:val="22"/>
                <w:szCs w:val="22"/>
              </w:rPr>
              <w:t xml:space="preserve">, and to avoid adverse effects on </w:t>
            </w:r>
            <w:r>
              <w:rPr>
                <w:rFonts w:asciiTheme="minorHAnsi" w:eastAsiaTheme="minorHAnsi" w:hAnsiTheme="minorHAnsi" w:cs="TimesNewRomanPSMT"/>
                <w:sz w:val="22"/>
                <w:szCs w:val="22"/>
              </w:rPr>
              <w:t>indigenous people</w:t>
            </w:r>
            <w:r w:rsidRPr="00C9750B">
              <w:rPr>
                <w:rFonts w:asciiTheme="minorHAnsi" w:eastAsiaTheme="minorHAnsi" w:hAnsiTheme="minorHAnsi" w:cs="TimesNewRomanPSMT"/>
                <w:sz w:val="22"/>
                <w:szCs w:val="22"/>
              </w:rPr>
              <w:t xml:space="preserve"> during the project development.</w:t>
            </w:r>
            <w:r>
              <w:rPr>
                <w:rFonts w:asciiTheme="minorHAnsi" w:eastAsiaTheme="minorHAnsi" w:hAnsiTheme="minorHAnsi" w:cs="TimesNewRomanPSMT"/>
                <w:sz w:val="22"/>
                <w:szCs w:val="22"/>
              </w:rPr>
              <w:t xml:space="preserve"> ‘Indigenous People’ are defined as </w:t>
            </w:r>
            <w:r w:rsidR="000F52E6" w:rsidRPr="00C9750B">
              <w:rPr>
                <w:rFonts w:asciiTheme="minorHAnsi" w:eastAsiaTheme="minorHAnsi" w:hAnsiTheme="minorHAnsi" w:cs="TimesNewRomanPSMT"/>
                <w:sz w:val="22"/>
                <w:szCs w:val="22"/>
              </w:rPr>
              <w:t>distinct, vulnerable, social and cultural group attached to geographically distinct habitats or historical territories, with separate culture than the project area, and usually different</w:t>
            </w:r>
            <w:r>
              <w:rPr>
                <w:rFonts w:asciiTheme="minorHAnsi" w:eastAsiaTheme="minorHAnsi" w:hAnsiTheme="minorHAnsi" w:cs="TimesNewRomanPSMT"/>
                <w:sz w:val="22"/>
                <w:szCs w:val="22"/>
              </w:rPr>
              <w:t xml:space="preserve"> </w:t>
            </w:r>
            <w:r w:rsidR="000F52E6" w:rsidRPr="00C9750B">
              <w:rPr>
                <w:rFonts w:asciiTheme="minorHAnsi" w:eastAsiaTheme="minorHAnsi" w:hAnsiTheme="minorHAnsi" w:cs="TimesNewRomanPSMT"/>
                <w:sz w:val="22"/>
                <w:szCs w:val="22"/>
              </w:rPr>
              <w:t xml:space="preserve">language. </w:t>
            </w:r>
          </w:p>
        </w:tc>
        <w:tc>
          <w:tcPr>
            <w:tcW w:w="4788" w:type="dxa"/>
            <w:vAlign w:val="center"/>
          </w:tcPr>
          <w:p w14:paraId="5E3E572C" w14:textId="33365A5D" w:rsidR="00527245" w:rsidRPr="00C9750B" w:rsidRDefault="000F52E6" w:rsidP="005C5B87">
            <w:pPr>
              <w:spacing w:before="120" w:line="276" w:lineRule="auto"/>
              <w:jc w:val="both"/>
              <w:rPr>
                <w:rFonts w:asciiTheme="minorHAnsi" w:hAnsiTheme="minorHAnsi"/>
                <w:sz w:val="22"/>
                <w:szCs w:val="22"/>
              </w:rPr>
            </w:pPr>
            <w:r w:rsidRPr="00C9750B">
              <w:rPr>
                <w:rFonts w:asciiTheme="minorHAnsi" w:hAnsiTheme="minorHAnsi"/>
                <w:sz w:val="22"/>
                <w:szCs w:val="22"/>
              </w:rPr>
              <w:t xml:space="preserve">No </w:t>
            </w:r>
            <w:r w:rsidR="00A408C5">
              <w:rPr>
                <w:rFonts w:asciiTheme="minorHAnsi" w:hAnsiTheme="minorHAnsi"/>
                <w:sz w:val="22"/>
                <w:szCs w:val="22"/>
              </w:rPr>
              <w:t>–</w:t>
            </w:r>
            <w:r w:rsidRPr="00C9750B">
              <w:rPr>
                <w:rFonts w:asciiTheme="minorHAnsi" w:hAnsiTheme="minorHAnsi"/>
                <w:sz w:val="22"/>
                <w:szCs w:val="22"/>
              </w:rPr>
              <w:t xml:space="preserve"> There are no indigenous peoples in Jamaica, </w:t>
            </w:r>
            <w:r w:rsidR="00556CD3" w:rsidRPr="00C9750B">
              <w:rPr>
                <w:rFonts w:asciiTheme="minorHAnsi" w:hAnsiTheme="minorHAnsi"/>
                <w:sz w:val="22"/>
                <w:szCs w:val="22"/>
              </w:rPr>
              <w:t xml:space="preserve">so this is </w:t>
            </w:r>
            <w:r w:rsidRPr="00C9750B">
              <w:rPr>
                <w:rFonts w:asciiTheme="minorHAnsi" w:hAnsiTheme="minorHAnsi"/>
                <w:sz w:val="22"/>
                <w:szCs w:val="22"/>
              </w:rPr>
              <w:t>not germane.</w:t>
            </w:r>
          </w:p>
        </w:tc>
      </w:tr>
      <w:tr w:rsidR="000F52E6" w:rsidRPr="00C9750B" w14:paraId="75B1BC7C" w14:textId="77777777" w:rsidTr="0059586D">
        <w:tc>
          <w:tcPr>
            <w:tcW w:w="4788" w:type="dxa"/>
            <w:vAlign w:val="center"/>
          </w:tcPr>
          <w:p w14:paraId="43214176" w14:textId="77777777" w:rsidR="000F52E6" w:rsidRPr="00C9750B" w:rsidRDefault="000F52E6" w:rsidP="005C5B87">
            <w:pPr>
              <w:autoSpaceDE w:val="0"/>
              <w:autoSpaceDN w:val="0"/>
              <w:adjustRightInd w:val="0"/>
              <w:spacing w:line="276" w:lineRule="auto"/>
              <w:jc w:val="both"/>
              <w:rPr>
                <w:rFonts w:asciiTheme="minorHAnsi" w:eastAsiaTheme="minorHAnsi" w:hAnsiTheme="minorHAnsi"/>
                <w:b/>
                <w:bCs/>
                <w:iCs/>
                <w:sz w:val="22"/>
                <w:szCs w:val="22"/>
              </w:rPr>
            </w:pPr>
            <w:r w:rsidRPr="00C9750B">
              <w:rPr>
                <w:rFonts w:asciiTheme="minorHAnsi" w:eastAsiaTheme="minorHAnsi" w:hAnsiTheme="minorHAnsi"/>
                <w:b/>
                <w:bCs/>
                <w:iCs/>
                <w:sz w:val="22"/>
                <w:szCs w:val="22"/>
              </w:rPr>
              <w:t>Involuntary Resettlement (OP/BP 4.12)</w:t>
            </w:r>
          </w:p>
          <w:p w14:paraId="6DD9245B" w14:textId="77777777" w:rsidR="000F52E6" w:rsidRPr="00C9750B" w:rsidRDefault="000F52E6" w:rsidP="005C5B87">
            <w:pPr>
              <w:autoSpaceDE w:val="0"/>
              <w:autoSpaceDN w:val="0"/>
              <w:adjustRightInd w:val="0"/>
              <w:spacing w:line="276" w:lineRule="auto"/>
              <w:jc w:val="both"/>
              <w:rPr>
                <w:rFonts w:asciiTheme="minorHAnsi" w:eastAsiaTheme="minorHAnsi" w:hAnsiTheme="minorHAnsi" w:cs="TimesNewRomanPSMT"/>
                <w:sz w:val="22"/>
                <w:szCs w:val="22"/>
              </w:rPr>
            </w:pPr>
            <w:r w:rsidRPr="00C9750B">
              <w:rPr>
                <w:rFonts w:asciiTheme="minorHAnsi" w:eastAsiaTheme="minorHAnsi" w:hAnsiTheme="minorHAnsi" w:cs="TimesNewRomanPSMT"/>
                <w:sz w:val="22"/>
                <w:szCs w:val="22"/>
              </w:rPr>
              <w:t>This policy aims to minimize displacement; treat resettlement as a development program; provide affected people with opportunities  for participation; assist displaced persons in their efforts to improve their incomes and standards of living, or at least to restore them; assist displaced people regardless of legality of tenure; pay</w:t>
            </w:r>
          </w:p>
          <w:p w14:paraId="3E54A4C1" w14:textId="77777777" w:rsidR="000F52E6" w:rsidRPr="00C9750B" w:rsidRDefault="000F52E6" w:rsidP="005C5B87">
            <w:pPr>
              <w:autoSpaceDE w:val="0"/>
              <w:autoSpaceDN w:val="0"/>
              <w:adjustRightInd w:val="0"/>
              <w:spacing w:line="276" w:lineRule="auto"/>
              <w:jc w:val="both"/>
              <w:rPr>
                <w:rFonts w:asciiTheme="minorHAnsi" w:eastAsiaTheme="minorHAnsi" w:hAnsiTheme="minorHAnsi"/>
                <w:b/>
                <w:bCs/>
                <w:iCs/>
                <w:sz w:val="22"/>
                <w:szCs w:val="22"/>
              </w:rPr>
            </w:pPr>
            <w:r w:rsidRPr="00C9750B">
              <w:rPr>
                <w:rFonts w:asciiTheme="minorHAnsi" w:eastAsiaTheme="minorHAnsi" w:hAnsiTheme="minorHAnsi" w:cs="TimesNewRomanPSMT"/>
                <w:sz w:val="22"/>
                <w:szCs w:val="22"/>
              </w:rPr>
              <w:t xml:space="preserve">compensation for affected assets at replacement cost; </w:t>
            </w:r>
          </w:p>
        </w:tc>
        <w:tc>
          <w:tcPr>
            <w:tcW w:w="4788" w:type="dxa"/>
            <w:vAlign w:val="center"/>
          </w:tcPr>
          <w:p w14:paraId="504156F4" w14:textId="77777777" w:rsidR="000F52E6" w:rsidRPr="00C9750B" w:rsidRDefault="00880DA5" w:rsidP="005C5B87">
            <w:pPr>
              <w:spacing w:before="120" w:line="276" w:lineRule="auto"/>
              <w:jc w:val="both"/>
              <w:rPr>
                <w:rFonts w:asciiTheme="minorHAnsi" w:hAnsiTheme="minorHAnsi"/>
                <w:sz w:val="22"/>
                <w:szCs w:val="22"/>
              </w:rPr>
            </w:pPr>
            <w:r w:rsidRPr="00C9750B">
              <w:rPr>
                <w:rFonts w:asciiTheme="minorHAnsi" w:hAnsiTheme="minorHAnsi"/>
                <w:sz w:val="22"/>
                <w:szCs w:val="22"/>
              </w:rPr>
              <w:t>No – the project will not be supporting any activities that will displace persons</w:t>
            </w:r>
          </w:p>
        </w:tc>
      </w:tr>
      <w:tr w:rsidR="000F52E6" w:rsidRPr="00C9750B" w14:paraId="5E0F6187" w14:textId="77777777" w:rsidTr="0059586D">
        <w:tc>
          <w:tcPr>
            <w:tcW w:w="4788" w:type="dxa"/>
            <w:vAlign w:val="center"/>
          </w:tcPr>
          <w:p w14:paraId="3E98C5D3" w14:textId="77777777" w:rsidR="000F52E6" w:rsidRPr="00C9750B" w:rsidRDefault="000F52E6" w:rsidP="005C5B87">
            <w:pPr>
              <w:autoSpaceDE w:val="0"/>
              <w:autoSpaceDN w:val="0"/>
              <w:adjustRightInd w:val="0"/>
              <w:spacing w:line="276" w:lineRule="auto"/>
              <w:jc w:val="both"/>
              <w:rPr>
                <w:rFonts w:asciiTheme="minorHAnsi" w:eastAsiaTheme="minorHAnsi" w:hAnsiTheme="minorHAnsi"/>
                <w:b/>
                <w:bCs/>
                <w:iCs/>
                <w:sz w:val="22"/>
                <w:szCs w:val="22"/>
              </w:rPr>
            </w:pPr>
            <w:r w:rsidRPr="00C9750B">
              <w:rPr>
                <w:rFonts w:asciiTheme="minorHAnsi" w:eastAsiaTheme="minorHAnsi" w:hAnsiTheme="minorHAnsi"/>
                <w:b/>
                <w:bCs/>
                <w:iCs/>
                <w:sz w:val="22"/>
                <w:szCs w:val="22"/>
              </w:rPr>
              <w:t>Safety of Dams (OP/BP 4.37)</w:t>
            </w:r>
          </w:p>
          <w:p w14:paraId="05EA1555" w14:textId="77777777" w:rsidR="000F52E6" w:rsidRPr="00C9750B" w:rsidRDefault="000F52E6" w:rsidP="005C5B87">
            <w:pPr>
              <w:autoSpaceDE w:val="0"/>
              <w:autoSpaceDN w:val="0"/>
              <w:adjustRightInd w:val="0"/>
              <w:spacing w:line="276" w:lineRule="auto"/>
              <w:jc w:val="both"/>
              <w:rPr>
                <w:rFonts w:asciiTheme="minorHAnsi" w:eastAsiaTheme="minorHAnsi" w:hAnsiTheme="minorHAnsi"/>
                <w:b/>
                <w:bCs/>
                <w:iCs/>
                <w:sz w:val="22"/>
                <w:szCs w:val="22"/>
              </w:rPr>
            </w:pPr>
            <w:r w:rsidRPr="00C9750B">
              <w:rPr>
                <w:rFonts w:asciiTheme="minorHAnsi" w:eastAsiaTheme="minorHAnsi" w:hAnsiTheme="minorHAnsi" w:cs="TimesNewRomanPSMT"/>
                <w:sz w:val="22"/>
                <w:szCs w:val="22"/>
              </w:rPr>
              <w:t>This Policy is to ensure due consideration is given to the safety of dams in projects involving construction of new dams, or that may be affected by the safety or performance of an existing dam or dams under construction; important considerations are dam height &amp; reservoir capacity</w:t>
            </w:r>
          </w:p>
        </w:tc>
        <w:tc>
          <w:tcPr>
            <w:tcW w:w="4788" w:type="dxa"/>
            <w:vAlign w:val="center"/>
          </w:tcPr>
          <w:p w14:paraId="00412404" w14:textId="77777777" w:rsidR="000F52E6" w:rsidRPr="00C9750B" w:rsidRDefault="00880DA5" w:rsidP="005C5B87">
            <w:pPr>
              <w:spacing w:before="120" w:line="276" w:lineRule="auto"/>
              <w:jc w:val="both"/>
              <w:rPr>
                <w:rFonts w:asciiTheme="minorHAnsi" w:hAnsiTheme="minorHAnsi"/>
                <w:sz w:val="22"/>
                <w:szCs w:val="22"/>
              </w:rPr>
            </w:pPr>
            <w:r w:rsidRPr="00C9750B">
              <w:rPr>
                <w:rFonts w:asciiTheme="minorHAnsi" w:hAnsiTheme="minorHAnsi"/>
                <w:sz w:val="22"/>
                <w:szCs w:val="22"/>
              </w:rPr>
              <w:t>No – the project activities do not include dam/reservoir related activities</w:t>
            </w:r>
          </w:p>
        </w:tc>
      </w:tr>
      <w:tr w:rsidR="000F52E6" w:rsidRPr="00C9750B" w14:paraId="48F9B786" w14:textId="77777777" w:rsidTr="0059586D">
        <w:tc>
          <w:tcPr>
            <w:tcW w:w="4788" w:type="dxa"/>
            <w:vAlign w:val="center"/>
          </w:tcPr>
          <w:p w14:paraId="0F1D5B1A" w14:textId="77777777" w:rsidR="000F52E6" w:rsidRPr="00C9750B" w:rsidRDefault="000F52E6" w:rsidP="005C5B87">
            <w:pPr>
              <w:autoSpaceDE w:val="0"/>
              <w:autoSpaceDN w:val="0"/>
              <w:adjustRightInd w:val="0"/>
              <w:spacing w:line="276" w:lineRule="auto"/>
              <w:jc w:val="both"/>
              <w:rPr>
                <w:rFonts w:asciiTheme="minorHAnsi" w:eastAsiaTheme="minorHAnsi" w:hAnsiTheme="minorHAnsi"/>
                <w:b/>
                <w:bCs/>
                <w:iCs/>
                <w:sz w:val="22"/>
                <w:szCs w:val="22"/>
              </w:rPr>
            </w:pPr>
            <w:r w:rsidRPr="00C9750B">
              <w:rPr>
                <w:rFonts w:asciiTheme="minorHAnsi" w:eastAsiaTheme="minorHAnsi" w:hAnsiTheme="minorHAnsi"/>
                <w:b/>
                <w:bCs/>
                <w:iCs/>
                <w:sz w:val="22"/>
                <w:szCs w:val="22"/>
              </w:rPr>
              <w:t>Projects on International Waterways (OP/BP 7.50)</w:t>
            </w:r>
          </w:p>
          <w:p w14:paraId="743CBB40" w14:textId="77777777" w:rsidR="000F52E6" w:rsidRPr="00C9750B" w:rsidRDefault="000F52E6" w:rsidP="005C5B87">
            <w:pPr>
              <w:autoSpaceDE w:val="0"/>
              <w:autoSpaceDN w:val="0"/>
              <w:adjustRightInd w:val="0"/>
              <w:spacing w:line="276" w:lineRule="auto"/>
              <w:jc w:val="both"/>
              <w:rPr>
                <w:rFonts w:asciiTheme="minorHAnsi" w:eastAsiaTheme="minorHAnsi" w:hAnsiTheme="minorHAnsi" w:cs="TimesNewRomanPSMT"/>
                <w:sz w:val="22"/>
                <w:szCs w:val="22"/>
              </w:rPr>
            </w:pPr>
            <w:r w:rsidRPr="00C9750B">
              <w:rPr>
                <w:rFonts w:asciiTheme="minorHAnsi" w:eastAsiaTheme="minorHAnsi" w:hAnsiTheme="minorHAnsi" w:cs="TimesNewRomanPSMT"/>
                <w:sz w:val="22"/>
                <w:szCs w:val="22"/>
              </w:rPr>
              <w:t>The Policy aims to ensure that projects will neither affect the efficient utilization and protection of international waterways, nor adversely affect relations between the Bank and its Borrowers and</w:t>
            </w:r>
          </w:p>
          <w:p w14:paraId="58E8790A" w14:textId="77777777" w:rsidR="000F52E6" w:rsidRPr="00C9750B" w:rsidRDefault="000F52E6" w:rsidP="005C5B87">
            <w:pPr>
              <w:autoSpaceDE w:val="0"/>
              <w:autoSpaceDN w:val="0"/>
              <w:adjustRightInd w:val="0"/>
              <w:spacing w:line="276" w:lineRule="auto"/>
              <w:jc w:val="both"/>
              <w:rPr>
                <w:rFonts w:asciiTheme="minorHAnsi" w:eastAsiaTheme="minorHAnsi" w:hAnsiTheme="minorHAnsi"/>
                <w:b/>
                <w:bCs/>
                <w:iCs/>
                <w:sz w:val="22"/>
                <w:szCs w:val="22"/>
              </w:rPr>
            </w:pPr>
            <w:r w:rsidRPr="00C9750B">
              <w:rPr>
                <w:rFonts w:asciiTheme="minorHAnsi" w:eastAsiaTheme="minorHAnsi" w:hAnsiTheme="minorHAnsi" w:cs="TimesNewRomanPSMT"/>
                <w:sz w:val="22"/>
                <w:szCs w:val="22"/>
              </w:rPr>
              <w:t>between riparian states</w:t>
            </w:r>
          </w:p>
        </w:tc>
        <w:tc>
          <w:tcPr>
            <w:tcW w:w="4788" w:type="dxa"/>
            <w:vAlign w:val="center"/>
          </w:tcPr>
          <w:p w14:paraId="697858F6" w14:textId="77777777" w:rsidR="000F52E6" w:rsidRPr="00C9750B" w:rsidRDefault="00880DA5" w:rsidP="005C5B87">
            <w:pPr>
              <w:spacing w:before="120" w:line="276" w:lineRule="auto"/>
              <w:jc w:val="both"/>
              <w:rPr>
                <w:rFonts w:asciiTheme="minorHAnsi" w:hAnsiTheme="minorHAnsi"/>
                <w:sz w:val="22"/>
                <w:szCs w:val="22"/>
              </w:rPr>
            </w:pPr>
            <w:r w:rsidRPr="00C9750B">
              <w:rPr>
                <w:rFonts w:asciiTheme="minorHAnsi" w:hAnsiTheme="minorHAnsi"/>
                <w:sz w:val="22"/>
                <w:szCs w:val="22"/>
              </w:rPr>
              <w:t>No – the project activities do not include activities related to international waterways</w:t>
            </w:r>
          </w:p>
        </w:tc>
      </w:tr>
      <w:tr w:rsidR="000F52E6" w:rsidRPr="00C9750B" w14:paraId="388B17B0" w14:textId="77777777" w:rsidTr="0059586D">
        <w:tc>
          <w:tcPr>
            <w:tcW w:w="4788" w:type="dxa"/>
            <w:vAlign w:val="center"/>
          </w:tcPr>
          <w:p w14:paraId="2F026792" w14:textId="77777777" w:rsidR="000F52E6" w:rsidRPr="00C9750B" w:rsidRDefault="000F52E6" w:rsidP="005C5B87">
            <w:pPr>
              <w:autoSpaceDE w:val="0"/>
              <w:autoSpaceDN w:val="0"/>
              <w:adjustRightInd w:val="0"/>
              <w:spacing w:line="276" w:lineRule="auto"/>
              <w:jc w:val="both"/>
              <w:rPr>
                <w:rFonts w:asciiTheme="minorHAnsi" w:eastAsiaTheme="minorHAnsi" w:hAnsiTheme="minorHAnsi"/>
                <w:b/>
                <w:bCs/>
                <w:iCs/>
                <w:sz w:val="22"/>
                <w:szCs w:val="22"/>
              </w:rPr>
            </w:pPr>
            <w:r w:rsidRPr="00C9750B">
              <w:rPr>
                <w:rFonts w:asciiTheme="minorHAnsi" w:eastAsiaTheme="minorHAnsi" w:hAnsiTheme="minorHAnsi"/>
                <w:b/>
                <w:bCs/>
                <w:iCs/>
                <w:sz w:val="22"/>
                <w:szCs w:val="22"/>
              </w:rPr>
              <w:t>Disputed Areas (OP/BP 7.60)</w:t>
            </w:r>
          </w:p>
          <w:p w14:paraId="0A4C285B" w14:textId="77777777" w:rsidR="000F52E6" w:rsidRPr="00C9750B" w:rsidRDefault="000F52E6" w:rsidP="005C5B87">
            <w:pPr>
              <w:autoSpaceDE w:val="0"/>
              <w:autoSpaceDN w:val="0"/>
              <w:adjustRightInd w:val="0"/>
              <w:spacing w:line="276" w:lineRule="auto"/>
              <w:jc w:val="both"/>
              <w:rPr>
                <w:rFonts w:asciiTheme="minorHAnsi" w:eastAsiaTheme="minorHAnsi" w:hAnsiTheme="minorHAnsi" w:cs="TimesNewRomanPSMT"/>
                <w:sz w:val="22"/>
                <w:szCs w:val="22"/>
              </w:rPr>
            </w:pPr>
            <w:r w:rsidRPr="00C9750B">
              <w:rPr>
                <w:rFonts w:asciiTheme="minorHAnsi" w:eastAsiaTheme="minorHAnsi" w:hAnsiTheme="minorHAnsi" w:cs="TimesNewRomanPSMT"/>
                <w:sz w:val="22"/>
                <w:szCs w:val="22"/>
              </w:rPr>
              <w:t>The Bank may support a project in a disputed area if governments concerned agree that, pending the settlement of the dispute, the project proposed for one country should go forward without</w:t>
            </w:r>
          </w:p>
          <w:p w14:paraId="26B4D625" w14:textId="77777777" w:rsidR="000F52E6" w:rsidRPr="00C9750B" w:rsidRDefault="000F52E6" w:rsidP="005C5B87">
            <w:pPr>
              <w:autoSpaceDE w:val="0"/>
              <w:autoSpaceDN w:val="0"/>
              <w:adjustRightInd w:val="0"/>
              <w:spacing w:line="276" w:lineRule="auto"/>
              <w:jc w:val="both"/>
              <w:rPr>
                <w:rFonts w:asciiTheme="minorHAnsi" w:eastAsiaTheme="minorHAnsi" w:hAnsiTheme="minorHAnsi"/>
                <w:b/>
                <w:bCs/>
                <w:iCs/>
                <w:sz w:val="22"/>
                <w:szCs w:val="22"/>
              </w:rPr>
            </w:pPr>
            <w:r w:rsidRPr="00C9750B">
              <w:rPr>
                <w:rFonts w:asciiTheme="minorHAnsi" w:eastAsiaTheme="minorHAnsi" w:hAnsiTheme="minorHAnsi" w:cs="TimesNewRomanPSMT"/>
                <w:sz w:val="22"/>
                <w:szCs w:val="22"/>
              </w:rPr>
              <w:t>prejudice to the claims of the other country</w:t>
            </w:r>
          </w:p>
        </w:tc>
        <w:tc>
          <w:tcPr>
            <w:tcW w:w="4788" w:type="dxa"/>
            <w:vAlign w:val="center"/>
          </w:tcPr>
          <w:p w14:paraId="02880DEE" w14:textId="6ADFCEC4" w:rsidR="000F52E6" w:rsidRPr="00C9750B" w:rsidRDefault="000F52E6" w:rsidP="005C5B87">
            <w:pPr>
              <w:spacing w:before="120" w:line="276" w:lineRule="auto"/>
              <w:jc w:val="both"/>
              <w:rPr>
                <w:rFonts w:asciiTheme="minorHAnsi" w:hAnsiTheme="minorHAnsi"/>
                <w:sz w:val="22"/>
                <w:szCs w:val="22"/>
              </w:rPr>
            </w:pPr>
            <w:r w:rsidRPr="00C9750B">
              <w:rPr>
                <w:rFonts w:asciiTheme="minorHAnsi" w:hAnsiTheme="minorHAnsi"/>
                <w:sz w:val="22"/>
                <w:szCs w:val="22"/>
              </w:rPr>
              <w:t xml:space="preserve">No </w:t>
            </w:r>
            <w:r w:rsidR="00A408C5">
              <w:rPr>
                <w:rFonts w:asciiTheme="minorHAnsi" w:hAnsiTheme="minorHAnsi"/>
                <w:sz w:val="22"/>
                <w:szCs w:val="22"/>
              </w:rPr>
              <w:t>–</w:t>
            </w:r>
            <w:r w:rsidRPr="00C9750B">
              <w:rPr>
                <w:rFonts w:asciiTheme="minorHAnsi" w:hAnsiTheme="minorHAnsi"/>
                <w:sz w:val="22"/>
                <w:szCs w:val="22"/>
              </w:rPr>
              <w:t xml:space="preserve"> There will be no project activities in disputed areas in Jamaica, so </w:t>
            </w:r>
            <w:r w:rsidR="00556CD3" w:rsidRPr="00C9750B">
              <w:rPr>
                <w:rFonts w:asciiTheme="minorHAnsi" w:hAnsiTheme="minorHAnsi"/>
                <w:sz w:val="22"/>
                <w:szCs w:val="22"/>
              </w:rPr>
              <w:t xml:space="preserve">this is </w:t>
            </w:r>
            <w:r w:rsidRPr="00C9750B">
              <w:rPr>
                <w:rFonts w:asciiTheme="minorHAnsi" w:hAnsiTheme="minorHAnsi"/>
                <w:sz w:val="22"/>
                <w:szCs w:val="22"/>
              </w:rPr>
              <w:t>not germane.</w:t>
            </w:r>
          </w:p>
        </w:tc>
      </w:tr>
    </w:tbl>
    <w:p w14:paraId="4B188591" w14:textId="77777777" w:rsidR="00075546" w:rsidRDefault="00075546" w:rsidP="00836820">
      <w:pPr>
        <w:jc w:val="both"/>
        <w:rPr>
          <w:rFonts w:ascii="TimesNewRomanPSMT" w:eastAsiaTheme="minorHAnsi" w:hAnsi="TimesNewRomanPSMT" w:cs="TimesNewRomanPSMT"/>
          <w:color w:val="FF0000"/>
          <w:sz w:val="22"/>
          <w:szCs w:val="22"/>
        </w:rPr>
      </w:pPr>
    </w:p>
    <w:p w14:paraId="6D7C9275" w14:textId="77777777" w:rsidR="00F4314D" w:rsidRPr="00F4314D" w:rsidRDefault="00F4314D" w:rsidP="00836820">
      <w:pPr>
        <w:pStyle w:val="ListParagraph"/>
        <w:keepNext/>
        <w:keepLines/>
        <w:numPr>
          <w:ilvl w:val="0"/>
          <w:numId w:val="25"/>
        </w:numPr>
        <w:spacing w:before="480"/>
        <w:contextualSpacing w:val="0"/>
        <w:jc w:val="both"/>
        <w:outlineLvl w:val="0"/>
        <w:rPr>
          <w:rFonts w:asciiTheme="majorHAnsi" w:eastAsiaTheme="majorEastAsia" w:hAnsiTheme="majorHAnsi" w:cstheme="majorBidi"/>
          <w:b/>
          <w:bCs/>
          <w:vanish/>
          <w:color w:val="365F91" w:themeColor="accent1" w:themeShade="BF"/>
          <w:sz w:val="28"/>
          <w:szCs w:val="28"/>
        </w:rPr>
      </w:pPr>
      <w:bookmarkStart w:id="210" w:name="_Toc474482381"/>
      <w:bookmarkStart w:id="211" w:name="_Toc474917304"/>
      <w:bookmarkStart w:id="212" w:name="_Toc474929332"/>
      <w:bookmarkStart w:id="213" w:name="_Toc474940220"/>
      <w:bookmarkStart w:id="214" w:name="_Toc475438973"/>
      <w:bookmarkStart w:id="215" w:name="_Toc475451351"/>
      <w:bookmarkStart w:id="216" w:name="_Toc475625259"/>
      <w:bookmarkStart w:id="217" w:name="_Toc475626854"/>
      <w:bookmarkStart w:id="218" w:name="_Toc475626901"/>
      <w:bookmarkStart w:id="219" w:name="_Toc476316169"/>
      <w:bookmarkStart w:id="220" w:name="_Toc477877043"/>
      <w:bookmarkStart w:id="221" w:name="_Toc478375353"/>
      <w:bookmarkEnd w:id="210"/>
      <w:bookmarkEnd w:id="211"/>
      <w:bookmarkEnd w:id="212"/>
      <w:bookmarkEnd w:id="213"/>
      <w:bookmarkEnd w:id="214"/>
      <w:bookmarkEnd w:id="215"/>
      <w:bookmarkEnd w:id="216"/>
      <w:bookmarkEnd w:id="217"/>
      <w:bookmarkEnd w:id="218"/>
      <w:bookmarkEnd w:id="219"/>
      <w:bookmarkEnd w:id="220"/>
      <w:bookmarkEnd w:id="221"/>
    </w:p>
    <w:p w14:paraId="5F0B734F" w14:textId="77777777" w:rsidR="00F4314D" w:rsidRPr="00405B62" w:rsidRDefault="00F4314D" w:rsidP="00836820">
      <w:pPr>
        <w:pStyle w:val="Heading1"/>
        <w:jc w:val="both"/>
        <w:rPr>
          <w:rFonts w:asciiTheme="minorHAnsi" w:hAnsiTheme="minorHAnsi"/>
        </w:rPr>
      </w:pPr>
      <w:bookmarkStart w:id="222" w:name="_Toc478375354"/>
      <w:r w:rsidRPr="00405B62">
        <w:rPr>
          <w:rFonts w:asciiTheme="minorHAnsi" w:hAnsiTheme="minorHAnsi"/>
        </w:rPr>
        <w:t xml:space="preserve">Potential </w:t>
      </w:r>
      <w:r w:rsidR="00D26252">
        <w:rPr>
          <w:rFonts w:asciiTheme="minorHAnsi" w:hAnsiTheme="minorHAnsi"/>
        </w:rPr>
        <w:t>Project</w:t>
      </w:r>
      <w:r w:rsidRPr="00405B62">
        <w:rPr>
          <w:rFonts w:asciiTheme="minorHAnsi" w:hAnsiTheme="minorHAnsi"/>
        </w:rPr>
        <w:t xml:space="preserve"> Impacts</w:t>
      </w:r>
      <w:bookmarkEnd w:id="222"/>
    </w:p>
    <w:p w14:paraId="6CB584DB" w14:textId="77777777" w:rsidR="006326BC" w:rsidRDefault="006326BC" w:rsidP="006432D9">
      <w:pPr>
        <w:pStyle w:val="Heading2"/>
        <w:numPr>
          <w:ilvl w:val="0"/>
          <w:numId w:val="87"/>
        </w:numPr>
        <w:ind w:hanging="720"/>
        <w:jc w:val="both"/>
        <w:rPr>
          <w:lang w:eastAsia="ja-JP"/>
        </w:rPr>
      </w:pPr>
      <w:bookmarkStart w:id="223" w:name="_Toc478375355"/>
      <w:r>
        <w:rPr>
          <w:lang w:eastAsia="ja-JP"/>
        </w:rPr>
        <w:t>Positive Impacts</w:t>
      </w:r>
      <w:bookmarkEnd w:id="223"/>
    </w:p>
    <w:p w14:paraId="6B82E3FC" w14:textId="3F83168F" w:rsidR="006326BC" w:rsidRDefault="006326BC" w:rsidP="00836820">
      <w:pPr>
        <w:spacing w:line="276" w:lineRule="auto"/>
        <w:jc w:val="both"/>
        <w:rPr>
          <w:rFonts w:asciiTheme="minorHAnsi" w:hAnsiTheme="minorHAnsi"/>
          <w:sz w:val="22"/>
          <w:szCs w:val="22"/>
          <w:lang w:eastAsia="ja-JP"/>
        </w:rPr>
      </w:pPr>
      <w:r w:rsidRPr="00A726CD">
        <w:rPr>
          <w:rFonts w:asciiTheme="minorHAnsi" w:hAnsiTheme="minorHAnsi"/>
          <w:sz w:val="22"/>
          <w:szCs w:val="22"/>
          <w:lang w:eastAsia="ja-JP"/>
        </w:rPr>
        <w:t>This project is expected to have numerous positive impacts</w:t>
      </w:r>
      <w:r w:rsidR="0059586D">
        <w:rPr>
          <w:rFonts w:asciiTheme="minorHAnsi" w:hAnsiTheme="minorHAnsi"/>
          <w:sz w:val="22"/>
          <w:szCs w:val="22"/>
          <w:lang w:eastAsia="ja-JP"/>
        </w:rPr>
        <w:t>, such as</w:t>
      </w:r>
      <w:r>
        <w:rPr>
          <w:rFonts w:asciiTheme="minorHAnsi" w:hAnsiTheme="minorHAnsi"/>
          <w:sz w:val="22"/>
          <w:szCs w:val="22"/>
          <w:lang w:eastAsia="ja-JP"/>
        </w:rPr>
        <w:t>:</w:t>
      </w:r>
    </w:p>
    <w:p w14:paraId="17712BFE" w14:textId="77777777" w:rsidR="006326BC" w:rsidRPr="006326BC" w:rsidRDefault="006326BC" w:rsidP="006432D9">
      <w:pPr>
        <w:pStyle w:val="ListParagraph"/>
        <w:numPr>
          <w:ilvl w:val="0"/>
          <w:numId w:val="86"/>
        </w:numPr>
        <w:spacing w:line="276" w:lineRule="auto"/>
        <w:jc w:val="both"/>
        <w:rPr>
          <w:rFonts w:asciiTheme="minorHAnsi" w:hAnsiTheme="minorHAnsi"/>
          <w:sz w:val="22"/>
          <w:szCs w:val="22"/>
          <w:lang w:val="en-JM" w:eastAsia="ja-JP"/>
        </w:rPr>
      </w:pPr>
      <w:r>
        <w:rPr>
          <w:rFonts w:asciiTheme="minorHAnsi" w:hAnsiTheme="minorHAnsi"/>
          <w:sz w:val="22"/>
          <w:szCs w:val="22"/>
          <w:lang w:eastAsia="ja-JP"/>
        </w:rPr>
        <w:t>Strengthened p</w:t>
      </w:r>
      <w:r w:rsidRPr="006326BC">
        <w:rPr>
          <w:rFonts w:asciiTheme="minorHAnsi" w:hAnsiTheme="minorHAnsi"/>
          <w:sz w:val="22"/>
          <w:szCs w:val="22"/>
          <w:lang w:eastAsia="ja-JP"/>
        </w:rPr>
        <w:t>olicy and regulatory framework</w:t>
      </w:r>
    </w:p>
    <w:p w14:paraId="6BB1630C" w14:textId="77777777" w:rsidR="006326BC" w:rsidRPr="006326BC" w:rsidRDefault="006326BC" w:rsidP="006432D9">
      <w:pPr>
        <w:pStyle w:val="ListParagraph"/>
        <w:numPr>
          <w:ilvl w:val="0"/>
          <w:numId w:val="86"/>
        </w:numPr>
        <w:spacing w:line="276" w:lineRule="auto"/>
        <w:jc w:val="both"/>
        <w:rPr>
          <w:rFonts w:asciiTheme="minorHAnsi" w:hAnsiTheme="minorHAnsi"/>
          <w:sz w:val="22"/>
          <w:szCs w:val="22"/>
          <w:lang w:val="en-JM" w:eastAsia="ja-JP"/>
        </w:rPr>
      </w:pPr>
      <w:r>
        <w:rPr>
          <w:rFonts w:asciiTheme="minorHAnsi" w:hAnsiTheme="minorHAnsi"/>
          <w:sz w:val="22"/>
          <w:szCs w:val="22"/>
          <w:lang w:eastAsia="ja-JP"/>
        </w:rPr>
        <w:t>Improved l</w:t>
      </w:r>
      <w:r w:rsidRPr="006326BC">
        <w:rPr>
          <w:rFonts w:asciiTheme="minorHAnsi" w:hAnsiTheme="minorHAnsi"/>
          <w:sz w:val="22"/>
          <w:szCs w:val="22"/>
          <w:lang w:eastAsia="ja-JP"/>
        </w:rPr>
        <w:t>ivelihoods of fishers and fish farmers</w:t>
      </w:r>
    </w:p>
    <w:p w14:paraId="0F31B0E8" w14:textId="77777777" w:rsidR="006326BC" w:rsidRPr="006326BC" w:rsidRDefault="006326BC" w:rsidP="006432D9">
      <w:pPr>
        <w:pStyle w:val="ListParagraph"/>
        <w:numPr>
          <w:ilvl w:val="0"/>
          <w:numId w:val="86"/>
        </w:numPr>
        <w:spacing w:line="276" w:lineRule="auto"/>
        <w:jc w:val="both"/>
        <w:rPr>
          <w:rFonts w:asciiTheme="minorHAnsi" w:hAnsiTheme="minorHAnsi"/>
          <w:sz w:val="22"/>
          <w:szCs w:val="22"/>
          <w:lang w:val="en-JM" w:eastAsia="ja-JP"/>
        </w:rPr>
      </w:pPr>
      <w:r>
        <w:rPr>
          <w:rFonts w:asciiTheme="minorHAnsi" w:hAnsiTheme="minorHAnsi"/>
          <w:sz w:val="22"/>
          <w:szCs w:val="22"/>
          <w:lang w:eastAsia="ja-JP"/>
        </w:rPr>
        <w:t>Increased i</w:t>
      </w:r>
      <w:r w:rsidRPr="006326BC">
        <w:rPr>
          <w:rFonts w:asciiTheme="minorHAnsi" w:hAnsiTheme="minorHAnsi"/>
          <w:sz w:val="22"/>
          <w:szCs w:val="22"/>
          <w:lang w:eastAsia="ja-JP"/>
        </w:rPr>
        <w:t>ncome generation</w:t>
      </w:r>
    </w:p>
    <w:p w14:paraId="005C7D57" w14:textId="2F4D3EF6" w:rsidR="006326BC" w:rsidRPr="006326BC" w:rsidRDefault="006326BC" w:rsidP="006432D9">
      <w:pPr>
        <w:pStyle w:val="ListParagraph"/>
        <w:numPr>
          <w:ilvl w:val="0"/>
          <w:numId w:val="86"/>
        </w:numPr>
        <w:spacing w:line="276" w:lineRule="auto"/>
        <w:jc w:val="both"/>
        <w:rPr>
          <w:rFonts w:asciiTheme="minorHAnsi" w:hAnsiTheme="minorHAnsi"/>
          <w:sz w:val="22"/>
          <w:szCs w:val="22"/>
          <w:lang w:val="en-JM" w:eastAsia="ja-JP"/>
        </w:rPr>
      </w:pPr>
      <w:r>
        <w:rPr>
          <w:rFonts w:asciiTheme="minorHAnsi" w:hAnsiTheme="minorHAnsi"/>
          <w:sz w:val="22"/>
          <w:szCs w:val="22"/>
          <w:lang w:eastAsia="ja-JP"/>
        </w:rPr>
        <w:t>Increase</w:t>
      </w:r>
      <w:r w:rsidR="00906C6F">
        <w:rPr>
          <w:rFonts w:asciiTheme="minorHAnsi" w:hAnsiTheme="minorHAnsi"/>
          <w:sz w:val="22"/>
          <w:szCs w:val="22"/>
          <w:lang w:eastAsia="ja-JP"/>
        </w:rPr>
        <w:t>d</w:t>
      </w:r>
      <w:r>
        <w:rPr>
          <w:rFonts w:asciiTheme="minorHAnsi" w:hAnsiTheme="minorHAnsi"/>
          <w:sz w:val="22"/>
          <w:szCs w:val="22"/>
          <w:lang w:eastAsia="ja-JP"/>
        </w:rPr>
        <w:t xml:space="preserve"> s</w:t>
      </w:r>
      <w:r w:rsidRPr="006326BC">
        <w:rPr>
          <w:rFonts w:asciiTheme="minorHAnsi" w:hAnsiTheme="minorHAnsi"/>
          <w:sz w:val="22"/>
          <w:szCs w:val="22"/>
          <w:lang w:eastAsia="ja-JP"/>
        </w:rPr>
        <w:t>ource of good protein</w:t>
      </w:r>
    </w:p>
    <w:p w14:paraId="774129E6" w14:textId="77777777" w:rsidR="006326BC" w:rsidRPr="006326BC" w:rsidRDefault="006326BC" w:rsidP="006432D9">
      <w:pPr>
        <w:pStyle w:val="ListParagraph"/>
        <w:numPr>
          <w:ilvl w:val="0"/>
          <w:numId w:val="86"/>
        </w:numPr>
        <w:spacing w:line="276" w:lineRule="auto"/>
        <w:jc w:val="both"/>
        <w:rPr>
          <w:rFonts w:asciiTheme="minorHAnsi" w:hAnsiTheme="minorHAnsi"/>
          <w:sz w:val="22"/>
          <w:szCs w:val="22"/>
          <w:lang w:val="en-JM" w:eastAsia="ja-JP"/>
        </w:rPr>
      </w:pPr>
      <w:r>
        <w:rPr>
          <w:rFonts w:asciiTheme="minorHAnsi" w:hAnsiTheme="minorHAnsi"/>
          <w:sz w:val="22"/>
          <w:szCs w:val="22"/>
          <w:lang w:eastAsia="ja-JP"/>
        </w:rPr>
        <w:t>Improved f</w:t>
      </w:r>
      <w:r w:rsidRPr="006326BC">
        <w:rPr>
          <w:rFonts w:asciiTheme="minorHAnsi" w:hAnsiTheme="minorHAnsi"/>
          <w:sz w:val="22"/>
          <w:szCs w:val="22"/>
          <w:lang w:eastAsia="ja-JP"/>
        </w:rPr>
        <w:t>ood security</w:t>
      </w:r>
    </w:p>
    <w:p w14:paraId="19F15EB6" w14:textId="77777777" w:rsidR="006326BC" w:rsidRPr="006326BC" w:rsidRDefault="006326BC" w:rsidP="006432D9">
      <w:pPr>
        <w:pStyle w:val="ListParagraph"/>
        <w:numPr>
          <w:ilvl w:val="0"/>
          <w:numId w:val="86"/>
        </w:numPr>
        <w:spacing w:line="276" w:lineRule="auto"/>
        <w:jc w:val="both"/>
        <w:rPr>
          <w:rFonts w:asciiTheme="minorHAnsi" w:hAnsiTheme="minorHAnsi"/>
          <w:sz w:val="22"/>
          <w:szCs w:val="22"/>
          <w:lang w:val="en-JM" w:eastAsia="ja-JP"/>
        </w:rPr>
      </w:pPr>
      <w:r>
        <w:rPr>
          <w:rFonts w:asciiTheme="minorHAnsi" w:hAnsiTheme="minorHAnsi"/>
          <w:sz w:val="22"/>
          <w:szCs w:val="22"/>
          <w:lang w:eastAsia="ja-JP"/>
        </w:rPr>
        <w:t>Increased economic security for fisher folk</w:t>
      </w:r>
    </w:p>
    <w:p w14:paraId="5BCB1B3F" w14:textId="77777777" w:rsidR="006326BC" w:rsidRPr="006326BC" w:rsidRDefault="006326BC" w:rsidP="006432D9">
      <w:pPr>
        <w:pStyle w:val="ListParagraph"/>
        <w:numPr>
          <w:ilvl w:val="0"/>
          <w:numId w:val="86"/>
        </w:numPr>
        <w:spacing w:line="276" w:lineRule="auto"/>
        <w:jc w:val="both"/>
        <w:rPr>
          <w:rFonts w:asciiTheme="minorHAnsi" w:hAnsiTheme="minorHAnsi"/>
          <w:sz w:val="22"/>
          <w:szCs w:val="22"/>
          <w:lang w:val="en-JM" w:eastAsia="ja-JP"/>
        </w:rPr>
      </w:pPr>
      <w:r>
        <w:rPr>
          <w:rFonts w:asciiTheme="minorHAnsi" w:hAnsiTheme="minorHAnsi"/>
          <w:sz w:val="22"/>
          <w:szCs w:val="22"/>
          <w:lang w:eastAsia="ja-JP"/>
        </w:rPr>
        <w:t>Improved r</w:t>
      </w:r>
      <w:r w:rsidRPr="006326BC">
        <w:rPr>
          <w:rFonts w:asciiTheme="minorHAnsi" w:hAnsiTheme="minorHAnsi"/>
          <w:sz w:val="22"/>
          <w:szCs w:val="22"/>
          <w:lang w:eastAsia="ja-JP"/>
        </w:rPr>
        <w:t>esilience to climate change</w:t>
      </w:r>
    </w:p>
    <w:p w14:paraId="19E12365" w14:textId="77777777" w:rsidR="006326BC" w:rsidRPr="006326BC" w:rsidRDefault="006326BC" w:rsidP="006432D9">
      <w:pPr>
        <w:pStyle w:val="ListParagraph"/>
        <w:numPr>
          <w:ilvl w:val="0"/>
          <w:numId w:val="86"/>
        </w:numPr>
        <w:spacing w:line="276" w:lineRule="auto"/>
        <w:jc w:val="both"/>
        <w:rPr>
          <w:rFonts w:asciiTheme="minorHAnsi" w:hAnsiTheme="minorHAnsi"/>
          <w:sz w:val="22"/>
          <w:szCs w:val="22"/>
          <w:lang w:val="en-JM" w:eastAsia="ja-JP"/>
        </w:rPr>
      </w:pPr>
      <w:r>
        <w:rPr>
          <w:rFonts w:asciiTheme="minorHAnsi" w:hAnsiTheme="minorHAnsi"/>
          <w:sz w:val="22"/>
          <w:szCs w:val="22"/>
          <w:lang w:eastAsia="ja-JP"/>
        </w:rPr>
        <w:t>Improved e</w:t>
      </w:r>
      <w:r w:rsidRPr="006326BC">
        <w:rPr>
          <w:rFonts w:asciiTheme="minorHAnsi" w:hAnsiTheme="minorHAnsi"/>
          <w:sz w:val="22"/>
          <w:szCs w:val="22"/>
          <w:lang w:eastAsia="ja-JP"/>
        </w:rPr>
        <w:t>cosystem health</w:t>
      </w:r>
    </w:p>
    <w:p w14:paraId="6D17958F" w14:textId="77777777" w:rsidR="006326BC" w:rsidRPr="006326BC" w:rsidRDefault="006326BC" w:rsidP="006432D9">
      <w:pPr>
        <w:pStyle w:val="ListParagraph"/>
        <w:numPr>
          <w:ilvl w:val="0"/>
          <w:numId w:val="86"/>
        </w:numPr>
        <w:spacing w:line="276" w:lineRule="auto"/>
        <w:jc w:val="both"/>
        <w:rPr>
          <w:rFonts w:asciiTheme="minorHAnsi" w:hAnsiTheme="minorHAnsi"/>
          <w:sz w:val="22"/>
          <w:szCs w:val="22"/>
          <w:lang w:val="en-JM" w:eastAsia="ja-JP"/>
        </w:rPr>
      </w:pPr>
      <w:r>
        <w:rPr>
          <w:rFonts w:asciiTheme="minorHAnsi" w:hAnsiTheme="minorHAnsi"/>
          <w:sz w:val="22"/>
          <w:szCs w:val="22"/>
          <w:lang w:eastAsia="ja-JP"/>
        </w:rPr>
        <w:t>Enhanced a</w:t>
      </w:r>
      <w:r w:rsidRPr="006326BC">
        <w:rPr>
          <w:rFonts w:asciiTheme="minorHAnsi" w:hAnsiTheme="minorHAnsi"/>
          <w:sz w:val="22"/>
          <w:szCs w:val="22"/>
          <w:lang w:eastAsia="ja-JP"/>
        </w:rPr>
        <w:t>gricultural competitiveness</w:t>
      </w:r>
    </w:p>
    <w:p w14:paraId="3CD16DCF" w14:textId="77777777" w:rsidR="006326BC" w:rsidRPr="006326BC" w:rsidRDefault="006326BC" w:rsidP="006432D9">
      <w:pPr>
        <w:pStyle w:val="ListParagraph"/>
        <w:numPr>
          <w:ilvl w:val="0"/>
          <w:numId w:val="86"/>
        </w:numPr>
        <w:spacing w:line="276" w:lineRule="auto"/>
        <w:jc w:val="both"/>
        <w:rPr>
          <w:rFonts w:asciiTheme="minorHAnsi" w:hAnsiTheme="minorHAnsi"/>
          <w:sz w:val="22"/>
          <w:szCs w:val="22"/>
          <w:lang w:val="en-JM" w:eastAsia="ja-JP"/>
        </w:rPr>
      </w:pPr>
      <w:r>
        <w:rPr>
          <w:rFonts w:asciiTheme="minorHAnsi" w:hAnsiTheme="minorHAnsi"/>
          <w:sz w:val="22"/>
          <w:szCs w:val="22"/>
          <w:lang w:eastAsia="ja-JP"/>
        </w:rPr>
        <w:t>Increased s</w:t>
      </w:r>
      <w:r w:rsidRPr="006326BC">
        <w:rPr>
          <w:rFonts w:asciiTheme="minorHAnsi" w:hAnsiTheme="minorHAnsi"/>
          <w:sz w:val="22"/>
          <w:szCs w:val="22"/>
          <w:lang w:eastAsia="ja-JP"/>
        </w:rPr>
        <w:t>killsets for fishers</w:t>
      </w:r>
    </w:p>
    <w:p w14:paraId="496E768A" w14:textId="77777777" w:rsidR="006326BC" w:rsidRPr="006326BC" w:rsidRDefault="006326BC" w:rsidP="006432D9">
      <w:pPr>
        <w:pStyle w:val="ListParagraph"/>
        <w:numPr>
          <w:ilvl w:val="0"/>
          <w:numId w:val="86"/>
        </w:numPr>
        <w:spacing w:line="276" w:lineRule="auto"/>
        <w:jc w:val="both"/>
        <w:rPr>
          <w:rFonts w:asciiTheme="minorHAnsi" w:hAnsiTheme="minorHAnsi"/>
          <w:sz w:val="22"/>
          <w:szCs w:val="22"/>
          <w:lang w:val="en-JM" w:eastAsia="ja-JP"/>
        </w:rPr>
      </w:pPr>
      <w:r>
        <w:rPr>
          <w:rFonts w:asciiTheme="minorHAnsi" w:hAnsiTheme="minorHAnsi"/>
          <w:sz w:val="22"/>
          <w:szCs w:val="22"/>
          <w:lang w:eastAsia="ja-JP"/>
        </w:rPr>
        <w:t>Reduced vulnerability to climate change</w:t>
      </w:r>
    </w:p>
    <w:p w14:paraId="7378A5E0" w14:textId="77777777" w:rsidR="0053327F" w:rsidRDefault="0053327F" w:rsidP="00836820">
      <w:pPr>
        <w:jc w:val="both"/>
        <w:rPr>
          <w:rFonts w:asciiTheme="minorHAnsi" w:hAnsiTheme="minorHAnsi"/>
          <w:sz w:val="22"/>
          <w:szCs w:val="22"/>
          <w:lang w:eastAsia="ja-JP"/>
        </w:rPr>
      </w:pPr>
    </w:p>
    <w:p w14:paraId="41752528" w14:textId="77777777" w:rsidR="00906C6F" w:rsidRDefault="00906C6F" w:rsidP="00836820">
      <w:pPr>
        <w:jc w:val="both"/>
        <w:rPr>
          <w:rFonts w:asciiTheme="minorHAnsi" w:hAnsiTheme="minorHAnsi"/>
          <w:sz w:val="22"/>
          <w:szCs w:val="22"/>
        </w:rPr>
      </w:pPr>
    </w:p>
    <w:p w14:paraId="02060DCE" w14:textId="59357DF0" w:rsidR="00D26252" w:rsidRDefault="0059586D" w:rsidP="006432D9">
      <w:pPr>
        <w:pStyle w:val="Heading2"/>
        <w:numPr>
          <w:ilvl w:val="0"/>
          <w:numId w:val="45"/>
        </w:numPr>
        <w:ind w:left="0" w:firstLine="0"/>
        <w:jc w:val="both"/>
        <w:rPr>
          <w:lang w:eastAsia="ja-JP"/>
        </w:rPr>
      </w:pPr>
      <w:bookmarkStart w:id="224" w:name="_Toc478375356"/>
      <w:r>
        <w:rPr>
          <w:lang w:eastAsia="ja-JP"/>
        </w:rPr>
        <w:t xml:space="preserve">Negative </w:t>
      </w:r>
      <w:r w:rsidR="00D26252">
        <w:rPr>
          <w:lang w:eastAsia="ja-JP"/>
        </w:rPr>
        <w:t>Impacts</w:t>
      </w:r>
      <w:bookmarkEnd w:id="224"/>
    </w:p>
    <w:p w14:paraId="45733B15" w14:textId="77777777" w:rsidR="008A3F87" w:rsidRDefault="008A3F87" w:rsidP="006E451A">
      <w:pPr>
        <w:spacing w:line="276" w:lineRule="auto"/>
        <w:jc w:val="both"/>
        <w:rPr>
          <w:rFonts w:asciiTheme="minorHAnsi" w:hAnsiTheme="minorHAnsi"/>
          <w:sz w:val="22"/>
          <w:szCs w:val="22"/>
        </w:rPr>
      </w:pPr>
    </w:p>
    <w:p w14:paraId="491B49F1" w14:textId="77777777" w:rsidR="00002DCA" w:rsidRDefault="0053327F" w:rsidP="00836820">
      <w:pPr>
        <w:pStyle w:val="Caption"/>
        <w:keepNext/>
      </w:pPr>
      <w:r w:rsidRPr="006760C2">
        <w:rPr>
          <w:szCs w:val="22"/>
          <w:lang w:eastAsia="ja-JP"/>
        </w:rPr>
        <w:t xml:space="preserve">It is possible that some sub-projects may lead to negative environmental and social impacts. </w:t>
      </w:r>
      <w:r w:rsidR="00F4314D" w:rsidRPr="006760C2">
        <w:rPr>
          <w:szCs w:val="22"/>
        </w:rPr>
        <w:t xml:space="preserve">The </w:t>
      </w:r>
      <w:r w:rsidR="00906C6F" w:rsidRPr="006760C2">
        <w:rPr>
          <w:szCs w:val="22"/>
        </w:rPr>
        <w:t xml:space="preserve">activities </w:t>
      </w:r>
      <w:r w:rsidR="00F4314D" w:rsidRPr="006760C2">
        <w:rPr>
          <w:szCs w:val="22"/>
        </w:rPr>
        <w:t>with potential negative environmental</w:t>
      </w:r>
      <w:r w:rsidR="008A3F87" w:rsidRPr="006760C2">
        <w:rPr>
          <w:szCs w:val="22"/>
        </w:rPr>
        <w:t xml:space="preserve"> and social</w:t>
      </w:r>
      <w:r w:rsidR="00F4314D" w:rsidRPr="006760C2">
        <w:rPr>
          <w:szCs w:val="22"/>
        </w:rPr>
        <w:t xml:space="preserve"> impacts are described </w:t>
      </w:r>
      <w:r w:rsidR="00F4314D" w:rsidRPr="006E451A">
        <w:rPr>
          <w:szCs w:val="22"/>
        </w:rPr>
        <w:t>below</w:t>
      </w:r>
      <w:r w:rsidR="00AA149B" w:rsidRPr="006E451A">
        <w:rPr>
          <w:szCs w:val="22"/>
        </w:rPr>
        <w:t xml:space="preserve"> in</w:t>
      </w:r>
      <w:r w:rsidR="006E451A" w:rsidRPr="006E451A">
        <w:rPr>
          <w:szCs w:val="22"/>
        </w:rPr>
        <w:t xml:space="preserve"> </w:t>
      </w:r>
      <w:r w:rsidR="006E451A" w:rsidRPr="006E451A">
        <w:rPr>
          <w:szCs w:val="22"/>
        </w:rPr>
        <w:fldChar w:fldCharType="begin"/>
      </w:r>
      <w:r w:rsidR="006E451A" w:rsidRPr="006E451A">
        <w:rPr>
          <w:szCs w:val="22"/>
        </w:rPr>
        <w:instrText xml:space="preserve"> REF _Ref478375060 \h  \* MERGEFORMAT </w:instrText>
      </w:r>
      <w:r w:rsidR="006E451A" w:rsidRPr="006E451A">
        <w:rPr>
          <w:szCs w:val="22"/>
        </w:rPr>
      </w:r>
      <w:r w:rsidR="006E451A" w:rsidRPr="006E451A">
        <w:rPr>
          <w:szCs w:val="22"/>
        </w:rPr>
        <w:fldChar w:fldCharType="separate"/>
      </w:r>
      <w:r w:rsidR="00002DCA" w:rsidRPr="00002DCA">
        <w:rPr>
          <w:szCs w:val="22"/>
        </w:rPr>
        <w:t xml:space="preserve">Table </w:t>
      </w:r>
      <w:r w:rsidR="00002DCA" w:rsidRPr="00002DCA">
        <w:rPr>
          <w:noProof/>
          <w:szCs w:val="22"/>
        </w:rPr>
        <w:t>7</w:t>
      </w:r>
      <w:r w:rsidR="006E451A" w:rsidRPr="006E451A">
        <w:rPr>
          <w:szCs w:val="22"/>
        </w:rPr>
        <w:fldChar w:fldCharType="end"/>
      </w:r>
      <w:r w:rsidR="006E451A" w:rsidRPr="006E451A">
        <w:rPr>
          <w:szCs w:val="22"/>
        </w:rPr>
        <w:t>.</w:t>
      </w:r>
      <w:r w:rsidR="006E451A">
        <w:rPr>
          <w:szCs w:val="22"/>
        </w:rPr>
        <w:t xml:space="preserve"> </w:t>
      </w:r>
      <w:r w:rsidR="00AA149B" w:rsidRPr="006760C2">
        <w:rPr>
          <w:szCs w:val="22"/>
        </w:rPr>
        <w:fldChar w:fldCharType="begin"/>
      </w:r>
      <w:r w:rsidR="00AA149B" w:rsidRPr="006760C2">
        <w:rPr>
          <w:szCs w:val="22"/>
        </w:rPr>
        <w:instrText xml:space="preserve"> REF _Ref475439563 \h  \* MERGEFORMAT </w:instrText>
      </w:r>
      <w:r w:rsidR="00AA149B" w:rsidRPr="006760C2">
        <w:rPr>
          <w:szCs w:val="22"/>
        </w:rPr>
      </w:r>
      <w:r w:rsidR="00AA149B" w:rsidRPr="006760C2">
        <w:rPr>
          <w:szCs w:val="22"/>
        </w:rPr>
        <w:fldChar w:fldCharType="separate"/>
      </w:r>
      <w:r w:rsidR="00002DCA">
        <w:t xml:space="preserve">Table </w:t>
      </w:r>
      <w:r w:rsidR="00002DCA">
        <w:rPr>
          <w:noProof/>
        </w:rPr>
        <w:t>7</w:t>
      </w:r>
      <w:r w:rsidR="00002DCA">
        <w:t xml:space="preserve">: </w:t>
      </w:r>
      <w:r w:rsidR="00002DCA" w:rsidRPr="00092BC6">
        <w:t>Potential negative environmental &amp; social impacts of proposed sub-projects</w:t>
      </w:r>
    </w:p>
    <w:tbl>
      <w:tblPr>
        <w:tblStyle w:val="TableGrid"/>
        <w:tblW w:w="5000" w:type="pc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402"/>
        <w:gridCol w:w="2011"/>
        <w:gridCol w:w="619"/>
        <w:gridCol w:w="1800"/>
        <w:gridCol w:w="5118"/>
        <w:gridCol w:w="2419"/>
      </w:tblGrid>
      <w:tr w:rsidR="00002DCA" w:rsidRPr="00142CCC" w14:paraId="2B5F8C89" w14:textId="77777777" w:rsidTr="006B5C05">
        <w:trPr>
          <w:gridAfter w:val="1"/>
          <w:wAfter w:w="3937" w:type="dxa"/>
          <w:trHeight w:val="64"/>
        </w:trPr>
        <w:tc>
          <w:tcPr>
            <w:tcW w:w="2329" w:type="pct"/>
            <w:gridSpan w:val="3"/>
            <w:shd w:val="clear" w:color="auto" w:fill="002060"/>
          </w:tcPr>
          <w:p w14:paraId="36F08276" w14:textId="77777777" w:rsidR="00002DCA" w:rsidRPr="00142CCC" w:rsidRDefault="00002DCA" w:rsidP="00002DCA">
            <w:pPr>
              <w:rPr>
                <w:rFonts w:asciiTheme="minorHAnsi" w:hAnsiTheme="minorHAnsi"/>
                <w:b/>
                <w:color w:val="FFFFFF" w:themeColor="background1"/>
                <w:sz w:val="22"/>
                <w:szCs w:val="22"/>
              </w:rPr>
            </w:pPr>
            <w:r>
              <w:rPr>
                <w:rFonts w:asciiTheme="minorHAnsi" w:hAnsiTheme="minorHAnsi"/>
                <w:b/>
                <w:color w:val="FFFFFF" w:themeColor="background1"/>
                <w:sz w:val="22"/>
                <w:szCs w:val="22"/>
              </w:rPr>
              <w:t>Environmental and Social Impacts</w:t>
            </w:r>
          </w:p>
        </w:tc>
        <w:tc>
          <w:tcPr>
            <w:tcW w:w="2671" w:type="pct"/>
            <w:gridSpan w:val="2"/>
            <w:shd w:val="clear" w:color="auto" w:fill="002060"/>
          </w:tcPr>
          <w:p w14:paraId="43C9AF86" w14:textId="77777777" w:rsidR="00002DCA" w:rsidRPr="00142CCC" w:rsidRDefault="00002DCA" w:rsidP="00836820">
            <w:pPr>
              <w:jc w:val="both"/>
              <w:rPr>
                <w:rFonts w:asciiTheme="minorHAnsi" w:hAnsiTheme="minorHAnsi"/>
                <w:b/>
                <w:color w:val="FFFFFF" w:themeColor="background1"/>
                <w:sz w:val="22"/>
                <w:szCs w:val="22"/>
              </w:rPr>
            </w:pPr>
            <w:r>
              <w:rPr>
                <w:rFonts w:asciiTheme="minorHAnsi" w:hAnsiTheme="minorHAnsi"/>
                <w:b/>
                <w:color w:val="FFFFFF" w:themeColor="background1"/>
                <w:sz w:val="22"/>
                <w:szCs w:val="22"/>
              </w:rPr>
              <w:t>PCCR Considerations</w:t>
            </w:r>
          </w:p>
        </w:tc>
      </w:tr>
      <w:tr w:rsidR="00002DCA" w:rsidRPr="00142CCC" w14:paraId="741A3D39" w14:textId="77777777" w:rsidTr="006B5C05">
        <w:trPr>
          <w:gridAfter w:val="1"/>
          <w:wAfter w:w="3937" w:type="dxa"/>
          <w:trHeight w:val="314"/>
        </w:trPr>
        <w:tc>
          <w:tcPr>
            <w:tcW w:w="5000" w:type="pct"/>
            <w:gridSpan w:val="5"/>
            <w:shd w:val="clear" w:color="auto" w:fill="DBE5F1" w:themeFill="accent1" w:themeFillTint="33"/>
          </w:tcPr>
          <w:p w14:paraId="0B9F29FB" w14:textId="77777777" w:rsidR="00002DCA" w:rsidRPr="00142CCC" w:rsidRDefault="00002DCA" w:rsidP="00836820">
            <w:pPr>
              <w:jc w:val="both"/>
              <w:rPr>
                <w:rFonts w:asciiTheme="minorHAnsi" w:hAnsiTheme="minorHAnsi"/>
                <w:b/>
                <w:color w:val="262626" w:themeColor="text1" w:themeTint="D9"/>
                <w:sz w:val="22"/>
                <w:szCs w:val="22"/>
              </w:rPr>
            </w:pPr>
            <w:r>
              <w:rPr>
                <w:rFonts w:asciiTheme="minorHAnsi" w:hAnsiTheme="minorHAnsi"/>
                <w:b/>
                <w:i/>
                <w:color w:val="262626" w:themeColor="text1" w:themeTint="D9"/>
                <w:sz w:val="22"/>
                <w:szCs w:val="22"/>
              </w:rPr>
              <w:t>Climate Smart Technologies</w:t>
            </w:r>
          </w:p>
        </w:tc>
      </w:tr>
      <w:tr w:rsidR="00002DCA" w:rsidRPr="00142CCC" w14:paraId="0805D441" w14:textId="77777777" w:rsidTr="00500A56">
        <w:trPr>
          <w:gridAfter w:val="1"/>
          <w:wAfter w:w="3937" w:type="dxa"/>
          <w:trHeight w:val="638"/>
        </w:trPr>
        <w:tc>
          <w:tcPr>
            <w:tcW w:w="2090" w:type="pct"/>
            <w:gridSpan w:val="2"/>
            <w:vAlign w:val="center"/>
          </w:tcPr>
          <w:p w14:paraId="2DABB902" w14:textId="77777777" w:rsidR="00002DCA" w:rsidRPr="00F334A5" w:rsidRDefault="00002DCA" w:rsidP="00836820">
            <w:pPr>
              <w:jc w:val="both"/>
              <w:rPr>
                <w:rFonts w:asciiTheme="minorHAnsi" w:hAnsiTheme="minorHAnsi"/>
                <w:color w:val="262626" w:themeColor="text1" w:themeTint="D9"/>
                <w:sz w:val="22"/>
                <w:szCs w:val="22"/>
              </w:rPr>
            </w:pPr>
            <w:r w:rsidRPr="00F334A5">
              <w:rPr>
                <w:rFonts w:asciiTheme="minorHAnsi" w:hAnsiTheme="minorHAnsi"/>
                <w:sz w:val="22"/>
                <w:szCs w:val="22"/>
              </w:rPr>
              <w:t>Resource (water and energy)</w:t>
            </w:r>
          </w:p>
        </w:tc>
        <w:tc>
          <w:tcPr>
            <w:tcW w:w="2910" w:type="pct"/>
            <w:gridSpan w:val="3"/>
            <w:vMerge w:val="restart"/>
          </w:tcPr>
          <w:p w14:paraId="2FE53A99" w14:textId="77777777" w:rsidR="00002DCA" w:rsidRPr="006B5C05" w:rsidRDefault="00002DCA" w:rsidP="005C5B87">
            <w:pPr>
              <w:jc w:val="both"/>
              <w:rPr>
                <w:rFonts w:asciiTheme="minorHAnsi" w:hAnsiTheme="minorHAnsi" w:cstheme="minorHAnsi"/>
                <w:sz w:val="22"/>
                <w:szCs w:val="22"/>
              </w:rPr>
            </w:pPr>
            <w:r w:rsidRPr="006B5C05">
              <w:rPr>
                <w:rFonts w:asciiTheme="minorHAnsi" w:hAnsiTheme="minorHAnsi" w:cstheme="minorHAnsi"/>
                <w:sz w:val="22"/>
                <w:szCs w:val="22"/>
              </w:rPr>
              <w:t>This activity suggests exploring pilot projects on, for example, beach recovery systems, solar desalination plants, mangrove restoration, compost and solar waste disposal, artificial reef systems, pond wind breakers, recirculating aquaculture systems, short maturation hybrid species, etc. Many of these will require extensive collaboration and discussion with NEPA from the early stages to ensure all potential impacts are identified and mitigated for.</w:t>
            </w:r>
          </w:p>
        </w:tc>
      </w:tr>
      <w:tr w:rsidR="00002DCA" w:rsidRPr="00142CCC" w14:paraId="70993CB7" w14:textId="77777777" w:rsidTr="00500A56">
        <w:trPr>
          <w:gridAfter w:val="1"/>
          <w:wAfter w:w="3937" w:type="dxa"/>
          <w:trHeight w:val="638"/>
        </w:trPr>
        <w:tc>
          <w:tcPr>
            <w:tcW w:w="2090" w:type="pct"/>
            <w:gridSpan w:val="2"/>
            <w:vAlign w:val="center"/>
          </w:tcPr>
          <w:p w14:paraId="62AC7ED4" w14:textId="77777777" w:rsidR="00002DCA" w:rsidRPr="00F334A5" w:rsidRDefault="00002DCA" w:rsidP="00836820">
            <w:pPr>
              <w:jc w:val="both"/>
              <w:rPr>
                <w:rFonts w:asciiTheme="minorHAnsi" w:hAnsiTheme="minorHAnsi"/>
                <w:color w:val="262626" w:themeColor="text1" w:themeTint="D9"/>
                <w:sz w:val="22"/>
                <w:szCs w:val="22"/>
              </w:rPr>
            </w:pPr>
            <w:r w:rsidRPr="00F334A5">
              <w:rPr>
                <w:rFonts w:asciiTheme="minorHAnsi" w:hAnsiTheme="minorHAnsi"/>
                <w:sz w:val="22"/>
                <w:szCs w:val="22"/>
              </w:rPr>
              <w:t>Solid waste disposal</w:t>
            </w:r>
          </w:p>
        </w:tc>
        <w:tc>
          <w:tcPr>
            <w:tcW w:w="2910" w:type="pct"/>
            <w:gridSpan w:val="3"/>
            <w:vMerge/>
          </w:tcPr>
          <w:p w14:paraId="0E8A7438" w14:textId="77777777" w:rsidR="00002DCA" w:rsidRPr="0045228D" w:rsidRDefault="00002DCA">
            <w:pPr>
              <w:jc w:val="both"/>
              <w:rPr>
                <w:rFonts w:asciiTheme="minorHAnsi" w:hAnsiTheme="minorHAnsi" w:cstheme="minorHAnsi"/>
                <w:sz w:val="22"/>
                <w:szCs w:val="22"/>
              </w:rPr>
              <w:pPrChange w:id="225" w:author="johnathon Kelly" w:date="2017-03-24T16:58:00Z">
                <w:pPr/>
              </w:pPrChange>
            </w:pPr>
          </w:p>
        </w:tc>
      </w:tr>
      <w:tr w:rsidR="00002DCA" w:rsidRPr="00142CCC" w14:paraId="0D96F8E1" w14:textId="77777777" w:rsidTr="00500A56">
        <w:trPr>
          <w:gridAfter w:val="1"/>
          <w:wAfter w:w="3937" w:type="dxa"/>
          <w:trHeight w:val="638"/>
        </w:trPr>
        <w:tc>
          <w:tcPr>
            <w:tcW w:w="2090" w:type="pct"/>
            <w:gridSpan w:val="2"/>
            <w:vAlign w:val="center"/>
          </w:tcPr>
          <w:p w14:paraId="41BB3769" w14:textId="77777777" w:rsidR="00002DCA" w:rsidRPr="00F334A5" w:rsidRDefault="00002DCA" w:rsidP="00836820">
            <w:pPr>
              <w:jc w:val="both"/>
              <w:rPr>
                <w:rFonts w:asciiTheme="minorHAnsi" w:hAnsiTheme="minorHAnsi"/>
                <w:color w:val="262626" w:themeColor="text1" w:themeTint="D9"/>
                <w:sz w:val="22"/>
                <w:szCs w:val="22"/>
              </w:rPr>
            </w:pPr>
            <w:r w:rsidRPr="00F334A5">
              <w:rPr>
                <w:rFonts w:asciiTheme="minorHAnsi" w:hAnsiTheme="minorHAnsi"/>
                <w:sz w:val="22"/>
                <w:szCs w:val="22"/>
              </w:rPr>
              <w:t>Conversion/removal of habitats for  construction</w:t>
            </w:r>
          </w:p>
        </w:tc>
        <w:tc>
          <w:tcPr>
            <w:tcW w:w="2910" w:type="pct"/>
            <w:gridSpan w:val="3"/>
            <w:vMerge/>
          </w:tcPr>
          <w:p w14:paraId="46498598" w14:textId="77777777" w:rsidR="00002DCA" w:rsidRPr="0045228D" w:rsidRDefault="00002DCA">
            <w:pPr>
              <w:jc w:val="both"/>
              <w:rPr>
                <w:rFonts w:asciiTheme="minorHAnsi" w:hAnsiTheme="minorHAnsi" w:cstheme="minorHAnsi"/>
                <w:sz w:val="22"/>
                <w:szCs w:val="22"/>
              </w:rPr>
              <w:pPrChange w:id="226" w:author="johnathon Kelly" w:date="2017-03-24T16:58:00Z">
                <w:pPr/>
              </w:pPrChange>
            </w:pPr>
          </w:p>
        </w:tc>
      </w:tr>
      <w:tr w:rsidR="00002DCA" w:rsidRPr="00142CCC" w14:paraId="094651B5" w14:textId="77777777" w:rsidTr="006B5C05">
        <w:trPr>
          <w:gridAfter w:val="1"/>
          <w:wAfter w:w="3937" w:type="dxa"/>
          <w:trHeight w:val="296"/>
        </w:trPr>
        <w:tc>
          <w:tcPr>
            <w:tcW w:w="5000" w:type="pct"/>
            <w:gridSpan w:val="5"/>
            <w:shd w:val="clear" w:color="auto" w:fill="DBE5F1" w:themeFill="accent1" w:themeFillTint="33"/>
          </w:tcPr>
          <w:p w14:paraId="73D68F59" w14:textId="77777777" w:rsidR="00002DCA" w:rsidRPr="0045228D" w:rsidRDefault="00002DCA" w:rsidP="005C5B87">
            <w:pPr>
              <w:jc w:val="both"/>
              <w:rPr>
                <w:rFonts w:asciiTheme="minorHAnsi" w:hAnsiTheme="minorHAnsi" w:cstheme="minorHAnsi"/>
                <w:sz w:val="22"/>
                <w:szCs w:val="22"/>
              </w:rPr>
            </w:pPr>
            <w:r w:rsidRPr="00142CCC">
              <w:rPr>
                <w:rFonts w:asciiTheme="minorHAnsi" w:hAnsiTheme="minorHAnsi"/>
                <w:b/>
                <w:i/>
                <w:color w:val="262626" w:themeColor="text1" w:themeTint="D9"/>
                <w:sz w:val="22"/>
                <w:szCs w:val="22"/>
              </w:rPr>
              <w:t>Freshwater Aquaculture and Co</w:t>
            </w:r>
            <w:r>
              <w:rPr>
                <w:rFonts w:asciiTheme="minorHAnsi" w:hAnsiTheme="minorHAnsi"/>
                <w:b/>
                <w:i/>
                <w:color w:val="262626" w:themeColor="text1" w:themeTint="D9"/>
                <w:sz w:val="22"/>
                <w:szCs w:val="22"/>
              </w:rPr>
              <w:t>astal Mari-culture/Poly-culture</w:t>
            </w:r>
          </w:p>
        </w:tc>
      </w:tr>
      <w:tr w:rsidR="00002DCA" w:rsidRPr="00142CCC" w14:paraId="60A76688" w14:textId="77777777" w:rsidTr="00500A56">
        <w:trPr>
          <w:gridAfter w:val="1"/>
          <w:wAfter w:w="3937" w:type="dxa"/>
          <w:trHeight w:val="521"/>
        </w:trPr>
        <w:tc>
          <w:tcPr>
            <w:tcW w:w="2090" w:type="pct"/>
            <w:gridSpan w:val="2"/>
            <w:vAlign w:val="center"/>
          </w:tcPr>
          <w:p w14:paraId="69B93058" w14:textId="77777777" w:rsidR="00002DCA" w:rsidRPr="00F334A5" w:rsidRDefault="00002DCA" w:rsidP="00836820">
            <w:pPr>
              <w:jc w:val="both"/>
              <w:rPr>
                <w:rFonts w:asciiTheme="minorHAnsi" w:hAnsiTheme="minorHAnsi"/>
                <w:color w:val="262626" w:themeColor="text1" w:themeTint="D9"/>
                <w:sz w:val="22"/>
                <w:szCs w:val="22"/>
              </w:rPr>
            </w:pPr>
            <w:r w:rsidRPr="00F334A5">
              <w:rPr>
                <w:rFonts w:asciiTheme="minorHAnsi" w:hAnsiTheme="minorHAnsi"/>
                <w:sz w:val="22"/>
                <w:szCs w:val="22"/>
              </w:rPr>
              <w:t>Sustainable supply of good quality water</w:t>
            </w:r>
          </w:p>
        </w:tc>
        <w:tc>
          <w:tcPr>
            <w:tcW w:w="2910" w:type="pct"/>
            <w:gridSpan w:val="3"/>
            <w:vMerge w:val="restart"/>
          </w:tcPr>
          <w:p w14:paraId="00808487" w14:textId="77777777" w:rsidR="00002DCA" w:rsidRDefault="00002DCA" w:rsidP="00900F2B">
            <w:pPr>
              <w:jc w:val="both"/>
              <w:rPr>
                <w:rFonts w:asciiTheme="minorHAnsi" w:hAnsiTheme="minorHAnsi"/>
                <w:sz w:val="22"/>
                <w:szCs w:val="22"/>
              </w:rPr>
            </w:pPr>
            <w:r w:rsidRPr="0045228D">
              <w:rPr>
                <w:rFonts w:asciiTheme="minorHAnsi" w:hAnsiTheme="minorHAnsi"/>
                <w:sz w:val="22"/>
                <w:szCs w:val="22"/>
              </w:rPr>
              <w:t xml:space="preserve">Species being investigated for this activity are those that can already be found in Jamaica, i.e., Tilapia, oysters, sea cucumber, and Irish Moss (Gracilaria sp.). </w:t>
            </w:r>
            <w:r>
              <w:rPr>
                <w:rFonts w:asciiTheme="minorHAnsi" w:hAnsiTheme="minorHAnsi"/>
                <w:sz w:val="22"/>
                <w:szCs w:val="22"/>
              </w:rPr>
              <w:t>Although some of these species were presented by the consultations as being of interest, n</w:t>
            </w:r>
            <w:r w:rsidRPr="0045228D">
              <w:rPr>
                <w:rFonts w:asciiTheme="minorHAnsi" w:hAnsiTheme="minorHAnsi"/>
                <w:sz w:val="22"/>
                <w:szCs w:val="22"/>
              </w:rPr>
              <w:t>ot all of the</w:t>
            </w:r>
            <w:r>
              <w:rPr>
                <w:rFonts w:asciiTheme="minorHAnsi" w:hAnsiTheme="minorHAnsi"/>
                <w:sz w:val="22"/>
                <w:szCs w:val="22"/>
              </w:rPr>
              <w:t>m</w:t>
            </w:r>
            <w:r w:rsidRPr="0045228D">
              <w:rPr>
                <w:rFonts w:asciiTheme="minorHAnsi" w:hAnsiTheme="minorHAnsi"/>
                <w:sz w:val="22"/>
                <w:szCs w:val="22"/>
              </w:rPr>
              <w:t xml:space="preserve"> are feasible at this time. For example, activities involving sea cucumber will have to await the</w:t>
            </w:r>
            <w:r>
              <w:rPr>
                <w:rFonts w:asciiTheme="minorHAnsi" w:hAnsiTheme="minorHAnsi"/>
                <w:sz w:val="22"/>
                <w:szCs w:val="22"/>
              </w:rPr>
              <w:t xml:space="preserve"> </w:t>
            </w:r>
            <w:r w:rsidRPr="0045228D">
              <w:rPr>
                <w:rFonts w:asciiTheme="minorHAnsi" w:hAnsiTheme="minorHAnsi"/>
                <w:sz w:val="22"/>
                <w:szCs w:val="22"/>
              </w:rPr>
              <w:t xml:space="preserve">assessment </w:t>
            </w:r>
            <w:r>
              <w:rPr>
                <w:rFonts w:asciiTheme="minorHAnsi" w:hAnsiTheme="minorHAnsi"/>
                <w:sz w:val="22"/>
                <w:szCs w:val="22"/>
              </w:rPr>
              <w:t xml:space="preserve">examining the potential of sea cucumber culture </w:t>
            </w:r>
            <w:r w:rsidRPr="0045228D">
              <w:rPr>
                <w:rFonts w:asciiTheme="minorHAnsi" w:hAnsiTheme="minorHAnsi"/>
                <w:sz w:val="22"/>
                <w:szCs w:val="22"/>
              </w:rPr>
              <w:t>currently being completed through the Fisheries Division</w:t>
            </w:r>
            <w:r>
              <w:rPr>
                <w:rFonts w:asciiTheme="minorHAnsi" w:hAnsiTheme="minorHAnsi"/>
                <w:sz w:val="22"/>
                <w:szCs w:val="22"/>
              </w:rPr>
              <w:t xml:space="preserve"> in association with the FAO</w:t>
            </w:r>
            <w:r w:rsidRPr="0045228D">
              <w:rPr>
                <w:rFonts w:asciiTheme="minorHAnsi" w:hAnsiTheme="minorHAnsi"/>
                <w:sz w:val="22"/>
                <w:szCs w:val="22"/>
              </w:rPr>
              <w:t xml:space="preserve">. Although it is not expected that importation of new species will occur, the Executing Agency should be wary of persons </w:t>
            </w:r>
            <w:r>
              <w:rPr>
                <w:rFonts w:asciiTheme="minorHAnsi" w:hAnsiTheme="minorHAnsi"/>
                <w:sz w:val="22"/>
                <w:szCs w:val="22"/>
              </w:rPr>
              <w:t xml:space="preserve">independently exploring </w:t>
            </w:r>
            <w:r w:rsidRPr="0045228D">
              <w:rPr>
                <w:rFonts w:asciiTheme="minorHAnsi" w:hAnsiTheme="minorHAnsi"/>
                <w:sz w:val="22"/>
                <w:szCs w:val="22"/>
              </w:rPr>
              <w:t>either</w:t>
            </w:r>
            <w:r>
              <w:rPr>
                <w:rFonts w:asciiTheme="minorHAnsi" w:hAnsiTheme="minorHAnsi"/>
                <w:sz w:val="22"/>
                <w:szCs w:val="22"/>
              </w:rPr>
              <w:t xml:space="preserve"> </w:t>
            </w:r>
            <w:r w:rsidRPr="0045228D">
              <w:rPr>
                <w:rFonts w:asciiTheme="minorHAnsi" w:hAnsiTheme="minorHAnsi"/>
                <w:sz w:val="22"/>
                <w:szCs w:val="22"/>
              </w:rPr>
              <w:t xml:space="preserve">specie that have not been assessed, new species, or improvement of existing species that could cause an impact to naturally occurring systems.  </w:t>
            </w:r>
          </w:p>
          <w:p w14:paraId="5D68D960" w14:textId="77777777" w:rsidR="00002DCA" w:rsidRDefault="00002DCA" w:rsidP="00900F2B">
            <w:pPr>
              <w:jc w:val="both"/>
              <w:rPr>
                <w:rFonts w:asciiTheme="minorHAnsi" w:hAnsiTheme="minorHAnsi"/>
                <w:color w:val="262626" w:themeColor="text1" w:themeTint="D9"/>
                <w:sz w:val="22"/>
                <w:szCs w:val="22"/>
              </w:rPr>
            </w:pPr>
          </w:p>
          <w:p w14:paraId="1A6829C5" w14:textId="77777777" w:rsidR="00002DCA" w:rsidRDefault="00002DCA" w:rsidP="00900F2B">
            <w:pPr>
              <w:jc w:val="both"/>
              <w:rPr>
                <w:rFonts w:asciiTheme="minorHAnsi" w:hAnsiTheme="minorHAnsi"/>
                <w:sz w:val="22"/>
                <w:szCs w:val="22"/>
                <w:lang w:val="en-JM"/>
              </w:rPr>
            </w:pPr>
            <w:r w:rsidRPr="0045228D">
              <w:rPr>
                <w:rFonts w:asciiTheme="minorHAnsi" w:hAnsiTheme="minorHAnsi" w:cstheme="minorHAnsi"/>
                <w:sz w:val="22"/>
                <w:szCs w:val="22"/>
              </w:rPr>
              <w:t>This activity includes a compon</w:t>
            </w:r>
            <w:r>
              <w:rPr>
                <w:rFonts w:asciiTheme="minorHAnsi" w:hAnsiTheme="minorHAnsi" w:cstheme="minorHAnsi"/>
                <w:sz w:val="22"/>
                <w:szCs w:val="22"/>
              </w:rPr>
              <w:t>ent to investigate establishing an extruded</w:t>
            </w:r>
            <w:r w:rsidRPr="0045228D">
              <w:rPr>
                <w:rFonts w:asciiTheme="minorHAnsi" w:hAnsiTheme="minorHAnsi" w:cstheme="minorHAnsi"/>
                <w:sz w:val="22"/>
                <w:szCs w:val="22"/>
              </w:rPr>
              <w:t xml:space="preserve"> feed production within Jamaica. The choice of technology may vary in terms of resource requirements (electricity, water, source and supply of feed base, etc</w:t>
            </w:r>
            <w:r>
              <w:rPr>
                <w:rFonts w:asciiTheme="minorHAnsi" w:hAnsiTheme="minorHAnsi" w:cstheme="minorHAnsi"/>
                <w:sz w:val="22"/>
                <w:szCs w:val="22"/>
              </w:rPr>
              <w:t>.</w:t>
            </w:r>
            <w:r w:rsidRPr="0045228D">
              <w:rPr>
                <w:rFonts w:asciiTheme="minorHAnsi" w:hAnsiTheme="minorHAnsi" w:cstheme="minorHAnsi"/>
                <w:sz w:val="22"/>
                <w:szCs w:val="22"/>
              </w:rPr>
              <w:t xml:space="preserve">), as well as waste generated (if any).  </w:t>
            </w:r>
            <w:r>
              <w:rPr>
                <w:rFonts w:asciiTheme="minorHAnsi" w:hAnsiTheme="minorHAnsi"/>
                <w:sz w:val="22"/>
                <w:szCs w:val="22"/>
                <w:lang w:val="en-JM"/>
              </w:rPr>
              <w:t>Some set ups (for feed extrusion, or aquaculture) involve water recycling which would reduce risk of wastewater discharge and heavy reliance on water supply.</w:t>
            </w:r>
          </w:p>
          <w:p w14:paraId="29172D1B" w14:textId="77777777" w:rsidR="00002DCA" w:rsidRDefault="00002DCA" w:rsidP="00900F2B">
            <w:pPr>
              <w:jc w:val="both"/>
              <w:rPr>
                <w:rFonts w:asciiTheme="minorHAnsi" w:hAnsiTheme="minorHAnsi" w:cstheme="minorHAnsi"/>
                <w:sz w:val="22"/>
                <w:szCs w:val="22"/>
              </w:rPr>
            </w:pPr>
          </w:p>
          <w:p w14:paraId="792A23AC" w14:textId="77777777" w:rsidR="00002DCA" w:rsidRPr="00F334A5" w:rsidRDefault="00002DCA" w:rsidP="00900F2B">
            <w:pPr>
              <w:jc w:val="both"/>
              <w:rPr>
                <w:rFonts w:asciiTheme="minorHAnsi" w:hAnsiTheme="minorHAnsi"/>
                <w:color w:val="262626" w:themeColor="text1" w:themeTint="D9"/>
                <w:sz w:val="22"/>
                <w:szCs w:val="22"/>
              </w:rPr>
            </w:pPr>
            <w:r>
              <w:rPr>
                <w:rFonts w:asciiTheme="minorHAnsi" w:hAnsiTheme="minorHAnsi"/>
                <w:sz w:val="22"/>
                <w:szCs w:val="22"/>
                <w:lang w:val="en-JM"/>
              </w:rPr>
              <w:t>This activity may require small scale infrastructure or changes to the sea floor or other habitats, which will require permission from NEPA. Consideration should be given to the impacts of the setup on, for example, hydrology or other users (human or faunal) of the area.</w:t>
            </w:r>
          </w:p>
        </w:tc>
      </w:tr>
      <w:tr w:rsidR="00002DCA" w:rsidRPr="00142CCC" w14:paraId="4D24352A" w14:textId="77777777" w:rsidTr="00500A56">
        <w:trPr>
          <w:gridAfter w:val="1"/>
          <w:wAfter w:w="3937" w:type="dxa"/>
          <w:trHeight w:val="521"/>
        </w:trPr>
        <w:tc>
          <w:tcPr>
            <w:tcW w:w="2090" w:type="pct"/>
            <w:gridSpan w:val="2"/>
            <w:vAlign w:val="center"/>
          </w:tcPr>
          <w:p w14:paraId="111562B9" w14:textId="77777777" w:rsidR="00002DCA" w:rsidRPr="00F334A5" w:rsidRDefault="00002DCA" w:rsidP="00836820">
            <w:pPr>
              <w:jc w:val="both"/>
              <w:rPr>
                <w:rFonts w:asciiTheme="minorHAnsi" w:hAnsiTheme="minorHAnsi"/>
                <w:sz w:val="22"/>
                <w:szCs w:val="22"/>
              </w:rPr>
            </w:pPr>
            <w:r w:rsidRPr="00F334A5">
              <w:rPr>
                <w:rFonts w:asciiTheme="minorHAnsi" w:hAnsiTheme="minorHAnsi"/>
                <w:sz w:val="22"/>
                <w:szCs w:val="22"/>
              </w:rPr>
              <w:t>Impacts to sensitive coastal and marine ecosystems</w:t>
            </w:r>
          </w:p>
        </w:tc>
        <w:tc>
          <w:tcPr>
            <w:tcW w:w="2910" w:type="pct"/>
            <w:gridSpan w:val="3"/>
            <w:vMerge/>
          </w:tcPr>
          <w:p w14:paraId="7C791B96" w14:textId="77777777" w:rsidR="00002DCA" w:rsidRPr="0045228D" w:rsidRDefault="00002DCA" w:rsidP="00836820">
            <w:pPr>
              <w:jc w:val="both"/>
              <w:rPr>
                <w:rFonts w:asciiTheme="minorHAnsi" w:hAnsiTheme="minorHAnsi"/>
                <w:sz w:val="22"/>
                <w:szCs w:val="22"/>
              </w:rPr>
            </w:pPr>
          </w:p>
        </w:tc>
      </w:tr>
      <w:tr w:rsidR="00002DCA" w:rsidRPr="00142CCC" w14:paraId="2DC44E69" w14:textId="77777777" w:rsidTr="00500A56">
        <w:trPr>
          <w:gridAfter w:val="1"/>
          <w:wAfter w:w="3937" w:type="dxa"/>
          <w:trHeight w:val="521"/>
        </w:trPr>
        <w:tc>
          <w:tcPr>
            <w:tcW w:w="2090" w:type="pct"/>
            <w:gridSpan w:val="2"/>
            <w:vAlign w:val="center"/>
          </w:tcPr>
          <w:p w14:paraId="011866DA" w14:textId="77777777" w:rsidR="00002DCA" w:rsidRPr="00F334A5" w:rsidRDefault="00002DCA" w:rsidP="00836820">
            <w:pPr>
              <w:jc w:val="both"/>
              <w:rPr>
                <w:rFonts w:asciiTheme="minorHAnsi" w:hAnsiTheme="minorHAnsi"/>
                <w:sz w:val="22"/>
                <w:szCs w:val="22"/>
              </w:rPr>
            </w:pPr>
            <w:r w:rsidRPr="00F334A5">
              <w:rPr>
                <w:rFonts w:asciiTheme="minorHAnsi" w:hAnsiTheme="minorHAnsi"/>
                <w:sz w:val="22"/>
                <w:szCs w:val="22"/>
              </w:rPr>
              <w:t>Increased odour in the community</w:t>
            </w:r>
          </w:p>
        </w:tc>
        <w:tc>
          <w:tcPr>
            <w:tcW w:w="2910" w:type="pct"/>
            <w:gridSpan w:val="3"/>
            <w:vMerge/>
          </w:tcPr>
          <w:p w14:paraId="202E5D76" w14:textId="77777777" w:rsidR="00002DCA" w:rsidRPr="0045228D" w:rsidRDefault="00002DCA" w:rsidP="00836820">
            <w:pPr>
              <w:jc w:val="both"/>
              <w:rPr>
                <w:rFonts w:asciiTheme="minorHAnsi" w:hAnsiTheme="minorHAnsi"/>
                <w:sz w:val="22"/>
                <w:szCs w:val="22"/>
              </w:rPr>
            </w:pPr>
          </w:p>
        </w:tc>
      </w:tr>
      <w:tr w:rsidR="00002DCA" w:rsidRPr="00142CCC" w14:paraId="7D21F177" w14:textId="77777777" w:rsidTr="00500A56">
        <w:trPr>
          <w:gridAfter w:val="1"/>
          <w:wAfter w:w="3937" w:type="dxa"/>
          <w:trHeight w:val="521"/>
        </w:trPr>
        <w:tc>
          <w:tcPr>
            <w:tcW w:w="2090" w:type="pct"/>
            <w:gridSpan w:val="2"/>
            <w:vAlign w:val="center"/>
          </w:tcPr>
          <w:p w14:paraId="5F00EF9E" w14:textId="77777777" w:rsidR="00002DCA" w:rsidRPr="00F334A5" w:rsidRDefault="00002DCA" w:rsidP="00836820">
            <w:pPr>
              <w:jc w:val="both"/>
              <w:rPr>
                <w:rFonts w:asciiTheme="minorHAnsi" w:hAnsiTheme="minorHAnsi"/>
                <w:sz w:val="22"/>
                <w:szCs w:val="22"/>
              </w:rPr>
            </w:pPr>
            <w:r w:rsidRPr="0045228D">
              <w:rPr>
                <w:rFonts w:asciiTheme="minorHAnsi" w:hAnsiTheme="minorHAnsi"/>
                <w:sz w:val="22"/>
                <w:szCs w:val="22"/>
              </w:rPr>
              <w:t>Resource (water and energy)</w:t>
            </w:r>
          </w:p>
        </w:tc>
        <w:tc>
          <w:tcPr>
            <w:tcW w:w="2910" w:type="pct"/>
            <w:gridSpan w:val="3"/>
            <w:vMerge/>
          </w:tcPr>
          <w:p w14:paraId="41F55DF2" w14:textId="77777777" w:rsidR="00002DCA" w:rsidRPr="0045228D" w:rsidRDefault="00002DCA" w:rsidP="00836820">
            <w:pPr>
              <w:jc w:val="both"/>
              <w:rPr>
                <w:rFonts w:asciiTheme="minorHAnsi" w:hAnsiTheme="minorHAnsi"/>
                <w:sz w:val="22"/>
                <w:szCs w:val="22"/>
              </w:rPr>
            </w:pPr>
          </w:p>
        </w:tc>
      </w:tr>
      <w:tr w:rsidR="00002DCA" w:rsidRPr="00142CCC" w14:paraId="58D4323C" w14:textId="77777777" w:rsidTr="00500A56">
        <w:trPr>
          <w:gridAfter w:val="1"/>
          <w:wAfter w:w="3937" w:type="dxa"/>
          <w:trHeight w:val="530"/>
        </w:trPr>
        <w:tc>
          <w:tcPr>
            <w:tcW w:w="2090" w:type="pct"/>
            <w:gridSpan w:val="2"/>
            <w:vAlign w:val="center"/>
          </w:tcPr>
          <w:p w14:paraId="1A39594B" w14:textId="77777777" w:rsidR="00002DCA" w:rsidRPr="00F334A5" w:rsidRDefault="00002DCA" w:rsidP="00836820">
            <w:pPr>
              <w:jc w:val="both"/>
              <w:rPr>
                <w:rFonts w:asciiTheme="minorHAnsi" w:hAnsiTheme="minorHAnsi"/>
                <w:noProof/>
                <w:color w:val="262626" w:themeColor="text1" w:themeTint="D9"/>
                <w:sz w:val="22"/>
                <w:szCs w:val="22"/>
              </w:rPr>
            </w:pPr>
            <w:r w:rsidRPr="00F334A5">
              <w:rPr>
                <w:rFonts w:asciiTheme="minorHAnsi" w:hAnsiTheme="minorHAnsi"/>
                <w:sz w:val="22"/>
                <w:szCs w:val="22"/>
              </w:rPr>
              <w:t xml:space="preserve">Wastewater Management </w:t>
            </w:r>
          </w:p>
        </w:tc>
        <w:tc>
          <w:tcPr>
            <w:tcW w:w="2910" w:type="pct"/>
            <w:gridSpan w:val="3"/>
            <w:vMerge/>
          </w:tcPr>
          <w:p w14:paraId="25235DDA" w14:textId="77777777" w:rsidR="00002DCA" w:rsidRPr="0045228D" w:rsidRDefault="00002DCA" w:rsidP="00836820">
            <w:pPr>
              <w:jc w:val="both"/>
              <w:rPr>
                <w:rFonts w:asciiTheme="minorHAnsi" w:hAnsiTheme="minorHAnsi"/>
                <w:sz w:val="22"/>
                <w:szCs w:val="22"/>
              </w:rPr>
            </w:pPr>
          </w:p>
        </w:tc>
      </w:tr>
      <w:tr w:rsidR="00002DCA" w:rsidRPr="00142CCC" w14:paraId="651C8E8C" w14:textId="77777777" w:rsidTr="00500A56">
        <w:trPr>
          <w:gridAfter w:val="1"/>
          <w:wAfter w:w="3937" w:type="dxa"/>
          <w:trHeight w:val="720"/>
        </w:trPr>
        <w:tc>
          <w:tcPr>
            <w:tcW w:w="2090" w:type="pct"/>
            <w:gridSpan w:val="2"/>
            <w:vAlign w:val="center"/>
          </w:tcPr>
          <w:p w14:paraId="5F9810EB" w14:textId="77777777" w:rsidR="00002DCA" w:rsidRPr="00F334A5" w:rsidRDefault="00002DCA" w:rsidP="00836820">
            <w:pPr>
              <w:jc w:val="both"/>
              <w:rPr>
                <w:rFonts w:asciiTheme="minorHAnsi" w:hAnsiTheme="minorHAnsi"/>
                <w:color w:val="262626" w:themeColor="text1" w:themeTint="D9"/>
                <w:sz w:val="22"/>
                <w:szCs w:val="22"/>
              </w:rPr>
            </w:pPr>
            <w:r w:rsidRPr="00F334A5">
              <w:rPr>
                <w:rFonts w:asciiTheme="minorHAnsi" w:hAnsiTheme="minorHAnsi"/>
                <w:sz w:val="22"/>
                <w:szCs w:val="22"/>
              </w:rPr>
              <w:t>Introduction of new species</w:t>
            </w:r>
          </w:p>
        </w:tc>
        <w:tc>
          <w:tcPr>
            <w:tcW w:w="2910" w:type="pct"/>
            <w:gridSpan w:val="3"/>
            <w:vMerge/>
          </w:tcPr>
          <w:p w14:paraId="67CE0181" w14:textId="77777777" w:rsidR="00002DCA" w:rsidRPr="00F334A5" w:rsidRDefault="00002DCA" w:rsidP="00836820">
            <w:pPr>
              <w:jc w:val="both"/>
              <w:rPr>
                <w:rFonts w:asciiTheme="minorHAnsi" w:hAnsiTheme="minorHAnsi"/>
                <w:color w:val="262626" w:themeColor="text1" w:themeTint="D9"/>
                <w:sz w:val="22"/>
                <w:szCs w:val="22"/>
              </w:rPr>
            </w:pPr>
          </w:p>
        </w:tc>
      </w:tr>
      <w:tr w:rsidR="00002DCA" w:rsidRPr="00142CCC" w14:paraId="2F907DD2" w14:textId="77777777" w:rsidTr="00500A56">
        <w:trPr>
          <w:gridAfter w:val="1"/>
          <w:wAfter w:w="3937" w:type="dxa"/>
          <w:trHeight w:val="720"/>
        </w:trPr>
        <w:tc>
          <w:tcPr>
            <w:tcW w:w="2090" w:type="pct"/>
            <w:gridSpan w:val="2"/>
            <w:vAlign w:val="center"/>
          </w:tcPr>
          <w:p w14:paraId="13958527" w14:textId="77777777" w:rsidR="00002DCA" w:rsidRPr="00F334A5" w:rsidRDefault="00002DCA" w:rsidP="00836820">
            <w:pPr>
              <w:jc w:val="both"/>
              <w:rPr>
                <w:rFonts w:asciiTheme="minorHAnsi" w:hAnsiTheme="minorHAnsi"/>
                <w:color w:val="262626" w:themeColor="text1" w:themeTint="D9"/>
                <w:sz w:val="22"/>
                <w:szCs w:val="22"/>
              </w:rPr>
            </w:pPr>
            <w:r w:rsidRPr="00F334A5">
              <w:rPr>
                <w:rFonts w:asciiTheme="minorHAnsi" w:hAnsiTheme="minorHAnsi"/>
                <w:sz w:val="22"/>
                <w:szCs w:val="22"/>
              </w:rPr>
              <w:t>Introduction of parasites and disease</w:t>
            </w:r>
          </w:p>
        </w:tc>
        <w:tc>
          <w:tcPr>
            <w:tcW w:w="2910" w:type="pct"/>
            <w:gridSpan w:val="3"/>
            <w:vMerge/>
          </w:tcPr>
          <w:p w14:paraId="6A21D90B" w14:textId="77777777" w:rsidR="00002DCA" w:rsidRPr="00F334A5" w:rsidRDefault="00002DCA" w:rsidP="00836820">
            <w:pPr>
              <w:jc w:val="both"/>
              <w:rPr>
                <w:rFonts w:asciiTheme="minorHAnsi" w:hAnsiTheme="minorHAnsi"/>
                <w:color w:val="262626" w:themeColor="text1" w:themeTint="D9"/>
                <w:sz w:val="22"/>
                <w:szCs w:val="22"/>
              </w:rPr>
            </w:pPr>
          </w:p>
        </w:tc>
      </w:tr>
      <w:tr w:rsidR="00002DCA" w:rsidRPr="00142CCC" w14:paraId="06B772B2" w14:textId="77777777" w:rsidTr="00500A56">
        <w:trPr>
          <w:gridAfter w:val="1"/>
          <w:wAfter w:w="3937" w:type="dxa"/>
          <w:trHeight w:val="720"/>
        </w:trPr>
        <w:tc>
          <w:tcPr>
            <w:tcW w:w="2090" w:type="pct"/>
            <w:gridSpan w:val="2"/>
            <w:vAlign w:val="center"/>
          </w:tcPr>
          <w:p w14:paraId="5537C0AC" w14:textId="77777777" w:rsidR="00002DCA" w:rsidRPr="00F334A5" w:rsidRDefault="00002DCA" w:rsidP="00836820">
            <w:pPr>
              <w:jc w:val="both"/>
              <w:rPr>
                <w:rFonts w:asciiTheme="minorHAnsi" w:hAnsiTheme="minorHAnsi"/>
                <w:color w:val="262626" w:themeColor="text1" w:themeTint="D9"/>
                <w:sz w:val="22"/>
                <w:szCs w:val="22"/>
              </w:rPr>
            </w:pPr>
            <w:r w:rsidRPr="00F334A5">
              <w:rPr>
                <w:rFonts w:asciiTheme="minorHAnsi" w:hAnsiTheme="minorHAnsi"/>
                <w:sz w:val="22"/>
                <w:szCs w:val="22"/>
              </w:rPr>
              <w:t xml:space="preserve">Solid waste disposal </w:t>
            </w:r>
          </w:p>
        </w:tc>
        <w:tc>
          <w:tcPr>
            <w:tcW w:w="2910" w:type="pct"/>
            <w:gridSpan w:val="3"/>
            <w:vMerge/>
          </w:tcPr>
          <w:p w14:paraId="56E76917" w14:textId="77777777" w:rsidR="00002DCA" w:rsidRPr="00F334A5" w:rsidRDefault="00002DCA" w:rsidP="00836820">
            <w:pPr>
              <w:jc w:val="both"/>
              <w:rPr>
                <w:rFonts w:asciiTheme="minorHAnsi" w:hAnsiTheme="minorHAnsi"/>
                <w:color w:val="262626" w:themeColor="text1" w:themeTint="D9"/>
                <w:sz w:val="22"/>
                <w:szCs w:val="22"/>
              </w:rPr>
            </w:pPr>
          </w:p>
        </w:tc>
      </w:tr>
      <w:tr w:rsidR="00002DCA" w:rsidRPr="00142CCC" w14:paraId="2E5DC5A2" w14:textId="77777777" w:rsidTr="00500A56">
        <w:trPr>
          <w:gridAfter w:val="1"/>
          <w:wAfter w:w="3937" w:type="dxa"/>
          <w:trHeight w:val="720"/>
        </w:trPr>
        <w:tc>
          <w:tcPr>
            <w:tcW w:w="2090" w:type="pct"/>
            <w:gridSpan w:val="2"/>
            <w:vAlign w:val="center"/>
          </w:tcPr>
          <w:p w14:paraId="46B7DA40" w14:textId="77777777" w:rsidR="00002DCA" w:rsidRPr="00F334A5" w:rsidRDefault="00002DCA" w:rsidP="00836820">
            <w:pPr>
              <w:jc w:val="both"/>
              <w:rPr>
                <w:rFonts w:asciiTheme="minorHAnsi" w:hAnsiTheme="minorHAnsi"/>
                <w:color w:val="262626" w:themeColor="text1" w:themeTint="D9"/>
                <w:sz w:val="22"/>
                <w:szCs w:val="22"/>
              </w:rPr>
            </w:pPr>
            <w:r w:rsidRPr="00F334A5">
              <w:rPr>
                <w:rFonts w:asciiTheme="minorHAnsi" w:hAnsiTheme="minorHAnsi"/>
                <w:sz w:val="22"/>
                <w:szCs w:val="22"/>
              </w:rPr>
              <w:t xml:space="preserve">Increased pollution of ground and surface waters due to use of fertilizers and pesticides, and/or processing of agricultural products </w:t>
            </w:r>
            <w:r>
              <w:rPr>
                <w:rFonts w:asciiTheme="minorHAnsi" w:hAnsiTheme="minorHAnsi"/>
                <w:sz w:val="22"/>
                <w:szCs w:val="22"/>
              </w:rPr>
              <w:t xml:space="preserve">, erosion, sedimentation or wastewater </w:t>
            </w:r>
          </w:p>
        </w:tc>
        <w:tc>
          <w:tcPr>
            <w:tcW w:w="2910" w:type="pct"/>
            <w:gridSpan w:val="3"/>
            <w:vMerge/>
          </w:tcPr>
          <w:p w14:paraId="163C9CF3" w14:textId="77777777" w:rsidR="00002DCA" w:rsidRPr="00F334A5" w:rsidRDefault="00002DCA" w:rsidP="00836820">
            <w:pPr>
              <w:jc w:val="both"/>
              <w:rPr>
                <w:rFonts w:asciiTheme="minorHAnsi" w:hAnsiTheme="minorHAnsi"/>
                <w:color w:val="262626" w:themeColor="text1" w:themeTint="D9"/>
                <w:sz w:val="22"/>
                <w:szCs w:val="22"/>
              </w:rPr>
            </w:pPr>
          </w:p>
        </w:tc>
      </w:tr>
      <w:tr w:rsidR="00002DCA" w:rsidRPr="00142CCC" w14:paraId="244EB938" w14:textId="77777777" w:rsidTr="00500A56">
        <w:trPr>
          <w:gridAfter w:val="1"/>
          <w:wAfter w:w="3937" w:type="dxa"/>
          <w:trHeight w:val="720"/>
        </w:trPr>
        <w:tc>
          <w:tcPr>
            <w:tcW w:w="2090" w:type="pct"/>
            <w:gridSpan w:val="2"/>
            <w:vAlign w:val="center"/>
          </w:tcPr>
          <w:p w14:paraId="5E73A9E6" w14:textId="77777777" w:rsidR="00002DCA" w:rsidRPr="00F334A5" w:rsidRDefault="00002DCA" w:rsidP="00836820">
            <w:pPr>
              <w:jc w:val="both"/>
              <w:rPr>
                <w:rFonts w:asciiTheme="minorHAnsi" w:hAnsiTheme="minorHAnsi"/>
                <w:color w:val="262626" w:themeColor="text1" w:themeTint="D9"/>
                <w:sz w:val="22"/>
                <w:szCs w:val="22"/>
              </w:rPr>
            </w:pPr>
            <w:r w:rsidRPr="00F334A5">
              <w:rPr>
                <w:rFonts w:asciiTheme="minorHAnsi" w:hAnsiTheme="minorHAnsi"/>
                <w:sz w:val="22"/>
                <w:szCs w:val="22"/>
              </w:rPr>
              <w:t>Conversion/removal of habitats for construction</w:t>
            </w:r>
          </w:p>
        </w:tc>
        <w:tc>
          <w:tcPr>
            <w:tcW w:w="2910" w:type="pct"/>
            <w:gridSpan w:val="3"/>
            <w:vMerge/>
          </w:tcPr>
          <w:p w14:paraId="1649B26D" w14:textId="77777777" w:rsidR="00002DCA" w:rsidRPr="00F334A5" w:rsidRDefault="00002DCA" w:rsidP="00836820">
            <w:pPr>
              <w:jc w:val="both"/>
              <w:rPr>
                <w:rFonts w:asciiTheme="minorHAnsi" w:hAnsiTheme="minorHAnsi"/>
                <w:color w:val="262626" w:themeColor="text1" w:themeTint="D9"/>
                <w:sz w:val="22"/>
                <w:szCs w:val="22"/>
              </w:rPr>
            </w:pPr>
          </w:p>
        </w:tc>
      </w:tr>
      <w:tr w:rsidR="00002DCA" w:rsidRPr="00142CCC" w14:paraId="12B843AD" w14:textId="77777777" w:rsidTr="00500A56">
        <w:trPr>
          <w:gridAfter w:val="1"/>
          <w:wAfter w:w="3937" w:type="dxa"/>
          <w:trHeight w:val="720"/>
        </w:trPr>
        <w:tc>
          <w:tcPr>
            <w:tcW w:w="2090" w:type="pct"/>
            <w:gridSpan w:val="2"/>
            <w:vAlign w:val="center"/>
          </w:tcPr>
          <w:p w14:paraId="7B2466F7" w14:textId="77777777" w:rsidR="00002DCA" w:rsidRPr="00F334A5" w:rsidRDefault="00002DCA" w:rsidP="00836820">
            <w:pPr>
              <w:jc w:val="both"/>
              <w:rPr>
                <w:rFonts w:asciiTheme="minorHAnsi" w:hAnsiTheme="minorHAnsi"/>
                <w:color w:val="262626" w:themeColor="text1" w:themeTint="D9"/>
                <w:sz w:val="22"/>
                <w:szCs w:val="22"/>
              </w:rPr>
            </w:pPr>
            <w:r w:rsidRPr="00F334A5">
              <w:rPr>
                <w:rFonts w:asciiTheme="minorHAnsi" w:hAnsiTheme="minorHAnsi"/>
                <w:sz w:val="22"/>
                <w:szCs w:val="22"/>
              </w:rPr>
              <w:t>Exploitation of wild stock (for breeding)</w:t>
            </w:r>
          </w:p>
        </w:tc>
        <w:tc>
          <w:tcPr>
            <w:tcW w:w="2910" w:type="pct"/>
            <w:gridSpan w:val="3"/>
            <w:vMerge/>
          </w:tcPr>
          <w:p w14:paraId="3E8F18D4" w14:textId="77777777" w:rsidR="00002DCA" w:rsidRPr="00F334A5" w:rsidRDefault="00002DCA" w:rsidP="00836820">
            <w:pPr>
              <w:jc w:val="both"/>
              <w:rPr>
                <w:rFonts w:asciiTheme="minorHAnsi" w:hAnsiTheme="minorHAnsi"/>
                <w:color w:val="262626" w:themeColor="text1" w:themeTint="D9"/>
                <w:sz w:val="22"/>
                <w:szCs w:val="22"/>
              </w:rPr>
            </w:pPr>
          </w:p>
        </w:tc>
      </w:tr>
      <w:tr w:rsidR="00002DCA" w:rsidRPr="00142CCC" w14:paraId="45D2D1F8" w14:textId="77777777" w:rsidTr="00500A56">
        <w:trPr>
          <w:gridAfter w:val="1"/>
          <w:wAfter w:w="3937" w:type="dxa"/>
          <w:trHeight w:val="720"/>
        </w:trPr>
        <w:tc>
          <w:tcPr>
            <w:tcW w:w="2090" w:type="pct"/>
            <w:gridSpan w:val="2"/>
            <w:vAlign w:val="center"/>
          </w:tcPr>
          <w:p w14:paraId="42090257" w14:textId="77777777" w:rsidR="00002DCA" w:rsidRPr="00F334A5" w:rsidRDefault="00002DCA" w:rsidP="00836820">
            <w:pPr>
              <w:jc w:val="both"/>
              <w:rPr>
                <w:rFonts w:asciiTheme="minorHAnsi" w:hAnsiTheme="minorHAnsi"/>
                <w:sz w:val="22"/>
                <w:szCs w:val="22"/>
              </w:rPr>
            </w:pPr>
            <w:r w:rsidRPr="00F334A5">
              <w:rPr>
                <w:rFonts w:asciiTheme="minorHAnsi" w:hAnsiTheme="minorHAnsi"/>
                <w:sz w:val="22"/>
                <w:szCs w:val="22"/>
              </w:rPr>
              <w:t>Harm to aquaculture ‘predators’ e.g. crocodiles, ospreys</w:t>
            </w:r>
          </w:p>
        </w:tc>
        <w:tc>
          <w:tcPr>
            <w:tcW w:w="2910" w:type="pct"/>
            <w:gridSpan w:val="3"/>
            <w:vMerge/>
          </w:tcPr>
          <w:p w14:paraId="6EAB89D0" w14:textId="77777777" w:rsidR="00002DCA" w:rsidRPr="00F334A5" w:rsidRDefault="00002DCA" w:rsidP="00836820">
            <w:pPr>
              <w:jc w:val="both"/>
              <w:rPr>
                <w:rFonts w:asciiTheme="minorHAnsi" w:hAnsiTheme="minorHAnsi"/>
                <w:color w:val="262626" w:themeColor="text1" w:themeTint="D9"/>
                <w:sz w:val="22"/>
                <w:szCs w:val="22"/>
              </w:rPr>
            </w:pPr>
          </w:p>
        </w:tc>
      </w:tr>
      <w:tr w:rsidR="00002DCA" w:rsidRPr="00142CCC" w14:paraId="556C4C17" w14:textId="77777777" w:rsidTr="00500A56">
        <w:trPr>
          <w:gridAfter w:val="1"/>
          <w:wAfter w:w="3937" w:type="dxa"/>
          <w:trHeight w:val="720"/>
        </w:trPr>
        <w:tc>
          <w:tcPr>
            <w:tcW w:w="2090" w:type="pct"/>
            <w:gridSpan w:val="2"/>
            <w:vAlign w:val="center"/>
          </w:tcPr>
          <w:p w14:paraId="43CDF607" w14:textId="77777777" w:rsidR="00002DCA" w:rsidRPr="00F334A5" w:rsidRDefault="00002DCA" w:rsidP="00836820">
            <w:pPr>
              <w:jc w:val="both"/>
              <w:rPr>
                <w:rFonts w:asciiTheme="minorHAnsi" w:hAnsiTheme="minorHAnsi"/>
                <w:sz w:val="22"/>
                <w:szCs w:val="22"/>
              </w:rPr>
            </w:pPr>
            <w:r w:rsidRPr="00F334A5">
              <w:rPr>
                <w:rFonts w:asciiTheme="minorHAnsi" w:hAnsiTheme="minorHAnsi"/>
                <w:sz w:val="22"/>
                <w:szCs w:val="22"/>
              </w:rPr>
              <w:t>Occupational, health and safety of workers e.g. exposure to hazardous chemicals</w:t>
            </w:r>
          </w:p>
        </w:tc>
        <w:tc>
          <w:tcPr>
            <w:tcW w:w="2910" w:type="pct"/>
            <w:gridSpan w:val="3"/>
            <w:vMerge/>
          </w:tcPr>
          <w:p w14:paraId="4F6449B4" w14:textId="77777777" w:rsidR="00002DCA" w:rsidRPr="00F334A5" w:rsidRDefault="00002DCA" w:rsidP="00836820">
            <w:pPr>
              <w:jc w:val="both"/>
              <w:rPr>
                <w:rFonts w:asciiTheme="minorHAnsi" w:hAnsiTheme="minorHAnsi"/>
                <w:color w:val="262626" w:themeColor="text1" w:themeTint="D9"/>
                <w:sz w:val="22"/>
                <w:szCs w:val="22"/>
              </w:rPr>
            </w:pPr>
          </w:p>
        </w:tc>
      </w:tr>
      <w:tr w:rsidR="00002DCA" w:rsidRPr="00142CCC" w14:paraId="177F5FEA" w14:textId="77777777" w:rsidTr="006B5C05">
        <w:trPr>
          <w:gridAfter w:val="1"/>
          <w:wAfter w:w="3937" w:type="dxa"/>
          <w:trHeight w:val="305"/>
        </w:trPr>
        <w:tc>
          <w:tcPr>
            <w:tcW w:w="5000" w:type="pct"/>
            <w:gridSpan w:val="5"/>
            <w:shd w:val="clear" w:color="auto" w:fill="DBE5F1" w:themeFill="accent1" w:themeFillTint="33"/>
          </w:tcPr>
          <w:p w14:paraId="36AFF60F" w14:textId="77777777" w:rsidR="00002DCA" w:rsidRPr="00F334A5" w:rsidRDefault="00002DCA" w:rsidP="00836820">
            <w:pPr>
              <w:ind w:left="163"/>
              <w:jc w:val="both"/>
              <w:rPr>
                <w:rFonts w:asciiTheme="minorHAnsi" w:hAnsiTheme="minorHAnsi"/>
                <w:b/>
                <w:i/>
                <w:color w:val="262626" w:themeColor="text1" w:themeTint="D9"/>
                <w:sz w:val="22"/>
                <w:szCs w:val="22"/>
              </w:rPr>
            </w:pPr>
            <w:r w:rsidRPr="00F334A5">
              <w:rPr>
                <w:rFonts w:asciiTheme="minorHAnsi" w:hAnsiTheme="minorHAnsi"/>
                <w:b/>
                <w:i/>
                <w:color w:val="262626" w:themeColor="text1" w:themeTint="D9"/>
                <w:sz w:val="22"/>
                <w:szCs w:val="22"/>
              </w:rPr>
              <w:t>Tourism or landing site activities</w:t>
            </w:r>
          </w:p>
        </w:tc>
      </w:tr>
      <w:tr w:rsidR="00002DCA" w:rsidRPr="00142CCC" w14:paraId="211A2379" w14:textId="77777777" w:rsidTr="00500A56">
        <w:trPr>
          <w:gridAfter w:val="1"/>
          <w:wAfter w:w="3937" w:type="dxa"/>
          <w:trHeight w:val="440"/>
        </w:trPr>
        <w:tc>
          <w:tcPr>
            <w:tcW w:w="2090" w:type="pct"/>
            <w:gridSpan w:val="2"/>
            <w:vAlign w:val="center"/>
          </w:tcPr>
          <w:p w14:paraId="0C8F4BE8" w14:textId="77777777" w:rsidR="00002DCA" w:rsidRPr="005535EF" w:rsidRDefault="00002DCA" w:rsidP="00836820">
            <w:pPr>
              <w:jc w:val="both"/>
              <w:rPr>
                <w:rFonts w:asciiTheme="minorHAnsi" w:hAnsiTheme="minorHAnsi"/>
                <w:color w:val="262626" w:themeColor="text1" w:themeTint="D9"/>
                <w:sz w:val="22"/>
                <w:szCs w:val="22"/>
              </w:rPr>
            </w:pPr>
            <w:r w:rsidRPr="005535EF">
              <w:rPr>
                <w:rFonts w:asciiTheme="minorHAnsi" w:hAnsiTheme="minorHAnsi"/>
                <w:sz w:val="22"/>
                <w:szCs w:val="22"/>
              </w:rPr>
              <w:t>Wastewater Management (incl</w:t>
            </w:r>
            <w:r>
              <w:rPr>
                <w:rFonts w:asciiTheme="minorHAnsi" w:hAnsiTheme="minorHAnsi"/>
                <w:sz w:val="22"/>
                <w:szCs w:val="22"/>
              </w:rPr>
              <w:t>uding</w:t>
            </w:r>
            <w:r w:rsidRPr="005535EF">
              <w:rPr>
                <w:rFonts w:asciiTheme="minorHAnsi" w:hAnsiTheme="minorHAnsi"/>
                <w:sz w:val="22"/>
                <w:szCs w:val="22"/>
              </w:rPr>
              <w:t xml:space="preserve"> sewage)</w:t>
            </w:r>
          </w:p>
        </w:tc>
        <w:tc>
          <w:tcPr>
            <w:tcW w:w="2910" w:type="pct"/>
            <w:gridSpan w:val="3"/>
            <w:vMerge w:val="restart"/>
          </w:tcPr>
          <w:p w14:paraId="705FCA16" w14:textId="77777777" w:rsidR="00002DCA" w:rsidRDefault="00002DCA" w:rsidP="00900F2B">
            <w:pPr>
              <w:jc w:val="both"/>
              <w:rPr>
                <w:rFonts w:asciiTheme="minorHAnsi" w:hAnsiTheme="minorHAnsi"/>
                <w:sz w:val="22"/>
                <w:szCs w:val="22"/>
                <w:lang w:val="en-JM"/>
              </w:rPr>
            </w:pPr>
            <w:r>
              <w:rPr>
                <w:rFonts w:asciiTheme="minorHAnsi" w:hAnsiTheme="minorHAnsi"/>
                <w:sz w:val="22"/>
                <w:szCs w:val="22"/>
                <w:lang w:val="en-JM"/>
              </w:rPr>
              <w:t>This activity focusses on general improvement of landing sites and can range from infrastructural changes to additions of gear (e.g. boat trailers). Careful consideration should be given to any of the identified actions and their impact on the environment, or how the climate change predictions will impact it.</w:t>
            </w:r>
          </w:p>
          <w:p w14:paraId="25D8A0C9" w14:textId="77777777" w:rsidR="00002DCA" w:rsidRDefault="00002DCA" w:rsidP="00900F2B">
            <w:pPr>
              <w:jc w:val="both"/>
              <w:rPr>
                <w:rFonts w:asciiTheme="minorHAnsi" w:hAnsiTheme="minorHAnsi"/>
                <w:sz w:val="22"/>
                <w:szCs w:val="22"/>
                <w:lang w:val="en-JM"/>
              </w:rPr>
            </w:pPr>
          </w:p>
          <w:p w14:paraId="029CFCFD" w14:textId="77777777" w:rsidR="00002DCA" w:rsidRDefault="00002DCA" w:rsidP="00900F2B">
            <w:pPr>
              <w:jc w:val="both"/>
              <w:rPr>
                <w:rFonts w:asciiTheme="minorHAnsi" w:hAnsiTheme="minorHAnsi"/>
                <w:sz w:val="22"/>
                <w:szCs w:val="22"/>
                <w:lang w:val="en-JM"/>
              </w:rPr>
            </w:pPr>
            <w:r>
              <w:rPr>
                <w:rFonts w:asciiTheme="minorHAnsi" w:hAnsiTheme="minorHAnsi"/>
                <w:sz w:val="22"/>
                <w:szCs w:val="22"/>
                <w:lang w:val="en-JM"/>
              </w:rPr>
              <w:t xml:space="preserve">The tourism activity is complex and requires careful and site-based consideration on behalf of the Executing Agency to ensure impacts remain at a minimum. Tourism activities will vary depending on the assets the site has to offer, and the capacity of the managing body. </w:t>
            </w:r>
          </w:p>
          <w:p w14:paraId="5BA231B4" w14:textId="77777777" w:rsidR="00002DCA" w:rsidRDefault="00002DCA" w:rsidP="00900F2B">
            <w:pPr>
              <w:jc w:val="both"/>
              <w:rPr>
                <w:rFonts w:asciiTheme="minorHAnsi" w:hAnsiTheme="minorHAnsi"/>
                <w:sz w:val="22"/>
                <w:szCs w:val="22"/>
                <w:lang w:val="en-JM"/>
              </w:rPr>
            </w:pPr>
          </w:p>
          <w:p w14:paraId="78599E48" w14:textId="77777777" w:rsidR="00002DCA" w:rsidRPr="00002DCA" w:rsidRDefault="00002DCA" w:rsidP="00900F2B">
            <w:pPr>
              <w:jc w:val="both"/>
              <w:rPr>
                <w:rFonts w:asciiTheme="minorHAnsi" w:hAnsiTheme="minorHAnsi" w:cstheme="minorHAnsi"/>
                <w:sz w:val="22"/>
                <w:szCs w:val="22"/>
              </w:rPr>
            </w:pPr>
            <w:r>
              <w:rPr>
                <w:rFonts w:asciiTheme="minorHAnsi" w:hAnsiTheme="minorHAnsi"/>
                <w:color w:val="262626" w:themeColor="text1" w:themeTint="D9"/>
                <w:sz w:val="22"/>
                <w:szCs w:val="22"/>
              </w:rPr>
              <w:t xml:space="preserve">One aspect of tourism is to use fisheries conservation as part of the tourism package. </w:t>
            </w:r>
            <w:r>
              <w:rPr>
                <w:rFonts w:asciiTheme="minorHAnsi" w:hAnsiTheme="minorHAnsi" w:cstheme="minorHAnsi"/>
                <w:sz w:val="22"/>
                <w:szCs w:val="22"/>
              </w:rPr>
              <w:t>This activity can include handling of sensitive or protected habitats or species, for example restoration of coral reefs or mangroves, which would require close collaboration with NEPA or other regulatory agencies. Some conservation activities may increase numbers of fish species, including invasive species such as the lionfish.  Some sanctuary-related activities focus on enforcement (as opposed to increasing compliance) which could lead to increased community tension.</w:t>
            </w:r>
          </w:p>
        </w:tc>
      </w:tr>
      <w:tr w:rsidR="00002DCA" w:rsidRPr="00142CCC" w14:paraId="544C946A" w14:textId="77777777" w:rsidTr="00500A56">
        <w:trPr>
          <w:gridAfter w:val="1"/>
          <w:wAfter w:w="3937" w:type="dxa"/>
          <w:trHeight w:val="440"/>
        </w:trPr>
        <w:tc>
          <w:tcPr>
            <w:tcW w:w="2090" w:type="pct"/>
            <w:gridSpan w:val="2"/>
            <w:vAlign w:val="center"/>
          </w:tcPr>
          <w:p w14:paraId="02CFA16B" w14:textId="77777777" w:rsidR="00002DCA" w:rsidRPr="005535EF" w:rsidRDefault="00002DCA" w:rsidP="00836820">
            <w:pPr>
              <w:jc w:val="both"/>
              <w:rPr>
                <w:rFonts w:asciiTheme="minorHAnsi" w:hAnsiTheme="minorHAnsi"/>
                <w:sz w:val="22"/>
                <w:szCs w:val="22"/>
              </w:rPr>
            </w:pPr>
            <w:r w:rsidRPr="005535EF">
              <w:rPr>
                <w:rFonts w:asciiTheme="minorHAnsi" w:hAnsiTheme="minorHAnsi"/>
                <w:sz w:val="22"/>
                <w:szCs w:val="22"/>
              </w:rPr>
              <w:t xml:space="preserve">Solid waste disposal </w:t>
            </w:r>
          </w:p>
        </w:tc>
        <w:tc>
          <w:tcPr>
            <w:tcW w:w="2910" w:type="pct"/>
            <w:gridSpan w:val="3"/>
            <w:vMerge/>
          </w:tcPr>
          <w:p w14:paraId="72702BC8" w14:textId="77777777" w:rsidR="00002DCA" w:rsidRDefault="00002DCA">
            <w:pPr>
              <w:jc w:val="both"/>
              <w:rPr>
                <w:rFonts w:asciiTheme="minorHAnsi" w:hAnsiTheme="minorHAnsi"/>
                <w:sz w:val="22"/>
                <w:szCs w:val="22"/>
                <w:lang w:val="en-JM"/>
              </w:rPr>
              <w:pPrChange w:id="227" w:author="johnathon Kelly" w:date="2017-03-24T16:58:00Z">
                <w:pPr/>
              </w:pPrChange>
            </w:pPr>
          </w:p>
        </w:tc>
      </w:tr>
      <w:tr w:rsidR="00002DCA" w:rsidRPr="00142CCC" w14:paraId="735EA600" w14:textId="77777777" w:rsidTr="00500A56">
        <w:trPr>
          <w:gridAfter w:val="1"/>
          <w:wAfter w:w="3937" w:type="dxa"/>
          <w:trHeight w:val="440"/>
        </w:trPr>
        <w:tc>
          <w:tcPr>
            <w:tcW w:w="2090" w:type="pct"/>
            <w:gridSpan w:val="2"/>
            <w:vAlign w:val="center"/>
          </w:tcPr>
          <w:p w14:paraId="18E6818C" w14:textId="77777777" w:rsidR="00002DCA" w:rsidRPr="005535EF" w:rsidRDefault="00002DCA" w:rsidP="00836820">
            <w:pPr>
              <w:jc w:val="both"/>
              <w:rPr>
                <w:rFonts w:asciiTheme="minorHAnsi" w:hAnsiTheme="minorHAnsi"/>
                <w:sz w:val="22"/>
                <w:szCs w:val="22"/>
              </w:rPr>
            </w:pPr>
            <w:r w:rsidRPr="005535EF">
              <w:rPr>
                <w:rFonts w:asciiTheme="minorHAnsi" w:hAnsiTheme="minorHAnsi"/>
                <w:sz w:val="22"/>
                <w:szCs w:val="22"/>
              </w:rPr>
              <w:t>Conversion/removal of habitats for construction</w:t>
            </w:r>
          </w:p>
        </w:tc>
        <w:tc>
          <w:tcPr>
            <w:tcW w:w="2910" w:type="pct"/>
            <w:gridSpan w:val="3"/>
            <w:vMerge/>
          </w:tcPr>
          <w:p w14:paraId="5E04A5EF" w14:textId="77777777" w:rsidR="00002DCA" w:rsidRDefault="00002DCA">
            <w:pPr>
              <w:jc w:val="both"/>
              <w:rPr>
                <w:rFonts w:asciiTheme="minorHAnsi" w:hAnsiTheme="minorHAnsi"/>
                <w:sz w:val="22"/>
                <w:szCs w:val="22"/>
                <w:lang w:val="en-JM"/>
              </w:rPr>
              <w:pPrChange w:id="228" w:author="johnathon Kelly" w:date="2017-03-24T16:58:00Z">
                <w:pPr/>
              </w:pPrChange>
            </w:pPr>
          </w:p>
        </w:tc>
      </w:tr>
      <w:tr w:rsidR="00002DCA" w:rsidRPr="00142CCC" w14:paraId="0CE451E8" w14:textId="77777777" w:rsidTr="00500A56">
        <w:trPr>
          <w:gridAfter w:val="1"/>
          <w:wAfter w:w="3937" w:type="dxa"/>
          <w:trHeight w:val="440"/>
        </w:trPr>
        <w:tc>
          <w:tcPr>
            <w:tcW w:w="2090" w:type="pct"/>
            <w:gridSpan w:val="2"/>
            <w:vAlign w:val="center"/>
          </w:tcPr>
          <w:p w14:paraId="11134896" w14:textId="77777777" w:rsidR="00002DCA" w:rsidRPr="005535EF" w:rsidRDefault="00002DCA" w:rsidP="00836820">
            <w:pPr>
              <w:jc w:val="both"/>
              <w:rPr>
                <w:rFonts w:asciiTheme="minorHAnsi" w:hAnsiTheme="minorHAnsi"/>
                <w:sz w:val="22"/>
                <w:szCs w:val="22"/>
              </w:rPr>
            </w:pPr>
            <w:r w:rsidRPr="005535EF">
              <w:rPr>
                <w:rFonts w:asciiTheme="minorHAnsi" w:hAnsiTheme="minorHAnsi"/>
                <w:sz w:val="22"/>
                <w:szCs w:val="22"/>
              </w:rPr>
              <w:t xml:space="preserve">Resource demand (water, energy) </w:t>
            </w:r>
          </w:p>
        </w:tc>
        <w:tc>
          <w:tcPr>
            <w:tcW w:w="2910" w:type="pct"/>
            <w:gridSpan w:val="3"/>
            <w:vMerge/>
          </w:tcPr>
          <w:p w14:paraId="2BD45C43" w14:textId="77777777" w:rsidR="00002DCA" w:rsidRDefault="00002DCA">
            <w:pPr>
              <w:jc w:val="both"/>
              <w:rPr>
                <w:rFonts w:asciiTheme="minorHAnsi" w:hAnsiTheme="minorHAnsi"/>
                <w:sz w:val="22"/>
                <w:szCs w:val="22"/>
                <w:lang w:val="en-JM"/>
              </w:rPr>
              <w:pPrChange w:id="229" w:author="johnathon Kelly" w:date="2017-03-24T16:58:00Z">
                <w:pPr/>
              </w:pPrChange>
            </w:pPr>
          </w:p>
        </w:tc>
      </w:tr>
      <w:tr w:rsidR="00002DCA" w:rsidRPr="00142CCC" w14:paraId="7F0BF129" w14:textId="77777777" w:rsidTr="00500A56">
        <w:trPr>
          <w:gridAfter w:val="1"/>
          <w:wAfter w:w="3937" w:type="dxa"/>
          <w:trHeight w:val="440"/>
        </w:trPr>
        <w:tc>
          <w:tcPr>
            <w:tcW w:w="2090" w:type="pct"/>
            <w:gridSpan w:val="2"/>
            <w:vAlign w:val="center"/>
          </w:tcPr>
          <w:p w14:paraId="2E26E369" w14:textId="77777777" w:rsidR="00002DCA" w:rsidRPr="005535EF" w:rsidRDefault="00002DCA" w:rsidP="00836820">
            <w:pPr>
              <w:jc w:val="both"/>
              <w:rPr>
                <w:rFonts w:asciiTheme="minorHAnsi" w:hAnsiTheme="minorHAnsi"/>
                <w:color w:val="262626" w:themeColor="text1" w:themeTint="D9"/>
                <w:sz w:val="22"/>
                <w:szCs w:val="22"/>
              </w:rPr>
            </w:pPr>
            <w:r w:rsidRPr="005535EF">
              <w:rPr>
                <w:rFonts w:asciiTheme="minorHAnsi" w:hAnsiTheme="minorHAnsi"/>
                <w:sz w:val="22"/>
                <w:szCs w:val="22"/>
              </w:rPr>
              <w:t>Water quality and Food Safety</w:t>
            </w:r>
          </w:p>
        </w:tc>
        <w:tc>
          <w:tcPr>
            <w:tcW w:w="2910" w:type="pct"/>
            <w:gridSpan w:val="3"/>
            <w:vMerge/>
          </w:tcPr>
          <w:p w14:paraId="24EEFA7A" w14:textId="77777777" w:rsidR="00002DCA" w:rsidRDefault="00002DCA">
            <w:pPr>
              <w:jc w:val="both"/>
              <w:rPr>
                <w:rFonts w:asciiTheme="minorHAnsi" w:hAnsiTheme="minorHAnsi"/>
                <w:sz w:val="22"/>
                <w:szCs w:val="22"/>
                <w:lang w:val="en-JM"/>
              </w:rPr>
              <w:pPrChange w:id="230" w:author="johnathon Kelly" w:date="2017-03-24T16:58:00Z">
                <w:pPr/>
              </w:pPrChange>
            </w:pPr>
          </w:p>
        </w:tc>
      </w:tr>
      <w:tr w:rsidR="00002DCA" w:rsidRPr="00142CCC" w14:paraId="4E0D4008" w14:textId="77777777" w:rsidTr="00500A56">
        <w:trPr>
          <w:gridAfter w:val="1"/>
          <w:wAfter w:w="3937" w:type="dxa"/>
          <w:trHeight w:val="1070"/>
        </w:trPr>
        <w:tc>
          <w:tcPr>
            <w:tcW w:w="2090" w:type="pct"/>
            <w:gridSpan w:val="2"/>
            <w:vAlign w:val="center"/>
          </w:tcPr>
          <w:p w14:paraId="082F9FBE" w14:textId="77777777" w:rsidR="00002DCA" w:rsidRPr="005535EF" w:rsidRDefault="00002DCA" w:rsidP="00836820">
            <w:pPr>
              <w:jc w:val="both"/>
              <w:rPr>
                <w:rFonts w:asciiTheme="minorHAnsi" w:hAnsiTheme="minorHAnsi"/>
                <w:color w:val="262626" w:themeColor="text1" w:themeTint="D9"/>
                <w:sz w:val="22"/>
                <w:szCs w:val="22"/>
              </w:rPr>
            </w:pPr>
            <w:r w:rsidRPr="005535EF">
              <w:rPr>
                <w:rFonts w:asciiTheme="minorHAnsi" w:hAnsiTheme="minorHAnsi"/>
                <w:sz w:val="22"/>
                <w:szCs w:val="22"/>
              </w:rPr>
              <w:t>Damage to sensitive environment from interactions with humans, boats etc</w:t>
            </w:r>
            <w:r>
              <w:rPr>
                <w:rFonts w:asciiTheme="minorHAnsi" w:hAnsiTheme="minorHAnsi"/>
                <w:sz w:val="22"/>
                <w:szCs w:val="22"/>
              </w:rPr>
              <w:t>.</w:t>
            </w:r>
            <w:r w:rsidRPr="005535EF">
              <w:rPr>
                <w:rFonts w:asciiTheme="minorHAnsi" w:hAnsiTheme="minorHAnsi"/>
                <w:sz w:val="22"/>
                <w:szCs w:val="22"/>
              </w:rPr>
              <w:t xml:space="preserve">  (e.g. seagrass, coral reefs)</w:t>
            </w:r>
          </w:p>
        </w:tc>
        <w:tc>
          <w:tcPr>
            <w:tcW w:w="2910" w:type="pct"/>
            <w:gridSpan w:val="3"/>
            <w:vMerge/>
          </w:tcPr>
          <w:p w14:paraId="260FFA97" w14:textId="77777777" w:rsidR="00002DCA" w:rsidRDefault="00002DCA">
            <w:pPr>
              <w:jc w:val="both"/>
              <w:rPr>
                <w:rFonts w:asciiTheme="minorHAnsi" w:hAnsiTheme="minorHAnsi"/>
                <w:sz w:val="22"/>
                <w:szCs w:val="22"/>
                <w:lang w:val="en-JM"/>
              </w:rPr>
              <w:pPrChange w:id="231" w:author="johnathon Kelly" w:date="2017-03-24T16:58:00Z">
                <w:pPr/>
              </w:pPrChange>
            </w:pPr>
          </w:p>
        </w:tc>
      </w:tr>
      <w:tr w:rsidR="00002DCA" w:rsidRPr="00142CCC" w14:paraId="21AFD8D0" w14:textId="77777777" w:rsidTr="00500A56">
        <w:trPr>
          <w:gridAfter w:val="1"/>
          <w:wAfter w:w="3937" w:type="dxa"/>
          <w:trHeight w:val="881"/>
        </w:trPr>
        <w:tc>
          <w:tcPr>
            <w:tcW w:w="2090" w:type="pct"/>
            <w:gridSpan w:val="2"/>
            <w:vAlign w:val="center"/>
          </w:tcPr>
          <w:p w14:paraId="6D5E5031" w14:textId="77777777" w:rsidR="00002DCA" w:rsidRPr="005535EF" w:rsidRDefault="00002DCA" w:rsidP="00836820">
            <w:pPr>
              <w:jc w:val="both"/>
              <w:rPr>
                <w:rFonts w:asciiTheme="minorHAnsi" w:hAnsiTheme="minorHAnsi"/>
                <w:color w:val="262626" w:themeColor="text1" w:themeTint="D9"/>
                <w:sz w:val="22"/>
                <w:szCs w:val="22"/>
              </w:rPr>
            </w:pPr>
            <w:r w:rsidRPr="005535EF">
              <w:rPr>
                <w:rFonts w:asciiTheme="minorHAnsi" w:hAnsiTheme="minorHAnsi"/>
                <w:sz w:val="22"/>
                <w:szCs w:val="22"/>
              </w:rPr>
              <w:t>Improper use of fertilizer (for landscaping)</w:t>
            </w:r>
          </w:p>
        </w:tc>
        <w:tc>
          <w:tcPr>
            <w:tcW w:w="2910" w:type="pct"/>
            <w:gridSpan w:val="3"/>
            <w:vMerge/>
          </w:tcPr>
          <w:p w14:paraId="5637471C" w14:textId="77777777" w:rsidR="00002DCA" w:rsidRDefault="00002DCA">
            <w:pPr>
              <w:jc w:val="both"/>
              <w:rPr>
                <w:rFonts w:asciiTheme="minorHAnsi" w:hAnsiTheme="minorHAnsi"/>
                <w:sz w:val="22"/>
                <w:szCs w:val="22"/>
                <w:lang w:val="en-JM"/>
              </w:rPr>
              <w:pPrChange w:id="232" w:author="johnathon Kelly" w:date="2017-03-24T16:58:00Z">
                <w:pPr/>
              </w:pPrChange>
            </w:pPr>
          </w:p>
        </w:tc>
      </w:tr>
      <w:tr w:rsidR="00002DCA" w:rsidRPr="00142CCC" w14:paraId="09374B9B" w14:textId="77777777" w:rsidTr="00500A56">
        <w:trPr>
          <w:gridAfter w:val="1"/>
          <w:wAfter w:w="3937" w:type="dxa"/>
          <w:trHeight w:val="1151"/>
        </w:trPr>
        <w:tc>
          <w:tcPr>
            <w:tcW w:w="2090" w:type="pct"/>
            <w:gridSpan w:val="2"/>
            <w:vAlign w:val="center"/>
          </w:tcPr>
          <w:p w14:paraId="721D5CA8" w14:textId="77777777" w:rsidR="00002DCA" w:rsidRPr="005535EF" w:rsidRDefault="00002DCA" w:rsidP="00836820">
            <w:pPr>
              <w:jc w:val="both"/>
              <w:rPr>
                <w:rFonts w:asciiTheme="minorHAnsi" w:hAnsiTheme="minorHAnsi"/>
                <w:color w:val="262626" w:themeColor="text1" w:themeTint="D9"/>
                <w:sz w:val="22"/>
                <w:szCs w:val="22"/>
              </w:rPr>
            </w:pPr>
            <w:r w:rsidRPr="005535EF">
              <w:rPr>
                <w:rFonts w:asciiTheme="minorHAnsi" w:hAnsiTheme="minorHAnsi"/>
                <w:sz w:val="22"/>
                <w:szCs w:val="22"/>
              </w:rPr>
              <w:t>Removal of wildlife or wildlife products (e.g. coral, starfish)</w:t>
            </w:r>
          </w:p>
        </w:tc>
        <w:tc>
          <w:tcPr>
            <w:tcW w:w="2910" w:type="pct"/>
            <w:gridSpan w:val="3"/>
            <w:vMerge/>
          </w:tcPr>
          <w:p w14:paraId="6B78829A" w14:textId="77777777" w:rsidR="00002DCA" w:rsidRDefault="00002DCA" w:rsidP="00836820">
            <w:pPr>
              <w:jc w:val="both"/>
              <w:rPr>
                <w:rFonts w:asciiTheme="minorHAnsi" w:hAnsiTheme="minorHAnsi"/>
                <w:sz w:val="22"/>
                <w:szCs w:val="22"/>
                <w:lang w:val="en-JM"/>
              </w:rPr>
            </w:pPr>
          </w:p>
        </w:tc>
      </w:tr>
      <w:tr w:rsidR="00002DCA" w:rsidRPr="00142CCC" w14:paraId="68C53556" w14:textId="77777777" w:rsidTr="00500A56">
        <w:trPr>
          <w:gridAfter w:val="1"/>
          <w:wAfter w:w="3937" w:type="dxa"/>
          <w:trHeight w:val="440"/>
        </w:trPr>
        <w:tc>
          <w:tcPr>
            <w:tcW w:w="2090" w:type="pct"/>
            <w:gridSpan w:val="2"/>
            <w:vAlign w:val="center"/>
          </w:tcPr>
          <w:p w14:paraId="295C1DF3" w14:textId="77777777" w:rsidR="00002DCA" w:rsidRPr="00002DCA" w:rsidRDefault="00002DCA" w:rsidP="00836820">
            <w:pPr>
              <w:jc w:val="both"/>
              <w:rPr>
                <w:rFonts w:asciiTheme="minorHAnsi" w:hAnsiTheme="minorHAnsi"/>
                <w:sz w:val="22"/>
                <w:szCs w:val="22"/>
              </w:rPr>
            </w:pPr>
            <w:r w:rsidRPr="005535EF">
              <w:rPr>
                <w:rFonts w:asciiTheme="minorHAnsi" w:hAnsiTheme="minorHAnsi"/>
                <w:sz w:val="22"/>
                <w:szCs w:val="22"/>
              </w:rPr>
              <w:t>Changes to community dynamics and culture that are often associated with tourism</w:t>
            </w:r>
          </w:p>
        </w:tc>
        <w:tc>
          <w:tcPr>
            <w:tcW w:w="2910" w:type="pct"/>
            <w:gridSpan w:val="3"/>
            <w:vMerge/>
          </w:tcPr>
          <w:p w14:paraId="4DF5C64C" w14:textId="77777777" w:rsidR="00002DCA" w:rsidRDefault="00002DCA" w:rsidP="00836820">
            <w:pPr>
              <w:jc w:val="both"/>
              <w:rPr>
                <w:rFonts w:asciiTheme="minorHAnsi" w:hAnsiTheme="minorHAnsi"/>
                <w:sz w:val="22"/>
                <w:szCs w:val="22"/>
                <w:lang w:val="en-JM"/>
              </w:rPr>
            </w:pPr>
          </w:p>
        </w:tc>
      </w:tr>
      <w:tr w:rsidR="00002DCA" w:rsidRPr="00142CCC" w14:paraId="531B47AF" w14:textId="77777777" w:rsidTr="00002DCA">
        <w:trPr>
          <w:trHeight w:val="295"/>
        </w:trPr>
        <w:tc>
          <w:tcPr>
            <w:tcW w:w="5000" w:type="pct"/>
            <w:gridSpan w:val="4"/>
            <w:shd w:val="clear" w:color="auto" w:fill="DBE5F1" w:themeFill="accent1" w:themeFillTint="33"/>
            <w:vAlign w:val="center"/>
          </w:tcPr>
          <w:p w14:paraId="709C1B60" w14:textId="77777777" w:rsidR="00002DCA" w:rsidRPr="00002DCA" w:rsidRDefault="00002DCA" w:rsidP="00836820">
            <w:pPr>
              <w:jc w:val="both"/>
              <w:rPr>
                <w:rFonts w:asciiTheme="minorHAnsi" w:hAnsiTheme="minorHAnsi"/>
                <w:b/>
                <w:color w:val="262626" w:themeColor="text1" w:themeTint="D9"/>
                <w:sz w:val="22"/>
                <w:szCs w:val="22"/>
              </w:rPr>
            </w:pPr>
            <w:r w:rsidRPr="00002DCA">
              <w:rPr>
                <w:rFonts w:asciiTheme="minorHAnsi" w:hAnsiTheme="minorHAnsi"/>
                <w:b/>
                <w:i/>
                <w:color w:val="262626" w:themeColor="text1" w:themeTint="D9"/>
                <w:sz w:val="22"/>
                <w:szCs w:val="22"/>
              </w:rPr>
              <w:t>Social impacts to vulnerable and disadvantaged groups</w:t>
            </w:r>
          </w:p>
        </w:tc>
        <w:tc>
          <w:tcPr>
            <w:tcW w:w="2910" w:type="pct"/>
            <w:gridSpan w:val="2"/>
          </w:tcPr>
          <w:p w14:paraId="2FD32ABC" w14:textId="77777777" w:rsidR="00002DCA" w:rsidRPr="00F13C39" w:rsidRDefault="00002DCA" w:rsidP="00836820">
            <w:pPr>
              <w:jc w:val="both"/>
              <w:rPr>
                <w:rFonts w:asciiTheme="minorHAnsi" w:hAnsiTheme="minorHAnsi"/>
                <w:sz w:val="22"/>
                <w:szCs w:val="22"/>
                <w:lang w:val="en-JM"/>
              </w:rPr>
            </w:pPr>
            <w:r w:rsidRPr="00F13C39">
              <w:rPr>
                <w:rFonts w:asciiTheme="minorHAnsi" w:hAnsiTheme="minorHAnsi" w:cstheme="minorHAnsi"/>
                <w:color w:val="222222"/>
                <w:sz w:val="22"/>
                <w:szCs w:val="22"/>
              </w:rPr>
              <w:t>The social impacts to vulnerable and disadvantaged groups, including gender differentiated impacts. Including labour standards, working conditions, and existing forced and child labour practices</w:t>
            </w:r>
          </w:p>
        </w:tc>
      </w:tr>
      <w:tr w:rsidR="00002DCA" w:rsidRPr="00142CCC" w14:paraId="25F88C03" w14:textId="77777777" w:rsidTr="00002DCA">
        <w:trPr>
          <w:gridAfter w:val="5"/>
          <w:wAfter w:w="12979" w:type="dxa"/>
          <w:trHeight w:val="295"/>
        </w:trPr>
        <w:tc>
          <w:tcPr>
            <w:tcW w:w="2090" w:type="pct"/>
          </w:tcPr>
          <w:p w14:paraId="5899F929" w14:textId="77777777" w:rsidR="00002DCA" w:rsidRPr="00002DCA" w:rsidRDefault="00002DCA" w:rsidP="00836820">
            <w:pPr>
              <w:jc w:val="both"/>
              <w:rPr>
                <w:rFonts w:asciiTheme="minorHAnsi" w:hAnsiTheme="minorHAnsi"/>
                <w:sz w:val="22"/>
                <w:szCs w:val="22"/>
              </w:rPr>
            </w:pPr>
            <w:r w:rsidRPr="00002DCA">
              <w:rPr>
                <w:rFonts w:asciiTheme="minorHAnsi" w:hAnsiTheme="minorHAnsi"/>
                <w:sz w:val="22"/>
                <w:szCs w:val="22"/>
              </w:rPr>
              <w:t>Fishing for Coastal and Offshore Pelagic Species</w:t>
            </w:r>
          </w:p>
        </w:tc>
      </w:tr>
      <w:tr w:rsidR="00002DCA" w:rsidRPr="00142CCC" w14:paraId="0EFBDFF9" w14:textId="77777777" w:rsidTr="00002DCA">
        <w:trPr>
          <w:gridAfter w:val="1"/>
          <w:wAfter w:w="3937" w:type="dxa"/>
          <w:trHeight w:val="368"/>
        </w:trPr>
        <w:tc>
          <w:tcPr>
            <w:tcW w:w="2090" w:type="pct"/>
            <w:gridSpan w:val="2"/>
            <w:vAlign w:val="center"/>
          </w:tcPr>
          <w:p w14:paraId="4B201B11" w14:textId="77777777" w:rsidR="00002DCA" w:rsidRPr="00F334A5" w:rsidRDefault="00002DCA" w:rsidP="00836820">
            <w:pPr>
              <w:jc w:val="both"/>
              <w:rPr>
                <w:rFonts w:asciiTheme="minorHAnsi" w:hAnsiTheme="minorHAnsi"/>
                <w:color w:val="262626" w:themeColor="text1" w:themeTint="D9"/>
                <w:sz w:val="22"/>
                <w:szCs w:val="22"/>
              </w:rPr>
            </w:pPr>
            <w:r w:rsidRPr="00F334A5">
              <w:rPr>
                <w:rFonts w:asciiTheme="minorHAnsi" w:hAnsiTheme="minorHAnsi"/>
                <w:sz w:val="22"/>
                <w:szCs w:val="22"/>
              </w:rPr>
              <w:t>Inadvertent by-catch of unwanted species (</w:t>
            </w:r>
            <w:r w:rsidRPr="00002DCA">
              <w:rPr>
                <w:rFonts w:asciiTheme="minorHAnsi" w:hAnsiTheme="minorHAnsi"/>
                <w:color w:val="262626" w:themeColor="text1" w:themeTint="D9"/>
                <w:sz w:val="22"/>
                <w:szCs w:val="22"/>
              </w:rPr>
              <w:t>birds</w:t>
            </w:r>
            <w:r w:rsidRPr="00F334A5">
              <w:rPr>
                <w:rFonts w:asciiTheme="minorHAnsi" w:hAnsiTheme="minorHAnsi"/>
                <w:sz w:val="22"/>
                <w:szCs w:val="22"/>
              </w:rPr>
              <w:t>, turtles)</w:t>
            </w:r>
          </w:p>
        </w:tc>
        <w:tc>
          <w:tcPr>
            <w:tcW w:w="2910" w:type="pct"/>
            <w:gridSpan w:val="3"/>
            <w:vMerge w:val="restart"/>
          </w:tcPr>
          <w:p w14:paraId="29BB3C0F" w14:textId="77777777" w:rsidR="00002DCA" w:rsidRPr="00F334A5" w:rsidRDefault="00002DCA" w:rsidP="00900F2B">
            <w:pPr>
              <w:jc w:val="both"/>
              <w:rPr>
                <w:rFonts w:asciiTheme="minorHAnsi" w:hAnsiTheme="minorHAnsi"/>
                <w:color w:val="262626" w:themeColor="text1" w:themeTint="D9"/>
                <w:sz w:val="22"/>
                <w:szCs w:val="22"/>
              </w:rPr>
            </w:pPr>
            <w:r w:rsidRPr="00002DCA">
              <w:rPr>
                <w:rFonts w:asciiTheme="minorHAnsi" w:hAnsiTheme="minorHAnsi"/>
                <w:color w:val="262626" w:themeColor="text1" w:themeTint="D9"/>
                <w:sz w:val="22"/>
                <w:szCs w:val="22"/>
              </w:rPr>
              <w:t>This</w:t>
            </w:r>
            <w:r>
              <w:rPr>
                <w:rFonts w:asciiTheme="minorHAnsi" w:hAnsiTheme="minorHAnsi"/>
                <w:sz w:val="22"/>
                <w:szCs w:val="22"/>
                <w:lang w:val="en-JM"/>
              </w:rPr>
              <w:t xml:space="preserve"> activity has the potential to exploit an unassessed stock of migratory pelagic species. Additionally, many technologies for offshore fishing (FADs, longline) are associated with heavy by-catch of non-target species (turtles, birds, other fish). Consideration should also be given by the Executing Agency to the culture of current Jamaican fisheries of not throwing back, or harvesting everything available in anticipation of poor catch days in the future. Additionally, monitoring of the impacts of this activity may prove a challenge given the geographical scale involved.</w:t>
            </w:r>
          </w:p>
        </w:tc>
      </w:tr>
      <w:tr w:rsidR="00002DCA" w:rsidRPr="00142CCC" w14:paraId="760E47CC" w14:textId="77777777" w:rsidTr="00002DCA">
        <w:trPr>
          <w:gridAfter w:val="1"/>
          <w:wAfter w:w="3937" w:type="dxa"/>
          <w:trHeight w:val="431"/>
        </w:trPr>
        <w:tc>
          <w:tcPr>
            <w:tcW w:w="2090" w:type="pct"/>
            <w:gridSpan w:val="2"/>
            <w:vAlign w:val="center"/>
          </w:tcPr>
          <w:p w14:paraId="6FCC02BC" w14:textId="77777777" w:rsidR="00002DCA" w:rsidRPr="00002DCA" w:rsidRDefault="00002DCA" w:rsidP="00836820">
            <w:pPr>
              <w:jc w:val="both"/>
              <w:rPr>
                <w:rFonts w:asciiTheme="minorHAnsi" w:hAnsiTheme="minorHAnsi"/>
                <w:sz w:val="22"/>
                <w:szCs w:val="22"/>
              </w:rPr>
            </w:pPr>
            <w:r w:rsidRPr="00F334A5">
              <w:rPr>
                <w:rFonts w:asciiTheme="minorHAnsi" w:hAnsiTheme="minorHAnsi"/>
                <w:sz w:val="22"/>
                <w:szCs w:val="22"/>
              </w:rPr>
              <w:t>Stock depletion of unassessed pelagic species</w:t>
            </w:r>
          </w:p>
        </w:tc>
        <w:tc>
          <w:tcPr>
            <w:tcW w:w="2910" w:type="pct"/>
            <w:gridSpan w:val="3"/>
            <w:vMerge/>
          </w:tcPr>
          <w:p w14:paraId="0091D7BE" w14:textId="77777777" w:rsidR="00002DCA" w:rsidRPr="00F334A5" w:rsidRDefault="00002DCA">
            <w:pPr>
              <w:jc w:val="both"/>
              <w:rPr>
                <w:rFonts w:asciiTheme="minorHAnsi" w:hAnsiTheme="minorHAnsi"/>
                <w:color w:val="262626" w:themeColor="text1" w:themeTint="D9"/>
                <w:sz w:val="22"/>
                <w:szCs w:val="22"/>
              </w:rPr>
              <w:pPrChange w:id="233" w:author="johnathon Kelly" w:date="2017-03-24T16:59:00Z">
                <w:pPr/>
              </w:pPrChange>
            </w:pPr>
          </w:p>
        </w:tc>
      </w:tr>
      <w:tr w:rsidR="00002DCA" w:rsidRPr="00142CCC" w14:paraId="49BC8DFF" w14:textId="77777777" w:rsidTr="00002DCA">
        <w:trPr>
          <w:gridAfter w:val="1"/>
          <w:wAfter w:w="3937" w:type="dxa"/>
          <w:trHeight w:val="656"/>
        </w:trPr>
        <w:tc>
          <w:tcPr>
            <w:tcW w:w="2090" w:type="pct"/>
            <w:gridSpan w:val="2"/>
            <w:vAlign w:val="center"/>
          </w:tcPr>
          <w:p w14:paraId="1CE54AA8" w14:textId="77777777" w:rsidR="00002DCA" w:rsidRPr="00F334A5" w:rsidRDefault="00002DCA" w:rsidP="00836820">
            <w:pPr>
              <w:jc w:val="both"/>
              <w:rPr>
                <w:rFonts w:asciiTheme="minorHAnsi" w:hAnsiTheme="minorHAnsi"/>
                <w:color w:val="262626" w:themeColor="text1" w:themeTint="D9"/>
                <w:sz w:val="22"/>
                <w:szCs w:val="22"/>
              </w:rPr>
            </w:pPr>
            <w:r w:rsidRPr="00F334A5">
              <w:rPr>
                <w:rFonts w:asciiTheme="minorHAnsi" w:hAnsiTheme="minorHAnsi"/>
                <w:sz w:val="22"/>
                <w:szCs w:val="22"/>
              </w:rPr>
              <w:t>Increased marine debris and pollution (e.g. engine oil</w:t>
            </w:r>
            <w:r w:rsidRPr="00002DCA">
              <w:rPr>
                <w:rFonts w:asciiTheme="minorHAnsi" w:hAnsiTheme="minorHAnsi"/>
                <w:color w:val="262626" w:themeColor="text1" w:themeTint="D9"/>
                <w:sz w:val="22"/>
                <w:szCs w:val="22"/>
              </w:rPr>
              <w:t>)</w:t>
            </w:r>
          </w:p>
        </w:tc>
        <w:tc>
          <w:tcPr>
            <w:tcW w:w="2910" w:type="pct"/>
            <w:gridSpan w:val="3"/>
            <w:vMerge/>
          </w:tcPr>
          <w:p w14:paraId="236DE37A" w14:textId="77777777" w:rsidR="00002DCA" w:rsidRPr="00F334A5" w:rsidRDefault="00002DCA">
            <w:pPr>
              <w:jc w:val="both"/>
              <w:rPr>
                <w:rFonts w:asciiTheme="minorHAnsi" w:hAnsiTheme="minorHAnsi"/>
                <w:color w:val="262626" w:themeColor="text1" w:themeTint="D9"/>
                <w:sz w:val="22"/>
                <w:szCs w:val="22"/>
              </w:rPr>
              <w:pPrChange w:id="234" w:author="johnathon Kelly" w:date="2017-03-24T16:59:00Z">
                <w:pPr/>
              </w:pPrChange>
            </w:pPr>
          </w:p>
        </w:tc>
      </w:tr>
      <w:tr w:rsidR="00002DCA" w:rsidRPr="00142CCC" w14:paraId="5BE49330" w14:textId="77777777" w:rsidTr="00002DCA">
        <w:trPr>
          <w:gridAfter w:val="1"/>
          <w:wAfter w:w="3937" w:type="dxa"/>
          <w:trHeight w:val="295"/>
        </w:trPr>
        <w:tc>
          <w:tcPr>
            <w:tcW w:w="2090" w:type="pct"/>
            <w:gridSpan w:val="2"/>
            <w:vAlign w:val="center"/>
          </w:tcPr>
          <w:p w14:paraId="61A03ED6" w14:textId="77777777" w:rsidR="00002DCA" w:rsidRPr="00F334A5" w:rsidRDefault="00002DCA" w:rsidP="00836820">
            <w:pPr>
              <w:jc w:val="both"/>
              <w:rPr>
                <w:rFonts w:asciiTheme="minorHAnsi" w:hAnsiTheme="minorHAnsi"/>
                <w:color w:val="262626" w:themeColor="text1" w:themeTint="D9"/>
                <w:sz w:val="22"/>
                <w:szCs w:val="22"/>
              </w:rPr>
            </w:pPr>
            <w:r w:rsidRPr="00F334A5">
              <w:rPr>
                <w:rFonts w:asciiTheme="minorHAnsi" w:hAnsiTheme="minorHAnsi"/>
                <w:sz w:val="22"/>
                <w:szCs w:val="22"/>
              </w:rPr>
              <w:t xml:space="preserve">Waste of fish byproducts (e.g. internal organs) </w:t>
            </w:r>
          </w:p>
        </w:tc>
        <w:tc>
          <w:tcPr>
            <w:tcW w:w="2910" w:type="pct"/>
            <w:gridSpan w:val="3"/>
            <w:vMerge/>
          </w:tcPr>
          <w:p w14:paraId="5B97715B" w14:textId="77777777" w:rsidR="00002DCA" w:rsidRPr="00F334A5" w:rsidRDefault="00002DCA">
            <w:pPr>
              <w:jc w:val="both"/>
              <w:rPr>
                <w:rFonts w:asciiTheme="minorHAnsi" w:hAnsiTheme="minorHAnsi"/>
                <w:color w:val="262626" w:themeColor="text1" w:themeTint="D9"/>
                <w:sz w:val="22"/>
                <w:szCs w:val="22"/>
              </w:rPr>
              <w:pPrChange w:id="235" w:author="johnathon Kelly" w:date="2017-03-24T16:59:00Z">
                <w:pPr/>
              </w:pPrChange>
            </w:pPr>
          </w:p>
        </w:tc>
      </w:tr>
      <w:tr w:rsidR="00002DCA" w:rsidRPr="00142CCC" w14:paraId="36E87650" w14:textId="77777777" w:rsidTr="00500A56">
        <w:trPr>
          <w:gridAfter w:val="1"/>
          <w:wAfter w:w="3937" w:type="dxa"/>
          <w:trHeight w:val="295"/>
        </w:trPr>
        <w:tc>
          <w:tcPr>
            <w:tcW w:w="2090" w:type="pct"/>
            <w:gridSpan w:val="2"/>
            <w:vAlign w:val="center"/>
          </w:tcPr>
          <w:p w14:paraId="6AEF7E30" w14:textId="77777777" w:rsidR="00002DCA" w:rsidRPr="00F334A5" w:rsidRDefault="00002DCA" w:rsidP="00836820">
            <w:pPr>
              <w:jc w:val="both"/>
              <w:rPr>
                <w:rFonts w:asciiTheme="minorHAnsi" w:hAnsiTheme="minorHAnsi"/>
                <w:sz w:val="22"/>
                <w:szCs w:val="22"/>
              </w:rPr>
            </w:pPr>
            <w:r w:rsidRPr="00F334A5">
              <w:rPr>
                <w:rFonts w:asciiTheme="minorHAnsi" w:hAnsiTheme="minorHAnsi"/>
                <w:sz w:val="22"/>
                <w:szCs w:val="22"/>
              </w:rPr>
              <w:t>Increased demand for water (for ice)</w:t>
            </w:r>
          </w:p>
        </w:tc>
        <w:tc>
          <w:tcPr>
            <w:tcW w:w="2910" w:type="pct"/>
            <w:gridSpan w:val="3"/>
            <w:vMerge/>
          </w:tcPr>
          <w:p w14:paraId="00C8EAE8" w14:textId="77777777" w:rsidR="00002DCA" w:rsidRPr="00F334A5" w:rsidRDefault="00002DCA">
            <w:pPr>
              <w:jc w:val="both"/>
              <w:rPr>
                <w:rFonts w:asciiTheme="minorHAnsi" w:hAnsiTheme="minorHAnsi"/>
                <w:color w:val="262626" w:themeColor="text1" w:themeTint="D9"/>
                <w:sz w:val="22"/>
                <w:szCs w:val="22"/>
              </w:rPr>
              <w:pPrChange w:id="236" w:author="johnathon Kelly" w:date="2017-03-24T16:59:00Z">
                <w:pPr/>
              </w:pPrChange>
            </w:pPr>
          </w:p>
        </w:tc>
      </w:tr>
    </w:tbl>
    <w:p w14:paraId="204036DA" w14:textId="655764B0" w:rsidR="0053327F" w:rsidRDefault="00AA149B" w:rsidP="00442D28">
      <w:pPr>
        <w:spacing w:line="276" w:lineRule="auto"/>
        <w:rPr>
          <w:rFonts w:asciiTheme="minorHAnsi" w:hAnsiTheme="minorHAnsi"/>
          <w:sz w:val="22"/>
          <w:szCs w:val="22"/>
        </w:rPr>
      </w:pPr>
      <w:r w:rsidRPr="006760C2">
        <w:rPr>
          <w:rFonts w:asciiTheme="minorHAnsi" w:hAnsiTheme="minorHAnsi"/>
          <w:sz w:val="22"/>
          <w:szCs w:val="22"/>
        </w:rPr>
        <w:fldChar w:fldCharType="end"/>
      </w:r>
      <w:r w:rsidR="00F4314D" w:rsidRPr="00B64696">
        <w:rPr>
          <w:rFonts w:asciiTheme="minorHAnsi" w:hAnsiTheme="minorHAnsi"/>
          <w:sz w:val="22"/>
          <w:szCs w:val="22"/>
        </w:rPr>
        <w:t>Measures to mitigate/manage these potential environmental impacts and risks are presented</w:t>
      </w:r>
      <w:r w:rsidR="00442D28">
        <w:rPr>
          <w:rFonts w:asciiTheme="minorHAnsi" w:hAnsiTheme="minorHAnsi"/>
          <w:sz w:val="22"/>
          <w:szCs w:val="22"/>
        </w:rPr>
        <w:t xml:space="preserve"> in Annex 3 and </w:t>
      </w:r>
      <w:r w:rsidR="0059586D">
        <w:rPr>
          <w:rFonts w:asciiTheme="minorHAnsi" w:hAnsiTheme="minorHAnsi"/>
          <w:sz w:val="22"/>
          <w:szCs w:val="22"/>
        </w:rPr>
        <w:t xml:space="preserve">Section </w:t>
      </w:r>
      <w:r w:rsidR="0059586D">
        <w:rPr>
          <w:rFonts w:asciiTheme="minorHAnsi" w:hAnsiTheme="minorHAnsi"/>
          <w:sz w:val="22"/>
          <w:szCs w:val="22"/>
        </w:rPr>
        <w:fldChar w:fldCharType="begin"/>
      </w:r>
      <w:r w:rsidR="0059586D">
        <w:rPr>
          <w:rFonts w:asciiTheme="minorHAnsi" w:hAnsiTheme="minorHAnsi"/>
          <w:sz w:val="22"/>
          <w:szCs w:val="22"/>
        </w:rPr>
        <w:instrText xml:space="preserve"> REF _Ref477858555 \w \h </w:instrText>
      </w:r>
      <w:r w:rsidR="0029573F">
        <w:rPr>
          <w:rFonts w:asciiTheme="minorHAnsi" w:hAnsiTheme="minorHAnsi"/>
          <w:sz w:val="22"/>
          <w:szCs w:val="22"/>
        </w:rPr>
        <w:instrText xml:space="preserve"> \* MERGEFORMAT </w:instrText>
      </w:r>
      <w:r w:rsidR="0059586D">
        <w:rPr>
          <w:rFonts w:asciiTheme="minorHAnsi" w:hAnsiTheme="minorHAnsi"/>
          <w:sz w:val="22"/>
          <w:szCs w:val="22"/>
        </w:rPr>
      </w:r>
      <w:r w:rsidR="0059586D">
        <w:rPr>
          <w:rFonts w:asciiTheme="minorHAnsi" w:hAnsiTheme="minorHAnsi"/>
          <w:sz w:val="22"/>
          <w:szCs w:val="22"/>
        </w:rPr>
        <w:fldChar w:fldCharType="separate"/>
      </w:r>
      <w:r w:rsidR="00002DCA">
        <w:rPr>
          <w:rFonts w:asciiTheme="minorHAnsi" w:hAnsiTheme="minorHAnsi"/>
          <w:sz w:val="22"/>
          <w:szCs w:val="22"/>
        </w:rPr>
        <w:t>6.4</w:t>
      </w:r>
      <w:r w:rsidR="0059586D">
        <w:rPr>
          <w:rFonts w:asciiTheme="minorHAnsi" w:hAnsiTheme="minorHAnsi"/>
          <w:sz w:val="22"/>
          <w:szCs w:val="22"/>
        </w:rPr>
        <w:fldChar w:fldCharType="end"/>
      </w:r>
      <w:r w:rsidR="00F4314D" w:rsidRPr="006326BC">
        <w:rPr>
          <w:rFonts w:asciiTheme="minorHAnsi" w:hAnsiTheme="minorHAnsi"/>
          <w:sz w:val="22"/>
          <w:szCs w:val="22"/>
        </w:rPr>
        <w:t>.</w:t>
      </w:r>
      <w:r w:rsidR="00F4314D" w:rsidRPr="00B64696">
        <w:rPr>
          <w:rFonts w:asciiTheme="minorHAnsi" w:hAnsiTheme="minorHAnsi"/>
          <w:sz w:val="22"/>
          <w:szCs w:val="22"/>
        </w:rPr>
        <w:t xml:space="preserve"> </w:t>
      </w:r>
    </w:p>
    <w:p w14:paraId="3FC36BC5" w14:textId="77777777" w:rsidR="0053327F" w:rsidRDefault="0053327F" w:rsidP="005C5B87">
      <w:pPr>
        <w:spacing w:line="276" w:lineRule="auto"/>
        <w:jc w:val="both"/>
        <w:rPr>
          <w:rFonts w:asciiTheme="minorHAnsi" w:hAnsiTheme="minorHAnsi"/>
          <w:sz w:val="22"/>
          <w:szCs w:val="22"/>
        </w:rPr>
      </w:pPr>
    </w:p>
    <w:p w14:paraId="077647C7" w14:textId="5A851D57" w:rsidR="00F4314D" w:rsidRDefault="00F4314D" w:rsidP="005C5B87">
      <w:pPr>
        <w:spacing w:line="276" w:lineRule="auto"/>
        <w:jc w:val="both"/>
        <w:rPr>
          <w:rFonts w:asciiTheme="minorHAnsi" w:hAnsiTheme="minorHAnsi"/>
          <w:sz w:val="22"/>
          <w:szCs w:val="22"/>
        </w:rPr>
      </w:pPr>
      <w:r w:rsidRPr="00B64696">
        <w:rPr>
          <w:rFonts w:asciiTheme="minorHAnsi" w:hAnsiTheme="minorHAnsi"/>
          <w:sz w:val="22"/>
          <w:szCs w:val="22"/>
        </w:rPr>
        <w:t xml:space="preserve">Some of the </w:t>
      </w:r>
      <w:r w:rsidR="0059586D">
        <w:rPr>
          <w:rFonts w:asciiTheme="minorHAnsi" w:hAnsiTheme="minorHAnsi"/>
          <w:sz w:val="22"/>
          <w:szCs w:val="22"/>
        </w:rPr>
        <w:t>activities</w:t>
      </w:r>
      <w:r w:rsidRPr="00B64696">
        <w:rPr>
          <w:rFonts w:asciiTheme="minorHAnsi" w:hAnsiTheme="minorHAnsi"/>
          <w:sz w:val="22"/>
          <w:szCs w:val="22"/>
        </w:rPr>
        <w:t xml:space="preserve"> identified under Component 2 </w:t>
      </w:r>
      <w:r w:rsidR="0059586D">
        <w:rPr>
          <w:rFonts w:asciiTheme="minorHAnsi" w:hAnsiTheme="minorHAnsi"/>
          <w:sz w:val="22"/>
          <w:szCs w:val="22"/>
        </w:rPr>
        <w:t>(e.g. pilot climate resilient</w:t>
      </w:r>
      <w:r w:rsidR="008F6AA9">
        <w:rPr>
          <w:rFonts w:asciiTheme="minorHAnsi" w:hAnsiTheme="minorHAnsi"/>
          <w:sz w:val="22"/>
          <w:szCs w:val="22"/>
        </w:rPr>
        <w:t xml:space="preserve"> practices) </w:t>
      </w:r>
      <w:r w:rsidRPr="00B64696">
        <w:rPr>
          <w:rFonts w:asciiTheme="minorHAnsi" w:hAnsiTheme="minorHAnsi"/>
          <w:sz w:val="22"/>
          <w:szCs w:val="22"/>
        </w:rPr>
        <w:t>will have no direct environmental impacts, but if projects/investments informed by these activities are implemented in the future</w:t>
      </w:r>
      <w:r w:rsidR="008F6AA9">
        <w:rPr>
          <w:rFonts w:asciiTheme="minorHAnsi" w:hAnsiTheme="minorHAnsi"/>
          <w:sz w:val="22"/>
          <w:szCs w:val="22"/>
        </w:rPr>
        <w:t>,</w:t>
      </w:r>
      <w:r w:rsidRPr="00B64696">
        <w:rPr>
          <w:rFonts w:asciiTheme="minorHAnsi" w:hAnsiTheme="minorHAnsi"/>
          <w:sz w:val="22"/>
          <w:szCs w:val="22"/>
        </w:rPr>
        <w:t xml:space="preserve"> there could be some potential indirect environmental implications associated with this project.</w:t>
      </w:r>
      <w:r w:rsidR="002037F1">
        <w:rPr>
          <w:rFonts w:asciiTheme="minorHAnsi" w:hAnsiTheme="minorHAnsi"/>
          <w:sz w:val="22"/>
          <w:szCs w:val="22"/>
        </w:rPr>
        <w:t xml:space="preserve"> </w:t>
      </w:r>
    </w:p>
    <w:p w14:paraId="40A5D267" w14:textId="77777777" w:rsidR="00C66B40" w:rsidRDefault="00C66B40" w:rsidP="005C5B87">
      <w:pPr>
        <w:spacing w:line="276" w:lineRule="auto"/>
        <w:jc w:val="both"/>
        <w:rPr>
          <w:rFonts w:asciiTheme="minorHAnsi" w:hAnsiTheme="minorHAnsi"/>
          <w:sz w:val="22"/>
          <w:szCs w:val="22"/>
        </w:rPr>
      </w:pPr>
    </w:p>
    <w:p w14:paraId="00928FB3" w14:textId="77777777" w:rsidR="00B10B05" w:rsidRDefault="00B10B05" w:rsidP="005C5B87">
      <w:pPr>
        <w:spacing w:line="276" w:lineRule="auto"/>
        <w:jc w:val="both"/>
        <w:rPr>
          <w:rFonts w:asciiTheme="minorHAnsi" w:hAnsiTheme="minorHAnsi"/>
          <w:sz w:val="22"/>
          <w:szCs w:val="22"/>
        </w:rPr>
      </w:pPr>
      <w:r>
        <w:rPr>
          <w:rFonts w:asciiTheme="minorHAnsi" w:hAnsiTheme="minorHAnsi"/>
          <w:sz w:val="22"/>
          <w:szCs w:val="22"/>
        </w:rPr>
        <w:t xml:space="preserve">It is also important to consider that the proposed sub-projects are highly dependent on the environment for their success. For example a coral reef system that is in good condition will have a positive impact on the tourism activities, and in contrast poor water quality will negatively impact marine aquaculture activities. It is integral, then that good environmental practices be considered from (i) how it will help mitigate sub-project impacts; and (ii) how it will help enhance sub-projects. </w:t>
      </w:r>
    </w:p>
    <w:p w14:paraId="0BF812CD" w14:textId="77777777" w:rsidR="00B10B05" w:rsidRDefault="00B10B05" w:rsidP="005C5B87">
      <w:pPr>
        <w:spacing w:line="276" w:lineRule="auto"/>
        <w:jc w:val="both"/>
        <w:rPr>
          <w:rFonts w:asciiTheme="minorHAnsi" w:hAnsiTheme="minorHAnsi"/>
          <w:sz w:val="22"/>
          <w:szCs w:val="22"/>
        </w:rPr>
      </w:pPr>
    </w:p>
    <w:p w14:paraId="41A1784C" w14:textId="77777777" w:rsidR="00D52719" w:rsidRDefault="00C66B40" w:rsidP="005C5B87">
      <w:pPr>
        <w:jc w:val="both"/>
        <w:rPr>
          <w:rFonts w:asciiTheme="minorHAnsi" w:hAnsiTheme="minorHAnsi"/>
          <w:sz w:val="22"/>
          <w:szCs w:val="22"/>
        </w:rPr>
        <w:sectPr w:rsidR="00D52719" w:rsidSect="00142CCC">
          <w:pgSz w:w="12240" w:h="15840"/>
          <w:pgMar w:top="1440" w:right="1440" w:bottom="1440" w:left="1440" w:header="720" w:footer="720" w:gutter="0"/>
          <w:cols w:space="720"/>
          <w:docGrid w:linePitch="360"/>
        </w:sectPr>
      </w:pPr>
      <w:r>
        <w:rPr>
          <w:rFonts w:asciiTheme="minorHAnsi" w:hAnsiTheme="minorHAnsi"/>
          <w:sz w:val="22"/>
          <w:szCs w:val="22"/>
        </w:rPr>
        <w:br w:type="page"/>
      </w:r>
    </w:p>
    <w:p w14:paraId="0462C168" w14:textId="0A4D8B19" w:rsidR="005535EF" w:rsidRDefault="005535EF" w:rsidP="00836820">
      <w:pPr>
        <w:pStyle w:val="Caption"/>
        <w:keepNext/>
      </w:pPr>
      <w:bookmarkStart w:id="237" w:name="_Ref478375060"/>
      <w:bookmarkStart w:id="238" w:name="_Toc478375587"/>
      <w:bookmarkStart w:id="239" w:name="_Ref475439563"/>
      <w:r>
        <w:t xml:space="preserve">Table </w:t>
      </w:r>
      <w:r>
        <w:fldChar w:fldCharType="begin"/>
      </w:r>
      <w:r>
        <w:instrText xml:space="preserve"> SEQ Table \* ARABIC </w:instrText>
      </w:r>
      <w:r>
        <w:fldChar w:fldCharType="separate"/>
      </w:r>
      <w:r w:rsidR="00002DCA">
        <w:rPr>
          <w:noProof/>
        </w:rPr>
        <w:t>7</w:t>
      </w:r>
      <w:r>
        <w:fldChar w:fldCharType="end"/>
      </w:r>
      <w:bookmarkEnd w:id="237"/>
      <w:r>
        <w:t xml:space="preserve">: </w:t>
      </w:r>
      <w:r w:rsidRPr="00092BC6">
        <w:t>Potential negative environmental &amp; social impacts of proposed sub-projects</w:t>
      </w:r>
      <w:bookmarkEnd w:id="238"/>
    </w:p>
    <w:tbl>
      <w:tblPr>
        <w:tblStyle w:val="TableGrid"/>
        <w:tblW w:w="5000" w:type="pc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5413"/>
        <w:gridCol w:w="619"/>
        <w:gridCol w:w="6918"/>
      </w:tblGrid>
      <w:tr w:rsidR="0010315E" w:rsidRPr="00142CCC" w14:paraId="2F6416E7" w14:textId="77777777" w:rsidTr="006B5C05">
        <w:trPr>
          <w:trHeight w:val="64"/>
        </w:trPr>
        <w:tc>
          <w:tcPr>
            <w:tcW w:w="2329" w:type="pct"/>
            <w:gridSpan w:val="2"/>
            <w:shd w:val="clear" w:color="auto" w:fill="002060"/>
          </w:tcPr>
          <w:p w14:paraId="424CB827" w14:textId="15FA8936" w:rsidR="0010315E" w:rsidRPr="00142CCC" w:rsidRDefault="00F334A5" w:rsidP="00836820">
            <w:pPr>
              <w:jc w:val="both"/>
              <w:rPr>
                <w:rFonts w:asciiTheme="minorHAnsi" w:hAnsiTheme="minorHAnsi"/>
                <w:b/>
                <w:color w:val="FFFFFF" w:themeColor="background1"/>
                <w:sz w:val="22"/>
                <w:szCs w:val="22"/>
              </w:rPr>
            </w:pPr>
            <w:r>
              <w:rPr>
                <w:rFonts w:asciiTheme="minorHAnsi" w:hAnsiTheme="minorHAnsi"/>
                <w:b/>
                <w:color w:val="FFFFFF" w:themeColor="background1"/>
                <w:sz w:val="22"/>
                <w:szCs w:val="22"/>
              </w:rPr>
              <w:t>Environmental and Social Impacts</w:t>
            </w:r>
          </w:p>
        </w:tc>
        <w:tc>
          <w:tcPr>
            <w:tcW w:w="2671" w:type="pct"/>
            <w:shd w:val="clear" w:color="auto" w:fill="002060"/>
          </w:tcPr>
          <w:p w14:paraId="14417CF9" w14:textId="6DB85F25" w:rsidR="0010315E" w:rsidRPr="00142CCC" w:rsidRDefault="00F334A5" w:rsidP="00836820">
            <w:pPr>
              <w:jc w:val="both"/>
              <w:rPr>
                <w:rFonts w:asciiTheme="minorHAnsi" w:hAnsiTheme="minorHAnsi"/>
                <w:b/>
                <w:color w:val="FFFFFF" w:themeColor="background1"/>
                <w:sz w:val="22"/>
                <w:szCs w:val="22"/>
              </w:rPr>
            </w:pPr>
            <w:r>
              <w:rPr>
                <w:rFonts w:asciiTheme="minorHAnsi" w:hAnsiTheme="minorHAnsi"/>
                <w:b/>
                <w:color w:val="FFFFFF" w:themeColor="background1"/>
                <w:sz w:val="22"/>
                <w:szCs w:val="22"/>
              </w:rPr>
              <w:t>PCCR Considerations</w:t>
            </w:r>
          </w:p>
        </w:tc>
      </w:tr>
      <w:tr w:rsidR="0010315E" w:rsidRPr="00142CCC" w14:paraId="090DFA5D" w14:textId="77777777" w:rsidTr="006B5C05">
        <w:trPr>
          <w:trHeight w:val="314"/>
        </w:trPr>
        <w:tc>
          <w:tcPr>
            <w:tcW w:w="5000" w:type="pct"/>
            <w:gridSpan w:val="3"/>
            <w:shd w:val="clear" w:color="auto" w:fill="DBE5F1" w:themeFill="accent1" w:themeFillTint="33"/>
          </w:tcPr>
          <w:p w14:paraId="2DCF6978" w14:textId="4F095AEE" w:rsidR="0010315E" w:rsidRPr="00142CCC" w:rsidRDefault="00F334A5" w:rsidP="00836820">
            <w:pPr>
              <w:jc w:val="both"/>
              <w:rPr>
                <w:rFonts w:asciiTheme="minorHAnsi" w:hAnsiTheme="minorHAnsi"/>
                <w:b/>
                <w:color w:val="262626" w:themeColor="text1" w:themeTint="D9"/>
                <w:sz w:val="22"/>
                <w:szCs w:val="22"/>
              </w:rPr>
            </w:pPr>
            <w:r>
              <w:rPr>
                <w:rFonts w:asciiTheme="minorHAnsi" w:hAnsiTheme="minorHAnsi"/>
                <w:b/>
                <w:i/>
                <w:color w:val="262626" w:themeColor="text1" w:themeTint="D9"/>
                <w:sz w:val="22"/>
                <w:szCs w:val="22"/>
              </w:rPr>
              <w:t>Climate Smart Technologies</w:t>
            </w:r>
          </w:p>
        </w:tc>
      </w:tr>
      <w:tr w:rsidR="00F334A5" w:rsidRPr="00142CCC" w14:paraId="5AF031BA" w14:textId="77777777" w:rsidTr="00500A56">
        <w:trPr>
          <w:trHeight w:val="638"/>
        </w:trPr>
        <w:tc>
          <w:tcPr>
            <w:tcW w:w="2090" w:type="pct"/>
            <w:vAlign w:val="center"/>
          </w:tcPr>
          <w:p w14:paraId="0EE66F28" w14:textId="6534D1BB" w:rsidR="00F334A5" w:rsidRPr="00F334A5" w:rsidRDefault="00F334A5" w:rsidP="00836820">
            <w:pPr>
              <w:jc w:val="both"/>
              <w:rPr>
                <w:rFonts w:asciiTheme="minorHAnsi" w:hAnsiTheme="minorHAnsi"/>
                <w:color w:val="262626" w:themeColor="text1" w:themeTint="D9"/>
                <w:sz w:val="22"/>
                <w:szCs w:val="22"/>
              </w:rPr>
            </w:pPr>
            <w:r w:rsidRPr="00F334A5">
              <w:rPr>
                <w:rFonts w:asciiTheme="minorHAnsi" w:hAnsiTheme="minorHAnsi"/>
                <w:sz w:val="22"/>
                <w:szCs w:val="22"/>
              </w:rPr>
              <w:t>Resource (water and energy)</w:t>
            </w:r>
          </w:p>
        </w:tc>
        <w:tc>
          <w:tcPr>
            <w:tcW w:w="2910" w:type="pct"/>
            <w:gridSpan w:val="2"/>
            <w:vMerge w:val="restart"/>
          </w:tcPr>
          <w:p w14:paraId="394303A9" w14:textId="6C61AD1E" w:rsidR="00F334A5" w:rsidRPr="006B5C05" w:rsidRDefault="00F334A5" w:rsidP="005C5B87">
            <w:pPr>
              <w:jc w:val="both"/>
              <w:rPr>
                <w:rFonts w:asciiTheme="minorHAnsi" w:hAnsiTheme="minorHAnsi" w:cstheme="minorHAnsi"/>
                <w:sz w:val="22"/>
                <w:szCs w:val="22"/>
              </w:rPr>
            </w:pPr>
            <w:r w:rsidRPr="006B5C05">
              <w:rPr>
                <w:rFonts w:asciiTheme="minorHAnsi" w:hAnsiTheme="minorHAnsi" w:cstheme="minorHAnsi"/>
                <w:sz w:val="22"/>
                <w:szCs w:val="22"/>
              </w:rPr>
              <w:t>This activity suggests exploring pilot projects on, for example, beach recovery systems, solar desalination plants, mangrove restoration, compost and solar waste disposal, artificial reef systems, pond wind breakers, recirculating aquaculture systems, short maturation hybrid species, etc. Many of these will require extensive collaboration and discussion with NEPA from the early stages to ensure all potential impacts are identified and mitigated for.</w:t>
            </w:r>
          </w:p>
        </w:tc>
      </w:tr>
      <w:tr w:rsidR="00F334A5" w:rsidRPr="00142CCC" w14:paraId="738E6A89" w14:textId="77777777" w:rsidTr="00500A56">
        <w:trPr>
          <w:trHeight w:val="638"/>
        </w:trPr>
        <w:tc>
          <w:tcPr>
            <w:tcW w:w="2090" w:type="pct"/>
            <w:vAlign w:val="center"/>
          </w:tcPr>
          <w:p w14:paraId="07E87091" w14:textId="2659BC22" w:rsidR="00F334A5" w:rsidRPr="00F334A5" w:rsidRDefault="00F334A5" w:rsidP="00836820">
            <w:pPr>
              <w:jc w:val="both"/>
              <w:rPr>
                <w:rFonts w:asciiTheme="minorHAnsi" w:hAnsiTheme="minorHAnsi"/>
                <w:color w:val="262626" w:themeColor="text1" w:themeTint="D9"/>
                <w:sz w:val="22"/>
                <w:szCs w:val="22"/>
              </w:rPr>
            </w:pPr>
            <w:r w:rsidRPr="00F334A5">
              <w:rPr>
                <w:rFonts w:asciiTheme="minorHAnsi" w:hAnsiTheme="minorHAnsi"/>
                <w:sz w:val="22"/>
                <w:szCs w:val="22"/>
              </w:rPr>
              <w:t>Solid waste disposal</w:t>
            </w:r>
          </w:p>
        </w:tc>
        <w:tc>
          <w:tcPr>
            <w:tcW w:w="2910" w:type="pct"/>
            <w:gridSpan w:val="2"/>
            <w:vMerge/>
          </w:tcPr>
          <w:p w14:paraId="7B332138" w14:textId="77777777" w:rsidR="00F334A5" w:rsidRPr="0045228D" w:rsidRDefault="00F334A5">
            <w:pPr>
              <w:jc w:val="both"/>
              <w:rPr>
                <w:rFonts w:asciiTheme="minorHAnsi" w:hAnsiTheme="minorHAnsi" w:cstheme="minorHAnsi"/>
                <w:sz w:val="22"/>
                <w:szCs w:val="22"/>
              </w:rPr>
              <w:pPrChange w:id="240" w:author="johnathon Kelly" w:date="2017-03-24T16:58:00Z">
                <w:pPr/>
              </w:pPrChange>
            </w:pPr>
          </w:p>
        </w:tc>
      </w:tr>
      <w:tr w:rsidR="00F334A5" w:rsidRPr="00142CCC" w14:paraId="040B9C46" w14:textId="77777777" w:rsidTr="00500A56">
        <w:trPr>
          <w:trHeight w:val="638"/>
        </w:trPr>
        <w:tc>
          <w:tcPr>
            <w:tcW w:w="2090" w:type="pct"/>
            <w:vAlign w:val="center"/>
          </w:tcPr>
          <w:p w14:paraId="4C40624A" w14:textId="6B439FE8" w:rsidR="00F334A5" w:rsidRPr="00F334A5" w:rsidRDefault="00F334A5" w:rsidP="00836820">
            <w:pPr>
              <w:jc w:val="both"/>
              <w:rPr>
                <w:rFonts w:asciiTheme="minorHAnsi" w:hAnsiTheme="minorHAnsi"/>
                <w:color w:val="262626" w:themeColor="text1" w:themeTint="D9"/>
                <w:sz w:val="22"/>
                <w:szCs w:val="22"/>
              </w:rPr>
            </w:pPr>
            <w:r w:rsidRPr="00F334A5">
              <w:rPr>
                <w:rFonts w:asciiTheme="minorHAnsi" w:hAnsiTheme="minorHAnsi"/>
                <w:sz w:val="22"/>
                <w:szCs w:val="22"/>
              </w:rPr>
              <w:t>Conversion/removal of habitats for  construction</w:t>
            </w:r>
          </w:p>
        </w:tc>
        <w:tc>
          <w:tcPr>
            <w:tcW w:w="2910" w:type="pct"/>
            <w:gridSpan w:val="2"/>
            <w:vMerge/>
          </w:tcPr>
          <w:p w14:paraId="5D0781CE" w14:textId="77777777" w:rsidR="00F334A5" w:rsidRPr="0045228D" w:rsidRDefault="00F334A5">
            <w:pPr>
              <w:jc w:val="both"/>
              <w:rPr>
                <w:rFonts w:asciiTheme="minorHAnsi" w:hAnsiTheme="minorHAnsi" w:cstheme="minorHAnsi"/>
                <w:sz w:val="22"/>
                <w:szCs w:val="22"/>
              </w:rPr>
              <w:pPrChange w:id="241" w:author="johnathon Kelly" w:date="2017-03-24T16:58:00Z">
                <w:pPr/>
              </w:pPrChange>
            </w:pPr>
          </w:p>
        </w:tc>
      </w:tr>
      <w:tr w:rsidR="00F334A5" w:rsidRPr="00142CCC" w14:paraId="1AB51242" w14:textId="77777777" w:rsidTr="006B5C05">
        <w:trPr>
          <w:trHeight w:val="296"/>
        </w:trPr>
        <w:tc>
          <w:tcPr>
            <w:tcW w:w="5000" w:type="pct"/>
            <w:gridSpan w:val="3"/>
            <w:shd w:val="clear" w:color="auto" w:fill="DBE5F1" w:themeFill="accent1" w:themeFillTint="33"/>
          </w:tcPr>
          <w:p w14:paraId="036D7F30" w14:textId="42947252" w:rsidR="00F334A5" w:rsidRPr="0045228D" w:rsidRDefault="00F334A5" w:rsidP="005C5B87">
            <w:pPr>
              <w:jc w:val="both"/>
              <w:rPr>
                <w:rFonts w:asciiTheme="minorHAnsi" w:hAnsiTheme="minorHAnsi" w:cstheme="minorHAnsi"/>
                <w:sz w:val="22"/>
                <w:szCs w:val="22"/>
              </w:rPr>
            </w:pPr>
            <w:r w:rsidRPr="00142CCC">
              <w:rPr>
                <w:rFonts w:asciiTheme="minorHAnsi" w:hAnsiTheme="minorHAnsi"/>
                <w:b/>
                <w:i/>
                <w:color w:val="262626" w:themeColor="text1" w:themeTint="D9"/>
                <w:sz w:val="22"/>
                <w:szCs w:val="22"/>
              </w:rPr>
              <w:t>Freshwater Aquaculture and Co</w:t>
            </w:r>
            <w:r>
              <w:rPr>
                <w:rFonts w:asciiTheme="minorHAnsi" w:hAnsiTheme="minorHAnsi"/>
                <w:b/>
                <w:i/>
                <w:color w:val="262626" w:themeColor="text1" w:themeTint="D9"/>
                <w:sz w:val="22"/>
                <w:szCs w:val="22"/>
              </w:rPr>
              <w:t>astal Mari-culture/Poly-culture</w:t>
            </w:r>
          </w:p>
        </w:tc>
      </w:tr>
      <w:tr w:rsidR="00F334A5" w:rsidRPr="00142CCC" w14:paraId="1C1C3493" w14:textId="77777777" w:rsidTr="00500A56">
        <w:trPr>
          <w:trHeight w:val="521"/>
        </w:trPr>
        <w:tc>
          <w:tcPr>
            <w:tcW w:w="2090" w:type="pct"/>
            <w:vAlign w:val="center"/>
          </w:tcPr>
          <w:p w14:paraId="54559E23" w14:textId="5F5078C9" w:rsidR="00F334A5" w:rsidRPr="00F334A5" w:rsidRDefault="00F334A5" w:rsidP="00836820">
            <w:pPr>
              <w:jc w:val="both"/>
              <w:rPr>
                <w:rFonts w:asciiTheme="minorHAnsi" w:hAnsiTheme="minorHAnsi"/>
                <w:color w:val="262626" w:themeColor="text1" w:themeTint="D9"/>
                <w:sz w:val="22"/>
                <w:szCs w:val="22"/>
              </w:rPr>
            </w:pPr>
            <w:r w:rsidRPr="00F334A5">
              <w:rPr>
                <w:rFonts w:asciiTheme="minorHAnsi" w:hAnsiTheme="minorHAnsi"/>
                <w:sz w:val="22"/>
                <w:szCs w:val="22"/>
              </w:rPr>
              <w:t>Sustainable supply of good quality water</w:t>
            </w:r>
          </w:p>
        </w:tc>
        <w:tc>
          <w:tcPr>
            <w:tcW w:w="2910" w:type="pct"/>
            <w:gridSpan w:val="2"/>
            <w:vMerge w:val="restart"/>
          </w:tcPr>
          <w:p w14:paraId="24AA74FD" w14:textId="5A5FDE18" w:rsidR="00F334A5" w:rsidRDefault="00F334A5" w:rsidP="00900F2B">
            <w:pPr>
              <w:jc w:val="both"/>
              <w:rPr>
                <w:rFonts w:asciiTheme="minorHAnsi" w:hAnsiTheme="minorHAnsi"/>
                <w:sz w:val="22"/>
                <w:szCs w:val="22"/>
              </w:rPr>
            </w:pPr>
            <w:r w:rsidRPr="0045228D">
              <w:rPr>
                <w:rFonts w:asciiTheme="minorHAnsi" w:hAnsiTheme="minorHAnsi"/>
                <w:sz w:val="22"/>
                <w:szCs w:val="22"/>
              </w:rPr>
              <w:t xml:space="preserve">Species being investigated for this activity are those that can already be found in Jamaica, i.e., Tilapia, oysters, sea cucumber, and Irish Moss (Gracilaria sp.). </w:t>
            </w:r>
            <w:r w:rsidR="006B5C05">
              <w:rPr>
                <w:rFonts w:asciiTheme="minorHAnsi" w:hAnsiTheme="minorHAnsi"/>
                <w:sz w:val="22"/>
                <w:szCs w:val="22"/>
              </w:rPr>
              <w:t>Although some of these species were presented by the consultations as being of interest, n</w:t>
            </w:r>
            <w:r w:rsidRPr="0045228D">
              <w:rPr>
                <w:rFonts w:asciiTheme="minorHAnsi" w:hAnsiTheme="minorHAnsi"/>
                <w:sz w:val="22"/>
                <w:szCs w:val="22"/>
              </w:rPr>
              <w:t>ot all of the</w:t>
            </w:r>
            <w:r w:rsidR="006B5C05">
              <w:rPr>
                <w:rFonts w:asciiTheme="minorHAnsi" w:hAnsiTheme="minorHAnsi"/>
                <w:sz w:val="22"/>
                <w:szCs w:val="22"/>
              </w:rPr>
              <w:t>m</w:t>
            </w:r>
            <w:r w:rsidRPr="0045228D">
              <w:rPr>
                <w:rFonts w:asciiTheme="minorHAnsi" w:hAnsiTheme="minorHAnsi"/>
                <w:sz w:val="22"/>
                <w:szCs w:val="22"/>
              </w:rPr>
              <w:t xml:space="preserve"> are feasible at this time. For example, activities involving sea cucumber will have to await the</w:t>
            </w:r>
            <w:r w:rsidR="003C405D">
              <w:rPr>
                <w:rFonts w:asciiTheme="minorHAnsi" w:hAnsiTheme="minorHAnsi"/>
                <w:sz w:val="22"/>
                <w:szCs w:val="22"/>
              </w:rPr>
              <w:t xml:space="preserve"> </w:t>
            </w:r>
            <w:r w:rsidRPr="0045228D">
              <w:rPr>
                <w:rFonts w:asciiTheme="minorHAnsi" w:hAnsiTheme="minorHAnsi"/>
                <w:sz w:val="22"/>
                <w:szCs w:val="22"/>
              </w:rPr>
              <w:t xml:space="preserve">assessment </w:t>
            </w:r>
            <w:r w:rsidR="003C405D">
              <w:rPr>
                <w:rFonts w:asciiTheme="minorHAnsi" w:hAnsiTheme="minorHAnsi"/>
                <w:sz w:val="22"/>
                <w:szCs w:val="22"/>
              </w:rPr>
              <w:t xml:space="preserve">examining the potential of sea cucumber culture </w:t>
            </w:r>
            <w:r w:rsidRPr="0045228D">
              <w:rPr>
                <w:rFonts w:asciiTheme="minorHAnsi" w:hAnsiTheme="minorHAnsi"/>
                <w:sz w:val="22"/>
                <w:szCs w:val="22"/>
              </w:rPr>
              <w:t>currently being completed through the Fisheries Division</w:t>
            </w:r>
            <w:r w:rsidR="003C405D">
              <w:rPr>
                <w:rFonts w:asciiTheme="minorHAnsi" w:hAnsiTheme="minorHAnsi"/>
                <w:sz w:val="22"/>
                <w:szCs w:val="22"/>
              </w:rPr>
              <w:t xml:space="preserve"> in association with the FAO</w:t>
            </w:r>
            <w:r w:rsidRPr="0045228D">
              <w:rPr>
                <w:rFonts w:asciiTheme="minorHAnsi" w:hAnsiTheme="minorHAnsi"/>
                <w:sz w:val="22"/>
                <w:szCs w:val="22"/>
              </w:rPr>
              <w:t xml:space="preserve">. Although it is not expected that importation of new species will occur, the Executing Agency should be wary of persons </w:t>
            </w:r>
            <w:r w:rsidR="006B5C05">
              <w:rPr>
                <w:rFonts w:asciiTheme="minorHAnsi" w:hAnsiTheme="minorHAnsi"/>
                <w:sz w:val="22"/>
                <w:szCs w:val="22"/>
              </w:rPr>
              <w:t xml:space="preserve">independently exploring </w:t>
            </w:r>
            <w:r w:rsidRPr="0045228D">
              <w:rPr>
                <w:rFonts w:asciiTheme="minorHAnsi" w:hAnsiTheme="minorHAnsi"/>
                <w:sz w:val="22"/>
                <w:szCs w:val="22"/>
              </w:rPr>
              <w:t>either</w:t>
            </w:r>
            <w:r w:rsidR="00900F2B">
              <w:rPr>
                <w:rFonts w:asciiTheme="minorHAnsi" w:hAnsiTheme="minorHAnsi"/>
                <w:sz w:val="22"/>
                <w:szCs w:val="22"/>
              </w:rPr>
              <w:t xml:space="preserve"> </w:t>
            </w:r>
            <w:r w:rsidRPr="0045228D">
              <w:rPr>
                <w:rFonts w:asciiTheme="minorHAnsi" w:hAnsiTheme="minorHAnsi"/>
                <w:sz w:val="22"/>
                <w:szCs w:val="22"/>
              </w:rPr>
              <w:t xml:space="preserve">specie that have not been assessed, new species, or improvement of existing species that could cause an impact to naturally occurring systems.  </w:t>
            </w:r>
          </w:p>
          <w:p w14:paraId="543193DC" w14:textId="77777777" w:rsidR="00F334A5" w:rsidRDefault="00F334A5" w:rsidP="00900F2B">
            <w:pPr>
              <w:jc w:val="both"/>
              <w:rPr>
                <w:rFonts w:asciiTheme="minorHAnsi" w:hAnsiTheme="minorHAnsi"/>
                <w:color w:val="262626" w:themeColor="text1" w:themeTint="D9"/>
                <w:sz w:val="22"/>
                <w:szCs w:val="22"/>
              </w:rPr>
            </w:pPr>
          </w:p>
          <w:p w14:paraId="1D95506E" w14:textId="724B8801" w:rsidR="006B5C05" w:rsidRDefault="00F334A5" w:rsidP="00900F2B">
            <w:pPr>
              <w:jc w:val="both"/>
              <w:rPr>
                <w:rFonts w:asciiTheme="minorHAnsi" w:hAnsiTheme="minorHAnsi"/>
                <w:sz w:val="22"/>
                <w:szCs w:val="22"/>
                <w:lang w:val="en-JM"/>
              </w:rPr>
            </w:pPr>
            <w:r w:rsidRPr="0045228D">
              <w:rPr>
                <w:rFonts w:asciiTheme="minorHAnsi" w:hAnsiTheme="minorHAnsi" w:cstheme="minorHAnsi"/>
                <w:sz w:val="22"/>
                <w:szCs w:val="22"/>
              </w:rPr>
              <w:t>This activity includes a compon</w:t>
            </w:r>
            <w:r w:rsidR="00B70289">
              <w:rPr>
                <w:rFonts w:asciiTheme="minorHAnsi" w:hAnsiTheme="minorHAnsi" w:cstheme="minorHAnsi"/>
                <w:sz w:val="22"/>
                <w:szCs w:val="22"/>
              </w:rPr>
              <w:t>ent to investigate establishing</w:t>
            </w:r>
            <w:r w:rsidR="001C4714">
              <w:rPr>
                <w:rFonts w:asciiTheme="minorHAnsi" w:hAnsiTheme="minorHAnsi" w:cstheme="minorHAnsi"/>
                <w:sz w:val="22"/>
                <w:szCs w:val="22"/>
              </w:rPr>
              <w:t xml:space="preserve"> </w:t>
            </w:r>
            <w:r w:rsidR="00900F2B">
              <w:rPr>
                <w:rFonts w:asciiTheme="minorHAnsi" w:hAnsiTheme="minorHAnsi" w:cstheme="minorHAnsi"/>
                <w:sz w:val="22"/>
                <w:szCs w:val="22"/>
              </w:rPr>
              <w:t xml:space="preserve">an </w:t>
            </w:r>
            <w:r w:rsidR="001C4714">
              <w:rPr>
                <w:rFonts w:asciiTheme="minorHAnsi" w:hAnsiTheme="minorHAnsi" w:cstheme="minorHAnsi"/>
                <w:sz w:val="22"/>
                <w:szCs w:val="22"/>
              </w:rPr>
              <w:t>extruded</w:t>
            </w:r>
            <w:r w:rsidR="001C4714" w:rsidRPr="0045228D">
              <w:rPr>
                <w:rFonts w:asciiTheme="minorHAnsi" w:hAnsiTheme="minorHAnsi" w:cstheme="minorHAnsi"/>
                <w:sz w:val="22"/>
                <w:szCs w:val="22"/>
              </w:rPr>
              <w:t xml:space="preserve"> </w:t>
            </w:r>
            <w:r w:rsidRPr="0045228D">
              <w:rPr>
                <w:rFonts w:asciiTheme="minorHAnsi" w:hAnsiTheme="minorHAnsi" w:cstheme="minorHAnsi"/>
                <w:sz w:val="22"/>
                <w:szCs w:val="22"/>
              </w:rPr>
              <w:t>feed production within Jamaica. The choice of technology may vary in terms of resource requirements (electricity, water, source and supply of feed base, etc</w:t>
            </w:r>
            <w:r w:rsidR="00B70289">
              <w:rPr>
                <w:rFonts w:asciiTheme="minorHAnsi" w:hAnsiTheme="minorHAnsi" w:cstheme="minorHAnsi"/>
                <w:sz w:val="22"/>
                <w:szCs w:val="22"/>
              </w:rPr>
              <w:t>.</w:t>
            </w:r>
            <w:r w:rsidRPr="0045228D">
              <w:rPr>
                <w:rFonts w:asciiTheme="minorHAnsi" w:hAnsiTheme="minorHAnsi" w:cstheme="minorHAnsi"/>
                <w:sz w:val="22"/>
                <w:szCs w:val="22"/>
              </w:rPr>
              <w:t xml:space="preserve">), as well as waste generated (if any).  </w:t>
            </w:r>
            <w:r w:rsidR="006B5C05">
              <w:rPr>
                <w:rFonts w:asciiTheme="minorHAnsi" w:hAnsiTheme="minorHAnsi"/>
                <w:sz w:val="22"/>
                <w:szCs w:val="22"/>
                <w:lang w:val="en-JM"/>
              </w:rPr>
              <w:t>Some set ups (for feed extrusion, or aquaculture) involve water recycling which would reduce risk of wastewater discharge and heavy reliance on water supply.</w:t>
            </w:r>
          </w:p>
          <w:p w14:paraId="511D7F55" w14:textId="77777777" w:rsidR="00F334A5" w:rsidRDefault="00F334A5" w:rsidP="00900F2B">
            <w:pPr>
              <w:jc w:val="both"/>
              <w:rPr>
                <w:rFonts w:asciiTheme="minorHAnsi" w:hAnsiTheme="minorHAnsi" w:cstheme="minorHAnsi"/>
                <w:sz w:val="22"/>
                <w:szCs w:val="22"/>
              </w:rPr>
            </w:pPr>
          </w:p>
          <w:p w14:paraId="401FB980" w14:textId="711730AF" w:rsidR="00F334A5" w:rsidRPr="00F334A5" w:rsidRDefault="00F334A5" w:rsidP="00900F2B">
            <w:pPr>
              <w:jc w:val="both"/>
              <w:rPr>
                <w:rFonts w:asciiTheme="minorHAnsi" w:hAnsiTheme="minorHAnsi"/>
                <w:color w:val="262626" w:themeColor="text1" w:themeTint="D9"/>
                <w:sz w:val="22"/>
                <w:szCs w:val="22"/>
              </w:rPr>
            </w:pPr>
            <w:r>
              <w:rPr>
                <w:rFonts w:asciiTheme="minorHAnsi" w:hAnsiTheme="minorHAnsi"/>
                <w:sz w:val="22"/>
                <w:szCs w:val="22"/>
                <w:lang w:val="en-JM"/>
              </w:rPr>
              <w:t>This activity may require small scale infrastructure or changes to the sea floor</w:t>
            </w:r>
            <w:r w:rsidR="006B5C05">
              <w:rPr>
                <w:rFonts w:asciiTheme="minorHAnsi" w:hAnsiTheme="minorHAnsi"/>
                <w:sz w:val="22"/>
                <w:szCs w:val="22"/>
                <w:lang w:val="en-JM"/>
              </w:rPr>
              <w:t xml:space="preserve"> or other habitats</w:t>
            </w:r>
            <w:r>
              <w:rPr>
                <w:rFonts w:asciiTheme="minorHAnsi" w:hAnsiTheme="minorHAnsi"/>
                <w:sz w:val="22"/>
                <w:szCs w:val="22"/>
                <w:lang w:val="en-JM"/>
              </w:rPr>
              <w:t>, which will require permission from NEPA. Consideration should be given to the impacts of the setup on, for example, hydrology or other users (human or faunal) of the area.</w:t>
            </w:r>
          </w:p>
        </w:tc>
      </w:tr>
      <w:tr w:rsidR="00F334A5" w:rsidRPr="00142CCC" w14:paraId="41E7F348" w14:textId="77777777" w:rsidTr="00500A56">
        <w:trPr>
          <w:trHeight w:val="521"/>
        </w:trPr>
        <w:tc>
          <w:tcPr>
            <w:tcW w:w="2090" w:type="pct"/>
            <w:vAlign w:val="center"/>
          </w:tcPr>
          <w:p w14:paraId="6CCE0412" w14:textId="4178FD7D" w:rsidR="00F334A5" w:rsidRPr="00F334A5" w:rsidRDefault="00F334A5" w:rsidP="00836820">
            <w:pPr>
              <w:jc w:val="both"/>
              <w:rPr>
                <w:rFonts w:asciiTheme="minorHAnsi" w:hAnsiTheme="minorHAnsi"/>
                <w:sz w:val="22"/>
                <w:szCs w:val="22"/>
              </w:rPr>
            </w:pPr>
            <w:r w:rsidRPr="00F334A5">
              <w:rPr>
                <w:rFonts w:asciiTheme="minorHAnsi" w:hAnsiTheme="minorHAnsi"/>
                <w:sz w:val="22"/>
                <w:szCs w:val="22"/>
              </w:rPr>
              <w:t>Impacts to sensitive coastal and marine ecosystems</w:t>
            </w:r>
          </w:p>
        </w:tc>
        <w:tc>
          <w:tcPr>
            <w:tcW w:w="2910" w:type="pct"/>
            <w:gridSpan w:val="2"/>
            <w:vMerge/>
          </w:tcPr>
          <w:p w14:paraId="367F04CD" w14:textId="77777777" w:rsidR="00F334A5" w:rsidRPr="0045228D" w:rsidRDefault="00F334A5" w:rsidP="00836820">
            <w:pPr>
              <w:jc w:val="both"/>
              <w:rPr>
                <w:rFonts w:asciiTheme="minorHAnsi" w:hAnsiTheme="minorHAnsi"/>
                <w:sz w:val="22"/>
                <w:szCs w:val="22"/>
              </w:rPr>
            </w:pPr>
          </w:p>
        </w:tc>
      </w:tr>
      <w:tr w:rsidR="00F334A5" w:rsidRPr="00142CCC" w14:paraId="78FC94B8" w14:textId="77777777" w:rsidTr="00500A56">
        <w:trPr>
          <w:trHeight w:val="521"/>
        </w:trPr>
        <w:tc>
          <w:tcPr>
            <w:tcW w:w="2090" w:type="pct"/>
            <w:vAlign w:val="center"/>
          </w:tcPr>
          <w:p w14:paraId="12DC47BD" w14:textId="59A173C2" w:rsidR="00F334A5" w:rsidRPr="00F334A5" w:rsidRDefault="00F334A5" w:rsidP="00836820">
            <w:pPr>
              <w:jc w:val="both"/>
              <w:rPr>
                <w:rFonts w:asciiTheme="minorHAnsi" w:hAnsiTheme="minorHAnsi"/>
                <w:sz w:val="22"/>
                <w:szCs w:val="22"/>
              </w:rPr>
            </w:pPr>
            <w:r w:rsidRPr="00F334A5">
              <w:rPr>
                <w:rFonts w:asciiTheme="minorHAnsi" w:hAnsiTheme="minorHAnsi"/>
                <w:sz w:val="22"/>
                <w:szCs w:val="22"/>
              </w:rPr>
              <w:t>Increased odour in the community</w:t>
            </w:r>
          </w:p>
        </w:tc>
        <w:tc>
          <w:tcPr>
            <w:tcW w:w="2910" w:type="pct"/>
            <w:gridSpan w:val="2"/>
            <w:vMerge/>
          </w:tcPr>
          <w:p w14:paraId="27B8D628" w14:textId="77777777" w:rsidR="00F334A5" w:rsidRPr="0045228D" w:rsidRDefault="00F334A5" w:rsidP="00836820">
            <w:pPr>
              <w:jc w:val="both"/>
              <w:rPr>
                <w:rFonts w:asciiTheme="minorHAnsi" w:hAnsiTheme="minorHAnsi"/>
                <w:sz w:val="22"/>
                <w:szCs w:val="22"/>
              </w:rPr>
            </w:pPr>
          </w:p>
        </w:tc>
      </w:tr>
      <w:tr w:rsidR="00F334A5" w:rsidRPr="00142CCC" w14:paraId="0D1AC93D" w14:textId="77777777" w:rsidTr="00500A56">
        <w:trPr>
          <w:trHeight w:val="521"/>
        </w:trPr>
        <w:tc>
          <w:tcPr>
            <w:tcW w:w="2090" w:type="pct"/>
            <w:vAlign w:val="center"/>
          </w:tcPr>
          <w:p w14:paraId="7583B1E5" w14:textId="2852B645" w:rsidR="00F334A5" w:rsidRPr="00F334A5" w:rsidRDefault="00F334A5" w:rsidP="00836820">
            <w:pPr>
              <w:jc w:val="both"/>
              <w:rPr>
                <w:rFonts w:asciiTheme="minorHAnsi" w:hAnsiTheme="minorHAnsi"/>
                <w:sz w:val="22"/>
                <w:szCs w:val="22"/>
              </w:rPr>
            </w:pPr>
            <w:r w:rsidRPr="0045228D">
              <w:rPr>
                <w:rFonts w:asciiTheme="minorHAnsi" w:hAnsiTheme="minorHAnsi"/>
                <w:sz w:val="22"/>
                <w:szCs w:val="22"/>
              </w:rPr>
              <w:t>Resource (water and energy)</w:t>
            </w:r>
          </w:p>
        </w:tc>
        <w:tc>
          <w:tcPr>
            <w:tcW w:w="2910" w:type="pct"/>
            <w:gridSpan w:val="2"/>
            <w:vMerge/>
          </w:tcPr>
          <w:p w14:paraId="584C95C7" w14:textId="77777777" w:rsidR="00F334A5" w:rsidRPr="0045228D" w:rsidRDefault="00F334A5" w:rsidP="00836820">
            <w:pPr>
              <w:jc w:val="both"/>
              <w:rPr>
                <w:rFonts w:asciiTheme="minorHAnsi" w:hAnsiTheme="minorHAnsi"/>
                <w:sz w:val="22"/>
                <w:szCs w:val="22"/>
              </w:rPr>
            </w:pPr>
          </w:p>
        </w:tc>
      </w:tr>
      <w:tr w:rsidR="00F334A5" w:rsidRPr="00142CCC" w14:paraId="3B893FD6" w14:textId="77777777" w:rsidTr="00500A56">
        <w:trPr>
          <w:trHeight w:val="530"/>
        </w:trPr>
        <w:tc>
          <w:tcPr>
            <w:tcW w:w="2090" w:type="pct"/>
            <w:vAlign w:val="center"/>
          </w:tcPr>
          <w:p w14:paraId="34B40ACF" w14:textId="2D36A65D" w:rsidR="00F334A5" w:rsidRPr="00F334A5" w:rsidRDefault="00F334A5" w:rsidP="00836820">
            <w:pPr>
              <w:jc w:val="both"/>
              <w:rPr>
                <w:rFonts w:asciiTheme="minorHAnsi" w:hAnsiTheme="minorHAnsi"/>
                <w:noProof/>
                <w:color w:val="262626" w:themeColor="text1" w:themeTint="D9"/>
                <w:sz w:val="22"/>
                <w:szCs w:val="22"/>
              </w:rPr>
            </w:pPr>
            <w:r w:rsidRPr="00F334A5">
              <w:rPr>
                <w:rFonts w:asciiTheme="minorHAnsi" w:hAnsiTheme="minorHAnsi"/>
                <w:sz w:val="22"/>
                <w:szCs w:val="22"/>
              </w:rPr>
              <w:t xml:space="preserve">Wastewater Management </w:t>
            </w:r>
          </w:p>
        </w:tc>
        <w:tc>
          <w:tcPr>
            <w:tcW w:w="2910" w:type="pct"/>
            <w:gridSpan w:val="2"/>
            <w:vMerge/>
          </w:tcPr>
          <w:p w14:paraId="7A0F6456" w14:textId="77777777" w:rsidR="00F334A5" w:rsidRPr="0045228D" w:rsidRDefault="00F334A5" w:rsidP="00836820">
            <w:pPr>
              <w:jc w:val="both"/>
              <w:rPr>
                <w:rFonts w:asciiTheme="minorHAnsi" w:hAnsiTheme="minorHAnsi"/>
                <w:sz w:val="22"/>
                <w:szCs w:val="22"/>
              </w:rPr>
            </w:pPr>
          </w:p>
        </w:tc>
      </w:tr>
      <w:tr w:rsidR="00F334A5" w:rsidRPr="00142CCC" w14:paraId="2420F591" w14:textId="77777777" w:rsidTr="00500A56">
        <w:trPr>
          <w:trHeight w:val="720"/>
        </w:trPr>
        <w:tc>
          <w:tcPr>
            <w:tcW w:w="2090" w:type="pct"/>
            <w:vAlign w:val="center"/>
          </w:tcPr>
          <w:p w14:paraId="52048BF9" w14:textId="2499147B" w:rsidR="00F334A5" w:rsidRPr="00F334A5" w:rsidRDefault="00F334A5" w:rsidP="00836820">
            <w:pPr>
              <w:jc w:val="both"/>
              <w:rPr>
                <w:rFonts w:asciiTheme="minorHAnsi" w:hAnsiTheme="minorHAnsi"/>
                <w:color w:val="262626" w:themeColor="text1" w:themeTint="D9"/>
                <w:sz w:val="22"/>
                <w:szCs w:val="22"/>
              </w:rPr>
            </w:pPr>
            <w:r w:rsidRPr="00F334A5">
              <w:rPr>
                <w:rFonts w:asciiTheme="minorHAnsi" w:hAnsiTheme="minorHAnsi"/>
                <w:sz w:val="22"/>
                <w:szCs w:val="22"/>
              </w:rPr>
              <w:t>Introduction of new species</w:t>
            </w:r>
          </w:p>
        </w:tc>
        <w:tc>
          <w:tcPr>
            <w:tcW w:w="2910" w:type="pct"/>
            <w:gridSpan w:val="2"/>
            <w:vMerge/>
          </w:tcPr>
          <w:p w14:paraId="36382CF1" w14:textId="0DD1C85E" w:rsidR="00F334A5" w:rsidRPr="00F334A5" w:rsidRDefault="00F334A5" w:rsidP="00836820">
            <w:pPr>
              <w:jc w:val="both"/>
              <w:rPr>
                <w:rFonts w:asciiTheme="minorHAnsi" w:hAnsiTheme="minorHAnsi"/>
                <w:color w:val="262626" w:themeColor="text1" w:themeTint="D9"/>
                <w:sz w:val="22"/>
                <w:szCs w:val="22"/>
              </w:rPr>
            </w:pPr>
          </w:p>
        </w:tc>
      </w:tr>
      <w:tr w:rsidR="00F334A5" w:rsidRPr="00142CCC" w14:paraId="3715FF24" w14:textId="77777777" w:rsidTr="00500A56">
        <w:trPr>
          <w:trHeight w:val="720"/>
        </w:trPr>
        <w:tc>
          <w:tcPr>
            <w:tcW w:w="2090" w:type="pct"/>
            <w:vAlign w:val="center"/>
          </w:tcPr>
          <w:p w14:paraId="079F533D" w14:textId="1FB36C3B" w:rsidR="00F334A5" w:rsidRPr="00F334A5" w:rsidRDefault="00F334A5" w:rsidP="00836820">
            <w:pPr>
              <w:jc w:val="both"/>
              <w:rPr>
                <w:rFonts w:asciiTheme="minorHAnsi" w:hAnsiTheme="minorHAnsi"/>
                <w:color w:val="262626" w:themeColor="text1" w:themeTint="D9"/>
                <w:sz w:val="22"/>
                <w:szCs w:val="22"/>
              </w:rPr>
            </w:pPr>
            <w:r w:rsidRPr="00F334A5">
              <w:rPr>
                <w:rFonts w:asciiTheme="minorHAnsi" w:hAnsiTheme="minorHAnsi"/>
                <w:sz w:val="22"/>
                <w:szCs w:val="22"/>
              </w:rPr>
              <w:t>Introduction of parasites and disease</w:t>
            </w:r>
          </w:p>
        </w:tc>
        <w:tc>
          <w:tcPr>
            <w:tcW w:w="2910" w:type="pct"/>
            <w:gridSpan w:val="2"/>
            <w:vMerge/>
          </w:tcPr>
          <w:p w14:paraId="0648EF6E" w14:textId="77777777" w:rsidR="00F334A5" w:rsidRPr="00F334A5" w:rsidRDefault="00F334A5" w:rsidP="00836820">
            <w:pPr>
              <w:jc w:val="both"/>
              <w:rPr>
                <w:rFonts w:asciiTheme="minorHAnsi" w:hAnsiTheme="minorHAnsi"/>
                <w:color w:val="262626" w:themeColor="text1" w:themeTint="D9"/>
                <w:sz w:val="22"/>
                <w:szCs w:val="22"/>
              </w:rPr>
            </w:pPr>
          </w:p>
        </w:tc>
      </w:tr>
      <w:tr w:rsidR="00F334A5" w:rsidRPr="00142CCC" w14:paraId="2D12F6CF" w14:textId="77777777" w:rsidTr="00500A56">
        <w:trPr>
          <w:trHeight w:val="720"/>
        </w:trPr>
        <w:tc>
          <w:tcPr>
            <w:tcW w:w="2090" w:type="pct"/>
            <w:vAlign w:val="center"/>
          </w:tcPr>
          <w:p w14:paraId="4CB4FEDE" w14:textId="1C9313F1" w:rsidR="00F334A5" w:rsidRPr="00F334A5" w:rsidRDefault="00F334A5" w:rsidP="00836820">
            <w:pPr>
              <w:jc w:val="both"/>
              <w:rPr>
                <w:rFonts w:asciiTheme="minorHAnsi" w:hAnsiTheme="minorHAnsi"/>
                <w:color w:val="262626" w:themeColor="text1" w:themeTint="D9"/>
                <w:sz w:val="22"/>
                <w:szCs w:val="22"/>
              </w:rPr>
            </w:pPr>
            <w:r w:rsidRPr="00F334A5">
              <w:rPr>
                <w:rFonts w:asciiTheme="minorHAnsi" w:hAnsiTheme="minorHAnsi"/>
                <w:sz w:val="22"/>
                <w:szCs w:val="22"/>
              </w:rPr>
              <w:t xml:space="preserve">Solid waste disposal </w:t>
            </w:r>
          </w:p>
        </w:tc>
        <w:tc>
          <w:tcPr>
            <w:tcW w:w="2910" w:type="pct"/>
            <w:gridSpan w:val="2"/>
            <w:vMerge/>
          </w:tcPr>
          <w:p w14:paraId="56A257E6" w14:textId="77777777" w:rsidR="00F334A5" w:rsidRPr="00F334A5" w:rsidRDefault="00F334A5" w:rsidP="00836820">
            <w:pPr>
              <w:jc w:val="both"/>
              <w:rPr>
                <w:rFonts w:asciiTheme="minorHAnsi" w:hAnsiTheme="minorHAnsi"/>
                <w:color w:val="262626" w:themeColor="text1" w:themeTint="D9"/>
                <w:sz w:val="22"/>
                <w:szCs w:val="22"/>
              </w:rPr>
            </w:pPr>
          </w:p>
        </w:tc>
      </w:tr>
      <w:tr w:rsidR="00F334A5" w:rsidRPr="00142CCC" w14:paraId="35A6CC6A" w14:textId="77777777" w:rsidTr="00500A56">
        <w:trPr>
          <w:trHeight w:val="720"/>
        </w:trPr>
        <w:tc>
          <w:tcPr>
            <w:tcW w:w="2090" w:type="pct"/>
            <w:vAlign w:val="center"/>
          </w:tcPr>
          <w:p w14:paraId="36B0D062" w14:textId="50C7B8E1" w:rsidR="00F334A5" w:rsidRPr="00F334A5" w:rsidRDefault="00F334A5" w:rsidP="00836820">
            <w:pPr>
              <w:jc w:val="both"/>
              <w:rPr>
                <w:rFonts w:asciiTheme="minorHAnsi" w:hAnsiTheme="minorHAnsi"/>
                <w:color w:val="262626" w:themeColor="text1" w:themeTint="D9"/>
                <w:sz w:val="22"/>
                <w:szCs w:val="22"/>
              </w:rPr>
            </w:pPr>
            <w:r w:rsidRPr="00F334A5">
              <w:rPr>
                <w:rFonts w:asciiTheme="minorHAnsi" w:hAnsiTheme="minorHAnsi"/>
                <w:sz w:val="22"/>
                <w:szCs w:val="22"/>
              </w:rPr>
              <w:t xml:space="preserve">Increased pollution of ground and surface waters due to use of fertilizers and pesticides, and/or processing of agricultural products </w:t>
            </w:r>
            <w:r>
              <w:rPr>
                <w:rFonts w:asciiTheme="minorHAnsi" w:hAnsiTheme="minorHAnsi"/>
                <w:sz w:val="22"/>
                <w:szCs w:val="22"/>
              </w:rPr>
              <w:t xml:space="preserve">, erosion, sedimentation or wastewater </w:t>
            </w:r>
          </w:p>
        </w:tc>
        <w:tc>
          <w:tcPr>
            <w:tcW w:w="2910" w:type="pct"/>
            <w:gridSpan w:val="2"/>
            <w:vMerge/>
          </w:tcPr>
          <w:p w14:paraId="38371ED6" w14:textId="77777777" w:rsidR="00F334A5" w:rsidRPr="00F334A5" w:rsidRDefault="00F334A5" w:rsidP="00836820">
            <w:pPr>
              <w:jc w:val="both"/>
              <w:rPr>
                <w:rFonts w:asciiTheme="minorHAnsi" w:hAnsiTheme="minorHAnsi"/>
                <w:color w:val="262626" w:themeColor="text1" w:themeTint="D9"/>
                <w:sz w:val="22"/>
                <w:szCs w:val="22"/>
              </w:rPr>
            </w:pPr>
          </w:p>
        </w:tc>
      </w:tr>
      <w:tr w:rsidR="00F334A5" w:rsidRPr="00142CCC" w14:paraId="19A0B287" w14:textId="77777777" w:rsidTr="00500A56">
        <w:trPr>
          <w:trHeight w:val="720"/>
        </w:trPr>
        <w:tc>
          <w:tcPr>
            <w:tcW w:w="2090" w:type="pct"/>
            <w:vAlign w:val="center"/>
          </w:tcPr>
          <w:p w14:paraId="438D5B15" w14:textId="705E6787" w:rsidR="00F334A5" w:rsidRPr="00F334A5" w:rsidRDefault="00F334A5" w:rsidP="00836820">
            <w:pPr>
              <w:jc w:val="both"/>
              <w:rPr>
                <w:rFonts w:asciiTheme="minorHAnsi" w:hAnsiTheme="minorHAnsi"/>
                <w:color w:val="262626" w:themeColor="text1" w:themeTint="D9"/>
                <w:sz w:val="22"/>
                <w:szCs w:val="22"/>
              </w:rPr>
            </w:pPr>
            <w:r w:rsidRPr="00F334A5">
              <w:rPr>
                <w:rFonts w:asciiTheme="minorHAnsi" w:hAnsiTheme="minorHAnsi"/>
                <w:sz w:val="22"/>
                <w:szCs w:val="22"/>
              </w:rPr>
              <w:t>Conversion/removal of habitats for construction</w:t>
            </w:r>
          </w:p>
        </w:tc>
        <w:tc>
          <w:tcPr>
            <w:tcW w:w="2910" w:type="pct"/>
            <w:gridSpan w:val="2"/>
            <w:vMerge/>
          </w:tcPr>
          <w:p w14:paraId="20EC05A1" w14:textId="77777777" w:rsidR="00F334A5" w:rsidRPr="00F334A5" w:rsidRDefault="00F334A5" w:rsidP="00836820">
            <w:pPr>
              <w:jc w:val="both"/>
              <w:rPr>
                <w:rFonts w:asciiTheme="minorHAnsi" w:hAnsiTheme="minorHAnsi"/>
                <w:color w:val="262626" w:themeColor="text1" w:themeTint="D9"/>
                <w:sz w:val="22"/>
                <w:szCs w:val="22"/>
              </w:rPr>
            </w:pPr>
          </w:p>
        </w:tc>
      </w:tr>
      <w:tr w:rsidR="00F334A5" w:rsidRPr="00142CCC" w14:paraId="4F6B5F67" w14:textId="77777777" w:rsidTr="00500A56">
        <w:trPr>
          <w:trHeight w:val="720"/>
        </w:trPr>
        <w:tc>
          <w:tcPr>
            <w:tcW w:w="2090" w:type="pct"/>
            <w:vAlign w:val="center"/>
          </w:tcPr>
          <w:p w14:paraId="0C691D86" w14:textId="70B687E6" w:rsidR="00F334A5" w:rsidRPr="00F334A5" w:rsidRDefault="00F334A5" w:rsidP="00836820">
            <w:pPr>
              <w:jc w:val="both"/>
              <w:rPr>
                <w:rFonts w:asciiTheme="minorHAnsi" w:hAnsiTheme="minorHAnsi"/>
                <w:color w:val="262626" w:themeColor="text1" w:themeTint="D9"/>
                <w:sz w:val="22"/>
                <w:szCs w:val="22"/>
              </w:rPr>
            </w:pPr>
            <w:r w:rsidRPr="00F334A5">
              <w:rPr>
                <w:rFonts w:asciiTheme="minorHAnsi" w:hAnsiTheme="minorHAnsi"/>
                <w:sz w:val="22"/>
                <w:szCs w:val="22"/>
              </w:rPr>
              <w:t>Exploitation of wild stock (for breeding)</w:t>
            </w:r>
          </w:p>
        </w:tc>
        <w:tc>
          <w:tcPr>
            <w:tcW w:w="2910" w:type="pct"/>
            <w:gridSpan w:val="2"/>
            <w:vMerge/>
          </w:tcPr>
          <w:p w14:paraId="379E4FE2" w14:textId="77777777" w:rsidR="00F334A5" w:rsidRPr="00F334A5" w:rsidRDefault="00F334A5" w:rsidP="00836820">
            <w:pPr>
              <w:jc w:val="both"/>
              <w:rPr>
                <w:rFonts w:asciiTheme="minorHAnsi" w:hAnsiTheme="minorHAnsi"/>
                <w:color w:val="262626" w:themeColor="text1" w:themeTint="D9"/>
                <w:sz w:val="22"/>
                <w:szCs w:val="22"/>
              </w:rPr>
            </w:pPr>
          </w:p>
        </w:tc>
      </w:tr>
      <w:tr w:rsidR="00F334A5" w:rsidRPr="00142CCC" w14:paraId="4FE0987F" w14:textId="77777777" w:rsidTr="00500A56">
        <w:trPr>
          <w:trHeight w:val="720"/>
        </w:trPr>
        <w:tc>
          <w:tcPr>
            <w:tcW w:w="2090" w:type="pct"/>
            <w:vAlign w:val="center"/>
          </w:tcPr>
          <w:p w14:paraId="7DD4B094" w14:textId="2CA9321E" w:rsidR="00F334A5" w:rsidRPr="00F334A5" w:rsidRDefault="00F334A5" w:rsidP="00836820">
            <w:pPr>
              <w:jc w:val="both"/>
              <w:rPr>
                <w:rFonts w:asciiTheme="minorHAnsi" w:hAnsiTheme="minorHAnsi"/>
                <w:sz w:val="22"/>
                <w:szCs w:val="22"/>
              </w:rPr>
            </w:pPr>
            <w:r w:rsidRPr="00F334A5">
              <w:rPr>
                <w:rFonts w:asciiTheme="minorHAnsi" w:hAnsiTheme="minorHAnsi"/>
                <w:sz w:val="22"/>
                <w:szCs w:val="22"/>
              </w:rPr>
              <w:t>Harm to aquaculture ‘predators’ e.g. crocodiles, ospreys</w:t>
            </w:r>
          </w:p>
        </w:tc>
        <w:tc>
          <w:tcPr>
            <w:tcW w:w="2910" w:type="pct"/>
            <w:gridSpan w:val="2"/>
            <w:vMerge/>
          </w:tcPr>
          <w:p w14:paraId="63871294" w14:textId="77777777" w:rsidR="00F334A5" w:rsidRPr="00F334A5" w:rsidRDefault="00F334A5" w:rsidP="00836820">
            <w:pPr>
              <w:jc w:val="both"/>
              <w:rPr>
                <w:rFonts w:asciiTheme="minorHAnsi" w:hAnsiTheme="minorHAnsi"/>
                <w:color w:val="262626" w:themeColor="text1" w:themeTint="D9"/>
                <w:sz w:val="22"/>
                <w:szCs w:val="22"/>
              </w:rPr>
            </w:pPr>
          </w:p>
        </w:tc>
      </w:tr>
      <w:tr w:rsidR="00F334A5" w:rsidRPr="00142CCC" w14:paraId="00910ACA" w14:textId="77777777" w:rsidTr="00500A56">
        <w:trPr>
          <w:trHeight w:val="720"/>
        </w:trPr>
        <w:tc>
          <w:tcPr>
            <w:tcW w:w="2090" w:type="pct"/>
            <w:vAlign w:val="center"/>
          </w:tcPr>
          <w:p w14:paraId="4D7EFE5B" w14:textId="71F47985" w:rsidR="00F334A5" w:rsidRPr="00F334A5" w:rsidRDefault="00F334A5" w:rsidP="00836820">
            <w:pPr>
              <w:jc w:val="both"/>
              <w:rPr>
                <w:rFonts w:asciiTheme="minorHAnsi" w:hAnsiTheme="minorHAnsi"/>
                <w:sz w:val="22"/>
                <w:szCs w:val="22"/>
              </w:rPr>
            </w:pPr>
            <w:r w:rsidRPr="00F334A5">
              <w:rPr>
                <w:rFonts w:asciiTheme="minorHAnsi" w:hAnsiTheme="minorHAnsi"/>
                <w:sz w:val="22"/>
                <w:szCs w:val="22"/>
              </w:rPr>
              <w:t>Occupational, health and safety of workers e.g. exposure to hazardous chemicals</w:t>
            </w:r>
          </w:p>
        </w:tc>
        <w:tc>
          <w:tcPr>
            <w:tcW w:w="2910" w:type="pct"/>
            <w:gridSpan w:val="2"/>
            <w:vMerge/>
          </w:tcPr>
          <w:p w14:paraId="1BF0D110" w14:textId="77777777" w:rsidR="00F334A5" w:rsidRPr="00F334A5" w:rsidRDefault="00F334A5" w:rsidP="00836820">
            <w:pPr>
              <w:jc w:val="both"/>
              <w:rPr>
                <w:rFonts w:asciiTheme="minorHAnsi" w:hAnsiTheme="minorHAnsi"/>
                <w:color w:val="262626" w:themeColor="text1" w:themeTint="D9"/>
                <w:sz w:val="22"/>
                <w:szCs w:val="22"/>
              </w:rPr>
            </w:pPr>
          </w:p>
        </w:tc>
      </w:tr>
      <w:tr w:rsidR="00F334A5" w:rsidRPr="00142CCC" w14:paraId="4419B328" w14:textId="77777777" w:rsidTr="006B5C05">
        <w:trPr>
          <w:trHeight w:val="305"/>
        </w:trPr>
        <w:tc>
          <w:tcPr>
            <w:tcW w:w="5000" w:type="pct"/>
            <w:gridSpan w:val="3"/>
            <w:shd w:val="clear" w:color="auto" w:fill="DBE5F1" w:themeFill="accent1" w:themeFillTint="33"/>
          </w:tcPr>
          <w:p w14:paraId="0AB10501" w14:textId="484009B4" w:rsidR="00F334A5" w:rsidRPr="00F334A5" w:rsidRDefault="00F334A5" w:rsidP="00836820">
            <w:pPr>
              <w:ind w:left="163"/>
              <w:jc w:val="both"/>
              <w:rPr>
                <w:rFonts w:asciiTheme="minorHAnsi" w:hAnsiTheme="minorHAnsi"/>
                <w:b/>
                <w:i/>
                <w:color w:val="262626" w:themeColor="text1" w:themeTint="D9"/>
                <w:sz w:val="22"/>
                <w:szCs w:val="22"/>
              </w:rPr>
            </w:pPr>
            <w:r w:rsidRPr="00F334A5">
              <w:rPr>
                <w:rFonts w:asciiTheme="minorHAnsi" w:hAnsiTheme="minorHAnsi"/>
                <w:b/>
                <w:i/>
                <w:color w:val="262626" w:themeColor="text1" w:themeTint="D9"/>
                <w:sz w:val="22"/>
                <w:szCs w:val="22"/>
              </w:rPr>
              <w:t>Tourism or landing site activities</w:t>
            </w:r>
          </w:p>
        </w:tc>
      </w:tr>
      <w:tr w:rsidR="005535EF" w:rsidRPr="00142CCC" w14:paraId="32869761" w14:textId="77777777" w:rsidTr="00500A56">
        <w:trPr>
          <w:trHeight w:val="440"/>
        </w:trPr>
        <w:tc>
          <w:tcPr>
            <w:tcW w:w="2090" w:type="pct"/>
            <w:vAlign w:val="center"/>
          </w:tcPr>
          <w:p w14:paraId="7409326E" w14:textId="678DFCAD" w:rsidR="005535EF" w:rsidRPr="005535EF" w:rsidRDefault="005535EF" w:rsidP="00836820">
            <w:pPr>
              <w:jc w:val="both"/>
              <w:rPr>
                <w:rFonts w:asciiTheme="minorHAnsi" w:hAnsiTheme="minorHAnsi"/>
                <w:color w:val="262626" w:themeColor="text1" w:themeTint="D9"/>
                <w:sz w:val="22"/>
                <w:szCs w:val="22"/>
              </w:rPr>
            </w:pPr>
            <w:r w:rsidRPr="005535EF">
              <w:rPr>
                <w:rFonts w:asciiTheme="minorHAnsi" w:hAnsiTheme="minorHAnsi"/>
                <w:sz w:val="22"/>
                <w:szCs w:val="22"/>
              </w:rPr>
              <w:t>Wastewater Management (incl</w:t>
            </w:r>
            <w:r w:rsidR="007867CD">
              <w:rPr>
                <w:rFonts w:asciiTheme="minorHAnsi" w:hAnsiTheme="minorHAnsi"/>
                <w:sz w:val="22"/>
                <w:szCs w:val="22"/>
              </w:rPr>
              <w:t>uding</w:t>
            </w:r>
            <w:r w:rsidRPr="005535EF">
              <w:rPr>
                <w:rFonts w:asciiTheme="minorHAnsi" w:hAnsiTheme="minorHAnsi"/>
                <w:sz w:val="22"/>
                <w:szCs w:val="22"/>
              </w:rPr>
              <w:t xml:space="preserve"> sewage)</w:t>
            </w:r>
          </w:p>
        </w:tc>
        <w:tc>
          <w:tcPr>
            <w:tcW w:w="2910" w:type="pct"/>
            <w:gridSpan w:val="2"/>
            <w:vMerge w:val="restart"/>
          </w:tcPr>
          <w:p w14:paraId="36CA6172" w14:textId="77777777" w:rsidR="005535EF" w:rsidRDefault="005535EF" w:rsidP="00900F2B">
            <w:pPr>
              <w:jc w:val="both"/>
              <w:rPr>
                <w:rFonts w:asciiTheme="minorHAnsi" w:hAnsiTheme="minorHAnsi"/>
                <w:sz w:val="22"/>
                <w:szCs w:val="22"/>
                <w:lang w:val="en-JM"/>
              </w:rPr>
            </w:pPr>
            <w:r>
              <w:rPr>
                <w:rFonts w:asciiTheme="minorHAnsi" w:hAnsiTheme="minorHAnsi"/>
                <w:sz w:val="22"/>
                <w:szCs w:val="22"/>
                <w:lang w:val="en-JM"/>
              </w:rPr>
              <w:t>This activity focusses on general improvement of landing sites and can range from infrastructural changes to additions of gear (e.g. boat trailers). Careful consideration should be given to any of the identified actions and their impact on the environment, or how the climate change predictions will impact it.</w:t>
            </w:r>
          </w:p>
          <w:p w14:paraId="30F40DD1" w14:textId="77777777" w:rsidR="005535EF" w:rsidRDefault="005535EF" w:rsidP="00900F2B">
            <w:pPr>
              <w:jc w:val="both"/>
              <w:rPr>
                <w:rFonts w:asciiTheme="minorHAnsi" w:hAnsiTheme="minorHAnsi"/>
                <w:sz w:val="22"/>
                <w:szCs w:val="22"/>
                <w:lang w:val="en-JM"/>
              </w:rPr>
            </w:pPr>
          </w:p>
          <w:p w14:paraId="3DDFE129" w14:textId="1B7C3F20" w:rsidR="005535EF" w:rsidRDefault="006B5C05" w:rsidP="00900F2B">
            <w:pPr>
              <w:jc w:val="both"/>
              <w:rPr>
                <w:rFonts w:asciiTheme="minorHAnsi" w:hAnsiTheme="minorHAnsi"/>
                <w:sz w:val="22"/>
                <w:szCs w:val="22"/>
                <w:lang w:val="en-JM"/>
              </w:rPr>
            </w:pPr>
            <w:r>
              <w:rPr>
                <w:rFonts w:asciiTheme="minorHAnsi" w:hAnsiTheme="minorHAnsi"/>
                <w:sz w:val="22"/>
                <w:szCs w:val="22"/>
                <w:lang w:val="en-JM"/>
              </w:rPr>
              <w:t xml:space="preserve">The tourism </w:t>
            </w:r>
            <w:r w:rsidR="005535EF">
              <w:rPr>
                <w:rFonts w:asciiTheme="minorHAnsi" w:hAnsiTheme="minorHAnsi"/>
                <w:sz w:val="22"/>
                <w:szCs w:val="22"/>
                <w:lang w:val="en-JM"/>
              </w:rPr>
              <w:t xml:space="preserve">activity is complex and requires careful and site-based consideration on behalf of the Executing Agency to ensure impacts remain at a minimum. Tourism activities will vary depending on the assets the site has to offer, and the </w:t>
            </w:r>
            <w:r>
              <w:rPr>
                <w:rFonts w:asciiTheme="minorHAnsi" w:hAnsiTheme="minorHAnsi"/>
                <w:sz w:val="22"/>
                <w:szCs w:val="22"/>
                <w:lang w:val="en-JM"/>
              </w:rPr>
              <w:t xml:space="preserve">capacity of the managing body. </w:t>
            </w:r>
          </w:p>
          <w:p w14:paraId="007F8346" w14:textId="77777777" w:rsidR="005535EF" w:rsidRDefault="005535EF" w:rsidP="00900F2B">
            <w:pPr>
              <w:jc w:val="both"/>
              <w:rPr>
                <w:rFonts w:asciiTheme="minorHAnsi" w:hAnsiTheme="minorHAnsi"/>
                <w:sz w:val="22"/>
                <w:szCs w:val="22"/>
                <w:lang w:val="en-JM"/>
              </w:rPr>
            </w:pPr>
          </w:p>
          <w:p w14:paraId="0D19D17E" w14:textId="119211B0" w:rsidR="005535EF" w:rsidRPr="00F334A5" w:rsidRDefault="005535EF" w:rsidP="00900F2B">
            <w:pPr>
              <w:jc w:val="both"/>
              <w:rPr>
                <w:rFonts w:asciiTheme="minorHAnsi" w:hAnsiTheme="minorHAnsi"/>
                <w:color w:val="262626" w:themeColor="text1" w:themeTint="D9"/>
                <w:sz w:val="22"/>
                <w:szCs w:val="22"/>
              </w:rPr>
            </w:pPr>
            <w:r>
              <w:rPr>
                <w:rFonts w:asciiTheme="minorHAnsi" w:hAnsiTheme="minorHAnsi"/>
                <w:color w:val="262626" w:themeColor="text1" w:themeTint="D9"/>
                <w:sz w:val="22"/>
                <w:szCs w:val="22"/>
              </w:rPr>
              <w:t xml:space="preserve">One aspect of tourism is to use fisheries conservation as part of the tourism package. </w:t>
            </w:r>
            <w:r>
              <w:rPr>
                <w:rFonts w:asciiTheme="minorHAnsi" w:hAnsiTheme="minorHAnsi" w:cstheme="minorHAnsi"/>
                <w:sz w:val="22"/>
                <w:szCs w:val="22"/>
              </w:rPr>
              <w:t>This activity can include handling of sensitive or protected habitats or species, for example restoration of coral reefs or mangroves, which would require close collaboration with NEPA or other regulatory agencies. Some conservation activities may increase numbers of fish species, including invasive species such as the lionfish.  Some sanctuary-related activities focus on enforcement (as opposed to increasing compliance) which could lea</w:t>
            </w:r>
            <w:r w:rsidR="006B5C05">
              <w:rPr>
                <w:rFonts w:asciiTheme="minorHAnsi" w:hAnsiTheme="minorHAnsi" w:cstheme="minorHAnsi"/>
                <w:sz w:val="22"/>
                <w:szCs w:val="22"/>
              </w:rPr>
              <w:t>d to increased community tension</w:t>
            </w:r>
            <w:r>
              <w:rPr>
                <w:rFonts w:asciiTheme="minorHAnsi" w:hAnsiTheme="minorHAnsi" w:cstheme="minorHAnsi"/>
                <w:sz w:val="22"/>
                <w:szCs w:val="22"/>
              </w:rPr>
              <w:t>.</w:t>
            </w:r>
          </w:p>
        </w:tc>
      </w:tr>
      <w:tr w:rsidR="005535EF" w:rsidRPr="00142CCC" w14:paraId="0EBCC3F1" w14:textId="77777777" w:rsidTr="00500A56">
        <w:trPr>
          <w:trHeight w:val="440"/>
        </w:trPr>
        <w:tc>
          <w:tcPr>
            <w:tcW w:w="2090" w:type="pct"/>
            <w:vAlign w:val="center"/>
          </w:tcPr>
          <w:p w14:paraId="46157824" w14:textId="0428EE46" w:rsidR="005535EF" w:rsidRPr="005535EF" w:rsidRDefault="005535EF" w:rsidP="00836820">
            <w:pPr>
              <w:jc w:val="both"/>
              <w:rPr>
                <w:rFonts w:asciiTheme="minorHAnsi" w:hAnsiTheme="minorHAnsi"/>
                <w:sz w:val="22"/>
                <w:szCs w:val="22"/>
              </w:rPr>
            </w:pPr>
            <w:r w:rsidRPr="005535EF">
              <w:rPr>
                <w:rFonts w:asciiTheme="minorHAnsi" w:hAnsiTheme="minorHAnsi"/>
                <w:sz w:val="22"/>
                <w:szCs w:val="22"/>
              </w:rPr>
              <w:t xml:space="preserve">Solid waste disposal </w:t>
            </w:r>
          </w:p>
        </w:tc>
        <w:tc>
          <w:tcPr>
            <w:tcW w:w="2910" w:type="pct"/>
            <w:gridSpan w:val="2"/>
            <w:vMerge/>
          </w:tcPr>
          <w:p w14:paraId="40AED8B7" w14:textId="77777777" w:rsidR="005535EF" w:rsidRDefault="005535EF">
            <w:pPr>
              <w:jc w:val="both"/>
              <w:rPr>
                <w:rFonts w:asciiTheme="minorHAnsi" w:hAnsiTheme="minorHAnsi"/>
                <w:sz w:val="22"/>
                <w:szCs w:val="22"/>
                <w:lang w:val="en-JM"/>
              </w:rPr>
              <w:pPrChange w:id="242" w:author="johnathon Kelly" w:date="2017-03-24T16:58:00Z">
                <w:pPr/>
              </w:pPrChange>
            </w:pPr>
          </w:p>
        </w:tc>
      </w:tr>
      <w:tr w:rsidR="005535EF" w:rsidRPr="00142CCC" w14:paraId="2B8F5DFF" w14:textId="77777777" w:rsidTr="00500A56">
        <w:trPr>
          <w:trHeight w:val="440"/>
        </w:trPr>
        <w:tc>
          <w:tcPr>
            <w:tcW w:w="2090" w:type="pct"/>
            <w:vAlign w:val="center"/>
          </w:tcPr>
          <w:p w14:paraId="3EC9AF30" w14:textId="3149A290" w:rsidR="005535EF" w:rsidRPr="005535EF" w:rsidRDefault="005535EF" w:rsidP="00836820">
            <w:pPr>
              <w:jc w:val="both"/>
              <w:rPr>
                <w:rFonts w:asciiTheme="minorHAnsi" w:hAnsiTheme="minorHAnsi"/>
                <w:sz w:val="22"/>
                <w:szCs w:val="22"/>
              </w:rPr>
            </w:pPr>
            <w:r w:rsidRPr="005535EF">
              <w:rPr>
                <w:rFonts w:asciiTheme="minorHAnsi" w:hAnsiTheme="minorHAnsi"/>
                <w:sz w:val="22"/>
                <w:szCs w:val="22"/>
              </w:rPr>
              <w:t>Conversion/removal of habitats for construction</w:t>
            </w:r>
          </w:p>
        </w:tc>
        <w:tc>
          <w:tcPr>
            <w:tcW w:w="2910" w:type="pct"/>
            <w:gridSpan w:val="2"/>
            <w:vMerge/>
          </w:tcPr>
          <w:p w14:paraId="5A528A45" w14:textId="77777777" w:rsidR="005535EF" w:rsidRDefault="005535EF">
            <w:pPr>
              <w:jc w:val="both"/>
              <w:rPr>
                <w:rFonts w:asciiTheme="minorHAnsi" w:hAnsiTheme="minorHAnsi"/>
                <w:sz w:val="22"/>
                <w:szCs w:val="22"/>
                <w:lang w:val="en-JM"/>
              </w:rPr>
              <w:pPrChange w:id="243" w:author="johnathon Kelly" w:date="2017-03-24T16:58:00Z">
                <w:pPr/>
              </w:pPrChange>
            </w:pPr>
          </w:p>
        </w:tc>
      </w:tr>
      <w:tr w:rsidR="005535EF" w:rsidRPr="00142CCC" w14:paraId="59FDB3CA" w14:textId="77777777" w:rsidTr="00500A56">
        <w:trPr>
          <w:trHeight w:val="440"/>
        </w:trPr>
        <w:tc>
          <w:tcPr>
            <w:tcW w:w="2090" w:type="pct"/>
            <w:vAlign w:val="center"/>
          </w:tcPr>
          <w:p w14:paraId="1D6C1B41" w14:textId="70EE2B74" w:rsidR="005535EF" w:rsidRPr="005535EF" w:rsidRDefault="005535EF" w:rsidP="00836820">
            <w:pPr>
              <w:jc w:val="both"/>
              <w:rPr>
                <w:rFonts w:asciiTheme="minorHAnsi" w:hAnsiTheme="minorHAnsi"/>
                <w:sz w:val="22"/>
                <w:szCs w:val="22"/>
              </w:rPr>
            </w:pPr>
            <w:r w:rsidRPr="005535EF">
              <w:rPr>
                <w:rFonts w:asciiTheme="minorHAnsi" w:hAnsiTheme="minorHAnsi"/>
                <w:sz w:val="22"/>
                <w:szCs w:val="22"/>
              </w:rPr>
              <w:t xml:space="preserve">Resource demand (water, energy) </w:t>
            </w:r>
          </w:p>
        </w:tc>
        <w:tc>
          <w:tcPr>
            <w:tcW w:w="2910" w:type="pct"/>
            <w:gridSpan w:val="2"/>
            <w:vMerge/>
          </w:tcPr>
          <w:p w14:paraId="575E5C09" w14:textId="77777777" w:rsidR="005535EF" w:rsidRDefault="005535EF">
            <w:pPr>
              <w:jc w:val="both"/>
              <w:rPr>
                <w:rFonts w:asciiTheme="minorHAnsi" w:hAnsiTheme="minorHAnsi"/>
                <w:sz w:val="22"/>
                <w:szCs w:val="22"/>
                <w:lang w:val="en-JM"/>
              </w:rPr>
              <w:pPrChange w:id="244" w:author="johnathon Kelly" w:date="2017-03-24T16:58:00Z">
                <w:pPr/>
              </w:pPrChange>
            </w:pPr>
          </w:p>
        </w:tc>
      </w:tr>
      <w:tr w:rsidR="005535EF" w:rsidRPr="00142CCC" w14:paraId="0848B277" w14:textId="77777777" w:rsidTr="00500A56">
        <w:trPr>
          <w:trHeight w:val="440"/>
        </w:trPr>
        <w:tc>
          <w:tcPr>
            <w:tcW w:w="2090" w:type="pct"/>
            <w:vAlign w:val="center"/>
          </w:tcPr>
          <w:p w14:paraId="45725B52" w14:textId="7C05E35E" w:rsidR="005535EF" w:rsidRPr="005535EF" w:rsidRDefault="005535EF" w:rsidP="00836820">
            <w:pPr>
              <w:jc w:val="both"/>
              <w:rPr>
                <w:rFonts w:asciiTheme="minorHAnsi" w:hAnsiTheme="minorHAnsi"/>
                <w:color w:val="262626" w:themeColor="text1" w:themeTint="D9"/>
                <w:sz w:val="22"/>
                <w:szCs w:val="22"/>
              </w:rPr>
            </w:pPr>
            <w:r w:rsidRPr="005535EF">
              <w:rPr>
                <w:rFonts w:asciiTheme="minorHAnsi" w:hAnsiTheme="minorHAnsi"/>
                <w:sz w:val="22"/>
                <w:szCs w:val="22"/>
              </w:rPr>
              <w:t>Water quality and Food Safety</w:t>
            </w:r>
          </w:p>
        </w:tc>
        <w:tc>
          <w:tcPr>
            <w:tcW w:w="2910" w:type="pct"/>
            <w:gridSpan w:val="2"/>
            <w:vMerge/>
          </w:tcPr>
          <w:p w14:paraId="4F26383F" w14:textId="77777777" w:rsidR="005535EF" w:rsidRDefault="005535EF">
            <w:pPr>
              <w:jc w:val="both"/>
              <w:rPr>
                <w:rFonts w:asciiTheme="minorHAnsi" w:hAnsiTheme="minorHAnsi"/>
                <w:sz w:val="22"/>
                <w:szCs w:val="22"/>
                <w:lang w:val="en-JM"/>
              </w:rPr>
              <w:pPrChange w:id="245" w:author="johnathon Kelly" w:date="2017-03-24T16:58:00Z">
                <w:pPr/>
              </w:pPrChange>
            </w:pPr>
          </w:p>
        </w:tc>
      </w:tr>
      <w:tr w:rsidR="005535EF" w:rsidRPr="00142CCC" w14:paraId="71739A6A" w14:textId="77777777" w:rsidTr="00500A56">
        <w:trPr>
          <w:trHeight w:val="1070"/>
        </w:trPr>
        <w:tc>
          <w:tcPr>
            <w:tcW w:w="2090" w:type="pct"/>
            <w:vAlign w:val="center"/>
          </w:tcPr>
          <w:p w14:paraId="01E48CF3" w14:textId="4D2367D1" w:rsidR="005535EF" w:rsidRPr="005535EF" w:rsidRDefault="005535EF" w:rsidP="00836820">
            <w:pPr>
              <w:jc w:val="both"/>
              <w:rPr>
                <w:rFonts w:asciiTheme="minorHAnsi" w:hAnsiTheme="minorHAnsi"/>
                <w:color w:val="262626" w:themeColor="text1" w:themeTint="D9"/>
                <w:sz w:val="22"/>
                <w:szCs w:val="22"/>
              </w:rPr>
            </w:pPr>
            <w:r w:rsidRPr="005535EF">
              <w:rPr>
                <w:rFonts w:asciiTheme="minorHAnsi" w:hAnsiTheme="minorHAnsi"/>
                <w:sz w:val="22"/>
                <w:szCs w:val="22"/>
              </w:rPr>
              <w:t>Damage to sensitive environment from interactions with humans, boats etc</w:t>
            </w:r>
            <w:r w:rsidR="007867CD">
              <w:rPr>
                <w:rFonts w:asciiTheme="minorHAnsi" w:hAnsiTheme="minorHAnsi"/>
                <w:sz w:val="22"/>
                <w:szCs w:val="22"/>
              </w:rPr>
              <w:t>.</w:t>
            </w:r>
            <w:r w:rsidRPr="005535EF">
              <w:rPr>
                <w:rFonts w:asciiTheme="minorHAnsi" w:hAnsiTheme="minorHAnsi"/>
                <w:sz w:val="22"/>
                <w:szCs w:val="22"/>
              </w:rPr>
              <w:t xml:space="preserve">  (e.g. seagrass, coral reefs)</w:t>
            </w:r>
          </w:p>
        </w:tc>
        <w:tc>
          <w:tcPr>
            <w:tcW w:w="2910" w:type="pct"/>
            <w:gridSpan w:val="2"/>
            <w:vMerge/>
          </w:tcPr>
          <w:p w14:paraId="37FFF555" w14:textId="77777777" w:rsidR="005535EF" w:rsidRDefault="005535EF">
            <w:pPr>
              <w:jc w:val="both"/>
              <w:rPr>
                <w:rFonts w:asciiTheme="minorHAnsi" w:hAnsiTheme="minorHAnsi"/>
                <w:sz w:val="22"/>
                <w:szCs w:val="22"/>
                <w:lang w:val="en-JM"/>
              </w:rPr>
              <w:pPrChange w:id="246" w:author="johnathon Kelly" w:date="2017-03-24T16:58:00Z">
                <w:pPr/>
              </w:pPrChange>
            </w:pPr>
          </w:p>
        </w:tc>
      </w:tr>
      <w:tr w:rsidR="005535EF" w:rsidRPr="00142CCC" w14:paraId="228B7A33" w14:textId="77777777" w:rsidTr="00500A56">
        <w:trPr>
          <w:trHeight w:val="881"/>
        </w:trPr>
        <w:tc>
          <w:tcPr>
            <w:tcW w:w="2090" w:type="pct"/>
            <w:vAlign w:val="center"/>
          </w:tcPr>
          <w:p w14:paraId="0B102252" w14:textId="4B520A03" w:rsidR="005535EF" w:rsidRPr="005535EF" w:rsidRDefault="005535EF" w:rsidP="00836820">
            <w:pPr>
              <w:jc w:val="both"/>
              <w:rPr>
                <w:rFonts w:asciiTheme="minorHAnsi" w:hAnsiTheme="minorHAnsi"/>
                <w:color w:val="262626" w:themeColor="text1" w:themeTint="D9"/>
                <w:sz w:val="22"/>
                <w:szCs w:val="22"/>
              </w:rPr>
            </w:pPr>
            <w:r w:rsidRPr="005535EF">
              <w:rPr>
                <w:rFonts w:asciiTheme="minorHAnsi" w:hAnsiTheme="minorHAnsi"/>
                <w:sz w:val="22"/>
                <w:szCs w:val="22"/>
              </w:rPr>
              <w:t>Improper use of fertilizer (for landscaping)</w:t>
            </w:r>
          </w:p>
        </w:tc>
        <w:tc>
          <w:tcPr>
            <w:tcW w:w="2910" w:type="pct"/>
            <w:gridSpan w:val="2"/>
            <w:vMerge/>
          </w:tcPr>
          <w:p w14:paraId="05016BA6" w14:textId="77777777" w:rsidR="005535EF" w:rsidRDefault="005535EF">
            <w:pPr>
              <w:jc w:val="both"/>
              <w:rPr>
                <w:rFonts w:asciiTheme="minorHAnsi" w:hAnsiTheme="minorHAnsi"/>
                <w:sz w:val="22"/>
                <w:szCs w:val="22"/>
                <w:lang w:val="en-JM"/>
              </w:rPr>
              <w:pPrChange w:id="247" w:author="johnathon Kelly" w:date="2017-03-24T16:58:00Z">
                <w:pPr/>
              </w:pPrChange>
            </w:pPr>
          </w:p>
        </w:tc>
      </w:tr>
      <w:tr w:rsidR="005535EF" w:rsidRPr="00142CCC" w14:paraId="0C3BF7E7" w14:textId="77777777" w:rsidTr="00500A56">
        <w:trPr>
          <w:trHeight w:val="1151"/>
        </w:trPr>
        <w:tc>
          <w:tcPr>
            <w:tcW w:w="2090" w:type="pct"/>
            <w:vAlign w:val="center"/>
          </w:tcPr>
          <w:p w14:paraId="35EDBD95" w14:textId="2556E03F" w:rsidR="005535EF" w:rsidRPr="005535EF" w:rsidRDefault="005535EF" w:rsidP="00836820">
            <w:pPr>
              <w:jc w:val="both"/>
              <w:rPr>
                <w:rFonts w:asciiTheme="minorHAnsi" w:hAnsiTheme="minorHAnsi"/>
                <w:color w:val="262626" w:themeColor="text1" w:themeTint="D9"/>
                <w:sz w:val="22"/>
                <w:szCs w:val="22"/>
              </w:rPr>
            </w:pPr>
            <w:r w:rsidRPr="005535EF">
              <w:rPr>
                <w:rFonts w:asciiTheme="minorHAnsi" w:hAnsiTheme="minorHAnsi"/>
                <w:sz w:val="22"/>
                <w:szCs w:val="22"/>
              </w:rPr>
              <w:t>Removal of wildlife or wildlife products (e.g. coral, starfish)</w:t>
            </w:r>
          </w:p>
        </w:tc>
        <w:tc>
          <w:tcPr>
            <w:tcW w:w="2910" w:type="pct"/>
            <w:gridSpan w:val="2"/>
            <w:vMerge/>
          </w:tcPr>
          <w:p w14:paraId="7C8EC582" w14:textId="77777777" w:rsidR="005535EF" w:rsidRDefault="005535EF" w:rsidP="00836820">
            <w:pPr>
              <w:jc w:val="both"/>
              <w:rPr>
                <w:rFonts w:asciiTheme="minorHAnsi" w:hAnsiTheme="minorHAnsi"/>
                <w:sz w:val="22"/>
                <w:szCs w:val="22"/>
                <w:lang w:val="en-JM"/>
              </w:rPr>
            </w:pPr>
          </w:p>
        </w:tc>
      </w:tr>
      <w:tr w:rsidR="005535EF" w:rsidRPr="00142CCC" w14:paraId="32B0F35B" w14:textId="77777777" w:rsidTr="00500A56">
        <w:trPr>
          <w:trHeight w:val="440"/>
        </w:trPr>
        <w:tc>
          <w:tcPr>
            <w:tcW w:w="2090" w:type="pct"/>
            <w:vAlign w:val="center"/>
          </w:tcPr>
          <w:p w14:paraId="3DCE15E0" w14:textId="10E58B7C" w:rsidR="005535EF" w:rsidRPr="005535EF" w:rsidRDefault="005535EF" w:rsidP="00836820">
            <w:pPr>
              <w:jc w:val="both"/>
              <w:rPr>
                <w:rFonts w:asciiTheme="minorHAnsi" w:hAnsiTheme="minorHAnsi"/>
                <w:color w:val="262626" w:themeColor="text1" w:themeTint="D9"/>
                <w:sz w:val="22"/>
                <w:szCs w:val="22"/>
              </w:rPr>
            </w:pPr>
            <w:r w:rsidRPr="005535EF">
              <w:rPr>
                <w:rFonts w:asciiTheme="minorHAnsi" w:hAnsiTheme="minorHAnsi"/>
                <w:sz w:val="22"/>
                <w:szCs w:val="22"/>
              </w:rPr>
              <w:t>Changes to community dynamics and culture that are often associated with tourism</w:t>
            </w:r>
          </w:p>
        </w:tc>
        <w:tc>
          <w:tcPr>
            <w:tcW w:w="2910" w:type="pct"/>
            <w:gridSpan w:val="2"/>
            <w:vMerge/>
          </w:tcPr>
          <w:p w14:paraId="2629F537" w14:textId="77777777" w:rsidR="005535EF" w:rsidRDefault="005535EF" w:rsidP="00836820">
            <w:pPr>
              <w:jc w:val="both"/>
              <w:rPr>
                <w:rFonts w:asciiTheme="minorHAnsi" w:hAnsiTheme="minorHAnsi"/>
                <w:sz w:val="22"/>
                <w:szCs w:val="22"/>
                <w:lang w:val="en-JM"/>
              </w:rPr>
            </w:pPr>
          </w:p>
        </w:tc>
      </w:tr>
      <w:tr w:rsidR="00FB641F" w:rsidRPr="00142CCC" w14:paraId="05F836E3" w14:textId="77777777" w:rsidTr="00500A56">
        <w:trPr>
          <w:trHeight w:val="440"/>
        </w:trPr>
        <w:tc>
          <w:tcPr>
            <w:tcW w:w="2090" w:type="pct"/>
            <w:vAlign w:val="center"/>
          </w:tcPr>
          <w:p w14:paraId="1E82112E" w14:textId="58360523" w:rsidR="00FB641F" w:rsidRPr="00F13C39" w:rsidRDefault="00FB641F" w:rsidP="00836820">
            <w:pPr>
              <w:jc w:val="both"/>
              <w:rPr>
                <w:rFonts w:asciiTheme="minorHAnsi" w:hAnsiTheme="minorHAnsi"/>
                <w:sz w:val="22"/>
                <w:szCs w:val="22"/>
              </w:rPr>
            </w:pPr>
            <w:r w:rsidRPr="00F13C39">
              <w:rPr>
                <w:rFonts w:asciiTheme="minorHAnsi" w:hAnsiTheme="minorHAnsi" w:cstheme="minorHAnsi"/>
                <w:color w:val="222222"/>
                <w:sz w:val="22"/>
                <w:szCs w:val="22"/>
              </w:rPr>
              <w:t>Social impacts to vulnerable and disadvantaged groups</w:t>
            </w:r>
          </w:p>
        </w:tc>
        <w:tc>
          <w:tcPr>
            <w:tcW w:w="2910" w:type="pct"/>
            <w:gridSpan w:val="2"/>
          </w:tcPr>
          <w:p w14:paraId="7ED9D61E" w14:textId="77F0DF14" w:rsidR="00FB641F" w:rsidRPr="00F13C39" w:rsidRDefault="00FB641F" w:rsidP="00836820">
            <w:pPr>
              <w:jc w:val="both"/>
              <w:rPr>
                <w:rFonts w:asciiTheme="minorHAnsi" w:hAnsiTheme="minorHAnsi"/>
                <w:sz w:val="22"/>
                <w:szCs w:val="22"/>
                <w:lang w:val="en-JM"/>
              </w:rPr>
            </w:pPr>
            <w:r w:rsidRPr="00F13C39">
              <w:rPr>
                <w:rFonts w:asciiTheme="minorHAnsi" w:hAnsiTheme="minorHAnsi" w:cstheme="minorHAnsi"/>
                <w:color w:val="222222"/>
                <w:sz w:val="22"/>
                <w:szCs w:val="22"/>
              </w:rPr>
              <w:t>The social impacts to vulnerable and disadvantaged groups, including gender differentiated impacts. Including labour standards, working conditions, and existing forced and child labour practices</w:t>
            </w:r>
          </w:p>
        </w:tc>
      </w:tr>
      <w:tr w:rsidR="005535EF" w:rsidRPr="00142CCC" w14:paraId="36EAB64B" w14:textId="77777777" w:rsidTr="006B5C05">
        <w:trPr>
          <w:trHeight w:val="295"/>
        </w:trPr>
        <w:tc>
          <w:tcPr>
            <w:tcW w:w="5000" w:type="pct"/>
            <w:gridSpan w:val="3"/>
            <w:shd w:val="clear" w:color="auto" w:fill="DBE5F1" w:themeFill="accent1" w:themeFillTint="33"/>
          </w:tcPr>
          <w:p w14:paraId="706A3E73" w14:textId="5B51B276" w:rsidR="005535EF" w:rsidRPr="00142CCC" w:rsidRDefault="005535EF" w:rsidP="00836820">
            <w:pPr>
              <w:jc w:val="both"/>
              <w:rPr>
                <w:rFonts w:asciiTheme="minorHAnsi" w:hAnsiTheme="minorHAnsi"/>
                <w:b/>
                <w:color w:val="262626" w:themeColor="text1" w:themeTint="D9"/>
                <w:sz w:val="22"/>
                <w:szCs w:val="22"/>
              </w:rPr>
            </w:pPr>
            <w:r>
              <w:rPr>
                <w:rFonts w:asciiTheme="minorHAnsi" w:hAnsiTheme="minorHAnsi"/>
                <w:b/>
                <w:i/>
                <w:color w:val="262626" w:themeColor="text1" w:themeTint="D9"/>
                <w:sz w:val="22"/>
                <w:szCs w:val="22"/>
              </w:rPr>
              <w:t>Fishing for</w:t>
            </w:r>
            <w:r w:rsidRPr="00142CCC">
              <w:rPr>
                <w:rFonts w:asciiTheme="minorHAnsi" w:hAnsiTheme="minorHAnsi"/>
                <w:b/>
                <w:i/>
                <w:color w:val="262626" w:themeColor="text1" w:themeTint="D9"/>
                <w:sz w:val="22"/>
                <w:szCs w:val="22"/>
              </w:rPr>
              <w:t xml:space="preserve"> Coastal and Offshore Pelagic Species</w:t>
            </w:r>
          </w:p>
        </w:tc>
      </w:tr>
      <w:tr w:rsidR="005535EF" w:rsidRPr="00142CCC" w14:paraId="59841491" w14:textId="77777777" w:rsidTr="00500A56">
        <w:trPr>
          <w:trHeight w:val="295"/>
        </w:trPr>
        <w:tc>
          <w:tcPr>
            <w:tcW w:w="2090" w:type="pct"/>
            <w:vAlign w:val="center"/>
          </w:tcPr>
          <w:p w14:paraId="61F5A7C3" w14:textId="2CE56E5E" w:rsidR="005535EF" w:rsidRPr="00F334A5" w:rsidRDefault="005535EF" w:rsidP="00836820">
            <w:pPr>
              <w:jc w:val="both"/>
              <w:rPr>
                <w:rFonts w:asciiTheme="minorHAnsi" w:hAnsiTheme="minorHAnsi"/>
                <w:color w:val="262626" w:themeColor="text1" w:themeTint="D9"/>
                <w:sz w:val="22"/>
                <w:szCs w:val="22"/>
              </w:rPr>
            </w:pPr>
            <w:r w:rsidRPr="00F334A5">
              <w:rPr>
                <w:rFonts w:asciiTheme="minorHAnsi" w:hAnsiTheme="minorHAnsi"/>
                <w:sz w:val="22"/>
                <w:szCs w:val="22"/>
              </w:rPr>
              <w:t>Inadvertent by-catch of unwanted species (birds, turtles)</w:t>
            </w:r>
          </w:p>
        </w:tc>
        <w:tc>
          <w:tcPr>
            <w:tcW w:w="2910" w:type="pct"/>
            <w:gridSpan w:val="2"/>
            <w:vMerge w:val="restart"/>
          </w:tcPr>
          <w:p w14:paraId="170FF058" w14:textId="43F7D1CA" w:rsidR="005535EF" w:rsidRPr="00F334A5" w:rsidRDefault="005535EF" w:rsidP="00900F2B">
            <w:pPr>
              <w:jc w:val="both"/>
              <w:rPr>
                <w:rFonts w:asciiTheme="minorHAnsi" w:hAnsiTheme="minorHAnsi"/>
                <w:color w:val="262626" w:themeColor="text1" w:themeTint="D9"/>
                <w:sz w:val="22"/>
                <w:szCs w:val="22"/>
              </w:rPr>
            </w:pPr>
            <w:r>
              <w:rPr>
                <w:rFonts w:asciiTheme="minorHAnsi" w:hAnsiTheme="minorHAnsi"/>
                <w:sz w:val="22"/>
                <w:szCs w:val="22"/>
                <w:lang w:val="en-JM"/>
              </w:rPr>
              <w:t>This activity has the potential to exploit an unassessed stock of migratory pelagic species. Additionally, many technologies for offshore fishing (FADs, longline) are associated with heavy by-catch of non-target species (turtles, birds, other fish). Consideration should also be given by the Executing Agency to the culture of current Jamaican fisheries of not throwing back, or harvesting everything available in anticipation of poor catch days in the future. Additionally</w:t>
            </w:r>
            <w:r w:rsidR="006B5C05">
              <w:rPr>
                <w:rFonts w:asciiTheme="minorHAnsi" w:hAnsiTheme="minorHAnsi"/>
                <w:sz w:val="22"/>
                <w:szCs w:val="22"/>
                <w:lang w:val="en-JM"/>
              </w:rPr>
              <w:t>,</w:t>
            </w:r>
            <w:r>
              <w:rPr>
                <w:rFonts w:asciiTheme="minorHAnsi" w:hAnsiTheme="minorHAnsi"/>
                <w:sz w:val="22"/>
                <w:szCs w:val="22"/>
                <w:lang w:val="en-JM"/>
              </w:rPr>
              <w:t xml:space="preserve"> monitoring of the impacts of this activity may prove a challenge given the geographical scale involved.</w:t>
            </w:r>
          </w:p>
        </w:tc>
      </w:tr>
      <w:tr w:rsidR="005535EF" w:rsidRPr="00142CCC" w14:paraId="063CA32A" w14:textId="77777777" w:rsidTr="00500A56">
        <w:trPr>
          <w:trHeight w:val="368"/>
        </w:trPr>
        <w:tc>
          <w:tcPr>
            <w:tcW w:w="2090" w:type="pct"/>
            <w:vAlign w:val="center"/>
          </w:tcPr>
          <w:p w14:paraId="796F24DB" w14:textId="78C7D473" w:rsidR="005535EF" w:rsidRPr="00F334A5" w:rsidRDefault="005535EF" w:rsidP="00836820">
            <w:pPr>
              <w:jc w:val="both"/>
              <w:rPr>
                <w:rFonts w:asciiTheme="minorHAnsi" w:hAnsiTheme="minorHAnsi"/>
                <w:color w:val="262626" w:themeColor="text1" w:themeTint="D9"/>
                <w:sz w:val="22"/>
                <w:szCs w:val="22"/>
              </w:rPr>
            </w:pPr>
            <w:r w:rsidRPr="00F334A5">
              <w:rPr>
                <w:rFonts w:asciiTheme="minorHAnsi" w:hAnsiTheme="minorHAnsi"/>
                <w:sz w:val="22"/>
                <w:szCs w:val="22"/>
              </w:rPr>
              <w:t>Stock depletion of unassessed pelagic species</w:t>
            </w:r>
          </w:p>
        </w:tc>
        <w:tc>
          <w:tcPr>
            <w:tcW w:w="2910" w:type="pct"/>
            <w:gridSpan w:val="2"/>
            <w:vMerge/>
          </w:tcPr>
          <w:p w14:paraId="37E5CED5" w14:textId="77777777" w:rsidR="005535EF" w:rsidRPr="00F334A5" w:rsidRDefault="005535EF">
            <w:pPr>
              <w:jc w:val="both"/>
              <w:rPr>
                <w:rFonts w:asciiTheme="minorHAnsi" w:hAnsiTheme="minorHAnsi"/>
                <w:color w:val="262626" w:themeColor="text1" w:themeTint="D9"/>
                <w:sz w:val="22"/>
                <w:szCs w:val="22"/>
              </w:rPr>
              <w:pPrChange w:id="248" w:author="johnathon Kelly" w:date="2017-03-24T16:59:00Z">
                <w:pPr/>
              </w:pPrChange>
            </w:pPr>
          </w:p>
        </w:tc>
      </w:tr>
      <w:tr w:rsidR="005535EF" w:rsidRPr="00142CCC" w14:paraId="57DC7BEE" w14:textId="77777777" w:rsidTr="00500A56">
        <w:trPr>
          <w:trHeight w:val="431"/>
        </w:trPr>
        <w:tc>
          <w:tcPr>
            <w:tcW w:w="2090" w:type="pct"/>
            <w:vAlign w:val="center"/>
          </w:tcPr>
          <w:p w14:paraId="3B613930" w14:textId="252E4AD9" w:rsidR="005535EF" w:rsidRPr="00F334A5" w:rsidRDefault="005535EF" w:rsidP="00836820">
            <w:pPr>
              <w:jc w:val="both"/>
              <w:rPr>
                <w:rFonts w:asciiTheme="minorHAnsi" w:hAnsiTheme="minorHAnsi"/>
                <w:color w:val="262626" w:themeColor="text1" w:themeTint="D9"/>
                <w:sz w:val="22"/>
                <w:szCs w:val="22"/>
              </w:rPr>
            </w:pPr>
            <w:r w:rsidRPr="00F334A5">
              <w:rPr>
                <w:rFonts w:asciiTheme="minorHAnsi" w:hAnsiTheme="minorHAnsi"/>
                <w:sz w:val="22"/>
                <w:szCs w:val="22"/>
              </w:rPr>
              <w:t>Increased marine debris and pollution (e.g. engine oil)</w:t>
            </w:r>
          </w:p>
        </w:tc>
        <w:tc>
          <w:tcPr>
            <w:tcW w:w="2910" w:type="pct"/>
            <w:gridSpan w:val="2"/>
            <w:vMerge/>
          </w:tcPr>
          <w:p w14:paraId="1BDBBC88" w14:textId="77777777" w:rsidR="005535EF" w:rsidRPr="00F334A5" w:rsidRDefault="005535EF">
            <w:pPr>
              <w:jc w:val="both"/>
              <w:rPr>
                <w:rFonts w:asciiTheme="minorHAnsi" w:hAnsiTheme="minorHAnsi"/>
                <w:color w:val="262626" w:themeColor="text1" w:themeTint="D9"/>
                <w:sz w:val="22"/>
                <w:szCs w:val="22"/>
              </w:rPr>
              <w:pPrChange w:id="249" w:author="johnathon Kelly" w:date="2017-03-24T16:59:00Z">
                <w:pPr/>
              </w:pPrChange>
            </w:pPr>
          </w:p>
        </w:tc>
      </w:tr>
      <w:tr w:rsidR="005535EF" w:rsidRPr="00142CCC" w14:paraId="5F57F774" w14:textId="77777777" w:rsidTr="00500A56">
        <w:trPr>
          <w:trHeight w:val="656"/>
        </w:trPr>
        <w:tc>
          <w:tcPr>
            <w:tcW w:w="2090" w:type="pct"/>
            <w:vAlign w:val="center"/>
          </w:tcPr>
          <w:p w14:paraId="520EC936" w14:textId="7BFA1F1A" w:rsidR="005535EF" w:rsidRPr="00F334A5" w:rsidRDefault="005535EF" w:rsidP="00836820">
            <w:pPr>
              <w:jc w:val="both"/>
              <w:rPr>
                <w:rFonts w:asciiTheme="minorHAnsi" w:hAnsiTheme="minorHAnsi"/>
                <w:color w:val="262626" w:themeColor="text1" w:themeTint="D9"/>
                <w:sz w:val="22"/>
                <w:szCs w:val="22"/>
              </w:rPr>
            </w:pPr>
            <w:r w:rsidRPr="00F334A5">
              <w:rPr>
                <w:rFonts w:asciiTheme="minorHAnsi" w:hAnsiTheme="minorHAnsi"/>
                <w:sz w:val="22"/>
                <w:szCs w:val="22"/>
              </w:rPr>
              <w:t xml:space="preserve">Waste of fish byproducts (e.g. internal organs) </w:t>
            </w:r>
          </w:p>
        </w:tc>
        <w:tc>
          <w:tcPr>
            <w:tcW w:w="2910" w:type="pct"/>
            <w:gridSpan w:val="2"/>
            <w:vMerge/>
          </w:tcPr>
          <w:p w14:paraId="1C4A096A" w14:textId="77777777" w:rsidR="005535EF" w:rsidRPr="00F334A5" w:rsidRDefault="005535EF">
            <w:pPr>
              <w:jc w:val="both"/>
              <w:rPr>
                <w:rFonts w:asciiTheme="minorHAnsi" w:hAnsiTheme="minorHAnsi"/>
                <w:color w:val="262626" w:themeColor="text1" w:themeTint="D9"/>
                <w:sz w:val="22"/>
                <w:szCs w:val="22"/>
              </w:rPr>
              <w:pPrChange w:id="250" w:author="johnathon Kelly" w:date="2017-03-24T16:59:00Z">
                <w:pPr/>
              </w:pPrChange>
            </w:pPr>
          </w:p>
        </w:tc>
      </w:tr>
      <w:tr w:rsidR="005535EF" w:rsidRPr="00142CCC" w14:paraId="597B0E27" w14:textId="77777777" w:rsidTr="00500A56">
        <w:trPr>
          <w:trHeight w:val="295"/>
        </w:trPr>
        <w:tc>
          <w:tcPr>
            <w:tcW w:w="2090" w:type="pct"/>
            <w:vAlign w:val="center"/>
          </w:tcPr>
          <w:p w14:paraId="5CCE841E" w14:textId="60DAD3D8" w:rsidR="005535EF" w:rsidRPr="00F334A5" w:rsidRDefault="005535EF" w:rsidP="00836820">
            <w:pPr>
              <w:jc w:val="both"/>
              <w:rPr>
                <w:rFonts w:asciiTheme="minorHAnsi" w:hAnsiTheme="minorHAnsi"/>
                <w:sz w:val="22"/>
                <w:szCs w:val="22"/>
              </w:rPr>
            </w:pPr>
            <w:r w:rsidRPr="00F334A5">
              <w:rPr>
                <w:rFonts w:asciiTheme="minorHAnsi" w:hAnsiTheme="minorHAnsi"/>
                <w:sz w:val="22"/>
                <w:szCs w:val="22"/>
              </w:rPr>
              <w:t>Increased demand for water (for ice)</w:t>
            </w:r>
          </w:p>
        </w:tc>
        <w:tc>
          <w:tcPr>
            <w:tcW w:w="2910" w:type="pct"/>
            <w:gridSpan w:val="2"/>
            <w:vMerge/>
          </w:tcPr>
          <w:p w14:paraId="79AF69CE" w14:textId="77777777" w:rsidR="005535EF" w:rsidRPr="00F334A5" w:rsidRDefault="005535EF">
            <w:pPr>
              <w:jc w:val="both"/>
              <w:rPr>
                <w:rFonts w:asciiTheme="minorHAnsi" w:hAnsiTheme="minorHAnsi"/>
                <w:color w:val="262626" w:themeColor="text1" w:themeTint="D9"/>
                <w:sz w:val="22"/>
                <w:szCs w:val="22"/>
              </w:rPr>
              <w:pPrChange w:id="251" w:author="johnathon Kelly" w:date="2017-03-24T16:59:00Z">
                <w:pPr/>
              </w:pPrChange>
            </w:pPr>
          </w:p>
        </w:tc>
      </w:tr>
      <w:bookmarkEnd w:id="239"/>
    </w:tbl>
    <w:p w14:paraId="52566311" w14:textId="10160012" w:rsidR="00D52719" w:rsidRDefault="00D52719" w:rsidP="00836820">
      <w:pPr>
        <w:spacing w:line="276" w:lineRule="auto"/>
        <w:jc w:val="both"/>
        <w:rPr>
          <w:rFonts w:asciiTheme="minorHAnsi" w:hAnsiTheme="minorHAnsi"/>
          <w:sz w:val="22"/>
          <w:szCs w:val="22"/>
        </w:rPr>
      </w:pPr>
    </w:p>
    <w:p w14:paraId="71E866C3" w14:textId="77777777" w:rsidR="00B10B05" w:rsidRDefault="00B10B05" w:rsidP="00836820">
      <w:pPr>
        <w:spacing w:line="276" w:lineRule="auto"/>
        <w:jc w:val="both"/>
        <w:rPr>
          <w:rFonts w:asciiTheme="minorHAnsi" w:hAnsiTheme="minorHAnsi"/>
          <w:sz w:val="22"/>
          <w:szCs w:val="22"/>
        </w:rPr>
      </w:pPr>
      <w:r w:rsidRPr="00C9750B">
        <w:rPr>
          <w:rFonts w:asciiTheme="minorHAnsi" w:hAnsiTheme="minorHAnsi"/>
          <w:sz w:val="22"/>
          <w:szCs w:val="22"/>
        </w:rPr>
        <w:t xml:space="preserve">These impacts are expected to be mitigated through </w:t>
      </w:r>
      <w:r>
        <w:rPr>
          <w:rFonts w:asciiTheme="minorHAnsi" w:hAnsiTheme="minorHAnsi"/>
          <w:sz w:val="22"/>
          <w:szCs w:val="22"/>
        </w:rPr>
        <w:t xml:space="preserve">appropriate </w:t>
      </w:r>
      <w:r w:rsidRPr="00C9750B">
        <w:rPr>
          <w:rFonts w:asciiTheme="minorHAnsi" w:hAnsiTheme="minorHAnsi"/>
          <w:sz w:val="22"/>
          <w:szCs w:val="22"/>
        </w:rPr>
        <w:t>planning</w:t>
      </w:r>
      <w:r>
        <w:rPr>
          <w:rFonts w:asciiTheme="minorHAnsi" w:hAnsiTheme="minorHAnsi"/>
          <w:sz w:val="22"/>
          <w:szCs w:val="22"/>
        </w:rPr>
        <w:t>,</w:t>
      </w:r>
      <w:r w:rsidRPr="00C9750B">
        <w:rPr>
          <w:rFonts w:asciiTheme="minorHAnsi" w:hAnsiTheme="minorHAnsi"/>
          <w:sz w:val="22"/>
          <w:szCs w:val="22"/>
        </w:rPr>
        <w:t xml:space="preserve"> development</w:t>
      </w:r>
      <w:r>
        <w:rPr>
          <w:rFonts w:asciiTheme="minorHAnsi" w:hAnsiTheme="minorHAnsi"/>
          <w:sz w:val="22"/>
          <w:szCs w:val="22"/>
        </w:rPr>
        <w:t xml:space="preserve">, and </w:t>
      </w:r>
      <w:r w:rsidRPr="00C9750B">
        <w:rPr>
          <w:rFonts w:asciiTheme="minorHAnsi" w:hAnsiTheme="minorHAnsi"/>
          <w:sz w:val="22"/>
          <w:szCs w:val="22"/>
        </w:rPr>
        <w:t>project design, a</w:t>
      </w:r>
      <w:r>
        <w:rPr>
          <w:rFonts w:asciiTheme="minorHAnsi" w:hAnsiTheme="minorHAnsi"/>
          <w:sz w:val="22"/>
          <w:szCs w:val="22"/>
        </w:rPr>
        <w:t xml:space="preserve">s well as </w:t>
      </w:r>
      <w:r w:rsidRPr="00C9750B">
        <w:rPr>
          <w:rFonts w:asciiTheme="minorHAnsi" w:hAnsiTheme="minorHAnsi"/>
          <w:sz w:val="22"/>
          <w:szCs w:val="22"/>
        </w:rPr>
        <w:t xml:space="preserve">good implementing and management practices. </w:t>
      </w:r>
    </w:p>
    <w:p w14:paraId="2BDA547F" w14:textId="77777777" w:rsidR="00B10B05" w:rsidRDefault="00B10B05" w:rsidP="00836820">
      <w:pPr>
        <w:spacing w:line="276" w:lineRule="auto"/>
        <w:jc w:val="both"/>
        <w:rPr>
          <w:rFonts w:asciiTheme="minorHAnsi" w:hAnsiTheme="minorHAnsi"/>
          <w:sz w:val="22"/>
          <w:szCs w:val="22"/>
        </w:rPr>
        <w:sectPr w:rsidR="00B10B05" w:rsidSect="00D52719">
          <w:pgSz w:w="15840" w:h="12240" w:orient="landscape"/>
          <w:pgMar w:top="1440" w:right="1440" w:bottom="1440" w:left="1440" w:header="720" w:footer="720" w:gutter="0"/>
          <w:cols w:space="720"/>
          <w:docGrid w:linePitch="360"/>
        </w:sectPr>
      </w:pPr>
    </w:p>
    <w:p w14:paraId="3489A60E" w14:textId="77777777" w:rsidR="00D26252" w:rsidRDefault="00D26252" w:rsidP="006432D9">
      <w:pPr>
        <w:pStyle w:val="Heading2"/>
        <w:numPr>
          <w:ilvl w:val="0"/>
          <w:numId w:val="45"/>
        </w:numPr>
        <w:ind w:left="0" w:firstLine="0"/>
        <w:jc w:val="both"/>
      </w:pPr>
      <w:bookmarkStart w:id="252" w:name="_Toc478375357"/>
      <w:r>
        <w:t>Cumulative Impacts</w:t>
      </w:r>
      <w:bookmarkEnd w:id="252"/>
    </w:p>
    <w:p w14:paraId="1FB44772" w14:textId="31FF1A24" w:rsidR="00E07B77" w:rsidRDefault="00002F13" w:rsidP="004B1DDA">
      <w:pPr>
        <w:autoSpaceDE w:val="0"/>
        <w:autoSpaceDN w:val="0"/>
        <w:adjustRightInd w:val="0"/>
        <w:spacing w:line="276" w:lineRule="auto"/>
        <w:jc w:val="both"/>
        <w:rPr>
          <w:rFonts w:asciiTheme="minorHAnsi" w:eastAsiaTheme="minorHAnsi" w:hAnsiTheme="minorHAnsi" w:cs="TimesNewRomanPSMT"/>
          <w:sz w:val="22"/>
          <w:szCs w:val="22"/>
        </w:rPr>
      </w:pPr>
      <w:r>
        <w:rPr>
          <w:rFonts w:asciiTheme="minorHAnsi" w:eastAsiaTheme="minorHAnsi" w:hAnsiTheme="minorHAnsi" w:cs="TimesNewRomanPSMT"/>
          <w:sz w:val="22"/>
          <w:szCs w:val="22"/>
        </w:rPr>
        <w:t>C</w:t>
      </w:r>
      <w:r w:rsidR="004E1800">
        <w:rPr>
          <w:rFonts w:asciiTheme="minorHAnsi" w:eastAsiaTheme="minorHAnsi" w:hAnsiTheme="minorHAnsi" w:cs="TimesNewRomanPSMT"/>
          <w:sz w:val="22"/>
          <w:szCs w:val="22"/>
        </w:rPr>
        <w:t>umulative impacts are not expected to be a high concern,</w:t>
      </w:r>
      <w:r w:rsidR="00E07B77">
        <w:rPr>
          <w:rFonts w:asciiTheme="minorHAnsi" w:eastAsiaTheme="minorHAnsi" w:hAnsiTheme="minorHAnsi" w:cs="TimesNewRomanPSMT"/>
          <w:sz w:val="22"/>
          <w:szCs w:val="22"/>
        </w:rPr>
        <w:t xml:space="preserve"> particularly as potential negative impacts are expected to be prevented and/or mitigated through careful planning, project design and implementation. However, </w:t>
      </w:r>
      <w:r>
        <w:rPr>
          <w:rFonts w:asciiTheme="minorHAnsi" w:eastAsiaTheme="minorHAnsi" w:hAnsiTheme="minorHAnsi" w:cs="TimesNewRomanPSMT"/>
          <w:sz w:val="22"/>
          <w:szCs w:val="22"/>
        </w:rPr>
        <w:t>the Executing Agency should be</w:t>
      </w:r>
      <w:r w:rsidR="00E07B77">
        <w:rPr>
          <w:rFonts w:asciiTheme="minorHAnsi" w:eastAsiaTheme="minorHAnsi" w:hAnsiTheme="minorHAnsi" w:cs="TimesNewRomanPSMT"/>
          <w:sz w:val="22"/>
          <w:szCs w:val="22"/>
        </w:rPr>
        <w:t xml:space="preserve"> mindful of possible interactions</w:t>
      </w:r>
      <w:r>
        <w:rPr>
          <w:rFonts w:asciiTheme="minorHAnsi" w:eastAsiaTheme="minorHAnsi" w:hAnsiTheme="minorHAnsi" w:cs="TimesNewRomanPSMT"/>
          <w:sz w:val="22"/>
          <w:szCs w:val="22"/>
        </w:rPr>
        <w:t xml:space="preserve"> between projects</w:t>
      </w:r>
      <w:r w:rsidR="00E07B77">
        <w:rPr>
          <w:rFonts w:asciiTheme="minorHAnsi" w:eastAsiaTheme="minorHAnsi" w:hAnsiTheme="minorHAnsi" w:cs="TimesNewRomanPSMT"/>
          <w:sz w:val="22"/>
          <w:szCs w:val="22"/>
        </w:rPr>
        <w:t xml:space="preserve"> that may cause added or new environmental</w:t>
      </w:r>
      <w:r w:rsidR="00CA5EE2">
        <w:rPr>
          <w:rFonts w:asciiTheme="minorHAnsi" w:eastAsiaTheme="minorHAnsi" w:hAnsiTheme="minorHAnsi" w:cs="TimesNewRomanPSMT"/>
          <w:sz w:val="22"/>
          <w:szCs w:val="22"/>
        </w:rPr>
        <w:t xml:space="preserve"> and social</w:t>
      </w:r>
      <w:r w:rsidR="00E07B77">
        <w:rPr>
          <w:rFonts w:asciiTheme="minorHAnsi" w:eastAsiaTheme="minorHAnsi" w:hAnsiTheme="minorHAnsi" w:cs="TimesNewRomanPSMT"/>
          <w:sz w:val="22"/>
          <w:szCs w:val="22"/>
        </w:rPr>
        <w:t xml:space="preserve"> impacts.</w:t>
      </w:r>
      <w:r>
        <w:rPr>
          <w:rFonts w:asciiTheme="minorHAnsi" w:eastAsiaTheme="minorHAnsi" w:hAnsiTheme="minorHAnsi" w:cs="TimesNewRomanPSMT"/>
          <w:sz w:val="22"/>
          <w:szCs w:val="22"/>
        </w:rPr>
        <w:t xml:space="preserve"> This may include implementation of pilot projects in nearby areas, or future planned developments not related to the PCCR project.</w:t>
      </w:r>
    </w:p>
    <w:p w14:paraId="6225AA84" w14:textId="77777777" w:rsidR="00F4314D" w:rsidRDefault="00E07B77" w:rsidP="004B1DDA">
      <w:pPr>
        <w:pStyle w:val="Heading1"/>
        <w:jc w:val="both"/>
        <w:rPr>
          <w:rFonts w:asciiTheme="minorHAnsi" w:hAnsiTheme="minorHAnsi"/>
        </w:rPr>
      </w:pPr>
      <w:bookmarkStart w:id="253" w:name="_Ref475349837"/>
      <w:bookmarkStart w:id="254" w:name="_Toc478375358"/>
      <w:r>
        <w:rPr>
          <w:rFonts w:asciiTheme="minorHAnsi" w:hAnsiTheme="minorHAnsi"/>
        </w:rPr>
        <w:t>Project Environ</w:t>
      </w:r>
      <w:r w:rsidR="00360075" w:rsidRPr="00360075">
        <w:rPr>
          <w:rFonts w:asciiTheme="minorHAnsi" w:hAnsiTheme="minorHAnsi"/>
        </w:rPr>
        <w:t>mental Management</w:t>
      </w:r>
      <w:r w:rsidR="004D1FF2">
        <w:rPr>
          <w:rFonts w:asciiTheme="minorHAnsi" w:hAnsiTheme="minorHAnsi"/>
        </w:rPr>
        <w:t xml:space="preserve"> and Guidelines</w:t>
      </w:r>
      <w:bookmarkEnd w:id="253"/>
      <w:bookmarkEnd w:id="254"/>
    </w:p>
    <w:p w14:paraId="6F86C64B" w14:textId="6ED2097D" w:rsidR="00703CD8" w:rsidRPr="00703CD8" w:rsidRDefault="00874E5F" w:rsidP="004B1DDA">
      <w:pPr>
        <w:spacing w:line="276" w:lineRule="auto"/>
        <w:jc w:val="both"/>
      </w:pPr>
      <w:r>
        <w:rPr>
          <w:rFonts w:asciiTheme="minorHAnsi" w:hAnsiTheme="minorHAnsi"/>
          <w:sz w:val="22"/>
          <w:szCs w:val="22"/>
        </w:rPr>
        <w:t xml:space="preserve">As outlined in the PAD and in Section </w:t>
      </w:r>
      <w:r>
        <w:rPr>
          <w:rFonts w:asciiTheme="minorHAnsi" w:hAnsiTheme="minorHAnsi"/>
          <w:sz w:val="22"/>
          <w:szCs w:val="22"/>
        </w:rPr>
        <w:fldChar w:fldCharType="begin"/>
      </w:r>
      <w:r>
        <w:rPr>
          <w:rFonts w:asciiTheme="minorHAnsi" w:hAnsiTheme="minorHAnsi"/>
          <w:sz w:val="22"/>
          <w:szCs w:val="22"/>
        </w:rPr>
        <w:instrText xml:space="preserve"> REF _Ref476320074 \w \h </w:instrText>
      </w:r>
      <w:r w:rsidR="0029573F">
        <w:rPr>
          <w:rFonts w:asciiTheme="minorHAnsi" w:hAnsiTheme="minorHAnsi"/>
          <w:sz w:val="22"/>
          <w:szCs w:val="22"/>
        </w:rPr>
        <w:instrText xml:space="preserve"> \* MERGEFORMAT </w:instrText>
      </w:r>
      <w:r>
        <w:rPr>
          <w:rFonts w:asciiTheme="minorHAnsi" w:hAnsiTheme="minorHAnsi"/>
          <w:sz w:val="22"/>
          <w:szCs w:val="22"/>
        </w:rPr>
      </w:r>
      <w:r>
        <w:rPr>
          <w:rFonts w:asciiTheme="minorHAnsi" w:hAnsiTheme="minorHAnsi"/>
          <w:sz w:val="22"/>
          <w:szCs w:val="22"/>
        </w:rPr>
        <w:fldChar w:fldCharType="separate"/>
      </w:r>
      <w:r w:rsidR="00002DCA">
        <w:rPr>
          <w:rFonts w:asciiTheme="minorHAnsi" w:hAnsiTheme="minorHAnsi"/>
          <w:sz w:val="22"/>
          <w:szCs w:val="22"/>
        </w:rPr>
        <w:t>7</w:t>
      </w:r>
      <w:r>
        <w:rPr>
          <w:rFonts w:asciiTheme="minorHAnsi" w:hAnsiTheme="minorHAnsi"/>
          <w:sz w:val="22"/>
          <w:szCs w:val="22"/>
        </w:rPr>
        <w:fldChar w:fldCharType="end"/>
      </w:r>
      <w:r>
        <w:rPr>
          <w:rFonts w:asciiTheme="minorHAnsi" w:hAnsiTheme="minorHAnsi"/>
          <w:sz w:val="22"/>
          <w:szCs w:val="22"/>
        </w:rPr>
        <w:t xml:space="preserve">, </w:t>
      </w:r>
      <w:r w:rsidR="00703CD8">
        <w:rPr>
          <w:rFonts w:asciiTheme="minorHAnsi" w:hAnsiTheme="minorHAnsi"/>
          <w:sz w:val="22"/>
          <w:szCs w:val="22"/>
        </w:rPr>
        <w:t xml:space="preserve">MICAF will be the </w:t>
      </w:r>
      <w:r w:rsidR="0062686E">
        <w:rPr>
          <w:rFonts w:asciiTheme="minorHAnsi" w:hAnsiTheme="minorHAnsi"/>
          <w:sz w:val="22"/>
          <w:szCs w:val="22"/>
        </w:rPr>
        <w:t>Executing</w:t>
      </w:r>
      <w:r w:rsidR="00703CD8">
        <w:rPr>
          <w:rFonts w:asciiTheme="minorHAnsi" w:hAnsiTheme="minorHAnsi"/>
          <w:sz w:val="22"/>
          <w:szCs w:val="22"/>
        </w:rPr>
        <w:t xml:space="preserve"> Agency, which will receive proposals from interested </w:t>
      </w:r>
      <w:r>
        <w:rPr>
          <w:rFonts w:asciiTheme="minorHAnsi" w:hAnsiTheme="minorHAnsi"/>
          <w:sz w:val="22"/>
          <w:szCs w:val="22"/>
        </w:rPr>
        <w:t>beneficiary</w:t>
      </w:r>
      <w:r w:rsidR="00703CD8">
        <w:rPr>
          <w:rFonts w:asciiTheme="minorHAnsi" w:hAnsiTheme="minorHAnsi"/>
          <w:sz w:val="22"/>
          <w:szCs w:val="22"/>
        </w:rPr>
        <w:t xml:space="preserve"> organizations for projects that fall within the proposed categories. The proposals will then be reviewed and screened before they can be approved and grants be awarded. In the event that such is not the procedure, the Environmental Management and Guidelines still remain, as all activities should be screened for environmental and social risk prior to implementation. The necessary steps or roles and responsibilities may be modified, but not significantly so. </w:t>
      </w:r>
    </w:p>
    <w:p w14:paraId="5D944872" w14:textId="77777777" w:rsidR="00FC70F0" w:rsidRPr="00C9750B" w:rsidRDefault="00FC70F0" w:rsidP="006432D9">
      <w:pPr>
        <w:pStyle w:val="Heading2"/>
        <w:numPr>
          <w:ilvl w:val="0"/>
          <w:numId w:val="46"/>
        </w:numPr>
        <w:ind w:left="0" w:firstLine="0"/>
        <w:jc w:val="both"/>
      </w:pPr>
      <w:bookmarkStart w:id="255" w:name="_Toc478375359"/>
      <w:r w:rsidRPr="00C9750B">
        <w:t xml:space="preserve">Activity </w:t>
      </w:r>
      <w:r w:rsidR="00C64B0A" w:rsidRPr="00C9750B">
        <w:t>related research and studies</w:t>
      </w:r>
      <w:bookmarkEnd w:id="255"/>
      <w:r w:rsidRPr="00C9750B">
        <w:t xml:space="preserve"> </w:t>
      </w:r>
    </w:p>
    <w:p w14:paraId="0ECEA333" w14:textId="7482C9A5" w:rsidR="00AD0169" w:rsidRDefault="00880DA5" w:rsidP="00836820">
      <w:pPr>
        <w:spacing w:after="200" w:line="276" w:lineRule="auto"/>
        <w:jc w:val="both"/>
        <w:rPr>
          <w:rFonts w:asciiTheme="minorHAnsi" w:hAnsiTheme="minorHAnsi" w:cstheme="minorHAnsi"/>
          <w:sz w:val="22"/>
          <w:szCs w:val="22"/>
        </w:rPr>
      </w:pPr>
      <w:r w:rsidRPr="00C9750B">
        <w:rPr>
          <w:rFonts w:asciiTheme="minorHAnsi" w:hAnsiTheme="minorHAnsi" w:cstheme="minorHAnsi"/>
          <w:sz w:val="22"/>
          <w:szCs w:val="22"/>
        </w:rPr>
        <w:t>Th</w:t>
      </w:r>
      <w:r w:rsidR="00C64B0A" w:rsidRPr="00C9750B">
        <w:rPr>
          <w:rFonts w:asciiTheme="minorHAnsi" w:hAnsiTheme="minorHAnsi" w:cstheme="minorHAnsi"/>
          <w:sz w:val="22"/>
          <w:szCs w:val="22"/>
        </w:rPr>
        <w:t xml:space="preserve">e proposed </w:t>
      </w:r>
      <w:r w:rsidRPr="00C9750B">
        <w:rPr>
          <w:rFonts w:asciiTheme="minorHAnsi" w:hAnsiTheme="minorHAnsi" w:cstheme="minorHAnsi"/>
          <w:sz w:val="22"/>
          <w:szCs w:val="22"/>
        </w:rPr>
        <w:t>activit</w:t>
      </w:r>
      <w:r w:rsidR="00C64B0A" w:rsidRPr="00C9750B">
        <w:rPr>
          <w:rFonts w:asciiTheme="minorHAnsi" w:hAnsiTheme="minorHAnsi" w:cstheme="minorHAnsi"/>
          <w:sz w:val="22"/>
          <w:szCs w:val="22"/>
        </w:rPr>
        <w:t>ies</w:t>
      </w:r>
      <w:r w:rsidRPr="00C9750B">
        <w:rPr>
          <w:rFonts w:asciiTheme="minorHAnsi" w:hAnsiTheme="minorHAnsi" w:cstheme="minorHAnsi"/>
          <w:sz w:val="22"/>
          <w:szCs w:val="22"/>
        </w:rPr>
        <w:t xml:space="preserve"> </w:t>
      </w:r>
      <w:r w:rsidR="003979EE" w:rsidRPr="00C9750B">
        <w:rPr>
          <w:rFonts w:asciiTheme="minorHAnsi" w:hAnsiTheme="minorHAnsi" w:cstheme="minorHAnsi"/>
          <w:sz w:val="22"/>
          <w:szCs w:val="22"/>
        </w:rPr>
        <w:t xml:space="preserve">and sub-projects </w:t>
      </w:r>
      <w:r w:rsidR="005F0C66">
        <w:rPr>
          <w:rFonts w:asciiTheme="minorHAnsi" w:hAnsiTheme="minorHAnsi" w:cstheme="minorHAnsi"/>
          <w:sz w:val="22"/>
          <w:szCs w:val="22"/>
        </w:rPr>
        <w:t xml:space="preserve">from the Alternative Livelihood and Value Chain Specialist in </w:t>
      </w:r>
      <w:r w:rsidR="00BC7DB5">
        <w:rPr>
          <w:rFonts w:asciiTheme="minorHAnsi" w:hAnsiTheme="minorHAnsi" w:cstheme="minorHAnsi"/>
          <w:sz w:val="22"/>
          <w:szCs w:val="22"/>
        </w:rPr>
        <w:t xml:space="preserve">Section </w:t>
      </w:r>
      <w:r w:rsidR="00BC7DB5">
        <w:rPr>
          <w:rFonts w:asciiTheme="minorHAnsi" w:hAnsiTheme="minorHAnsi" w:cstheme="minorHAnsi"/>
          <w:sz w:val="22"/>
          <w:szCs w:val="22"/>
        </w:rPr>
        <w:fldChar w:fldCharType="begin"/>
      </w:r>
      <w:r w:rsidR="00BC7DB5">
        <w:rPr>
          <w:rFonts w:asciiTheme="minorHAnsi" w:hAnsiTheme="minorHAnsi" w:cstheme="minorHAnsi"/>
          <w:sz w:val="22"/>
          <w:szCs w:val="22"/>
        </w:rPr>
        <w:instrText xml:space="preserve"> REF _Ref477872224 \w \h </w:instrText>
      </w:r>
      <w:r w:rsidR="0029573F">
        <w:rPr>
          <w:rFonts w:asciiTheme="minorHAnsi" w:hAnsiTheme="minorHAnsi" w:cstheme="minorHAnsi"/>
          <w:sz w:val="22"/>
          <w:szCs w:val="22"/>
        </w:rPr>
        <w:instrText xml:space="preserve"> \* MERGEFORMAT </w:instrText>
      </w:r>
      <w:r w:rsidR="00BC7DB5">
        <w:rPr>
          <w:rFonts w:asciiTheme="minorHAnsi" w:hAnsiTheme="minorHAnsi" w:cstheme="minorHAnsi"/>
          <w:sz w:val="22"/>
          <w:szCs w:val="22"/>
        </w:rPr>
      </w:r>
      <w:r w:rsidR="00BC7DB5">
        <w:rPr>
          <w:rFonts w:asciiTheme="minorHAnsi" w:hAnsiTheme="minorHAnsi" w:cstheme="minorHAnsi"/>
          <w:sz w:val="22"/>
          <w:szCs w:val="22"/>
        </w:rPr>
        <w:fldChar w:fldCharType="separate"/>
      </w:r>
      <w:r w:rsidR="00002DCA">
        <w:rPr>
          <w:rFonts w:asciiTheme="minorHAnsi" w:hAnsiTheme="minorHAnsi" w:cstheme="minorHAnsi"/>
          <w:sz w:val="22"/>
          <w:szCs w:val="22"/>
        </w:rPr>
        <w:t>3</w:t>
      </w:r>
      <w:r w:rsidR="00BC7DB5">
        <w:rPr>
          <w:rFonts w:asciiTheme="minorHAnsi" w:hAnsiTheme="minorHAnsi" w:cstheme="minorHAnsi"/>
          <w:sz w:val="22"/>
          <w:szCs w:val="22"/>
        </w:rPr>
        <w:fldChar w:fldCharType="end"/>
      </w:r>
      <w:r w:rsidR="00BC7DB5">
        <w:rPr>
          <w:rFonts w:asciiTheme="minorHAnsi" w:hAnsiTheme="minorHAnsi" w:cstheme="minorHAnsi"/>
          <w:sz w:val="22"/>
          <w:szCs w:val="22"/>
        </w:rPr>
        <w:t xml:space="preserve"> above suggest the need for various assessments or development plans to </w:t>
      </w:r>
      <w:r w:rsidR="003979EE" w:rsidRPr="00C9750B">
        <w:rPr>
          <w:rFonts w:asciiTheme="minorHAnsi" w:hAnsiTheme="minorHAnsi" w:cstheme="minorHAnsi"/>
          <w:sz w:val="22"/>
          <w:szCs w:val="22"/>
        </w:rPr>
        <w:t>improve sustainability.</w:t>
      </w:r>
      <w:r w:rsidRPr="00C9750B">
        <w:rPr>
          <w:rFonts w:asciiTheme="minorHAnsi" w:hAnsiTheme="minorHAnsi" w:cstheme="minorHAnsi"/>
          <w:sz w:val="22"/>
          <w:szCs w:val="22"/>
        </w:rPr>
        <w:t xml:space="preserve"> </w:t>
      </w:r>
      <w:r w:rsidR="0071545E">
        <w:rPr>
          <w:rFonts w:asciiTheme="minorHAnsi" w:hAnsiTheme="minorHAnsi" w:cstheme="minorHAnsi"/>
          <w:sz w:val="22"/>
          <w:szCs w:val="22"/>
        </w:rPr>
        <w:t>These are expected to be done prior to on the ground implementation. There is a wide scope fo</w:t>
      </w:r>
      <w:r w:rsidR="00874E5F">
        <w:rPr>
          <w:rFonts w:asciiTheme="minorHAnsi" w:hAnsiTheme="minorHAnsi" w:cstheme="minorHAnsi"/>
          <w:sz w:val="22"/>
          <w:szCs w:val="22"/>
        </w:rPr>
        <w:t xml:space="preserve">r these studies and can include </w:t>
      </w:r>
      <w:r w:rsidR="005F0C66">
        <w:rPr>
          <w:rFonts w:asciiTheme="minorHAnsi" w:hAnsiTheme="minorHAnsi" w:cstheme="minorHAnsi"/>
          <w:sz w:val="22"/>
          <w:szCs w:val="22"/>
        </w:rPr>
        <w:t>Development Orders, and Loca</w:t>
      </w:r>
      <w:r w:rsidR="00874E5F">
        <w:rPr>
          <w:rFonts w:asciiTheme="minorHAnsi" w:hAnsiTheme="minorHAnsi" w:cstheme="minorHAnsi"/>
          <w:sz w:val="22"/>
          <w:szCs w:val="22"/>
        </w:rPr>
        <w:t xml:space="preserve">l Sustainable Development Plans, or </w:t>
      </w:r>
      <w:r w:rsidR="00AD0169" w:rsidRPr="00AD0169">
        <w:rPr>
          <w:rFonts w:asciiTheme="minorHAnsi" w:hAnsiTheme="minorHAnsi" w:cstheme="minorHAnsi"/>
          <w:sz w:val="22"/>
          <w:szCs w:val="22"/>
        </w:rPr>
        <w:t xml:space="preserve">Environmental </w:t>
      </w:r>
      <w:r w:rsidR="00874E5F">
        <w:rPr>
          <w:rFonts w:asciiTheme="minorHAnsi" w:hAnsiTheme="minorHAnsi" w:cstheme="minorHAnsi"/>
          <w:sz w:val="22"/>
          <w:szCs w:val="22"/>
        </w:rPr>
        <w:t>Assessments.</w:t>
      </w:r>
    </w:p>
    <w:p w14:paraId="285781F8" w14:textId="77777777" w:rsidR="0071545E" w:rsidRPr="00AD0169" w:rsidRDefault="00BF682C" w:rsidP="00836820">
      <w:pPr>
        <w:spacing w:after="200" w:line="276" w:lineRule="auto"/>
        <w:jc w:val="both"/>
        <w:rPr>
          <w:rFonts w:asciiTheme="minorHAnsi" w:hAnsiTheme="minorHAnsi" w:cstheme="minorHAnsi"/>
          <w:sz w:val="22"/>
          <w:szCs w:val="22"/>
        </w:rPr>
      </w:pPr>
      <w:r w:rsidRPr="00AD0169">
        <w:rPr>
          <w:rFonts w:asciiTheme="minorHAnsi" w:hAnsiTheme="minorHAnsi" w:cstheme="minorHAnsi"/>
          <w:sz w:val="22"/>
          <w:szCs w:val="22"/>
        </w:rPr>
        <w:t xml:space="preserve">The implementing partner for these studies is still to be determined. </w:t>
      </w:r>
      <w:r w:rsidR="003979EE" w:rsidRPr="00AD0169">
        <w:rPr>
          <w:rFonts w:asciiTheme="minorHAnsi" w:hAnsiTheme="minorHAnsi" w:cstheme="minorHAnsi"/>
          <w:sz w:val="22"/>
          <w:szCs w:val="22"/>
        </w:rPr>
        <w:t xml:space="preserve">Recognizing that there are a variety of </w:t>
      </w:r>
      <w:r w:rsidRPr="00AD0169">
        <w:rPr>
          <w:rFonts w:asciiTheme="minorHAnsi" w:hAnsiTheme="minorHAnsi" w:cstheme="minorHAnsi"/>
          <w:sz w:val="22"/>
          <w:szCs w:val="22"/>
        </w:rPr>
        <w:t>study types</w:t>
      </w:r>
      <w:r w:rsidR="003979EE" w:rsidRPr="00AD0169">
        <w:rPr>
          <w:rFonts w:asciiTheme="minorHAnsi" w:hAnsiTheme="minorHAnsi" w:cstheme="minorHAnsi"/>
          <w:sz w:val="22"/>
          <w:szCs w:val="22"/>
        </w:rPr>
        <w:t>, which</w:t>
      </w:r>
      <w:r w:rsidRPr="00AD0169">
        <w:rPr>
          <w:rFonts w:asciiTheme="minorHAnsi" w:hAnsiTheme="minorHAnsi" w:cstheme="minorHAnsi"/>
          <w:sz w:val="22"/>
          <w:szCs w:val="22"/>
        </w:rPr>
        <w:t xml:space="preserve"> may result in a variety of environmental implications, the environmental assessment strategy will include the following for the three major types of studies envisioned:</w:t>
      </w:r>
    </w:p>
    <w:p w14:paraId="4021C18A" w14:textId="77777777" w:rsidR="00880DA5" w:rsidRPr="0071545E" w:rsidRDefault="00BF682C" w:rsidP="006432D9">
      <w:pPr>
        <w:pStyle w:val="ListParagraph"/>
        <w:numPr>
          <w:ilvl w:val="0"/>
          <w:numId w:val="56"/>
        </w:numPr>
        <w:spacing w:after="200" w:line="276" w:lineRule="auto"/>
        <w:jc w:val="both"/>
        <w:rPr>
          <w:rFonts w:asciiTheme="minorHAnsi" w:hAnsiTheme="minorHAnsi" w:cstheme="minorHAnsi"/>
          <w:sz w:val="22"/>
          <w:szCs w:val="22"/>
        </w:rPr>
      </w:pPr>
      <w:r w:rsidRPr="0071545E">
        <w:rPr>
          <w:rFonts w:asciiTheme="minorHAnsi" w:hAnsiTheme="minorHAnsi" w:cstheme="minorHAnsi"/>
          <w:sz w:val="22"/>
          <w:szCs w:val="22"/>
        </w:rPr>
        <w:t xml:space="preserve">National scoping and planning documents such as the National Development Plan will include an identification of environmental and social assessment needs, definition of TOR elements for future assessments, and an estimation of costs to complete those studies for hatchery-related projects such as irrigation expansion, pond creation, etc. This </w:t>
      </w:r>
      <w:r w:rsidRPr="0071545E">
        <w:rPr>
          <w:rFonts w:asciiTheme="minorHAnsi" w:hAnsiTheme="minorHAnsi"/>
          <w:sz w:val="22"/>
          <w:szCs w:val="22"/>
        </w:rPr>
        <w:t>high-level integrated approach to environmental and social assessment within the Master Plan will provide a first tier of assessment for guidance, direction and input for future, more detailed assessments if and as they are subsequently proposed, whether or not such studies are funded by the Bank.</w:t>
      </w:r>
    </w:p>
    <w:p w14:paraId="6A0A98AE" w14:textId="6DCC7671" w:rsidR="00880DA5" w:rsidRPr="00C9750B" w:rsidRDefault="00880DA5" w:rsidP="004B1DDA">
      <w:pPr>
        <w:pStyle w:val="Default"/>
        <w:numPr>
          <w:ilvl w:val="0"/>
          <w:numId w:val="5"/>
        </w:numPr>
        <w:spacing w:line="276" w:lineRule="auto"/>
        <w:jc w:val="both"/>
        <w:rPr>
          <w:rFonts w:asciiTheme="minorHAnsi" w:hAnsiTheme="minorHAnsi"/>
          <w:color w:val="auto"/>
          <w:sz w:val="22"/>
          <w:szCs w:val="22"/>
        </w:rPr>
      </w:pPr>
      <w:r w:rsidRPr="00C9750B">
        <w:rPr>
          <w:rFonts w:asciiTheme="minorHAnsi" w:hAnsiTheme="minorHAnsi"/>
          <w:color w:val="auto"/>
          <w:sz w:val="22"/>
          <w:szCs w:val="22"/>
        </w:rPr>
        <w:t>A second type of study</w:t>
      </w:r>
      <w:r w:rsidR="003979EE" w:rsidRPr="00C9750B">
        <w:rPr>
          <w:rFonts w:asciiTheme="minorHAnsi" w:hAnsiTheme="minorHAnsi"/>
          <w:color w:val="auto"/>
          <w:sz w:val="22"/>
          <w:szCs w:val="22"/>
        </w:rPr>
        <w:t xml:space="preserve"> envisioned</w:t>
      </w:r>
      <w:r w:rsidRPr="00C9750B">
        <w:rPr>
          <w:rFonts w:asciiTheme="minorHAnsi" w:hAnsiTheme="minorHAnsi"/>
          <w:color w:val="auto"/>
          <w:sz w:val="22"/>
          <w:szCs w:val="22"/>
        </w:rPr>
        <w:t xml:space="preserve"> </w:t>
      </w:r>
      <w:r w:rsidR="003979EE" w:rsidRPr="00C9750B">
        <w:rPr>
          <w:rFonts w:asciiTheme="minorHAnsi" w:hAnsiTheme="minorHAnsi"/>
          <w:color w:val="auto"/>
          <w:sz w:val="22"/>
          <w:szCs w:val="22"/>
        </w:rPr>
        <w:t xml:space="preserve">is </w:t>
      </w:r>
      <w:r w:rsidRPr="00C9750B">
        <w:rPr>
          <w:rFonts w:asciiTheme="minorHAnsi" w:hAnsiTheme="minorHAnsi"/>
          <w:color w:val="auto"/>
          <w:sz w:val="22"/>
          <w:szCs w:val="22"/>
        </w:rPr>
        <w:t xml:space="preserve"> Environmental and Social Impact Assessments (ESIAs) and would be specified to include analysis of </w:t>
      </w:r>
      <w:r w:rsidR="003979EE" w:rsidRPr="00C9750B">
        <w:rPr>
          <w:rFonts w:asciiTheme="minorHAnsi" w:hAnsiTheme="minorHAnsi"/>
          <w:color w:val="auto"/>
          <w:sz w:val="22"/>
          <w:szCs w:val="22"/>
        </w:rPr>
        <w:t>national</w:t>
      </w:r>
      <w:r w:rsidRPr="00C9750B">
        <w:rPr>
          <w:rFonts w:asciiTheme="minorHAnsi" w:hAnsiTheme="minorHAnsi"/>
          <w:color w:val="auto"/>
          <w:sz w:val="22"/>
          <w:szCs w:val="22"/>
        </w:rPr>
        <w:t xml:space="preserve"> and cumulative effects, social assessment needs, extensive consultation (including NEPA and in-country authorities to ensure regulatory requirements are incorporated), biological resource assessment, and other elements as identified in the scoping-level first tier assessments. </w:t>
      </w:r>
    </w:p>
    <w:p w14:paraId="33904B57" w14:textId="77777777" w:rsidR="00880DA5" w:rsidRPr="00C9750B" w:rsidRDefault="00880DA5" w:rsidP="004B1DDA">
      <w:pPr>
        <w:spacing w:line="276" w:lineRule="auto"/>
        <w:ind w:left="360"/>
        <w:jc w:val="both"/>
        <w:rPr>
          <w:rFonts w:asciiTheme="minorHAnsi" w:hAnsiTheme="minorHAnsi"/>
          <w:color w:val="943634" w:themeColor="accent2" w:themeShade="BF"/>
          <w:sz w:val="22"/>
          <w:szCs w:val="22"/>
        </w:rPr>
      </w:pPr>
    </w:p>
    <w:p w14:paraId="41A7134F" w14:textId="57E8C203" w:rsidR="00880DA5" w:rsidRPr="00C9750B" w:rsidRDefault="003979EE" w:rsidP="004B1DDA">
      <w:pPr>
        <w:pStyle w:val="Default"/>
        <w:numPr>
          <w:ilvl w:val="0"/>
          <w:numId w:val="5"/>
        </w:numPr>
        <w:spacing w:line="276" w:lineRule="auto"/>
        <w:jc w:val="both"/>
        <w:rPr>
          <w:rFonts w:asciiTheme="minorHAnsi" w:hAnsiTheme="minorHAnsi"/>
          <w:color w:val="auto"/>
          <w:sz w:val="22"/>
          <w:szCs w:val="22"/>
        </w:rPr>
      </w:pPr>
      <w:r w:rsidRPr="00C9750B">
        <w:rPr>
          <w:rFonts w:asciiTheme="minorHAnsi" w:hAnsiTheme="minorHAnsi"/>
          <w:color w:val="auto"/>
          <w:sz w:val="22"/>
          <w:szCs w:val="22"/>
        </w:rPr>
        <w:t>Some activities may require</w:t>
      </w:r>
      <w:r w:rsidR="006E60EA">
        <w:rPr>
          <w:rFonts w:asciiTheme="minorHAnsi" w:hAnsiTheme="minorHAnsi"/>
          <w:color w:val="auto"/>
          <w:sz w:val="22"/>
          <w:szCs w:val="22"/>
        </w:rPr>
        <w:t xml:space="preserve"> national </w:t>
      </w:r>
      <w:r w:rsidR="00880DA5" w:rsidRPr="00C9750B">
        <w:rPr>
          <w:rFonts w:asciiTheme="minorHAnsi" w:hAnsiTheme="minorHAnsi"/>
          <w:color w:val="auto"/>
          <w:sz w:val="22"/>
          <w:szCs w:val="22"/>
        </w:rPr>
        <w:t>permitting</w:t>
      </w:r>
      <w:r w:rsidRPr="00C9750B">
        <w:rPr>
          <w:rFonts w:asciiTheme="minorHAnsi" w:hAnsiTheme="minorHAnsi"/>
          <w:color w:val="auto"/>
          <w:sz w:val="22"/>
          <w:szCs w:val="22"/>
        </w:rPr>
        <w:t>,</w:t>
      </w:r>
      <w:r w:rsidR="00CA5EE2">
        <w:rPr>
          <w:rFonts w:asciiTheme="minorHAnsi" w:hAnsiTheme="minorHAnsi"/>
          <w:color w:val="auto"/>
          <w:sz w:val="22"/>
          <w:szCs w:val="22"/>
        </w:rPr>
        <w:t xml:space="preserve"> or additional documents</w:t>
      </w:r>
      <w:r w:rsidRPr="00C9750B">
        <w:rPr>
          <w:rFonts w:asciiTheme="minorHAnsi" w:hAnsiTheme="minorHAnsi"/>
          <w:color w:val="auto"/>
          <w:sz w:val="22"/>
          <w:szCs w:val="22"/>
        </w:rPr>
        <w:t xml:space="preserve"> e.g. </w:t>
      </w:r>
      <w:r w:rsidR="00880DA5" w:rsidRPr="00C9750B">
        <w:rPr>
          <w:rFonts w:asciiTheme="minorHAnsi" w:hAnsiTheme="minorHAnsi"/>
          <w:color w:val="auto"/>
          <w:sz w:val="22"/>
          <w:szCs w:val="22"/>
        </w:rPr>
        <w:t>Environmental Management Plans (EMPs) through NEPA</w:t>
      </w:r>
      <w:r w:rsidRPr="00C9750B">
        <w:rPr>
          <w:rFonts w:asciiTheme="minorHAnsi" w:hAnsiTheme="minorHAnsi"/>
          <w:color w:val="auto"/>
          <w:sz w:val="22"/>
          <w:szCs w:val="22"/>
        </w:rPr>
        <w:t>. These will be specific to the activities and/or sites.</w:t>
      </w:r>
    </w:p>
    <w:p w14:paraId="270C3555" w14:textId="77777777" w:rsidR="00A408C5" w:rsidRDefault="00A408C5" w:rsidP="00A408C5">
      <w:pPr>
        <w:pStyle w:val="ListParagraph"/>
        <w:rPr>
          <w:rFonts w:asciiTheme="minorHAnsi" w:hAnsiTheme="minorHAnsi"/>
          <w:color w:val="943634" w:themeColor="accent2" w:themeShade="BF"/>
          <w:sz w:val="22"/>
          <w:szCs w:val="22"/>
        </w:rPr>
      </w:pPr>
    </w:p>
    <w:p w14:paraId="419C9B36" w14:textId="77777777" w:rsidR="003979EE" w:rsidRPr="00C9750B" w:rsidRDefault="003979EE" w:rsidP="004B1DDA">
      <w:pPr>
        <w:pStyle w:val="Default"/>
        <w:spacing w:line="276" w:lineRule="auto"/>
        <w:jc w:val="both"/>
        <w:rPr>
          <w:rFonts w:asciiTheme="minorHAnsi" w:hAnsiTheme="minorHAnsi"/>
          <w:color w:val="943634" w:themeColor="accent2" w:themeShade="BF"/>
          <w:sz w:val="22"/>
          <w:szCs w:val="22"/>
        </w:rPr>
      </w:pPr>
    </w:p>
    <w:p w14:paraId="2FFB3478" w14:textId="77777777" w:rsidR="00880DA5" w:rsidRPr="00C9750B" w:rsidRDefault="00880DA5" w:rsidP="004B1DDA">
      <w:pPr>
        <w:pStyle w:val="Default"/>
        <w:spacing w:line="276" w:lineRule="auto"/>
        <w:jc w:val="both"/>
        <w:rPr>
          <w:rFonts w:asciiTheme="minorHAnsi" w:hAnsiTheme="minorHAnsi"/>
          <w:color w:val="auto"/>
          <w:sz w:val="22"/>
          <w:szCs w:val="22"/>
        </w:rPr>
      </w:pPr>
      <w:r w:rsidRPr="00C9750B">
        <w:rPr>
          <w:rFonts w:asciiTheme="minorHAnsi" w:hAnsiTheme="minorHAnsi"/>
          <w:color w:val="auto"/>
          <w:sz w:val="22"/>
          <w:szCs w:val="22"/>
        </w:rPr>
        <w:t xml:space="preserve">The benefit of this three-tiered approach is that it would satisfy the need for a </w:t>
      </w:r>
      <w:r w:rsidR="006D65C0" w:rsidRPr="00C9750B">
        <w:rPr>
          <w:rFonts w:asciiTheme="minorHAnsi" w:hAnsiTheme="minorHAnsi"/>
          <w:color w:val="auto"/>
          <w:sz w:val="22"/>
          <w:szCs w:val="22"/>
        </w:rPr>
        <w:t>national</w:t>
      </w:r>
      <w:r w:rsidRPr="00C9750B">
        <w:rPr>
          <w:rFonts w:asciiTheme="minorHAnsi" w:hAnsiTheme="minorHAnsi"/>
          <w:color w:val="auto"/>
          <w:sz w:val="22"/>
          <w:szCs w:val="22"/>
        </w:rPr>
        <w:t xml:space="preserve"> assessment of potential impacts, but without including unnecessary details for future project elements that could substantially change or never materialize. It would also reduce reputational risk to the Bank by presenting an integrated approach at the early planning stages and providing guidance for future assessments to meet Bank policy and safeguards requirements.</w:t>
      </w:r>
    </w:p>
    <w:p w14:paraId="5318AEDE" w14:textId="77777777" w:rsidR="00880DA5" w:rsidRPr="00C9750B" w:rsidRDefault="00880DA5" w:rsidP="004B1DDA">
      <w:pPr>
        <w:pStyle w:val="Default"/>
        <w:spacing w:line="276" w:lineRule="auto"/>
        <w:ind w:left="775"/>
        <w:jc w:val="both"/>
        <w:rPr>
          <w:rFonts w:asciiTheme="minorHAnsi" w:hAnsiTheme="minorHAnsi"/>
          <w:color w:val="943634" w:themeColor="accent2" w:themeShade="BF"/>
          <w:sz w:val="22"/>
          <w:szCs w:val="22"/>
        </w:rPr>
      </w:pPr>
    </w:p>
    <w:p w14:paraId="74F95B3A" w14:textId="07A2BB5B" w:rsidR="00880DA5" w:rsidRPr="00C9750B" w:rsidRDefault="00874E5F" w:rsidP="004B1DDA">
      <w:pPr>
        <w:spacing w:line="276" w:lineRule="auto"/>
        <w:jc w:val="both"/>
        <w:rPr>
          <w:rFonts w:asciiTheme="minorHAnsi" w:hAnsiTheme="minorHAnsi"/>
          <w:color w:val="943634" w:themeColor="accent2" w:themeShade="BF"/>
          <w:sz w:val="22"/>
          <w:szCs w:val="22"/>
        </w:rPr>
      </w:pPr>
      <w:r>
        <w:rPr>
          <w:rFonts w:asciiTheme="minorHAnsi" w:hAnsiTheme="minorHAnsi"/>
          <w:sz w:val="22"/>
          <w:szCs w:val="22"/>
        </w:rPr>
        <w:t xml:space="preserve">It is not expected that EIAs will become a part of this project. Any proposed sub-project that would require an EIA would become ineligible on the grounds that it would no longer fall under a World Bank Category B project. However, </w:t>
      </w:r>
      <w:r w:rsidRPr="00C9750B">
        <w:rPr>
          <w:rFonts w:asciiTheme="minorHAnsi" w:hAnsiTheme="minorHAnsi"/>
          <w:sz w:val="22"/>
          <w:szCs w:val="22"/>
        </w:rPr>
        <w:t>other environmental studies</w:t>
      </w:r>
      <w:r>
        <w:rPr>
          <w:rFonts w:asciiTheme="minorHAnsi" w:hAnsiTheme="minorHAnsi"/>
          <w:sz w:val="22"/>
          <w:szCs w:val="22"/>
        </w:rPr>
        <w:t xml:space="preserve"> may be required. All studies </w:t>
      </w:r>
      <w:r w:rsidR="00880DA5" w:rsidRPr="00C9750B">
        <w:rPr>
          <w:rFonts w:asciiTheme="minorHAnsi" w:hAnsiTheme="minorHAnsi"/>
          <w:sz w:val="22"/>
          <w:szCs w:val="22"/>
        </w:rPr>
        <w:t xml:space="preserve">shall ensure that adequate </w:t>
      </w:r>
      <w:r w:rsidR="00CA5EE2" w:rsidRPr="00C9750B">
        <w:rPr>
          <w:rFonts w:asciiTheme="minorHAnsi" w:hAnsiTheme="minorHAnsi"/>
          <w:sz w:val="22"/>
          <w:szCs w:val="22"/>
        </w:rPr>
        <w:t>consideration of environmental aspects is</w:t>
      </w:r>
      <w:r w:rsidR="00880DA5" w:rsidRPr="00C9750B">
        <w:rPr>
          <w:rFonts w:asciiTheme="minorHAnsi" w:hAnsiTheme="minorHAnsi"/>
          <w:sz w:val="22"/>
          <w:szCs w:val="22"/>
        </w:rPr>
        <w:t xml:space="preserve"> included in </w:t>
      </w:r>
      <w:r>
        <w:rPr>
          <w:rFonts w:asciiTheme="minorHAnsi" w:hAnsiTheme="minorHAnsi"/>
          <w:sz w:val="22"/>
          <w:szCs w:val="22"/>
        </w:rPr>
        <w:t xml:space="preserve">the TORs, for example, </w:t>
      </w:r>
      <w:r w:rsidR="00880DA5" w:rsidRPr="00C9750B">
        <w:rPr>
          <w:rFonts w:asciiTheme="minorHAnsi" w:hAnsiTheme="minorHAnsi"/>
          <w:sz w:val="22"/>
          <w:szCs w:val="22"/>
        </w:rPr>
        <w:t>consideration of environmental and social aspects (impacts, risks and benefits) as part of any alternative analysis,</w:t>
      </w:r>
      <w:r w:rsidR="006D65C0" w:rsidRPr="00C9750B">
        <w:rPr>
          <w:rFonts w:asciiTheme="minorHAnsi" w:hAnsiTheme="minorHAnsi"/>
          <w:sz w:val="22"/>
          <w:szCs w:val="22"/>
        </w:rPr>
        <w:t xml:space="preserve"> </w:t>
      </w:r>
      <w:r w:rsidR="00880DA5" w:rsidRPr="00C9750B">
        <w:rPr>
          <w:rFonts w:asciiTheme="minorHAnsi" w:hAnsiTheme="minorHAnsi"/>
          <w:sz w:val="22"/>
          <w:szCs w:val="22"/>
        </w:rPr>
        <w:t xml:space="preserve">public participation in the preparation of the study as relevant, and specific conclusions and recommendations regarding environmental management for the project development and implementation. </w:t>
      </w:r>
      <w:r>
        <w:rPr>
          <w:rFonts w:asciiTheme="minorHAnsi" w:hAnsiTheme="minorHAnsi"/>
          <w:sz w:val="22"/>
          <w:szCs w:val="22"/>
        </w:rPr>
        <w:t xml:space="preserve">It is advisable that a standard TOR template for additional studies should be developed </w:t>
      </w:r>
      <w:r w:rsidR="00880DA5" w:rsidRPr="00C9750B">
        <w:rPr>
          <w:rFonts w:asciiTheme="minorHAnsi" w:hAnsiTheme="minorHAnsi"/>
          <w:sz w:val="22"/>
          <w:szCs w:val="22"/>
        </w:rPr>
        <w:t>and submitted to the Bank for no objection. All subsequent studies shall use the acceptable standard TOR text</w:t>
      </w:r>
      <w:r>
        <w:rPr>
          <w:rFonts w:asciiTheme="minorHAnsi" w:hAnsiTheme="minorHAnsi"/>
          <w:sz w:val="22"/>
          <w:szCs w:val="22"/>
        </w:rPr>
        <w:t xml:space="preserve"> and modify as needed.</w:t>
      </w:r>
      <w:r w:rsidR="00880DA5" w:rsidRPr="00C9750B">
        <w:rPr>
          <w:rFonts w:asciiTheme="minorHAnsi" w:hAnsiTheme="minorHAnsi"/>
          <w:sz w:val="22"/>
          <w:szCs w:val="22"/>
        </w:rPr>
        <w:t xml:space="preserve"> </w:t>
      </w:r>
      <w:r>
        <w:rPr>
          <w:rFonts w:asciiTheme="minorHAnsi" w:hAnsiTheme="minorHAnsi"/>
          <w:sz w:val="22"/>
          <w:szCs w:val="22"/>
        </w:rPr>
        <w:t xml:space="preserve">The TORs should meet </w:t>
      </w:r>
      <w:r w:rsidRPr="00C9750B">
        <w:rPr>
          <w:rFonts w:asciiTheme="minorHAnsi" w:hAnsiTheme="minorHAnsi"/>
          <w:sz w:val="22"/>
          <w:szCs w:val="22"/>
        </w:rPr>
        <w:t>all applicable Jamaica environment</w:t>
      </w:r>
      <w:r>
        <w:rPr>
          <w:rFonts w:asciiTheme="minorHAnsi" w:hAnsiTheme="minorHAnsi"/>
          <w:sz w:val="22"/>
          <w:szCs w:val="22"/>
        </w:rPr>
        <w:t>al regulatory requirements, and any World Bank health and safety guidelines.</w:t>
      </w:r>
    </w:p>
    <w:p w14:paraId="1D2DC572" w14:textId="77777777" w:rsidR="00880DA5" w:rsidRPr="00C9750B" w:rsidRDefault="00880DA5" w:rsidP="004B1DDA">
      <w:pPr>
        <w:pStyle w:val="ListParagraph"/>
        <w:spacing w:line="276" w:lineRule="auto"/>
        <w:ind w:left="775"/>
        <w:jc w:val="both"/>
        <w:rPr>
          <w:rFonts w:asciiTheme="minorHAnsi" w:hAnsiTheme="minorHAnsi"/>
          <w:color w:val="943634" w:themeColor="accent2" w:themeShade="BF"/>
          <w:sz w:val="22"/>
          <w:szCs w:val="22"/>
        </w:rPr>
      </w:pPr>
    </w:p>
    <w:p w14:paraId="11121A26" w14:textId="35C49792" w:rsidR="00BF682C" w:rsidRPr="00C9750B" w:rsidRDefault="00874E5F" w:rsidP="004B1DDA">
      <w:pPr>
        <w:spacing w:line="276" w:lineRule="auto"/>
        <w:jc w:val="both"/>
        <w:rPr>
          <w:rFonts w:asciiTheme="minorHAnsi" w:hAnsiTheme="minorHAnsi"/>
          <w:sz w:val="22"/>
          <w:szCs w:val="22"/>
        </w:rPr>
      </w:pPr>
      <w:r>
        <w:rPr>
          <w:rFonts w:asciiTheme="minorHAnsi" w:hAnsiTheme="minorHAnsi"/>
          <w:sz w:val="22"/>
          <w:szCs w:val="22"/>
        </w:rPr>
        <w:t>It is advised that t</w:t>
      </w:r>
      <w:r w:rsidR="001964CF" w:rsidRPr="00C9750B">
        <w:rPr>
          <w:rFonts w:asciiTheme="minorHAnsi" w:hAnsiTheme="minorHAnsi"/>
          <w:sz w:val="22"/>
          <w:szCs w:val="22"/>
        </w:rPr>
        <w:t xml:space="preserve">he </w:t>
      </w:r>
      <w:r>
        <w:rPr>
          <w:rFonts w:asciiTheme="minorHAnsi" w:hAnsiTheme="minorHAnsi"/>
          <w:sz w:val="22"/>
          <w:szCs w:val="22"/>
        </w:rPr>
        <w:t>Executing Agency</w:t>
      </w:r>
      <w:r w:rsidR="001964CF" w:rsidRPr="00C9750B">
        <w:rPr>
          <w:rFonts w:asciiTheme="minorHAnsi" w:hAnsiTheme="minorHAnsi"/>
          <w:sz w:val="22"/>
          <w:szCs w:val="22"/>
        </w:rPr>
        <w:t xml:space="preserve"> </w:t>
      </w:r>
      <w:r w:rsidR="00880DA5" w:rsidRPr="00C9750B">
        <w:rPr>
          <w:rFonts w:asciiTheme="minorHAnsi" w:hAnsiTheme="minorHAnsi"/>
          <w:sz w:val="22"/>
          <w:szCs w:val="22"/>
        </w:rPr>
        <w:t>shall explore a potential agreement for technical support</w:t>
      </w:r>
      <w:r>
        <w:rPr>
          <w:rFonts w:asciiTheme="minorHAnsi" w:hAnsiTheme="minorHAnsi"/>
          <w:sz w:val="22"/>
          <w:szCs w:val="22"/>
        </w:rPr>
        <w:t xml:space="preserve"> with </w:t>
      </w:r>
      <w:r w:rsidR="00880DA5" w:rsidRPr="00C9750B">
        <w:rPr>
          <w:rFonts w:asciiTheme="minorHAnsi" w:hAnsiTheme="minorHAnsi"/>
          <w:sz w:val="22"/>
          <w:szCs w:val="22"/>
        </w:rPr>
        <w:t xml:space="preserve">NEPA in the execution of this </w:t>
      </w:r>
      <w:r>
        <w:rPr>
          <w:rFonts w:asciiTheme="minorHAnsi" w:hAnsiTheme="minorHAnsi"/>
          <w:sz w:val="22"/>
          <w:szCs w:val="22"/>
        </w:rPr>
        <w:t>project</w:t>
      </w:r>
      <w:r w:rsidR="00880DA5" w:rsidRPr="00C9750B">
        <w:rPr>
          <w:rFonts w:asciiTheme="minorHAnsi" w:hAnsiTheme="minorHAnsi"/>
          <w:sz w:val="22"/>
          <w:szCs w:val="22"/>
        </w:rPr>
        <w:t>. Specifically, this could include the review of draft TORs, assistance or guidance to selected consultants in the development of the studies (in particular an EA or related), and technical review of draft reports.</w:t>
      </w:r>
      <w:r>
        <w:rPr>
          <w:rFonts w:asciiTheme="minorHAnsi" w:hAnsiTheme="minorHAnsi"/>
          <w:sz w:val="22"/>
          <w:szCs w:val="22"/>
        </w:rPr>
        <w:t xml:space="preserve"> This is particularly so since, u</w:t>
      </w:r>
      <w:r w:rsidR="00173C30" w:rsidRPr="00C9750B">
        <w:rPr>
          <w:rFonts w:asciiTheme="minorHAnsi" w:hAnsiTheme="minorHAnsi"/>
          <w:sz w:val="22"/>
          <w:szCs w:val="22"/>
        </w:rPr>
        <w:t xml:space="preserve">nder Jamaican environmental laws and regulations, most </w:t>
      </w:r>
      <w:r w:rsidR="00B51A5F">
        <w:rPr>
          <w:rFonts w:asciiTheme="minorHAnsi" w:hAnsiTheme="minorHAnsi"/>
          <w:sz w:val="22"/>
          <w:szCs w:val="22"/>
        </w:rPr>
        <w:t>sub-</w:t>
      </w:r>
      <w:r w:rsidR="00173C30" w:rsidRPr="00C9750B">
        <w:rPr>
          <w:rFonts w:asciiTheme="minorHAnsi" w:hAnsiTheme="minorHAnsi"/>
          <w:sz w:val="22"/>
          <w:szCs w:val="22"/>
        </w:rPr>
        <w:t>projects will require a permit or lic</w:t>
      </w:r>
      <w:r w:rsidR="00CA5EE2">
        <w:rPr>
          <w:rFonts w:asciiTheme="minorHAnsi" w:hAnsiTheme="minorHAnsi"/>
          <w:sz w:val="22"/>
          <w:szCs w:val="22"/>
        </w:rPr>
        <w:t>ense from NEPA</w:t>
      </w:r>
      <w:r>
        <w:rPr>
          <w:rFonts w:asciiTheme="minorHAnsi" w:hAnsiTheme="minorHAnsi"/>
          <w:sz w:val="22"/>
          <w:szCs w:val="22"/>
        </w:rPr>
        <w:t xml:space="preserve">. </w:t>
      </w:r>
      <w:r w:rsidR="00173C30" w:rsidRPr="00C9750B">
        <w:rPr>
          <w:rFonts w:asciiTheme="minorHAnsi" w:hAnsiTheme="minorHAnsi"/>
          <w:sz w:val="22"/>
          <w:szCs w:val="22"/>
        </w:rPr>
        <w:t xml:space="preserve">Both NEPA and Parish Authorities must be brought into the loop </w:t>
      </w:r>
      <w:r>
        <w:rPr>
          <w:rFonts w:asciiTheme="minorHAnsi" w:hAnsiTheme="minorHAnsi"/>
          <w:sz w:val="22"/>
          <w:szCs w:val="22"/>
        </w:rPr>
        <w:t xml:space="preserve">at early stages </w:t>
      </w:r>
      <w:r w:rsidR="00173C30" w:rsidRPr="00C9750B">
        <w:rPr>
          <w:rFonts w:asciiTheme="minorHAnsi" w:hAnsiTheme="minorHAnsi"/>
          <w:sz w:val="22"/>
          <w:szCs w:val="22"/>
        </w:rPr>
        <w:t xml:space="preserve">to realistically define national environmental and permit requirements and ensure they are met. This way the permitting would be built into the application and screening process, to further the streamlining and reforming of local permitting. </w:t>
      </w:r>
    </w:p>
    <w:p w14:paraId="7E81D794" w14:textId="77777777" w:rsidR="00A20105" w:rsidRDefault="004D1FF2" w:rsidP="006432D9">
      <w:pPr>
        <w:pStyle w:val="Heading2"/>
        <w:numPr>
          <w:ilvl w:val="0"/>
          <w:numId w:val="46"/>
        </w:numPr>
        <w:ind w:left="0" w:firstLine="0"/>
        <w:jc w:val="both"/>
      </w:pPr>
      <w:bookmarkStart w:id="256" w:name="_Toc478375360"/>
      <w:r>
        <w:t>On the ground pilot activities</w:t>
      </w:r>
      <w:bookmarkEnd w:id="256"/>
    </w:p>
    <w:p w14:paraId="59BBCDFF" w14:textId="149E8448" w:rsidR="0062686E" w:rsidRDefault="00361AF5" w:rsidP="004B1DDA">
      <w:pPr>
        <w:spacing w:line="276" w:lineRule="auto"/>
        <w:jc w:val="both"/>
        <w:rPr>
          <w:rFonts w:asciiTheme="minorHAnsi" w:hAnsiTheme="minorHAnsi"/>
          <w:sz w:val="22"/>
        </w:rPr>
      </w:pPr>
      <w:r w:rsidRPr="00361AF5">
        <w:rPr>
          <w:rFonts w:asciiTheme="minorHAnsi" w:hAnsiTheme="minorHAnsi"/>
          <w:sz w:val="22"/>
        </w:rPr>
        <w:t>The</w:t>
      </w:r>
      <w:r>
        <w:rPr>
          <w:rFonts w:asciiTheme="minorHAnsi" w:hAnsiTheme="minorHAnsi"/>
          <w:sz w:val="22"/>
        </w:rPr>
        <w:t xml:space="preserve"> proposed sub-projects include pilot activities to occur on the ground</w:t>
      </w:r>
      <w:r w:rsidR="00874E5F">
        <w:rPr>
          <w:rFonts w:asciiTheme="minorHAnsi" w:hAnsiTheme="minorHAnsi"/>
          <w:sz w:val="22"/>
        </w:rPr>
        <w:t>,</w:t>
      </w:r>
      <w:r>
        <w:rPr>
          <w:rFonts w:asciiTheme="minorHAnsi" w:hAnsiTheme="minorHAnsi"/>
          <w:sz w:val="22"/>
        </w:rPr>
        <w:t xml:space="preserve"> at the </w:t>
      </w:r>
      <w:r w:rsidR="00874E5F">
        <w:rPr>
          <w:rFonts w:asciiTheme="minorHAnsi" w:hAnsiTheme="minorHAnsi"/>
          <w:sz w:val="22"/>
        </w:rPr>
        <w:t>community level and higher. The specific</w:t>
      </w:r>
      <w:r>
        <w:rPr>
          <w:rFonts w:asciiTheme="minorHAnsi" w:hAnsiTheme="minorHAnsi"/>
          <w:sz w:val="22"/>
        </w:rPr>
        <w:t xml:space="preserve"> activities will need to be assessed for environmental and social impacts before implementation, and </w:t>
      </w:r>
      <w:r w:rsidR="008622BA">
        <w:rPr>
          <w:rFonts w:asciiTheme="minorHAnsi" w:hAnsiTheme="minorHAnsi"/>
          <w:sz w:val="22"/>
        </w:rPr>
        <w:t>monitored</w:t>
      </w:r>
      <w:r>
        <w:rPr>
          <w:rFonts w:asciiTheme="minorHAnsi" w:hAnsiTheme="minorHAnsi"/>
          <w:sz w:val="22"/>
        </w:rPr>
        <w:t xml:space="preserve"> during and after implementation. This section provides guidelines for the assessment of sub-</w:t>
      </w:r>
      <w:r w:rsidRPr="0062686E">
        <w:rPr>
          <w:rFonts w:asciiTheme="minorHAnsi" w:hAnsiTheme="minorHAnsi"/>
          <w:sz w:val="22"/>
          <w:szCs w:val="22"/>
        </w:rPr>
        <w:t xml:space="preserve">projects from </w:t>
      </w:r>
      <w:r w:rsidR="008622BA" w:rsidRPr="0062686E">
        <w:rPr>
          <w:rFonts w:asciiTheme="minorHAnsi" w:hAnsiTheme="minorHAnsi"/>
          <w:sz w:val="22"/>
          <w:szCs w:val="22"/>
        </w:rPr>
        <w:t xml:space="preserve">beginning proposal stages </w:t>
      </w:r>
      <w:r w:rsidRPr="0062686E">
        <w:rPr>
          <w:rFonts w:asciiTheme="minorHAnsi" w:hAnsiTheme="minorHAnsi"/>
          <w:sz w:val="22"/>
          <w:szCs w:val="22"/>
        </w:rPr>
        <w:t xml:space="preserve">to </w:t>
      </w:r>
      <w:r w:rsidR="008622BA" w:rsidRPr="0062686E">
        <w:rPr>
          <w:rFonts w:asciiTheme="minorHAnsi" w:hAnsiTheme="minorHAnsi"/>
          <w:sz w:val="22"/>
          <w:szCs w:val="22"/>
        </w:rPr>
        <w:t>a</w:t>
      </w:r>
      <w:r w:rsidR="00AD0169" w:rsidRPr="0062686E">
        <w:rPr>
          <w:rFonts w:asciiTheme="minorHAnsi" w:hAnsiTheme="minorHAnsi"/>
          <w:sz w:val="22"/>
          <w:szCs w:val="22"/>
        </w:rPr>
        <w:t>pproval</w:t>
      </w:r>
      <w:r w:rsidR="008622BA" w:rsidRPr="0062686E">
        <w:rPr>
          <w:rFonts w:asciiTheme="minorHAnsi" w:hAnsiTheme="minorHAnsi"/>
          <w:sz w:val="22"/>
          <w:szCs w:val="22"/>
        </w:rPr>
        <w:t xml:space="preserve"> and implementing stages</w:t>
      </w:r>
      <w:r w:rsidRPr="0062686E">
        <w:rPr>
          <w:rFonts w:asciiTheme="minorHAnsi" w:hAnsiTheme="minorHAnsi"/>
          <w:sz w:val="22"/>
          <w:szCs w:val="22"/>
        </w:rPr>
        <w:t xml:space="preserve">. </w:t>
      </w:r>
      <w:r w:rsidR="0062686E" w:rsidRPr="0062686E">
        <w:rPr>
          <w:rFonts w:asciiTheme="minorHAnsi" w:hAnsiTheme="minorHAnsi"/>
          <w:sz w:val="22"/>
          <w:szCs w:val="22"/>
        </w:rPr>
        <w:fldChar w:fldCharType="begin"/>
      </w:r>
      <w:r w:rsidR="0062686E" w:rsidRPr="0062686E">
        <w:rPr>
          <w:rFonts w:asciiTheme="minorHAnsi" w:hAnsiTheme="minorHAnsi"/>
          <w:sz w:val="22"/>
          <w:szCs w:val="22"/>
        </w:rPr>
        <w:instrText xml:space="preserve"> REF _Ref475349903 \h </w:instrText>
      </w:r>
      <w:r w:rsidR="0062686E">
        <w:rPr>
          <w:rFonts w:asciiTheme="minorHAnsi" w:hAnsiTheme="minorHAnsi"/>
          <w:sz w:val="22"/>
          <w:szCs w:val="22"/>
        </w:rPr>
        <w:instrText xml:space="preserve"> \* MERGEFORMAT </w:instrText>
      </w:r>
      <w:r w:rsidR="0062686E" w:rsidRPr="0062686E">
        <w:rPr>
          <w:rFonts w:asciiTheme="minorHAnsi" w:hAnsiTheme="minorHAnsi"/>
          <w:sz w:val="22"/>
          <w:szCs w:val="22"/>
        </w:rPr>
      </w:r>
      <w:r w:rsidR="0062686E" w:rsidRPr="0062686E">
        <w:rPr>
          <w:rFonts w:asciiTheme="minorHAnsi" w:hAnsiTheme="minorHAnsi"/>
          <w:sz w:val="22"/>
          <w:szCs w:val="22"/>
        </w:rPr>
        <w:fldChar w:fldCharType="separate"/>
      </w:r>
      <w:r w:rsidR="00002DCA" w:rsidRPr="00002DCA">
        <w:rPr>
          <w:rFonts w:asciiTheme="minorHAnsi" w:hAnsiTheme="minorHAnsi"/>
          <w:sz w:val="22"/>
          <w:szCs w:val="22"/>
        </w:rPr>
        <w:t>Annex 1 ‘</w:t>
      </w:r>
      <w:r w:rsidR="00002DCA" w:rsidRPr="00002DCA">
        <w:rPr>
          <w:rFonts w:asciiTheme="minorHAnsi" w:eastAsiaTheme="minorEastAsia" w:hAnsiTheme="minorHAnsi"/>
          <w:sz w:val="22"/>
          <w:szCs w:val="22"/>
        </w:rPr>
        <w:t>Environmental Policy and Management Procedure (EPMP)’</w:t>
      </w:r>
      <w:r w:rsidR="0062686E" w:rsidRPr="0062686E">
        <w:rPr>
          <w:rFonts w:asciiTheme="minorHAnsi" w:hAnsiTheme="minorHAnsi"/>
          <w:sz w:val="22"/>
          <w:szCs w:val="22"/>
        </w:rPr>
        <w:fldChar w:fldCharType="end"/>
      </w:r>
      <w:r w:rsidR="0062686E" w:rsidRPr="0062686E">
        <w:rPr>
          <w:rFonts w:asciiTheme="minorHAnsi" w:hAnsiTheme="minorHAnsi"/>
          <w:sz w:val="22"/>
          <w:szCs w:val="22"/>
        </w:rPr>
        <w:t xml:space="preserve"> provides further detail on each step includ</w:t>
      </w:r>
      <w:r w:rsidR="00874E5F">
        <w:rPr>
          <w:rFonts w:asciiTheme="minorHAnsi" w:hAnsiTheme="minorHAnsi"/>
          <w:sz w:val="22"/>
          <w:szCs w:val="22"/>
        </w:rPr>
        <w:t>ing</w:t>
      </w:r>
      <w:r w:rsidR="0062686E" w:rsidRPr="0062686E">
        <w:rPr>
          <w:rFonts w:asciiTheme="minorHAnsi" w:hAnsiTheme="minorHAnsi"/>
          <w:sz w:val="22"/>
          <w:szCs w:val="22"/>
        </w:rPr>
        <w:t xml:space="preserve"> the required checklists to be implemented during the screening procedure.</w:t>
      </w:r>
    </w:p>
    <w:p w14:paraId="234B2BC8" w14:textId="77777777" w:rsidR="0062686E" w:rsidRDefault="0062686E" w:rsidP="004B1DDA">
      <w:pPr>
        <w:spacing w:line="276" w:lineRule="auto"/>
        <w:jc w:val="both"/>
        <w:rPr>
          <w:rFonts w:asciiTheme="minorHAnsi" w:hAnsiTheme="minorHAnsi"/>
          <w:sz w:val="22"/>
        </w:rPr>
      </w:pPr>
    </w:p>
    <w:p w14:paraId="5638364F" w14:textId="04DDD32D" w:rsidR="004D1FF2" w:rsidRDefault="00AD0169" w:rsidP="004B1DDA">
      <w:pPr>
        <w:spacing w:line="276" w:lineRule="auto"/>
        <w:jc w:val="both"/>
        <w:rPr>
          <w:rFonts w:asciiTheme="minorHAnsi" w:hAnsiTheme="minorHAnsi"/>
          <w:sz w:val="22"/>
        </w:rPr>
      </w:pPr>
      <w:r>
        <w:rPr>
          <w:rFonts w:asciiTheme="minorHAnsi" w:hAnsiTheme="minorHAnsi"/>
          <w:sz w:val="22"/>
        </w:rPr>
        <w:t xml:space="preserve">With reference to </w:t>
      </w:r>
      <w:r w:rsidRPr="00AD0169">
        <w:rPr>
          <w:rFonts w:asciiTheme="minorHAnsi" w:hAnsiTheme="minorHAnsi"/>
          <w:sz w:val="22"/>
          <w:szCs w:val="22"/>
        </w:rPr>
        <w:fldChar w:fldCharType="begin"/>
      </w:r>
      <w:r w:rsidRPr="00AD0169">
        <w:rPr>
          <w:rFonts w:asciiTheme="minorHAnsi" w:hAnsiTheme="minorHAnsi"/>
          <w:sz w:val="22"/>
          <w:szCs w:val="22"/>
        </w:rPr>
        <w:instrText xml:space="preserve"> REF _Ref475351069 \h  \* MERGEFORMAT </w:instrText>
      </w:r>
      <w:r w:rsidRPr="00AD0169">
        <w:rPr>
          <w:rFonts w:asciiTheme="minorHAnsi" w:hAnsiTheme="minorHAnsi"/>
          <w:sz w:val="22"/>
          <w:szCs w:val="22"/>
        </w:rPr>
      </w:r>
      <w:r w:rsidRPr="00AD0169">
        <w:rPr>
          <w:rFonts w:asciiTheme="minorHAnsi" w:hAnsiTheme="minorHAnsi"/>
          <w:sz w:val="22"/>
          <w:szCs w:val="22"/>
        </w:rPr>
        <w:fldChar w:fldCharType="separate"/>
      </w:r>
      <w:r w:rsidR="00002DCA" w:rsidRPr="00002DCA">
        <w:rPr>
          <w:rFonts w:asciiTheme="minorHAnsi" w:hAnsiTheme="minorHAnsi"/>
          <w:sz w:val="22"/>
          <w:szCs w:val="22"/>
        </w:rPr>
        <w:t xml:space="preserve">Figure </w:t>
      </w:r>
      <w:r w:rsidR="00002DCA" w:rsidRPr="00002DCA">
        <w:rPr>
          <w:rFonts w:asciiTheme="minorHAnsi" w:hAnsiTheme="minorHAnsi"/>
          <w:noProof/>
          <w:sz w:val="22"/>
          <w:szCs w:val="22"/>
        </w:rPr>
        <w:t>6</w:t>
      </w:r>
      <w:r w:rsidRPr="00AD0169">
        <w:rPr>
          <w:rFonts w:asciiTheme="minorHAnsi" w:hAnsiTheme="minorHAnsi"/>
          <w:sz w:val="22"/>
          <w:szCs w:val="22"/>
        </w:rPr>
        <w:fldChar w:fldCharType="end"/>
      </w:r>
      <w:r w:rsidRPr="00AD0169">
        <w:rPr>
          <w:rFonts w:asciiTheme="minorHAnsi" w:hAnsiTheme="minorHAnsi"/>
          <w:sz w:val="22"/>
          <w:szCs w:val="22"/>
        </w:rPr>
        <w:t>, this</w:t>
      </w:r>
      <w:r>
        <w:rPr>
          <w:rFonts w:asciiTheme="minorHAnsi" w:hAnsiTheme="minorHAnsi"/>
          <w:sz w:val="22"/>
        </w:rPr>
        <w:t xml:space="preserve"> proce</w:t>
      </w:r>
      <w:r w:rsidR="0062686E">
        <w:rPr>
          <w:rFonts w:asciiTheme="minorHAnsi" w:hAnsiTheme="minorHAnsi"/>
          <w:sz w:val="22"/>
        </w:rPr>
        <w:t>dure</w:t>
      </w:r>
      <w:r>
        <w:rPr>
          <w:rFonts w:asciiTheme="minorHAnsi" w:hAnsiTheme="minorHAnsi"/>
          <w:sz w:val="22"/>
        </w:rPr>
        <w:t xml:space="preserve"> includes:</w:t>
      </w:r>
    </w:p>
    <w:p w14:paraId="4588641E" w14:textId="58AD15AC" w:rsidR="00361AF5" w:rsidRDefault="00361AF5" w:rsidP="006432D9">
      <w:pPr>
        <w:pStyle w:val="ListParagraph"/>
        <w:numPr>
          <w:ilvl w:val="0"/>
          <w:numId w:val="47"/>
        </w:numPr>
        <w:spacing w:line="276" w:lineRule="auto"/>
        <w:jc w:val="both"/>
        <w:rPr>
          <w:rFonts w:asciiTheme="minorHAnsi" w:hAnsiTheme="minorHAnsi"/>
          <w:sz w:val="22"/>
        </w:rPr>
      </w:pPr>
      <w:r>
        <w:rPr>
          <w:rFonts w:asciiTheme="minorHAnsi" w:hAnsiTheme="minorHAnsi"/>
          <w:sz w:val="22"/>
        </w:rPr>
        <w:t>Screening</w:t>
      </w:r>
      <w:r w:rsidRPr="00361AF5">
        <w:rPr>
          <w:rFonts w:asciiTheme="minorHAnsi" w:hAnsiTheme="minorHAnsi"/>
          <w:sz w:val="22"/>
          <w:szCs w:val="22"/>
        </w:rPr>
        <w:t xml:space="preserve"> </w:t>
      </w:r>
      <w:r w:rsidRPr="00C929C4">
        <w:rPr>
          <w:rFonts w:asciiTheme="minorHAnsi" w:hAnsiTheme="minorHAnsi"/>
          <w:sz w:val="22"/>
          <w:szCs w:val="22"/>
        </w:rPr>
        <w:t>procedure to categorize sub-projects as either</w:t>
      </w:r>
      <w:r w:rsidR="00734F09">
        <w:rPr>
          <w:rFonts w:asciiTheme="minorHAnsi" w:hAnsiTheme="minorHAnsi"/>
          <w:sz w:val="22"/>
          <w:szCs w:val="22"/>
        </w:rPr>
        <w:t xml:space="preserve"> low, medium, high or very high environmental and social risk</w:t>
      </w:r>
      <w:r w:rsidRPr="00C929C4">
        <w:rPr>
          <w:rFonts w:asciiTheme="minorHAnsi" w:hAnsiTheme="minorHAnsi"/>
          <w:sz w:val="22"/>
          <w:szCs w:val="22"/>
        </w:rPr>
        <w:t xml:space="preserve"> </w:t>
      </w:r>
      <w:r>
        <w:rPr>
          <w:rFonts w:asciiTheme="minorHAnsi" w:hAnsiTheme="minorHAnsi"/>
          <w:sz w:val="22"/>
          <w:szCs w:val="22"/>
        </w:rPr>
        <w:t>(Step 1 to 3)</w:t>
      </w:r>
    </w:p>
    <w:p w14:paraId="1C75B090" w14:textId="50620D19" w:rsidR="00361AF5" w:rsidRDefault="00361AF5" w:rsidP="006432D9">
      <w:pPr>
        <w:pStyle w:val="ListParagraph"/>
        <w:numPr>
          <w:ilvl w:val="0"/>
          <w:numId w:val="47"/>
        </w:numPr>
        <w:spacing w:line="276" w:lineRule="auto"/>
        <w:jc w:val="both"/>
        <w:rPr>
          <w:rFonts w:asciiTheme="minorHAnsi" w:hAnsiTheme="minorHAnsi"/>
          <w:sz w:val="22"/>
        </w:rPr>
      </w:pPr>
      <w:r>
        <w:rPr>
          <w:rFonts w:asciiTheme="minorHAnsi" w:hAnsiTheme="minorHAnsi"/>
          <w:sz w:val="22"/>
        </w:rPr>
        <w:t xml:space="preserve">Assessment procedure to </w:t>
      </w:r>
      <w:r w:rsidR="00AD0169">
        <w:rPr>
          <w:rFonts w:asciiTheme="minorHAnsi" w:hAnsiTheme="minorHAnsi"/>
          <w:sz w:val="22"/>
        </w:rPr>
        <w:t>finalize environmental and social risk status</w:t>
      </w:r>
      <w:r>
        <w:rPr>
          <w:rFonts w:asciiTheme="minorHAnsi" w:hAnsiTheme="minorHAnsi"/>
          <w:sz w:val="22"/>
        </w:rPr>
        <w:t xml:space="preserve"> (Step 4 to </w:t>
      </w:r>
      <w:r w:rsidR="0062686E">
        <w:rPr>
          <w:rFonts w:asciiTheme="minorHAnsi" w:hAnsiTheme="minorHAnsi"/>
          <w:sz w:val="22"/>
        </w:rPr>
        <w:t>5</w:t>
      </w:r>
      <w:r>
        <w:rPr>
          <w:rFonts w:asciiTheme="minorHAnsi" w:hAnsiTheme="minorHAnsi"/>
          <w:sz w:val="22"/>
        </w:rPr>
        <w:t>)</w:t>
      </w:r>
    </w:p>
    <w:p w14:paraId="6A0339BC" w14:textId="7429D9A3" w:rsidR="00361AF5" w:rsidRDefault="00361AF5" w:rsidP="006432D9">
      <w:pPr>
        <w:pStyle w:val="ListParagraph"/>
        <w:numPr>
          <w:ilvl w:val="0"/>
          <w:numId w:val="47"/>
        </w:numPr>
        <w:spacing w:line="276" w:lineRule="auto"/>
        <w:jc w:val="both"/>
        <w:rPr>
          <w:rFonts w:asciiTheme="minorHAnsi" w:hAnsiTheme="minorHAnsi"/>
          <w:sz w:val="22"/>
        </w:rPr>
      </w:pPr>
      <w:r>
        <w:rPr>
          <w:rFonts w:asciiTheme="minorHAnsi" w:hAnsiTheme="minorHAnsi"/>
          <w:sz w:val="22"/>
        </w:rPr>
        <w:t>Documentation to outline necessary documentation needed and monitoring and reporting requirements (Step</w:t>
      </w:r>
      <w:r w:rsidR="0062686E">
        <w:rPr>
          <w:rFonts w:asciiTheme="minorHAnsi" w:hAnsiTheme="minorHAnsi"/>
          <w:sz w:val="22"/>
        </w:rPr>
        <w:t xml:space="preserve"> 6 </w:t>
      </w:r>
      <w:r w:rsidR="00A408C5">
        <w:rPr>
          <w:rFonts w:asciiTheme="minorHAnsi" w:hAnsiTheme="minorHAnsi"/>
          <w:sz w:val="22"/>
        </w:rPr>
        <w:t>–</w:t>
      </w:r>
      <w:r>
        <w:rPr>
          <w:rFonts w:asciiTheme="minorHAnsi" w:hAnsiTheme="minorHAnsi"/>
          <w:sz w:val="22"/>
        </w:rPr>
        <w:t xml:space="preserve"> 7)</w:t>
      </w:r>
    </w:p>
    <w:p w14:paraId="18CACEB2" w14:textId="77777777" w:rsidR="00361AF5" w:rsidRPr="00361AF5" w:rsidRDefault="00361AF5" w:rsidP="004B1DDA">
      <w:pPr>
        <w:spacing w:line="276" w:lineRule="auto"/>
        <w:jc w:val="both"/>
        <w:rPr>
          <w:rFonts w:asciiTheme="minorHAnsi" w:hAnsiTheme="minorHAnsi"/>
          <w:sz w:val="22"/>
        </w:rPr>
      </w:pPr>
    </w:p>
    <w:p w14:paraId="37683DA2" w14:textId="77777777" w:rsidR="00361AF5" w:rsidRDefault="00361AF5" w:rsidP="004B1DDA">
      <w:pPr>
        <w:spacing w:line="276" w:lineRule="auto"/>
        <w:jc w:val="both"/>
        <w:rPr>
          <w:rFonts w:asciiTheme="minorHAnsi" w:hAnsiTheme="minorHAnsi"/>
          <w:sz w:val="22"/>
        </w:rPr>
      </w:pPr>
    </w:p>
    <w:p w14:paraId="351147D2" w14:textId="5CD8D44D" w:rsidR="00AD0169" w:rsidRDefault="00361AF5" w:rsidP="00836820">
      <w:pPr>
        <w:keepNext/>
        <w:spacing w:line="276" w:lineRule="auto"/>
        <w:jc w:val="both"/>
      </w:pPr>
      <w:r w:rsidRPr="00C9750B">
        <w:rPr>
          <w:rFonts w:asciiTheme="minorHAnsi" w:hAnsiTheme="minorHAnsi"/>
          <w:noProof/>
          <w:color w:val="943634" w:themeColor="accent2" w:themeShade="BF"/>
          <w:sz w:val="22"/>
          <w:szCs w:val="22"/>
        </w:rPr>
        <mc:AlternateContent>
          <mc:Choice Requires="wpg">
            <w:drawing>
              <wp:inline distT="0" distB="0" distL="0" distR="0" wp14:anchorId="286BB836" wp14:editId="3B917425">
                <wp:extent cx="5943600" cy="6413027"/>
                <wp:effectExtent l="0" t="0" r="0" b="6985"/>
                <wp:docPr id="1" name="Group 70"/>
                <wp:cNvGraphicFramePr/>
                <a:graphic xmlns:a="http://schemas.openxmlformats.org/drawingml/2006/main">
                  <a:graphicData uri="http://schemas.microsoft.com/office/word/2010/wordprocessingGroup">
                    <wpg:wgp>
                      <wpg:cNvGrpSpPr/>
                      <wpg:grpSpPr>
                        <a:xfrm>
                          <a:off x="0" y="0"/>
                          <a:ext cx="5943600" cy="6413027"/>
                          <a:chOff x="0" y="10633"/>
                          <a:chExt cx="5943600" cy="6413206"/>
                        </a:xfrm>
                      </wpg:grpSpPr>
                      <wps:wsp>
                        <wps:cNvPr id="7" name="Rectangle 7"/>
                        <wps:cNvSpPr/>
                        <wps:spPr>
                          <a:xfrm>
                            <a:off x="1219200" y="10633"/>
                            <a:ext cx="1066800" cy="76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580DCF" w14:textId="77777777" w:rsidR="0051418B" w:rsidRDefault="0051418B" w:rsidP="00361AF5">
                              <w:pPr>
                                <w:pStyle w:val="NormalWeb"/>
                                <w:spacing w:before="0" w:beforeAutospacing="0" w:after="0" w:afterAutospacing="0"/>
                                <w:jc w:val="center"/>
                              </w:pPr>
                              <w:r>
                                <w:rPr>
                                  <w:rFonts w:asciiTheme="minorHAnsi" w:hAnsi="Calibri" w:cstheme="minorBidi"/>
                                  <w:b/>
                                  <w:bCs/>
                                  <w:color w:val="000000" w:themeColor="text1"/>
                                  <w:kern w:val="24"/>
                                  <w:sz w:val="22"/>
                                  <w:szCs w:val="22"/>
                                </w:rPr>
                                <w:t>STEP 1</w:t>
                              </w:r>
                            </w:p>
                            <w:p w14:paraId="5D1696D7" w14:textId="77777777" w:rsidR="0051418B" w:rsidRDefault="0051418B" w:rsidP="00361AF5">
                              <w:pPr>
                                <w:pStyle w:val="NormalWeb"/>
                                <w:spacing w:before="0" w:beforeAutospacing="0" w:after="0" w:afterAutospacing="0"/>
                                <w:jc w:val="center"/>
                              </w:pPr>
                              <w:r>
                                <w:rPr>
                                  <w:rFonts w:asciiTheme="minorHAnsi" w:hAnsi="Calibri" w:cstheme="minorBidi"/>
                                  <w:color w:val="000000" w:themeColor="text1"/>
                                  <w:kern w:val="24"/>
                                  <w:sz w:val="22"/>
                                  <w:szCs w:val="22"/>
                                </w:rPr>
                                <w:t>Compare to Exclusion List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2622698" y="10633"/>
                            <a:ext cx="1066800" cy="76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E0B079" w14:textId="77777777" w:rsidR="0051418B" w:rsidRDefault="0051418B" w:rsidP="00361AF5">
                              <w:pPr>
                                <w:pStyle w:val="NormalWeb"/>
                                <w:spacing w:before="0" w:beforeAutospacing="0" w:after="0" w:afterAutospacing="0"/>
                                <w:jc w:val="center"/>
                              </w:pPr>
                              <w:r>
                                <w:rPr>
                                  <w:rFonts w:asciiTheme="minorHAnsi" w:hAnsi="Calibri" w:cstheme="minorBidi"/>
                                  <w:b/>
                                  <w:bCs/>
                                  <w:color w:val="000000" w:themeColor="text1"/>
                                  <w:kern w:val="24"/>
                                  <w:sz w:val="22"/>
                                  <w:szCs w:val="22"/>
                                </w:rPr>
                                <w:t>STEP 2</w:t>
                              </w:r>
                            </w:p>
                            <w:p w14:paraId="61DF008D" w14:textId="77777777" w:rsidR="0051418B" w:rsidRDefault="0051418B" w:rsidP="00361AF5">
                              <w:pPr>
                                <w:pStyle w:val="NormalWeb"/>
                                <w:spacing w:before="0" w:beforeAutospacing="0" w:after="0" w:afterAutospacing="0"/>
                                <w:jc w:val="center"/>
                              </w:pPr>
                              <w:r>
                                <w:rPr>
                                  <w:rFonts w:asciiTheme="minorHAnsi" w:hAnsi="Calibri" w:cstheme="minorBidi"/>
                                  <w:color w:val="000000" w:themeColor="text1"/>
                                  <w:kern w:val="24"/>
                                  <w:sz w:val="22"/>
                                  <w:szCs w:val="22"/>
                                </w:rPr>
                                <w:t>Check Local Permits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0" y="990600"/>
                            <a:ext cx="4419600" cy="381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3755D2" w14:textId="7D1C6505" w:rsidR="0051418B" w:rsidRDefault="0051418B" w:rsidP="00361AF5">
                              <w:pPr>
                                <w:pStyle w:val="NormalWeb"/>
                                <w:spacing w:before="0" w:beforeAutospacing="0" w:after="0" w:afterAutospacing="0"/>
                                <w:jc w:val="center"/>
                              </w:pPr>
                              <w:r>
                                <w:rPr>
                                  <w:rFonts w:asciiTheme="minorHAnsi" w:hAnsi="Calibri" w:cstheme="minorBidi"/>
                                  <w:b/>
                                  <w:bCs/>
                                  <w:color w:val="000000" w:themeColor="text1"/>
                                  <w:kern w:val="24"/>
                                  <w:sz w:val="22"/>
                                  <w:szCs w:val="22"/>
                                </w:rPr>
                                <w:t xml:space="preserve">STEP 3 </w:t>
                              </w:r>
                              <w:r>
                                <w:rPr>
                                  <w:rFonts w:asciiTheme="minorHAnsi" w:hAnsi="Calibri" w:cstheme="minorBidi"/>
                                  <w:color w:val="000000" w:themeColor="text1"/>
                                  <w:kern w:val="24"/>
                                  <w:sz w:val="22"/>
                                  <w:szCs w:val="22"/>
                                </w:rPr>
                                <w:t xml:space="preserve">Determine Preliminary E&amp;S Risk Status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146198" y="1524001"/>
                            <a:ext cx="850605" cy="30480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3FE50A" w14:textId="77777777" w:rsidR="0051418B" w:rsidRDefault="0051418B" w:rsidP="00361AF5">
                              <w:pPr>
                                <w:pStyle w:val="NormalWeb"/>
                                <w:spacing w:before="0" w:beforeAutospacing="0" w:after="0" w:afterAutospacing="0"/>
                                <w:jc w:val="center"/>
                              </w:pPr>
                              <w:r>
                                <w:rPr>
                                  <w:rFonts w:asciiTheme="minorHAnsi" w:hAnsi="Calibri" w:cstheme="minorBidi"/>
                                  <w:color w:val="000000" w:themeColor="text1"/>
                                  <w:kern w:val="24"/>
                                  <w:sz w:val="22"/>
                                  <w:szCs w:val="22"/>
                                </w:rPr>
                                <w:t>LOW</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1219200" y="1524001"/>
                            <a:ext cx="838200" cy="30480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F719F4" w14:textId="77777777" w:rsidR="0051418B" w:rsidRDefault="0051418B" w:rsidP="00361AF5">
                              <w:pPr>
                                <w:pStyle w:val="NormalWeb"/>
                                <w:spacing w:before="0" w:beforeAutospacing="0" w:after="0" w:afterAutospacing="0"/>
                                <w:jc w:val="center"/>
                              </w:pPr>
                              <w:r>
                                <w:rPr>
                                  <w:rFonts w:asciiTheme="minorHAnsi" w:hAnsi="Calibri" w:cstheme="minorBidi"/>
                                  <w:color w:val="000000" w:themeColor="text1"/>
                                  <w:kern w:val="24"/>
                                  <w:sz w:val="22"/>
                                  <w:szCs w:val="22"/>
                                </w:rPr>
                                <w:t>MED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274484" y="1524000"/>
                            <a:ext cx="850604" cy="30480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629F89" w14:textId="77777777" w:rsidR="0051418B" w:rsidRDefault="0051418B" w:rsidP="00361AF5">
                              <w:pPr>
                                <w:pStyle w:val="NormalWeb"/>
                                <w:spacing w:before="0" w:beforeAutospacing="0" w:after="0" w:afterAutospacing="0"/>
                                <w:jc w:val="center"/>
                              </w:pPr>
                              <w:r>
                                <w:rPr>
                                  <w:rFonts w:asciiTheme="minorHAnsi" w:hAnsi="Calibri" w:cstheme="minorBidi"/>
                                  <w:color w:val="000000" w:themeColor="text1"/>
                                  <w:kern w:val="24"/>
                                  <w:sz w:val="22"/>
                                  <w:szCs w:val="22"/>
                                </w:rPr>
                                <w:t>HIGH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3351914" y="1524001"/>
                            <a:ext cx="838200" cy="30480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12992B" w14:textId="77777777" w:rsidR="0051418B" w:rsidRDefault="0051418B" w:rsidP="00361AF5">
                              <w:pPr>
                                <w:pStyle w:val="NormalWeb"/>
                                <w:spacing w:before="0" w:beforeAutospacing="0" w:after="0" w:afterAutospacing="0"/>
                                <w:jc w:val="center"/>
                              </w:pPr>
                              <w:r>
                                <w:rPr>
                                  <w:rFonts w:asciiTheme="minorHAnsi" w:hAnsi="Calibri" w:cstheme="minorBidi"/>
                                  <w:color w:val="000000" w:themeColor="text1"/>
                                  <w:kern w:val="24"/>
                                  <w:sz w:val="22"/>
                                  <w:szCs w:val="22"/>
                                </w:rPr>
                                <w:t>VERY HIGH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76200" y="2211573"/>
                            <a:ext cx="990600" cy="60960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FFB2F5" w14:textId="77777777" w:rsidR="0051418B" w:rsidRDefault="0051418B" w:rsidP="00361AF5">
                              <w:pPr>
                                <w:pStyle w:val="NormalWeb"/>
                                <w:spacing w:before="0" w:beforeAutospacing="0" w:after="0" w:afterAutospacing="0"/>
                                <w:jc w:val="center"/>
                              </w:pPr>
                              <w:r>
                                <w:rPr>
                                  <w:rFonts w:asciiTheme="minorHAnsi" w:hAnsi="Calibri" w:cstheme="minorBidi"/>
                                  <w:color w:val="000000" w:themeColor="text1"/>
                                  <w:kern w:val="24"/>
                                  <w:sz w:val="22"/>
                                  <w:szCs w:val="22"/>
                                </w:rPr>
                                <w:t>ACCEPT APPLICATION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3275714" y="2211573"/>
                            <a:ext cx="990600" cy="60960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D19310" w14:textId="77777777" w:rsidR="0051418B" w:rsidRDefault="0051418B" w:rsidP="00361AF5">
                              <w:pPr>
                                <w:pStyle w:val="NormalWeb"/>
                                <w:spacing w:before="0" w:beforeAutospacing="0" w:after="0" w:afterAutospacing="0"/>
                                <w:jc w:val="center"/>
                              </w:pPr>
                              <w:r>
                                <w:rPr>
                                  <w:rFonts w:asciiTheme="minorHAnsi" w:hAnsi="Calibri" w:cstheme="minorBidi"/>
                                  <w:color w:val="000000" w:themeColor="text1"/>
                                  <w:kern w:val="24"/>
                                  <w:sz w:val="22"/>
                                  <w:szCs w:val="22"/>
                                </w:rPr>
                                <w:t>REJECT APPLICATION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1719817" y="2204486"/>
                            <a:ext cx="1066800" cy="76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362BB4" w14:textId="58CFABA1" w:rsidR="0051418B" w:rsidRDefault="0051418B" w:rsidP="00361AF5">
                              <w:pPr>
                                <w:pStyle w:val="NormalWeb"/>
                                <w:spacing w:before="0" w:beforeAutospacing="0" w:after="0" w:afterAutospacing="0"/>
                                <w:jc w:val="center"/>
                              </w:pPr>
                              <w:r>
                                <w:rPr>
                                  <w:rFonts w:asciiTheme="minorHAnsi" w:hAnsi="Calibri" w:cstheme="minorBidi"/>
                                  <w:b/>
                                  <w:bCs/>
                                  <w:color w:val="000000" w:themeColor="text1"/>
                                  <w:kern w:val="24"/>
                                  <w:sz w:val="22"/>
                                  <w:szCs w:val="22"/>
                                </w:rPr>
                                <w:t>STEP 4</w:t>
                              </w:r>
                            </w:p>
                            <w:p w14:paraId="59375B3A" w14:textId="77777777" w:rsidR="0051418B" w:rsidRDefault="0051418B" w:rsidP="00361AF5">
                              <w:pPr>
                                <w:pStyle w:val="NormalWeb"/>
                                <w:spacing w:before="0" w:beforeAutospacing="0" w:after="0" w:afterAutospacing="0"/>
                                <w:jc w:val="center"/>
                              </w:pPr>
                              <w:r>
                                <w:rPr>
                                  <w:rFonts w:asciiTheme="minorHAnsi" w:hAnsi="Calibri" w:cstheme="minorBidi"/>
                                  <w:color w:val="000000" w:themeColor="text1"/>
                                  <w:kern w:val="24"/>
                                  <w:sz w:val="22"/>
                                  <w:szCs w:val="22"/>
                                </w:rPr>
                                <w:t>Site Visit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Straight Arrow Connector 18"/>
                        <wps:cNvCnPr>
                          <a:stCxn id="11" idx="2"/>
                          <a:endCxn id="15" idx="0"/>
                        </wps:cNvCnPr>
                        <wps:spPr>
                          <a:xfrm flipH="1">
                            <a:off x="571500" y="1828801"/>
                            <a:ext cx="1" cy="382772"/>
                          </a:xfrm>
                          <a:prstGeom prst="straightConnector1">
                            <a:avLst/>
                          </a:prstGeom>
                          <a:ln>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a:stCxn id="14" idx="2"/>
                          <a:endCxn id="16" idx="0"/>
                        </wps:cNvCnPr>
                        <wps:spPr>
                          <a:xfrm>
                            <a:off x="3771014" y="1828801"/>
                            <a:ext cx="0" cy="382772"/>
                          </a:xfrm>
                          <a:prstGeom prst="straightConnector1">
                            <a:avLst/>
                          </a:prstGeom>
                          <a:ln>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wps:wsp>
                        <wps:cNvPr id="20" name="Elbow Connector 20"/>
                        <wps:cNvCnPr>
                          <a:stCxn id="12" idx="2"/>
                          <a:endCxn id="17" idx="0"/>
                        </wps:cNvCnPr>
                        <wps:spPr>
                          <a:xfrm rot="16200000" flipH="1">
                            <a:off x="1757916" y="1709184"/>
                            <a:ext cx="375685" cy="614917"/>
                          </a:xfrm>
                          <a:prstGeom prst="bentConnector3">
                            <a:avLst/>
                          </a:prstGeom>
                          <a:ln>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wps:wsp>
                        <wps:cNvPr id="21" name="Elbow Connector 21"/>
                        <wps:cNvCnPr>
                          <a:stCxn id="13" idx="2"/>
                          <a:endCxn id="17" idx="0"/>
                        </wps:cNvCnPr>
                        <wps:spPr>
                          <a:xfrm rot="5400000">
                            <a:off x="2288659" y="1793359"/>
                            <a:ext cx="375686" cy="446569"/>
                          </a:xfrm>
                          <a:prstGeom prst="bentConnector3">
                            <a:avLst/>
                          </a:prstGeom>
                          <a:ln>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wps:wsp>
                        <wps:cNvPr id="22" name="TextBox 29"/>
                        <wps:cNvSpPr txBox="1"/>
                        <wps:spPr>
                          <a:xfrm>
                            <a:off x="4572000" y="143540"/>
                            <a:ext cx="1219200" cy="276999"/>
                          </a:xfrm>
                          <a:prstGeom prst="rect">
                            <a:avLst/>
                          </a:prstGeom>
                          <a:noFill/>
                        </wps:spPr>
                        <wps:txbx>
                          <w:txbxContent>
                            <w:p w14:paraId="7446CFC3" w14:textId="77777777" w:rsidR="0051418B" w:rsidRDefault="0051418B" w:rsidP="00361AF5">
                              <w:pPr>
                                <w:pStyle w:val="NormalWeb"/>
                                <w:spacing w:before="0" w:beforeAutospacing="0" w:after="0" w:afterAutospacing="0"/>
                                <w:jc w:val="center"/>
                              </w:pPr>
                              <w:r>
                                <w:rPr>
                                  <w:rFonts w:asciiTheme="minorHAnsi" w:hAnsi="Calibri" w:cstheme="minorBidi"/>
                                  <w:b/>
                                  <w:bCs/>
                                  <w:color w:val="000000" w:themeColor="text1"/>
                                  <w:kern w:val="24"/>
                                </w:rPr>
                                <w:t>SCREENING</w:t>
                              </w:r>
                            </w:p>
                          </w:txbxContent>
                        </wps:txbx>
                        <wps:bodyPr wrap="square" rtlCol="0">
                          <a:spAutoFit/>
                        </wps:bodyPr>
                      </wps:wsp>
                      <wps:wsp>
                        <wps:cNvPr id="23" name="TextBox 30"/>
                        <wps:cNvSpPr txBox="1"/>
                        <wps:spPr>
                          <a:xfrm>
                            <a:off x="4572000" y="2009001"/>
                            <a:ext cx="1219200" cy="276999"/>
                          </a:xfrm>
                          <a:prstGeom prst="rect">
                            <a:avLst/>
                          </a:prstGeom>
                          <a:noFill/>
                        </wps:spPr>
                        <wps:txbx>
                          <w:txbxContent>
                            <w:p w14:paraId="3F8C07A9" w14:textId="77777777" w:rsidR="0051418B" w:rsidRDefault="0051418B" w:rsidP="00361AF5">
                              <w:pPr>
                                <w:pStyle w:val="NormalWeb"/>
                                <w:spacing w:before="0" w:beforeAutospacing="0" w:after="0" w:afterAutospacing="0"/>
                                <w:jc w:val="center"/>
                              </w:pPr>
                              <w:r>
                                <w:rPr>
                                  <w:rFonts w:asciiTheme="minorHAnsi" w:hAnsi="Calibri" w:cstheme="minorBidi"/>
                                  <w:b/>
                                  <w:bCs/>
                                  <w:color w:val="000000" w:themeColor="text1"/>
                                  <w:kern w:val="24"/>
                                </w:rPr>
                                <w:t>ASSESSMENT</w:t>
                              </w:r>
                            </w:p>
                          </w:txbxContent>
                        </wps:txbx>
                        <wps:bodyPr wrap="square" rtlCol="0">
                          <a:spAutoFit/>
                        </wps:bodyPr>
                      </wps:wsp>
                      <wps:wsp>
                        <wps:cNvPr id="24" name="Straight Arrow Connector 24"/>
                        <wps:cNvCnPr/>
                        <wps:spPr>
                          <a:xfrm>
                            <a:off x="5181600" y="533400"/>
                            <a:ext cx="0" cy="1332614"/>
                          </a:xfrm>
                          <a:prstGeom prst="straightConnector1">
                            <a:avLst/>
                          </a:prstGeom>
                          <a:ln>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25" name="Rectangle 25"/>
                        <wps:cNvSpPr/>
                        <wps:spPr>
                          <a:xfrm>
                            <a:off x="0" y="3124200"/>
                            <a:ext cx="4419600" cy="381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181A7B" w14:textId="3A0EB96B" w:rsidR="0051418B" w:rsidRDefault="0051418B" w:rsidP="00361AF5">
                              <w:pPr>
                                <w:pStyle w:val="NormalWeb"/>
                                <w:spacing w:before="0" w:beforeAutospacing="0" w:after="0" w:afterAutospacing="0"/>
                                <w:jc w:val="center"/>
                              </w:pPr>
                              <w:r>
                                <w:rPr>
                                  <w:rFonts w:asciiTheme="minorHAnsi" w:hAnsi="Calibri" w:cstheme="minorBidi"/>
                                  <w:b/>
                                  <w:bCs/>
                                  <w:color w:val="000000" w:themeColor="text1"/>
                                  <w:kern w:val="24"/>
                                  <w:sz w:val="22"/>
                                  <w:szCs w:val="22"/>
                                </w:rPr>
                                <w:t xml:space="preserve">STEP 5 </w:t>
                              </w:r>
                              <w:r>
                                <w:rPr>
                                  <w:rFonts w:asciiTheme="minorHAnsi" w:hAnsi="Calibri" w:cstheme="minorBidi"/>
                                  <w:color w:val="000000" w:themeColor="text1"/>
                                  <w:kern w:val="24"/>
                                  <w:sz w:val="22"/>
                                  <w:szCs w:val="22"/>
                                </w:rPr>
                                <w:t xml:space="preserve">Determine Final E&amp;S Risk Status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0" y="3657600"/>
                            <a:ext cx="4419600" cy="381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0A86D5" w14:textId="5808F3FE" w:rsidR="0051418B" w:rsidRDefault="0051418B" w:rsidP="00361AF5">
                              <w:pPr>
                                <w:pStyle w:val="NormalWeb"/>
                                <w:spacing w:before="0" w:beforeAutospacing="0" w:after="0" w:afterAutospacing="0"/>
                                <w:jc w:val="center"/>
                              </w:pPr>
                              <w:r>
                                <w:rPr>
                                  <w:rFonts w:asciiTheme="minorHAnsi" w:hAnsi="Calibri" w:cstheme="minorBidi"/>
                                  <w:b/>
                                  <w:bCs/>
                                  <w:color w:val="000000" w:themeColor="text1"/>
                                  <w:kern w:val="24"/>
                                  <w:sz w:val="22"/>
                                  <w:szCs w:val="22"/>
                                </w:rPr>
                                <w:t xml:space="preserve">STEP 6 </w:t>
                              </w:r>
                              <w:r>
                                <w:rPr>
                                  <w:rFonts w:asciiTheme="minorHAnsi" w:hAnsi="Calibri" w:cstheme="minorBidi"/>
                                  <w:color w:val="000000" w:themeColor="text1"/>
                                  <w:kern w:val="24"/>
                                  <w:sz w:val="22"/>
                                  <w:szCs w:val="22"/>
                                </w:rPr>
                                <w:t xml:space="preserve">Prepare Application Document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139995" y="4191000"/>
                            <a:ext cx="850605" cy="30480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A47996" w14:textId="77777777" w:rsidR="0051418B" w:rsidRDefault="0051418B" w:rsidP="00361AF5">
                              <w:pPr>
                                <w:pStyle w:val="NormalWeb"/>
                                <w:spacing w:before="0" w:beforeAutospacing="0" w:after="0" w:afterAutospacing="0"/>
                                <w:jc w:val="center"/>
                              </w:pPr>
                              <w:r>
                                <w:rPr>
                                  <w:rFonts w:asciiTheme="minorHAnsi" w:hAnsi="Calibri" w:cstheme="minorBidi"/>
                                  <w:color w:val="000000" w:themeColor="text1"/>
                                  <w:kern w:val="24"/>
                                  <w:sz w:val="22"/>
                                  <w:szCs w:val="22"/>
                                </w:rPr>
                                <w:t>LOW</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1219200" y="4191000"/>
                            <a:ext cx="838200" cy="30480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AC2F6E" w14:textId="77777777" w:rsidR="0051418B" w:rsidRDefault="0051418B" w:rsidP="00361AF5">
                              <w:pPr>
                                <w:pStyle w:val="NormalWeb"/>
                                <w:spacing w:before="0" w:beforeAutospacing="0" w:after="0" w:afterAutospacing="0"/>
                                <w:jc w:val="center"/>
                              </w:pPr>
                              <w:r>
                                <w:rPr>
                                  <w:rFonts w:asciiTheme="minorHAnsi" w:hAnsi="Calibri" w:cstheme="minorBidi"/>
                                  <w:color w:val="000000" w:themeColor="text1"/>
                                  <w:kern w:val="24"/>
                                  <w:sz w:val="22"/>
                                  <w:szCs w:val="22"/>
                                </w:rPr>
                                <w:t>MED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2268281" y="4190999"/>
                            <a:ext cx="850604" cy="30480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C2E440" w14:textId="77777777" w:rsidR="0051418B" w:rsidRDefault="0051418B" w:rsidP="00361AF5">
                              <w:pPr>
                                <w:pStyle w:val="NormalWeb"/>
                                <w:spacing w:before="0" w:beforeAutospacing="0" w:after="0" w:afterAutospacing="0"/>
                                <w:jc w:val="center"/>
                              </w:pPr>
                              <w:r>
                                <w:rPr>
                                  <w:rFonts w:asciiTheme="minorHAnsi" w:hAnsi="Calibri" w:cstheme="minorBidi"/>
                                  <w:color w:val="000000" w:themeColor="text1"/>
                                  <w:kern w:val="24"/>
                                  <w:sz w:val="22"/>
                                  <w:szCs w:val="22"/>
                                </w:rPr>
                                <w:t>HIGH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3345711" y="4191000"/>
                            <a:ext cx="838200" cy="30480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8452F6" w14:textId="77777777" w:rsidR="0051418B" w:rsidRDefault="0051418B" w:rsidP="00361AF5">
                              <w:pPr>
                                <w:pStyle w:val="NormalWeb"/>
                                <w:spacing w:before="0" w:beforeAutospacing="0" w:after="0" w:afterAutospacing="0"/>
                                <w:jc w:val="center"/>
                              </w:pPr>
                              <w:r>
                                <w:rPr>
                                  <w:rFonts w:asciiTheme="minorHAnsi" w:hAnsi="Calibri" w:cstheme="minorBidi"/>
                                  <w:color w:val="000000" w:themeColor="text1"/>
                                  <w:kern w:val="24"/>
                                  <w:sz w:val="22"/>
                                  <w:szCs w:val="22"/>
                                </w:rPr>
                                <w:t>VERY HIGH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3269511" y="4876800"/>
                            <a:ext cx="990600" cy="60960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8F5009" w14:textId="77777777" w:rsidR="0051418B" w:rsidRDefault="0051418B" w:rsidP="00361AF5">
                              <w:pPr>
                                <w:pStyle w:val="NormalWeb"/>
                                <w:spacing w:before="0" w:beforeAutospacing="0" w:after="0" w:afterAutospacing="0"/>
                                <w:jc w:val="center"/>
                              </w:pPr>
                              <w:r>
                                <w:rPr>
                                  <w:rFonts w:asciiTheme="minorHAnsi" w:hAnsi="Calibri" w:cstheme="minorBidi"/>
                                  <w:color w:val="000000" w:themeColor="text1"/>
                                  <w:kern w:val="24"/>
                                  <w:sz w:val="22"/>
                                  <w:szCs w:val="22"/>
                                </w:rPr>
                                <w:t>REJECT APPLICATION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Straight Arrow Connector 32"/>
                        <wps:cNvCnPr>
                          <a:stCxn id="30" idx="2"/>
                          <a:endCxn id="31" idx="0"/>
                        </wps:cNvCnPr>
                        <wps:spPr>
                          <a:xfrm>
                            <a:off x="3764811" y="4495800"/>
                            <a:ext cx="0" cy="381000"/>
                          </a:xfrm>
                          <a:prstGeom prst="straightConnector1">
                            <a:avLst/>
                          </a:prstGeom>
                          <a:ln>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wps:wsp>
                        <wps:cNvPr id="33" name="Rectangle 33"/>
                        <wps:cNvSpPr/>
                        <wps:spPr>
                          <a:xfrm>
                            <a:off x="248093" y="4860852"/>
                            <a:ext cx="2538524" cy="320748"/>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169E34" w14:textId="77777777" w:rsidR="0051418B" w:rsidRDefault="0051418B" w:rsidP="00361AF5">
                              <w:pPr>
                                <w:pStyle w:val="NormalWeb"/>
                                <w:spacing w:before="0" w:beforeAutospacing="0" w:after="0" w:afterAutospacing="0"/>
                                <w:jc w:val="center"/>
                              </w:pPr>
                              <w:r>
                                <w:rPr>
                                  <w:rFonts w:asciiTheme="minorHAnsi" w:hAnsi="Calibri" w:cstheme="minorBidi"/>
                                  <w:color w:val="000000" w:themeColor="text1"/>
                                  <w:kern w:val="24"/>
                                  <w:sz w:val="22"/>
                                  <w:szCs w:val="22"/>
                                </w:rPr>
                                <w:t>STANDARD CONDITIONS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248978" y="5257800"/>
                            <a:ext cx="2538524" cy="320748"/>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E645F4" w14:textId="77777777" w:rsidR="0051418B" w:rsidRDefault="0051418B" w:rsidP="00361AF5">
                              <w:pPr>
                                <w:pStyle w:val="NormalWeb"/>
                                <w:spacing w:before="0" w:beforeAutospacing="0" w:after="0" w:afterAutospacing="0"/>
                                <w:jc w:val="center"/>
                              </w:pPr>
                              <w:r>
                                <w:rPr>
                                  <w:rFonts w:asciiTheme="minorHAnsi" w:hAnsi="Calibri" w:cstheme="minorBidi"/>
                                  <w:color w:val="000000" w:themeColor="text1"/>
                                  <w:kern w:val="24"/>
                                  <w:sz w:val="22"/>
                                  <w:szCs w:val="22"/>
                                </w:rPr>
                                <w:t>PERMIT STATUS UPDATE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248093" y="5638800"/>
                            <a:ext cx="2538524" cy="320748"/>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F4443F" w14:textId="77777777" w:rsidR="0051418B" w:rsidRDefault="0051418B" w:rsidP="00361AF5">
                              <w:pPr>
                                <w:pStyle w:val="NormalWeb"/>
                                <w:spacing w:before="0" w:beforeAutospacing="0" w:after="0" w:afterAutospacing="0"/>
                                <w:jc w:val="center"/>
                              </w:pPr>
                              <w:r>
                                <w:rPr>
                                  <w:rFonts w:asciiTheme="minorHAnsi" w:hAnsi="Calibri" w:cstheme="minorBidi"/>
                                  <w:color w:val="000000" w:themeColor="text1"/>
                                  <w:kern w:val="24"/>
                                  <w:sz w:val="22"/>
                                  <w:szCs w:val="22"/>
                                </w:rPr>
                                <w:t>COMPLIANCE PLAN PROGRESS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254738" y="6019800"/>
                            <a:ext cx="2538524" cy="320748"/>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8A9A13" w14:textId="77777777" w:rsidR="0051418B" w:rsidRDefault="0051418B" w:rsidP="00361AF5">
                              <w:pPr>
                                <w:pStyle w:val="NormalWeb"/>
                                <w:spacing w:before="0" w:beforeAutospacing="0" w:after="0" w:afterAutospacing="0"/>
                                <w:jc w:val="center"/>
                              </w:pPr>
                              <w:r>
                                <w:rPr>
                                  <w:rFonts w:asciiTheme="minorHAnsi" w:hAnsi="Calibri" w:cstheme="minorBidi"/>
                                  <w:color w:val="000000" w:themeColor="text1"/>
                                  <w:kern w:val="24"/>
                                  <w:sz w:val="22"/>
                                  <w:szCs w:val="22"/>
                                </w:rPr>
                                <w:t>PERIODIC AUDITS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Elbow Connector 37"/>
                        <wps:cNvCnPr>
                          <a:stCxn id="27" idx="2"/>
                          <a:endCxn id="33" idx="0"/>
                        </wps:cNvCnPr>
                        <wps:spPr>
                          <a:xfrm rot="16200000" flipH="1">
                            <a:off x="858800" y="4202297"/>
                            <a:ext cx="365052" cy="952057"/>
                          </a:xfrm>
                          <a:prstGeom prst="bentConnector3">
                            <a:avLst/>
                          </a:prstGeom>
                          <a:ln>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wps:wsp>
                        <wps:cNvPr id="38" name="Elbow Connector 38"/>
                        <wps:cNvCnPr>
                          <a:stCxn id="28" idx="2"/>
                          <a:endCxn id="33" idx="0"/>
                        </wps:cNvCnPr>
                        <wps:spPr>
                          <a:xfrm rot="5400000">
                            <a:off x="1395302" y="4617854"/>
                            <a:ext cx="365052" cy="120945"/>
                          </a:xfrm>
                          <a:prstGeom prst="bentConnector3">
                            <a:avLst/>
                          </a:prstGeom>
                          <a:ln>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wps:wsp>
                        <wps:cNvPr id="39" name="Elbow Connector 39"/>
                        <wps:cNvCnPr>
                          <a:stCxn id="29" idx="2"/>
                          <a:endCxn id="33" idx="0"/>
                        </wps:cNvCnPr>
                        <wps:spPr>
                          <a:xfrm rot="5400000">
                            <a:off x="1922943" y="4090211"/>
                            <a:ext cx="365053" cy="1176228"/>
                          </a:xfrm>
                          <a:prstGeom prst="bentConnector3">
                            <a:avLst>
                              <a:gd name="adj1" fmla="val 50000"/>
                            </a:avLst>
                          </a:prstGeom>
                          <a:ln>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wps:wsp>
                        <wps:cNvPr id="40" name="Elbow Connector 40"/>
                        <wps:cNvCnPr>
                          <a:stCxn id="33" idx="1"/>
                          <a:endCxn id="36" idx="1"/>
                        </wps:cNvCnPr>
                        <wps:spPr>
                          <a:xfrm rot="10800000" flipH="1" flipV="1">
                            <a:off x="248092" y="5021226"/>
                            <a:ext cx="6645" cy="1158948"/>
                          </a:xfrm>
                          <a:prstGeom prst="bentConnector3">
                            <a:avLst>
                              <a:gd name="adj1" fmla="val -3440181"/>
                            </a:avLst>
                          </a:prstGeom>
                        </wps:spPr>
                        <wps:style>
                          <a:lnRef idx="1">
                            <a:schemeClr val="accent1"/>
                          </a:lnRef>
                          <a:fillRef idx="0">
                            <a:schemeClr val="accent1"/>
                          </a:fillRef>
                          <a:effectRef idx="0">
                            <a:schemeClr val="accent1"/>
                          </a:effectRef>
                          <a:fontRef idx="minor">
                            <a:schemeClr val="tx1"/>
                          </a:fontRef>
                        </wps:style>
                        <wps:bodyPr/>
                      </wps:wsp>
                      <wps:wsp>
                        <wps:cNvPr id="41" name="Rectangle 41"/>
                        <wps:cNvSpPr/>
                        <wps:spPr>
                          <a:xfrm>
                            <a:off x="3231411" y="5661839"/>
                            <a:ext cx="1066800" cy="76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13B525" w14:textId="146EE38D" w:rsidR="0051418B" w:rsidRDefault="0051418B" w:rsidP="00361AF5">
                              <w:pPr>
                                <w:pStyle w:val="NormalWeb"/>
                                <w:spacing w:before="0" w:beforeAutospacing="0" w:after="0" w:afterAutospacing="0"/>
                                <w:jc w:val="center"/>
                              </w:pPr>
                              <w:r>
                                <w:rPr>
                                  <w:rFonts w:asciiTheme="minorHAnsi" w:hAnsi="Calibri" w:cstheme="minorBidi"/>
                                  <w:b/>
                                  <w:bCs/>
                                  <w:color w:val="000000" w:themeColor="text1"/>
                                  <w:kern w:val="24"/>
                                  <w:sz w:val="22"/>
                                  <w:szCs w:val="22"/>
                                </w:rPr>
                                <w:t>STEP 7</w:t>
                              </w:r>
                            </w:p>
                            <w:p w14:paraId="1A190829" w14:textId="77777777" w:rsidR="0051418B" w:rsidRDefault="0051418B" w:rsidP="00361AF5">
                              <w:pPr>
                                <w:pStyle w:val="NormalWeb"/>
                                <w:spacing w:before="0" w:beforeAutospacing="0" w:after="0" w:afterAutospacing="0"/>
                                <w:jc w:val="center"/>
                              </w:pPr>
                              <w:r>
                                <w:rPr>
                                  <w:rFonts w:asciiTheme="minorHAnsi" w:hAnsi="Calibri" w:cstheme="minorBidi"/>
                                  <w:color w:val="000000" w:themeColor="text1"/>
                                  <w:kern w:val="24"/>
                                  <w:sz w:val="22"/>
                                  <w:szCs w:val="22"/>
                                </w:rPr>
                                <w:t>Monitor &amp; Report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Elbow Connector 42"/>
                        <wps:cNvCnPr/>
                        <wps:spPr>
                          <a:xfrm>
                            <a:off x="2757719" y="5021226"/>
                            <a:ext cx="6645" cy="1158948"/>
                          </a:xfrm>
                          <a:prstGeom prst="bentConnector3">
                            <a:avLst>
                              <a:gd name="adj1" fmla="val 3980527"/>
                            </a:avLst>
                          </a:prstGeom>
                        </wps:spPr>
                        <wps:style>
                          <a:lnRef idx="1">
                            <a:schemeClr val="accent1"/>
                          </a:lnRef>
                          <a:fillRef idx="0">
                            <a:schemeClr val="accent1"/>
                          </a:fillRef>
                          <a:effectRef idx="0">
                            <a:schemeClr val="accent1"/>
                          </a:effectRef>
                          <a:fontRef idx="minor">
                            <a:schemeClr val="tx1"/>
                          </a:fontRef>
                        </wps:style>
                        <wps:bodyPr/>
                      </wps:wsp>
                      <wps:wsp>
                        <wps:cNvPr id="43" name="Elbow Connector 43"/>
                        <wps:cNvCnPr>
                          <a:stCxn id="36" idx="3"/>
                          <a:endCxn id="41" idx="1"/>
                        </wps:cNvCnPr>
                        <wps:spPr>
                          <a:xfrm flipV="1">
                            <a:off x="2793262" y="6042839"/>
                            <a:ext cx="438149" cy="137335"/>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a:off x="5181600" y="2515486"/>
                            <a:ext cx="0" cy="1332614"/>
                          </a:xfrm>
                          <a:prstGeom prst="straightConnector1">
                            <a:avLst/>
                          </a:prstGeom>
                          <a:ln>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45" name="TextBox 68"/>
                        <wps:cNvSpPr txBox="1"/>
                        <wps:spPr>
                          <a:xfrm>
                            <a:off x="4419600" y="4267200"/>
                            <a:ext cx="1524000" cy="276999"/>
                          </a:xfrm>
                          <a:prstGeom prst="rect">
                            <a:avLst/>
                          </a:prstGeom>
                          <a:noFill/>
                        </wps:spPr>
                        <wps:txbx>
                          <w:txbxContent>
                            <w:p w14:paraId="31FC7B5C" w14:textId="77777777" w:rsidR="0051418B" w:rsidRDefault="0051418B" w:rsidP="00361AF5">
                              <w:pPr>
                                <w:pStyle w:val="NormalWeb"/>
                                <w:spacing w:before="0" w:beforeAutospacing="0" w:after="0" w:afterAutospacing="0"/>
                                <w:jc w:val="center"/>
                              </w:pPr>
                              <w:r>
                                <w:rPr>
                                  <w:rFonts w:asciiTheme="minorHAnsi" w:hAnsi="Calibri" w:cstheme="minorBidi"/>
                                  <w:b/>
                                  <w:bCs/>
                                  <w:color w:val="000000" w:themeColor="text1"/>
                                  <w:kern w:val="24"/>
                                </w:rPr>
                                <w:t>DOCUMENTATION</w:t>
                              </w:r>
                            </w:p>
                          </w:txbxContent>
                        </wps:txbx>
                        <wps:bodyPr wrap="square" rtlCol="0">
                          <a:spAutoFit/>
                        </wps:bodyPr>
                      </wps:wsp>
                    </wpg:wgp>
                  </a:graphicData>
                </a:graphic>
              </wp:inline>
            </w:drawing>
          </mc:Choice>
          <mc:Fallback>
            <w:pict>
              <v:group w14:anchorId="286BB836" id="Group 70" o:spid="_x0000_s1055" style="width:468pt;height:504.95pt;mso-position-horizontal-relative:char;mso-position-vertical-relative:line" coordorigin=",106" coordsize="59436,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">
                <v:rect id="Rectangle 7" o:spid="_x0000_s1056" style="position:absolute;left:12192;top:106;width:10668;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" fillcolor="#9bbb59 [3206]" stroked="f" strokeweight="2pt">
                  <v:textbox>
                    <w:txbxContent>
                      <w:p w14:paraId="50580DCF" w14:textId="77777777" w:rsidR="0051418B" w:rsidRDefault="0051418B" w:rsidP="00361AF5">
                        <w:pPr>
                          <w:pStyle w:val="NormalWeb"/>
                          <w:spacing w:before="0" w:beforeAutospacing="0" w:after="0" w:afterAutospacing="0"/>
                          <w:jc w:val="center"/>
                        </w:pPr>
                        <w:r>
                          <w:rPr>
                            <w:rFonts w:asciiTheme="minorHAnsi" w:hAnsi="Calibri" w:cstheme="minorBidi"/>
                            <w:b/>
                            <w:bCs/>
                            <w:color w:val="000000" w:themeColor="text1"/>
                            <w:kern w:val="24"/>
                            <w:sz w:val="22"/>
                            <w:szCs w:val="22"/>
                          </w:rPr>
                          <w:t>STEP 1</w:t>
                        </w:r>
                      </w:p>
                      <w:p w14:paraId="5D1696D7" w14:textId="77777777" w:rsidR="0051418B" w:rsidRDefault="0051418B" w:rsidP="00361AF5">
                        <w:pPr>
                          <w:pStyle w:val="NormalWeb"/>
                          <w:spacing w:before="0" w:beforeAutospacing="0" w:after="0" w:afterAutospacing="0"/>
                          <w:jc w:val="center"/>
                        </w:pPr>
                        <w:r>
                          <w:rPr>
                            <w:rFonts w:asciiTheme="minorHAnsi" w:hAnsi="Calibri" w:cstheme="minorBidi"/>
                            <w:color w:val="000000" w:themeColor="text1"/>
                            <w:kern w:val="24"/>
                            <w:sz w:val="22"/>
                            <w:szCs w:val="22"/>
                          </w:rPr>
                          <w:t>Compare to Exclusion List</w:t>
                        </w:r>
                      </w:p>
                    </w:txbxContent>
                  </v:textbox>
                </v:rect>
                <v:rect id="Rectangle 8" o:spid="_x0000_s1057" style="position:absolute;left:26226;top:106;width:10668;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" fillcolor="#9bbb59 [3206]" stroked="f" strokeweight="2pt">
                  <v:textbox>
                    <w:txbxContent>
                      <w:p w14:paraId="57E0B079" w14:textId="77777777" w:rsidR="0051418B" w:rsidRDefault="0051418B" w:rsidP="00361AF5">
                        <w:pPr>
                          <w:pStyle w:val="NormalWeb"/>
                          <w:spacing w:before="0" w:beforeAutospacing="0" w:after="0" w:afterAutospacing="0"/>
                          <w:jc w:val="center"/>
                        </w:pPr>
                        <w:r>
                          <w:rPr>
                            <w:rFonts w:asciiTheme="minorHAnsi" w:hAnsi="Calibri" w:cstheme="minorBidi"/>
                            <w:b/>
                            <w:bCs/>
                            <w:color w:val="000000" w:themeColor="text1"/>
                            <w:kern w:val="24"/>
                            <w:sz w:val="22"/>
                            <w:szCs w:val="22"/>
                          </w:rPr>
                          <w:t>STEP 2</w:t>
                        </w:r>
                      </w:p>
                      <w:p w14:paraId="61DF008D" w14:textId="77777777" w:rsidR="0051418B" w:rsidRDefault="0051418B" w:rsidP="00361AF5">
                        <w:pPr>
                          <w:pStyle w:val="NormalWeb"/>
                          <w:spacing w:before="0" w:beforeAutospacing="0" w:after="0" w:afterAutospacing="0"/>
                          <w:jc w:val="center"/>
                        </w:pPr>
                        <w:r>
                          <w:rPr>
                            <w:rFonts w:asciiTheme="minorHAnsi" w:hAnsi="Calibri" w:cstheme="minorBidi"/>
                            <w:color w:val="000000" w:themeColor="text1"/>
                            <w:kern w:val="24"/>
                            <w:sz w:val="22"/>
                            <w:szCs w:val="22"/>
                          </w:rPr>
                          <w:t>Check Local Permits</w:t>
                        </w:r>
                      </w:p>
                    </w:txbxContent>
                  </v:textbox>
                </v:rect>
                <v:rect id="Rectangle 10" o:spid="_x0000_s1058" style="position:absolute;top:9906;width:4419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" fillcolor="#9bbb59 [3206]" stroked="f" strokeweight="2pt">
                  <v:textbox>
                    <w:txbxContent>
                      <w:p w14:paraId="153755D2" w14:textId="7D1C6505" w:rsidR="0051418B" w:rsidRDefault="0051418B" w:rsidP="00361AF5">
                        <w:pPr>
                          <w:pStyle w:val="NormalWeb"/>
                          <w:spacing w:before="0" w:beforeAutospacing="0" w:after="0" w:afterAutospacing="0"/>
                          <w:jc w:val="center"/>
                        </w:pPr>
                        <w:r>
                          <w:rPr>
                            <w:rFonts w:asciiTheme="minorHAnsi" w:hAnsi="Calibri" w:cstheme="minorBidi"/>
                            <w:b/>
                            <w:bCs/>
                            <w:color w:val="000000" w:themeColor="text1"/>
                            <w:kern w:val="24"/>
                            <w:sz w:val="22"/>
                            <w:szCs w:val="22"/>
                          </w:rPr>
                          <w:t xml:space="preserve">STEP 3 </w:t>
                        </w:r>
                        <w:r>
                          <w:rPr>
                            <w:rFonts w:asciiTheme="minorHAnsi" w:hAnsi="Calibri" w:cstheme="minorBidi"/>
                            <w:color w:val="000000" w:themeColor="text1"/>
                            <w:kern w:val="24"/>
                            <w:sz w:val="22"/>
                            <w:szCs w:val="22"/>
                          </w:rPr>
                          <w:t xml:space="preserve">Determine Preliminary E&amp;S Risk Status </w:t>
                        </w:r>
                      </w:p>
                    </w:txbxContent>
                  </v:textbox>
                </v:rect>
                <v:rect id="Rectangle 11" o:spid="_x0000_s1059" style="position:absolute;left:1461;top:15240;width:850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" filled="f" strokecolor="#1f497d [3215]" strokeweight="2pt">
                  <v:textbox>
                    <w:txbxContent>
                      <w:p w14:paraId="793FE50A" w14:textId="77777777" w:rsidR="0051418B" w:rsidRDefault="0051418B" w:rsidP="00361AF5">
                        <w:pPr>
                          <w:pStyle w:val="NormalWeb"/>
                          <w:spacing w:before="0" w:beforeAutospacing="0" w:after="0" w:afterAutospacing="0"/>
                          <w:jc w:val="center"/>
                        </w:pPr>
                        <w:r>
                          <w:rPr>
                            <w:rFonts w:asciiTheme="minorHAnsi" w:hAnsi="Calibri" w:cstheme="minorBidi"/>
                            <w:color w:val="000000" w:themeColor="text1"/>
                            <w:kern w:val="24"/>
                            <w:sz w:val="22"/>
                            <w:szCs w:val="22"/>
                          </w:rPr>
                          <w:t>LOW</w:t>
                        </w:r>
                      </w:p>
                    </w:txbxContent>
                  </v:textbox>
                </v:rect>
                <v:rect id="Rectangle 12" o:spid="_x0000_s1060" style="position:absolute;left:12192;top:15240;width:838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" filled="f" strokecolor="#1f497d [3215]" strokeweight="2pt">
                  <v:textbox>
                    <w:txbxContent>
                      <w:p w14:paraId="4FF719F4" w14:textId="77777777" w:rsidR="0051418B" w:rsidRDefault="0051418B" w:rsidP="00361AF5">
                        <w:pPr>
                          <w:pStyle w:val="NormalWeb"/>
                          <w:spacing w:before="0" w:beforeAutospacing="0" w:after="0" w:afterAutospacing="0"/>
                          <w:jc w:val="center"/>
                        </w:pPr>
                        <w:r>
                          <w:rPr>
                            <w:rFonts w:asciiTheme="minorHAnsi" w:hAnsi="Calibri" w:cstheme="minorBidi"/>
                            <w:color w:val="000000" w:themeColor="text1"/>
                            <w:kern w:val="24"/>
                            <w:sz w:val="22"/>
                            <w:szCs w:val="22"/>
                          </w:rPr>
                          <w:t>MED</w:t>
                        </w:r>
                      </w:p>
                    </w:txbxContent>
                  </v:textbox>
                </v:rect>
                <v:rect id="Rectangle 13" o:spid="_x0000_s1061" style="position:absolute;left:22744;top:15240;width:850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" filled="f" strokecolor="#1f497d [3215]" strokeweight="2pt">
                  <v:textbox>
                    <w:txbxContent>
                      <w:p w14:paraId="32629F89" w14:textId="77777777" w:rsidR="0051418B" w:rsidRDefault="0051418B" w:rsidP="00361AF5">
                        <w:pPr>
                          <w:pStyle w:val="NormalWeb"/>
                          <w:spacing w:before="0" w:beforeAutospacing="0" w:after="0" w:afterAutospacing="0"/>
                          <w:jc w:val="center"/>
                        </w:pPr>
                        <w:r>
                          <w:rPr>
                            <w:rFonts w:asciiTheme="minorHAnsi" w:hAnsi="Calibri" w:cstheme="minorBidi"/>
                            <w:color w:val="000000" w:themeColor="text1"/>
                            <w:kern w:val="24"/>
                            <w:sz w:val="22"/>
                            <w:szCs w:val="22"/>
                          </w:rPr>
                          <w:t>HIGH</w:t>
                        </w:r>
                      </w:p>
                    </w:txbxContent>
                  </v:textbox>
                </v:rect>
                <v:rect id="Rectangle 14" o:spid="_x0000_s1062" style="position:absolute;left:33519;top:15240;width:838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" filled="f" strokecolor="#1f497d [3215]" strokeweight="2pt">
                  <v:textbox>
                    <w:txbxContent>
                      <w:p w14:paraId="6612992B" w14:textId="77777777" w:rsidR="0051418B" w:rsidRDefault="0051418B" w:rsidP="00361AF5">
                        <w:pPr>
                          <w:pStyle w:val="NormalWeb"/>
                          <w:spacing w:before="0" w:beforeAutospacing="0" w:after="0" w:afterAutospacing="0"/>
                          <w:jc w:val="center"/>
                        </w:pPr>
                        <w:r>
                          <w:rPr>
                            <w:rFonts w:asciiTheme="minorHAnsi" w:hAnsi="Calibri" w:cstheme="minorBidi"/>
                            <w:color w:val="000000" w:themeColor="text1"/>
                            <w:kern w:val="24"/>
                            <w:sz w:val="22"/>
                            <w:szCs w:val="22"/>
                          </w:rPr>
                          <w:t>VERY HIGH</w:t>
                        </w:r>
                      </w:p>
                    </w:txbxContent>
                  </v:textbox>
                </v:rect>
                <v:rect id="Rectangle 15" o:spid="_x0000_s1063" style="position:absolute;left:762;top:22115;width:990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" fillcolor="#95b3d7 [1940]" stroked="f" strokeweight="2pt">
                  <v:textbox>
                    <w:txbxContent>
                      <w:p w14:paraId="55FFB2F5" w14:textId="77777777" w:rsidR="0051418B" w:rsidRDefault="0051418B" w:rsidP="00361AF5">
                        <w:pPr>
                          <w:pStyle w:val="NormalWeb"/>
                          <w:spacing w:before="0" w:beforeAutospacing="0" w:after="0" w:afterAutospacing="0"/>
                          <w:jc w:val="center"/>
                        </w:pPr>
                        <w:r>
                          <w:rPr>
                            <w:rFonts w:asciiTheme="minorHAnsi" w:hAnsi="Calibri" w:cstheme="minorBidi"/>
                            <w:color w:val="000000" w:themeColor="text1"/>
                            <w:kern w:val="24"/>
                            <w:sz w:val="22"/>
                            <w:szCs w:val="22"/>
                          </w:rPr>
                          <w:t>ACCEPT APPLICATION</w:t>
                        </w:r>
                      </w:p>
                    </w:txbxContent>
                  </v:textbox>
                </v:rect>
                <v:rect id="Rectangle 16" o:spid="_x0000_s1064" style="position:absolute;left:32757;top:22115;width:990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" fillcolor="#95b3d7 [1940]" stroked="f" strokeweight="2pt">
                  <v:textbox>
                    <w:txbxContent>
                      <w:p w14:paraId="75D19310" w14:textId="77777777" w:rsidR="0051418B" w:rsidRDefault="0051418B" w:rsidP="00361AF5">
                        <w:pPr>
                          <w:pStyle w:val="NormalWeb"/>
                          <w:spacing w:before="0" w:beforeAutospacing="0" w:after="0" w:afterAutospacing="0"/>
                          <w:jc w:val="center"/>
                        </w:pPr>
                        <w:r>
                          <w:rPr>
                            <w:rFonts w:asciiTheme="minorHAnsi" w:hAnsi="Calibri" w:cstheme="minorBidi"/>
                            <w:color w:val="000000" w:themeColor="text1"/>
                            <w:kern w:val="24"/>
                            <w:sz w:val="22"/>
                            <w:szCs w:val="22"/>
                          </w:rPr>
                          <w:t>REJECT APPLICATION</w:t>
                        </w:r>
                      </w:p>
                    </w:txbxContent>
                  </v:textbox>
                </v:rect>
                <v:rect id="Rectangle 17" o:spid="_x0000_s1065" style="position:absolute;left:17198;top:22044;width:10668;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" fillcolor="#9bbb59 [3206]" stroked="f" strokeweight="2pt">
                  <v:textbox>
                    <w:txbxContent>
                      <w:p w14:paraId="20362BB4" w14:textId="58CFABA1" w:rsidR="0051418B" w:rsidRDefault="0051418B" w:rsidP="00361AF5">
                        <w:pPr>
                          <w:pStyle w:val="NormalWeb"/>
                          <w:spacing w:before="0" w:beforeAutospacing="0" w:after="0" w:afterAutospacing="0"/>
                          <w:jc w:val="center"/>
                        </w:pPr>
                        <w:r>
                          <w:rPr>
                            <w:rFonts w:asciiTheme="minorHAnsi" w:hAnsi="Calibri" w:cstheme="minorBidi"/>
                            <w:b/>
                            <w:bCs/>
                            <w:color w:val="000000" w:themeColor="text1"/>
                            <w:kern w:val="24"/>
                            <w:sz w:val="22"/>
                            <w:szCs w:val="22"/>
                          </w:rPr>
                          <w:t>STEP 4</w:t>
                        </w:r>
                      </w:p>
                      <w:p w14:paraId="59375B3A" w14:textId="77777777" w:rsidR="0051418B" w:rsidRDefault="0051418B" w:rsidP="00361AF5">
                        <w:pPr>
                          <w:pStyle w:val="NormalWeb"/>
                          <w:spacing w:before="0" w:beforeAutospacing="0" w:after="0" w:afterAutospacing="0"/>
                          <w:jc w:val="center"/>
                        </w:pPr>
                        <w:r>
                          <w:rPr>
                            <w:rFonts w:asciiTheme="minorHAnsi" w:hAnsi="Calibri" w:cstheme="minorBidi"/>
                            <w:color w:val="000000" w:themeColor="text1"/>
                            <w:kern w:val="24"/>
                            <w:sz w:val="22"/>
                            <w:szCs w:val="22"/>
                          </w:rPr>
                          <w:t>Site Visit</w:t>
                        </w:r>
                      </w:p>
                    </w:txbxContent>
                  </v:textbox>
                </v:rect>
                <v:shape id="Straight Arrow Connector 18" o:spid="_x0000_s1066" type="#_x0000_t32" style="position:absolute;left:5715;top:18288;width:0;height:38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" strokecolor="#1f497d [3215]">
                  <v:stroke endarrow="open"/>
                </v:shape>
                <v:shape id="Straight Arrow Connector 19" o:spid="_x0000_s1067" type="#_x0000_t32" style="position:absolute;left:37710;top:18288;width:0;height:38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" strokecolor="#1f497d [3215]">
                  <v:stroke endarrow="open"/>
                </v:shape>
                <v:shape id="Elbow Connector 20" o:spid="_x0000_s1068" type="#_x0000_t34" style="position:absolute;left:17580;top:17091;width:3756;height:614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" strokecolor="#1f497d [3215]">
                  <v:stroke endarrow="open"/>
                </v:shape>
                <v:shape id="Elbow Connector 21" o:spid="_x0000_s1069" type="#_x0000_t34" style="position:absolute;left:22887;top:17933;width:3756;height:446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" strokecolor="#1f497d [3215]">
                  <v:stroke endarrow="open"/>
                </v:shape>
                <v:shape id="TextBox 29" o:spid="_x0000_s1070" type="#_x0000_t202" style="position:absolute;left:45720;top:1435;width:12192;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7446CFC3" w14:textId="77777777" w:rsidR="0051418B" w:rsidRDefault="0051418B" w:rsidP="00361AF5">
                        <w:pPr>
                          <w:pStyle w:val="NormalWeb"/>
                          <w:spacing w:before="0" w:beforeAutospacing="0" w:after="0" w:afterAutospacing="0"/>
                          <w:jc w:val="center"/>
                        </w:pPr>
                        <w:r>
                          <w:rPr>
                            <w:rFonts w:asciiTheme="minorHAnsi" w:hAnsi="Calibri" w:cstheme="minorBidi"/>
                            <w:b/>
                            <w:bCs/>
                            <w:color w:val="000000" w:themeColor="text1"/>
                            <w:kern w:val="24"/>
                          </w:rPr>
                          <w:t>SCREENING</w:t>
                        </w:r>
                      </w:p>
                    </w:txbxContent>
                  </v:textbox>
                </v:shape>
                <v:shape id="TextBox 30" o:spid="_x0000_s1071" type="#_x0000_t202" style="position:absolute;left:45720;top:20090;width:12192;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3F8C07A9" w14:textId="77777777" w:rsidR="0051418B" w:rsidRDefault="0051418B" w:rsidP="00361AF5">
                        <w:pPr>
                          <w:pStyle w:val="NormalWeb"/>
                          <w:spacing w:before="0" w:beforeAutospacing="0" w:after="0" w:afterAutospacing="0"/>
                          <w:jc w:val="center"/>
                        </w:pPr>
                        <w:r>
                          <w:rPr>
                            <w:rFonts w:asciiTheme="minorHAnsi" w:hAnsi="Calibri" w:cstheme="minorBidi"/>
                            <w:b/>
                            <w:bCs/>
                            <w:color w:val="000000" w:themeColor="text1"/>
                            <w:kern w:val="24"/>
                          </w:rPr>
                          <w:t>ASSESSMENT</w:t>
                        </w:r>
                      </w:p>
                    </w:txbxContent>
                  </v:textbox>
                </v:shape>
                <v:shape id="Straight Arrow Connector 24" o:spid="_x0000_s1072" type="#_x0000_t32" style="position:absolute;left:51816;top:5334;width:0;height:133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" strokecolor="black [3213]">
                  <v:stroke endarrow="block" endarrowwidth="wide" endarrowlength="long"/>
                </v:shape>
                <v:rect id="Rectangle 25" o:spid="_x0000_s1073" style="position:absolute;top:31242;width:4419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" fillcolor="#9bbb59 [3206]" stroked="f" strokeweight="2pt">
                  <v:textbox>
                    <w:txbxContent>
                      <w:p w14:paraId="20181A7B" w14:textId="3A0EB96B" w:rsidR="0051418B" w:rsidRDefault="0051418B" w:rsidP="00361AF5">
                        <w:pPr>
                          <w:pStyle w:val="NormalWeb"/>
                          <w:spacing w:before="0" w:beforeAutospacing="0" w:after="0" w:afterAutospacing="0"/>
                          <w:jc w:val="center"/>
                        </w:pPr>
                        <w:r>
                          <w:rPr>
                            <w:rFonts w:asciiTheme="minorHAnsi" w:hAnsi="Calibri" w:cstheme="minorBidi"/>
                            <w:b/>
                            <w:bCs/>
                            <w:color w:val="000000" w:themeColor="text1"/>
                            <w:kern w:val="24"/>
                            <w:sz w:val="22"/>
                            <w:szCs w:val="22"/>
                          </w:rPr>
                          <w:t xml:space="preserve">STEP 5 </w:t>
                        </w:r>
                        <w:r>
                          <w:rPr>
                            <w:rFonts w:asciiTheme="minorHAnsi" w:hAnsi="Calibri" w:cstheme="minorBidi"/>
                            <w:color w:val="000000" w:themeColor="text1"/>
                            <w:kern w:val="24"/>
                            <w:sz w:val="22"/>
                            <w:szCs w:val="22"/>
                          </w:rPr>
                          <w:t xml:space="preserve">Determine Final E&amp;S Risk Status </w:t>
                        </w:r>
                      </w:p>
                    </w:txbxContent>
                  </v:textbox>
                </v:rect>
                <v:rect id="Rectangle 26" o:spid="_x0000_s1074" style="position:absolute;top:36576;width:4419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" fillcolor="#9bbb59 [3206]" stroked="f" strokeweight="2pt">
                  <v:textbox>
                    <w:txbxContent>
                      <w:p w14:paraId="7D0A86D5" w14:textId="5808F3FE" w:rsidR="0051418B" w:rsidRDefault="0051418B" w:rsidP="00361AF5">
                        <w:pPr>
                          <w:pStyle w:val="NormalWeb"/>
                          <w:spacing w:before="0" w:beforeAutospacing="0" w:after="0" w:afterAutospacing="0"/>
                          <w:jc w:val="center"/>
                        </w:pPr>
                        <w:r>
                          <w:rPr>
                            <w:rFonts w:asciiTheme="minorHAnsi" w:hAnsi="Calibri" w:cstheme="minorBidi"/>
                            <w:b/>
                            <w:bCs/>
                            <w:color w:val="000000" w:themeColor="text1"/>
                            <w:kern w:val="24"/>
                            <w:sz w:val="22"/>
                            <w:szCs w:val="22"/>
                          </w:rPr>
                          <w:t xml:space="preserve">STEP 6 </w:t>
                        </w:r>
                        <w:r>
                          <w:rPr>
                            <w:rFonts w:asciiTheme="minorHAnsi" w:hAnsi="Calibri" w:cstheme="minorBidi"/>
                            <w:color w:val="000000" w:themeColor="text1"/>
                            <w:kern w:val="24"/>
                            <w:sz w:val="22"/>
                            <w:szCs w:val="22"/>
                          </w:rPr>
                          <w:t xml:space="preserve">Prepare Application Document </w:t>
                        </w:r>
                      </w:p>
                    </w:txbxContent>
                  </v:textbox>
                </v:rect>
                <v:rect id="Rectangle 27" o:spid="_x0000_s1075" style="position:absolute;left:1399;top:41910;width:850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" filled="f" strokecolor="#1f497d [3215]" strokeweight="2pt">
                  <v:textbox>
                    <w:txbxContent>
                      <w:p w14:paraId="11A47996" w14:textId="77777777" w:rsidR="0051418B" w:rsidRDefault="0051418B" w:rsidP="00361AF5">
                        <w:pPr>
                          <w:pStyle w:val="NormalWeb"/>
                          <w:spacing w:before="0" w:beforeAutospacing="0" w:after="0" w:afterAutospacing="0"/>
                          <w:jc w:val="center"/>
                        </w:pPr>
                        <w:r>
                          <w:rPr>
                            <w:rFonts w:asciiTheme="minorHAnsi" w:hAnsi="Calibri" w:cstheme="minorBidi"/>
                            <w:color w:val="000000" w:themeColor="text1"/>
                            <w:kern w:val="24"/>
                            <w:sz w:val="22"/>
                            <w:szCs w:val="22"/>
                          </w:rPr>
                          <w:t>LOW</w:t>
                        </w:r>
                      </w:p>
                    </w:txbxContent>
                  </v:textbox>
                </v:rect>
                <v:rect id="Rectangle 28" o:spid="_x0000_s1076" style="position:absolute;left:12192;top:41910;width:838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" filled="f" strokecolor="#1f497d [3215]" strokeweight="2pt">
                  <v:textbox>
                    <w:txbxContent>
                      <w:p w14:paraId="3EAC2F6E" w14:textId="77777777" w:rsidR="0051418B" w:rsidRDefault="0051418B" w:rsidP="00361AF5">
                        <w:pPr>
                          <w:pStyle w:val="NormalWeb"/>
                          <w:spacing w:before="0" w:beforeAutospacing="0" w:after="0" w:afterAutospacing="0"/>
                          <w:jc w:val="center"/>
                        </w:pPr>
                        <w:r>
                          <w:rPr>
                            <w:rFonts w:asciiTheme="minorHAnsi" w:hAnsi="Calibri" w:cstheme="minorBidi"/>
                            <w:color w:val="000000" w:themeColor="text1"/>
                            <w:kern w:val="24"/>
                            <w:sz w:val="22"/>
                            <w:szCs w:val="22"/>
                          </w:rPr>
                          <w:t>MED</w:t>
                        </w:r>
                      </w:p>
                    </w:txbxContent>
                  </v:textbox>
                </v:rect>
                <v:rect id="Rectangle 29" o:spid="_x0000_s1077" style="position:absolute;left:22682;top:41909;width:850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" filled="f" strokecolor="#1f497d [3215]" strokeweight="2pt">
                  <v:textbox>
                    <w:txbxContent>
                      <w:p w14:paraId="32C2E440" w14:textId="77777777" w:rsidR="0051418B" w:rsidRDefault="0051418B" w:rsidP="00361AF5">
                        <w:pPr>
                          <w:pStyle w:val="NormalWeb"/>
                          <w:spacing w:before="0" w:beforeAutospacing="0" w:after="0" w:afterAutospacing="0"/>
                          <w:jc w:val="center"/>
                        </w:pPr>
                        <w:r>
                          <w:rPr>
                            <w:rFonts w:asciiTheme="minorHAnsi" w:hAnsi="Calibri" w:cstheme="minorBidi"/>
                            <w:color w:val="000000" w:themeColor="text1"/>
                            <w:kern w:val="24"/>
                            <w:sz w:val="22"/>
                            <w:szCs w:val="22"/>
                          </w:rPr>
                          <w:t>HIGH</w:t>
                        </w:r>
                      </w:p>
                    </w:txbxContent>
                  </v:textbox>
                </v:rect>
                <v:rect id="Rectangle 30" o:spid="_x0000_s1078" style="position:absolute;left:33457;top:41910;width:838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" filled="f" strokecolor="#1f497d [3215]" strokeweight="2pt">
                  <v:textbox>
                    <w:txbxContent>
                      <w:p w14:paraId="208452F6" w14:textId="77777777" w:rsidR="0051418B" w:rsidRDefault="0051418B" w:rsidP="00361AF5">
                        <w:pPr>
                          <w:pStyle w:val="NormalWeb"/>
                          <w:spacing w:before="0" w:beforeAutospacing="0" w:after="0" w:afterAutospacing="0"/>
                          <w:jc w:val="center"/>
                        </w:pPr>
                        <w:r>
                          <w:rPr>
                            <w:rFonts w:asciiTheme="minorHAnsi" w:hAnsi="Calibri" w:cstheme="minorBidi"/>
                            <w:color w:val="000000" w:themeColor="text1"/>
                            <w:kern w:val="24"/>
                            <w:sz w:val="22"/>
                            <w:szCs w:val="22"/>
                          </w:rPr>
                          <w:t>VERY HIGH</w:t>
                        </w:r>
                      </w:p>
                    </w:txbxContent>
                  </v:textbox>
                </v:rect>
                <v:rect id="Rectangle 31" o:spid="_x0000_s1079" style="position:absolute;left:32695;top:48768;width:990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" fillcolor="#95b3d7 [1940]" stroked="f" strokeweight="2pt">
                  <v:textbox>
                    <w:txbxContent>
                      <w:p w14:paraId="3F8F5009" w14:textId="77777777" w:rsidR="0051418B" w:rsidRDefault="0051418B" w:rsidP="00361AF5">
                        <w:pPr>
                          <w:pStyle w:val="NormalWeb"/>
                          <w:spacing w:before="0" w:beforeAutospacing="0" w:after="0" w:afterAutospacing="0"/>
                          <w:jc w:val="center"/>
                        </w:pPr>
                        <w:r>
                          <w:rPr>
                            <w:rFonts w:asciiTheme="minorHAnsi" w:hAnsi="Calibri" w:cstheme="minorBidi"/>
                            <w:color w:val="000000" w:themeColor="text1"/>
                            <w:kern w:val="24"/>
                            <w:sz w:val="22"/>
                            <w:szCs w:val="22"/>
                          </w:rPr>
                          <w:t>REJECT APPLICATION</w:t>
                        </w:r>
                      </w:p>
                    </w:txbxContent>
                  </v:textbox>
                </v:rect>
                <v:shape id="Straight Arrow Connector 32" o:spid="_x0000_s1080" type="#_x0000_t32" style="position:absolute;left:37648;top:44958;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" strokecolor="#1f497d [3215]">
                  <v:stroke endarrow="open"/>
                </v:shape>
                <v:rect id="Rectangle 33" o:spid="_x0000_s1081" style="position:absolute;left:2480;top:48608;width:25386;height:3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" fillcolor="#95b3d7 [1940]" stroked="f" strokeweight="2pt">
                  <v:textbox>
                    <w:txbxContent>
                      <w:p w14:paraId="70169E34" w14:textId="77777777" w:rsidR="0051418B" w:rsidRDefault="0051418B" w:rsidP="00361AF5">
                        <w:pPr>
                          <w:pStyle w:val="NormalWeb"/>
                          <w:spacing w:before="0" w:beforeAutospacing="0" w:after="0" w:afterAutospacing="0"/>
                          <w:jc w:val="center"/>
                        </w:pPr>
                        <w:r>
                          <w:rPr>
                            <w:rFonts w:asciiTheme="minorHAnsi" w:hAnsi="Calibri" w:cstheme="minorBidi"/>
                            <w:color w:val="000000" w:themeColor="text1"/>
                            <w:kern w:val="24"/>
                            <w:sz w:val="22"/>
                            <w:szCs w:val="22"/>
                          </w:rPr>
                          <w:t>STANDARD CONDITIONS</w:t>
                        </w:r>
                      </w:p>
                    </w:txbxContent>
                  </v:textbox>
                </v:rect>
                <v:rect id="Rectangle 34" o:spid="_x0000_s1082" style="position:absolute;left:2489;top:52578;width:25386;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" fillcolor="#95b3d7 [1940]" stroked="f" strokeweight="2pt">
                  <v:textbox>
                    <w:txbxContent>
                      <w:p w14:paraId="1CE645F4" w14:textId="77777777" w:rsidR="0051418B" w:rsidRDefault="0051418B" w:rsidP="00361AF5">
                        <w:pPr>
                          <w:pStyle w:val="NormalWeb"/>
                          <w:spacing w:before="0" w:beforeAutospacing="0" w:after="0" w:afterAutospacing="0"/>
                          <w:jc w:val="center"/>
                        </w:pPr>
                        <w:r>
                          <w:rPr>
                            <w:rFonts w:asciiTheme="minorHAnsi" w:hAnsi="Calibri" w:cstheme="minorBidi"/>
                            <w:color w:val="000000" w:themeColor="text1"/>
                            <w:kern w:val="24"/>
                            <w:sz w:val="22"/>
                            <w:szCs w:val="22"/>
                          </w:rPr>
                          <w:t>PERMIT STATUS UPDATE</w:t>
                        </w:r>
                      </w:p>
                    </w:txbxContent>
                  </v:textbox>
                </v:rect>
                <v:rect id="Rectangle 35" o:spid="_x0000_s1083" style="position:absolute;left:2480;top:56388;width:25386;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" fillcolor="#95b3d7 [1940]" stroked="f" strokeweight="2pt">
                  <v:textbox>
                    <w:txbxContent>
                      <w:p w14:paraId="79F4443F" w14:textId="77777777" w:rsidR="0051418B" w:rsidRDefault="0051418B" w:rsidP="00361AF5">
                        <w:pPr>
                          <w:pStyle w:val="NormalWeb"/>
                          <w:spacing w:before="0" w:beforeAutospacing="0" w:after="0" w:afterAutospacing="0"/>
                          <w:jc w:val="center"/>
                        </w:pPr>
                        <w:r>
                          <w:rPr>
                            <w:rFonts w:asciiTheme="minorHAnsi" w:hAnsi="Calibri" w:cstheme="minorBidi"/>
                            <w:color w:val="000000" w:themeColor="text1"/>
                            <w:kern w:val="24"/>
                            <w:sz w:val="22"/>
                            <w:szCs w:val="22"/>
                          </w:rPr>
                          <w:t>COMPLIANCE PLAN PROGRESS</w:t>
                        </w:r>
                      </w:p>
                    </w:txbxContent>
                  </v:textbox>
                </v:rect>
                <v:rect id="Rectangle 36" o:spid="_x0000_s1084" style="position:absolute;left:2547;top:60198;width:25385;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" fillcolor="#95b3d7 [1940]" stroked="f" strokeweight="2pt">
                  <v:textbox>
                    <w:txbxContent>
                      <w:p w14:paraId="198A9A13" w14:textId="77777777" w:rsidR="0051418B" w:rsidRDefault="0051418B" w:rsidP="00361AF5">
                        <w:pPr>
                          <w:pStyle w:val="NormalWeb"/>
                          <w:spacing w:before="0" w:beforeAutospacing="0" w:after="0" w:afterAutospacing="0"/>
                          <w:jc w:val="center"/>
                        </w:pPr>
                        <w:r>
                          <w:rPr>
                            <w:rFonts w:asciiTheme="minorHAnsi" w:hAnsi="Calibri" w:cstheme="minorBidi"/>
                            <w:color w:val="000000" w:themeColor="text1"/>
                            <w:kern w:val="24"/>
                            <w:sz w:val="22"/>
                            <w:szCs w:val="22"/>
                          </w:rPr>
                          <w:t>PERIODIC AUDITS</w:t>
                        </w:r>
                      </w:p>
                    </w:txbxContent>
                  </v:textbox>
                </v:rect>
                <v:shape id="Elbow Connector 37" o:spid="_x0000_s1085" type="#_x0000_t34" style="position:absolute;left:8588;top:42022;width:3650;height:952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" strokecolor="#1f497d [3215]">
                  <v:stroke endarrow="open"/>
                </v:shape>
                <v:shape id="Elbow Connector 38" o:spid="_x0000_s1086" type="#_x0000_t34" style="position:absolute;left:13953;top:46178;width:3650;height:121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" strokecolor="#1f497d [3215]">
                  <v:stroke endarrow="open"/>
                </v:shape>
                <v:shape id="Elbow Connector 39" o:spid="_x0000_s1087" type="#_x0000_t34" style="position:absolute;left:19228;top:40902;width:3651;height:1176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" strokecolor="#1f497d [3215]">
                  <v:stroke endarrow="open"/>
                </v:shape>
                <v:shape id="Elbow Connector 40" o:spid="_x0000_s1088" type="#_x0000_t34" style="position:absolute;left:2480;top:50212;width:67;height:11589;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" adj="-743079" strokecolor="#4579b8 [3044]"/>
                <v:rect id="Rectangle 41" o:spid="_x0000_s1089" style="position:absolute;left:32314;top:56618;width:10668;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" fillcolor="#9bbb59 [3206]" stroked="f" strokeweight="2pt">
                  <v:textbox>
                    <w:txbxContent>
                      <w:p w14:paraId="0713B525" w14:textId="146EE38D" w:rsidR="0051418B" w:rsidRDefault="0051418B" w:rsidP="00361AF5">
                        <w:pPr>
                          <w:pStyle w:val="NormalWeb"/>
                          <w:spacing w:before="0" w:beforeAutospacing="0" w:after="0" w:afterAutospacing="0"/>
                          <w:jc w:val="center"/>
                        </w:pPr>
                        <w:r>
                          <w:rPr>
                            <w:rFonts w:asciiTheme="minorHAnsi" w:hAnsi="Calibri" w:cstheme="minorBidi"/>
                            <w:b/>
                            <w:bCs/>
                            <w:color w:val="000000" w:themeColor="text1"/>
                            <w:kern w:val="24"/>
                            <w:sz w:val="22"/>
                            <w:szCs w:val="22"/>
                          </w:rPr>
                          <w:t>STEP 7</w:t>
                        </w:r>
                      </w:p>
                      <w:p w14:paraId="1A190829" w14:textId="77777777" w:rsidR="0051418B" w:rsidRDefault="0051418B" w:rsidP="00361AF5">
                        <w:pPr>
                          <w:pStyle w:val="NormalWeb"/>
                          <w:spacing w:before="0" w:beforeAutospacing="0" w:after="0" w:afterAutospacing="0"/>
                          <w:jc w:val="center"/>
                        </w:pPr>
                        <w:r>
                          <w:rPr>
                            <w:rFonts w:asciiTheme="minorHAnsi" w:hAnsi="Calibri" w:cstheme="minorBidi"/>
                            <w:color w:val="000000" w:themeColor="text1"/>
                            <w:kern w:val="24"/>
                            <w:sz w:val="22"/>
                            <w:szCs w:val="22"/>
                          </w:rPr>
                          <w:t>Monitor &amp; Report</w:t>
                        </w:r>
                      </w:p>
                    </w:txbxContent>
                  </v:textbox>
                </v:rect>
                <v:shape id="Elbow Connector 42" o:spid="_x0000_s1090" type="#_x0000_t34" style="position:absolute;left:27577;top:50212;width:66;height:1158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" adj="859794" strokecolor="#4579b8 [3044]"/>
                <v:shape id="Elbow Connector 43" o:spid="_x0000_s1091" type="#_x0000_t34" style="position:absolute;left:27932;top:60428;width:4382;height:137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" strokecolor="#4579b8 [3044]">
                  <v:stroke endarrow="open"/>
                </v:shape>
                <v:shape id="Straight Arrow Connector 44" o:spid="_x0000_s1092" type="#_x0000_t32" style="position:absolute;left:51816;top:25154;width:0;height:1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" strokecolor="black [3213]">
                  <v:stroke endarrow="block" endarrowwidth="wide" endarrowlength="long"/>
                </v:shape>
                <v:shape id="TextBox 68" o:spid="_x0000_s1093" type="#_x0000_t202" style="position:absolute;left:44196;top:42672;width:15240;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14:paraId="31FC7B5C" w14:textId="77777777" w:rsidR="0051418B" w:rsidRDefault="0051418B" w:rsidP="00361AF5">
                        <w:pPr>
                          <w:pStyle w:val="NormalWeb"/>
                          <w:spacing w:before="0" w:beforeAutospacing="0" w:after="0" w:afterAutospacing="0"/>
                          <w:jc w:val="center"/>
                        </w:pPr>
                        <w:r>
                          <w:rPr>
                            <w:rFonts w:asciiTheme="minorHAnsi" w:hAnsi="Calibri" w:cstheme="minorBidi"/>
                            <w:b/>
                            <w:bCs/>
                            <w:color w:val="000000" w:themeColor="text1"/>
                            <w:kern w:val="24"/>
                          </w:rPr>
                          <w:t>DOCUMENTATION</w:t>
                        </w:r>
                      </w:p>
                    </w:txbxContent>
                  </v:textbox>
                </v:shape>
                <w10:anchorlock/>
              </v:group>
            </w:pict>
          </mc:Fallback>
        </mc:AlternateContent>
      </w:r>
    </w:p>
    <w:p w14:paraId="72FD0034" w14:textId="0E0A8D77" w:rsidR="009539BC" w:rsidRDefault="00AD0169" w:rsidP="00836820">
      <w:pPr>
        <w:pStyle w:val="Caption"/>
      </w:pPr>
      <w:bookmarkStart w:id="257" w:name="_Ref475351069"/>
      <w:bookmarkStart w:id="258" w:name="_Toc478373446"/>
      <w:r>
        <w:t xml:space="preserve">Figure </w:t>
      </w:r>
      <w:r>
        <w:fldChar w:fldCharType="begin"/>
      </w:r>
      <w:r>
        <w:instrText xml:space="preserve"> SEQ Figure \* ARABIC </w:instrText>
      </w:r>
      <w:r>
        <w:fldChar w:fldCharType="separate"/>
      </w:r>
      <w:r w:rsidR="00002DCA">
        <w:rPr>
          <w:noProof/>
        </w:rPr>
        <w:t>6</w:t>
      </w:r>
      <w:r>
        <w:fldChar w:fldCharType="end"/>
      </w:r>
      <w:bookmarkEnd w:id="257"/>
      <w:r>
        <w:t>: Environmental Screening and Permitting Process</w:t>
      </w:r>
      <w:bookmarkEnd w:id="258"/>
    </w:p>
    <w:p w14:paraId="032549A5" w14:textId="77777777" w:rsidR="00734F09" w:rsidRPr="00734F09" w:rsidRDefault="00734F09" w:rsidP="00836820">
      <w:pPr>
        <w:jc w:val="both"/>
        <w:rPr>
          <w:lang w:val="en-GB"/>
        </w:rPr>
      </w:pPr>
    </w:p>
    <w:p w14:paraId="6EFDBE94" w14:textId="77777777" w:rsidR="00C929C4" w:rsidRPr="00361AF5" w:rsidRDefault="00C929C4" w:rsidP="00836820">
      <w:pPr>
        <w:pStyle w:val="Heading3"/>
        <w:numPr>
          <w:ilvl w:val="2"/>
          <w:numId w:val="25"/>
        </w:numPr>
        <w:jc w:val="both"/>
        <w:rPr>
          <w:rFonts w:asciiTheme="minorHAnsi" w:hAnsiTheme="minorHAnsi"/>
          <w:sz w:val="22"/>
        </w:rPr>
      </w:pPr>
      <w:bookmarkStart w:id="259" w:name="_Toc478375361"/>
      <w:r w:rsidRPr="00361AF5">
        <w:rPr>
          <w:rFonts w:asciiTheme="minorHAnsi" w:hAnsiTheme="minorHAnsi"/>
          <w:sz w:val="22"/>
        </w:rPr>
        <w:t>Screening Procedure</w:t>
      </w:r>
      <w:bookmarkEnd w:id="259"/>
    </w:p>
    <w:p w14:paraId="5C3B7664" w14:textId="7E3874CD" w:rsidR="00023C0B" w:rsidRDefault="009C68E4" w:rsidP="004B1DDA">
      <w:pPr>
        <w:spacing w:line="276" w:lineRule="auto"/>
        <w:jc w:val="both"/>
        <w:rPr>
          <w:rFonts w:asciiTheme="minorHAnsi" w:eastAsiaTheme="minorHAnsi" w:hAnsiTheme="minorHAnsi"/>
          <w:sz w:val="22"/>
          <w:szCs w:val="22"/>
        </w:rPr>
      </w:pPr>
      <w:r>
        <w:rPr>
          <w:rFonts w:asciiTheme="minorHAnsi" w:eastAsiaTheme="minorHAnsi" w:hAnsiTheme="minorHAnsi"/>
          <w:sz w:val="22"/>
          <w:szCs w:val="22"/>
        </w:rPr>
        <w:t xml:space="preserve">Environmental issues should be considered from the concept or application stage. </w:t>
      </w:r>
      <w:r w:rsidR="00C929C4" w:rsidRPr="00C929C4">
        <w:rPr>
          <w:rFonts w:asciiTheme="minorHAnsi" w:eastAsiaTheme="minorHAnsi" w:hAnsiTheme="minorHAnsi"/>
          <w:sz w:val="22"/>
          <w:szCs w:val="22"/>
        </w:rPr>
        <w:t xml:space="preserve">Screening should be done </w:t>
      </w:r>
      <w:r w:rsidR="00C929C4">
        <w:rPr>
          <w:rFonts w:asciiTheme="minorHAnsi" w:eastAsiaTheme="minorHAnsi" w:hAnsiTheme="minorHAnsi"/>
          <w:sz w:val="22"/>
          <w:szCs w:val="22"/>
        </w:rPr>
        <w:t>for any sub-project propos</w:t>
      </w:r>
      <w:r w:rsidR="00361AF5">
        <w:rPr>
          <w:rFonts w:asciiTheme="minorHAnsi" w:eastAsiaTheme="minorHAnsi" w:hAnsiTheme="minorHAnsi"/>
          <w:sz w:val="22"/>
          <w:szCs w:val="22"/>
        </w:rPr>
        <w:t>al</w:t>
      </w:r>
      <w:r w:rsidR="00C929C4">
        <w:rPr>
          <w:rFonts w:asciiTheme="minorHAnsi" w:eastAsiaTheme="minorHAnsi" w:hAnsiTheme="minorHAnsi"/>
          <w:sz w:val="22"/>
          <w:szCs w:val="22"/>
        </w:rPr>
        <w:t xml:space="preserve"> at the initial stages</w:t>
      </w:r>
      <w:r w:rsidR="00361AF5">
        <w:rPr>
          <w:rFonts w:asciiTheme="minorHAnsi" w:eastAsiaTheme="minorHAnsi" w:hAnsiTheme="minorHAnsi"/>
          <w:sz w:val="22"/>
          <w:szCs w:val="22"/>
        </w:rPr>
        <w:t xml:space="preserve">. </w:t>
      </w:r>
      <w:r w:rsidR="00C929C4">
        <w:rPr>
          <w:rFonts w:asciiTheme="minorHAnsi" w:eastAsiaTheme="minorHAnsi" w:hAnsiTheme="minorHAnsi"/>
          <w:sz w:val="22"/>
          <w:szCs w:val="22"/>
        </w:rPr>
        <w:t xml:space="preserve">The purpose of the screening is to </w:t>
      </w:r>
      <w:r w:rsidR="00CA5EE2">
        <w:rPr>
          <w:rFonts w:asciiTheme="minorHAnsi" w:eastAsiaTheme="minorHAnsi" w:hAnsiTheme="minorHAnsi"/>
          <w:sz w:val="22"/>
          <w:szCs w:val="22"/>
        </w:rPr>
        <w:t xml:space="preserve">assess proposed projects and </w:t>
      </w:r>
      <w:r w:rsidR="00C929C4">
        <w:rPr>
          <w:rFonts w:asciiTheme="minorHAnsi" w:eastAsiaTheme="minorHAnsi" w:hAnsiTheme="minorHAnsi"/>
          <w:sz w:val="22"/>
          <w:szCs w:val="22"/>
        </w:rPr>
        <w:t xml:space="preserve">determine </w:t>
      </w:r>
      <w:r w:rsidR="00CA5EE2">
        <w:rPr>
          <w:rFonts w:asciiTheme="minorHAnsi" w:eastAsiaTheme="minorHAnsi" w:hAnsiTheme="minorHAnsi"/>
          <w:sz w:val="22"/>
          <w:szCs w:val="22"/>
        </w:rPr>
        <w:t xml:space="preserve">the level of </w:t>
      </w:r>
      <w:r w:rsidR="009373FF">
        <w:rPr>
          <w:rFonts w:asciiTheme="minorHAnsi" w:eastAsiaTheme="minorHAnsi" w:hAnsiTheme="minorHAnsi"/>
          <w:sz w:val="22"/>
          <w:szCs w:val="22"/>
        </w:rPr>
        <w:t xml:space="preserve">risk </w:t>
      </w:r>
      <w:r w:rsidR="00CA5EE2">
        <w:rPr>
          <w:rFonts w:asciiTheme="minorHAnsi" w:eastAsiaTheme="minorHAnsi" w:hAnsiTheme="minorHAnsi"/>
          <w:sz w:val="22"/>
          <w:szCs w:val="22"/>
        </w:rPr>
        <w:t>for</w:t>
      </w:r>
      <w:r w:rsidR="009373FF">
        <w:rPr>
          <w:rFonts w:asciiTheme="minorHAnsi" w:eastAsiaTheme="minorHAnsi" w:hAnsiTheme="minorHAnsi"/>
          <w:sz w:val="22"/>
          <w:szCs w:val="22"/>
        </w:rPr>
        <w:t xml:space="preserve"> negative impacts (taking into consideration potential impacts, mitigation measures, project design, </w:t>
      </w:r>
      <w:r w:rsidR="008A5EFD">
        <w:rPr>
          <w:rFonts w:asciiTheme="minorHAnsi" w:eastAsiaTheme="minorHAnsi" w:hAnsiTheme="minorHAnsi"/>
          <w:sz w:val="22"/>
          <w:szCs w:val="22"/>
        </w:rPr>
        <w:t>etc.</w:t>
      </w:r>
      <w:r w:rsidR="009373FF">
        <w:rPr>
          <w:rFonts w:asciiTheme="minorHAnsi" w:eastAsiaTheme="minorHAnsi" w:hAnsiTheme="minorHAnsi"/>
          <w:sz w:val="22"/>
          <w:szCs w:val="22"/>
        </w:rPr>
        <w:t>).</w:t>
      </w:r>
      <w:r w:rsidR="00023C0B">
        <w:rPr>
          <w:rFonts w:asciiTheme="minorHAnsi" w:eastAsiaTheme="minorHAnsi" w:hAnsiTheme="minorHAnsi"/>
          <w:sz w:val="22"/>
          <w:szCs w:val="22"/>
        </w:rPr>
        <w:t xml:space="preserve"> A series of lists and checklists are made available for the Executing Agency in </w:t>
      </w:r>
      <w:r w:rsidR="00023C0B" w:rsidRPr="00AD0169">
        <w:rPr>
          <w:rFonts w:asciiTheme="minorHAnsi" w:eastAsiaTheme="minorHAnsi" w:hAnsiTheme="minorHAnsi"/>
          <w:sz w:val="22"/>
          <w:szCs w:val="22"/>
        </w:rPr>
        <w:fldChar w:fldCharType="begin"/>
      </w:r>
      <w:r w:rsidR="00023C0B" w:rsidRPr="00AD0169">
        <w:rPr>
          <w:rFonts w:asciiTheme="minorHAnsi" w:eastAsiaTheme="minorHAnsi" w:hAnsiTheme="minorHAnsi"/>
          <w:sz w:val="22"/>
          <w:szCs w:val="22"/>
        </w:rPr>
        <w:instrText xml:space="preserve"> REF _Ref475351140 \h  \* MERGEFORMAT </w:instrText>
      </w:r>
      <w:r w:rsidR="00023C0B" w:rsidRPr="00AD0169">
        <w:rPr>
          <w:rFonts w:asciiTheme="minorHAnsi" w:eastAsiaTheme="minorHAnsi" w:hAnsiTheme="minorHAnsi"/>
          <w:sz w:val="22"/>
          <w:szCs w:val="22"/>
        </w:rPr>
      </w:r>
      <w:r w:rsidR="00023C0B" w:rsidRPr="00AD0169">
        <w:rPr>
          <w:rFonts w:asciiTheme="minorHAnsi" w:eastAsiaTheme="minorHAnsi" w:hAnsiTheme="minorHAnsi"/>
          <w:sz w:val="22"/>
          <w:szCs w:val="22"/>
        </w:rPr>
        <w:fldChar w:fldCharType="separate"/>
      </w:r>
      <w:r w:rsidR="00002DCA" w:rsidRPr="00002DCA">
        <w:rPr>
          <w:rFonts w:asciiTheme="minorHAnsi" w:hAnsiTheme="minorHAnsi"/>
          <w:sz w:val="22"/>
          <w:szCs w:val="22"/>
        </w:rPr>
        <w:t>Annex 1 ‘</w:t>
      </w:r>
      <w:r w:rsidR="00002DCA" w:rsidRPr="00002DCA">
        <w:rPr>
          <w:rFonts w:asciiTheme="minorHAnsi" w:eastAsiaTheme="minorEastAsia" w:hAnsiTheme="minorHAnsi"/>
          <w:sz w:val="22"/>
          <w:szCs w:val="22"/>
        </w:rPr>
        <w:t>Environmental Policy and Management Procedure (EPMP)’</w:t>
      </w:r>
      <w:r w:rsidR="00023C0B" w:rsidRPr="00AD0169">
        <w:rPr>
          <w:rFonts w:asciiTheme="minorHAnsi" w:eastAsiaTheme="minorHAnsi" w:hAnsiTheme="minorHAnsi"/>
          <w:sz w:val="22"/>
          <w:szCs w:val="22"/>
        </w:rPr>
        <w:fldChar w:fldCharType="end"/>
      </w:r>
      <w:r w:rsidR="00023C0B">
        <w:rPr>
          <w:rFonts w:asciiTheme="minorHAnsi" w:eastAsiaTheme="minorHAnsi" w:hAnsiTheme="minorHAnsi"/>
          <w:sz w:val="22"/>
          <w:szCs w:val="22"/>
        </w:rPr>
        <w:t>, namely:</w:t>
      </w:r>
    </w:p>
    <w:p w14:paraId="0CE13C01" w14:textId="5A826B6C" w:rsidR="00023C0B" w:rsidRDefault="00023C0B" w:rsidP="006432D9">
      <w:pPr>
        <w:pStyle w:val="ListParagraph"/>
        <w:numPr>
          <w:ilvl w:val="0"/>
          <w:numId w:val="103"/>
        </w:numPr>
        <w:spacing w:line="276" w:lineRule="auto"/>
        <w:jc w:val="both"/>
        <w:rPr>
          <w:rFonts w:asciiTheme="minorHAnsi" w:eastAsiaTheme="minorHAnsi" w:hAnsiTheme="minorHAnsi"/>
          <w:sz w:val="22"/>
          <w:szCs w:val="22"/>
        </w:rPr>
      </w:pPr>
      <w:r>
        <w:rPr>
          <w:rFonts w:asciiTheme="minorHAnsi" w:eastAsiaTheme="minorHAnsi" w:hAnsiTheme="minorHAnsi"/>
          <w:sz w:val="22"/>
          <w:szCs w:val="22"/>
        </w:rPr>
        <w:t>A project exclusion list</w:t>
      </w:r>
    </w:p>
    <w:p w14:paraId="58A54C86" w14:textId="0F579010" w:rsidR="00023C0B" w:rsidRDefault="00023C0B" w:rsidP="006432D9">
      <w:pPr>
        <w:pStyle w:val="ListParagraph"/>
        <w:numPr>
          <w:ilvl w:val="0"/>
          <w:numId w:val="103"/>
        </w:numPr>
        <w:spacing w:line="276" w:lineRule="auto"/>
        <w:jc w:val="both"/>
        <w:rPr>
          <w:rFonts w:asciiTheme="minorHAnsi" w:eastAsiaTheme="minorHAnsi" w:hAnsiTheme="minorHAnsi"/>
          <w:sz w:val="22"/>
          <w:szCs w:val="22"/>
        </w:rPr>
      </w:pPr>
      <w:r w:rsidRPr="00023C0B">
        <w:rPr>
          <w:rFonts w:asciiTheme="minorHAnsi" w:eastAsiaTheme="minorHAnsi" w:hAnsiTheme="minorHAnsi"/>
          <w:sz w:val="22"/>
          <w:szCs w:val="22"/>
        </w:rPr>
        <w:fldChar w:fldCharType="begin"/>
      </w:r>
      <w:r w:rsidRPr="00023C0B">
        <w:rPr>
          <w:rFonts w:asciiTheme="minorHAnsi" w:eastAsiaTheme="minorHAnsi" w:hAnsiTheme="minorHAnsi"/>
          <w:sz w:val="22"/>
          <w:szCs w:val="22"/>
        </w:rPr>
        <w:instrText xml:space="preserve"> REF _Ref477961160 \h  \* MERGEFORMAT </w:instrText>
      </w:r>
      <w:r w:rsidRPr="00023C0B">
        <w:rPr>
          <w:rFonts w:asciiTheme="minorHAnsi" w:eastAsiaTheme="minorHAnsi" w:hAnsiTheme="minorHAnsi"/>
          <w:sz w:val="22"/>
          <w:szCs w:val="22"/>
        </w:rPr>
      </w:r>
      <w:r w:rsidRPr="00023C0B">
        <w:rPr>
          <w:rFonts w:asciiTheme="minorHAnsi" w:eastAsiaTheme="minorHAnsi" w:hAnsiTheme="minorHAnsi"/>
          <w:sz w:val="22"/>
          <w:szCs w:val="22"/>
        </w:rPr>
        <w:fldChar w:fldCharType="separate"/>
      </w:r>
      <w:r w:rsidR="00002DCA" w:rsidRPr="00002DCA">
        <w:rPr>
          <w:rFonts w:asciiTheme="minorHAnsi" w:hAnsiTheme="minorHAnsi"/>
          <w:sz w:val="22"/>
          <w:szCs w:val="22"/>
        </w:rPr>
        <w:t xml:space="preserve">EPMP Checklist </w:t>
      </w:r>
      <w:r w:rsidR="00002DCA" w:rsidRPr="00002DCA">
        <w:rPr>
          <w:rFonts w:asciiTheme="minorHAnsi" w:hAnsiTheme="minorHAnsi"/>
          <w:noProof/>
          <w:sz w:val="22"/>
          <w:szCs w:val="22"/>
        </w:rPr>
        <w:t>1;</w:t>
      </w:r>
      <w:r w:rsidR="00002DCA" w:rsidRPr="00002DCA">
        <w:rPr>
          <w:rFonts w:asciiTheme="minorHAnsi" w:hAnsiTheme="minorHAnsi"/>
          <w:sz w:val="22"/>
          <w:szCs w:val="22"/>
        </w:rPr>
        <w:t xml:space="preserve"> Safeguard Trigger Checklist</w:t>
      </w:r>
      <w:r w:rsidRPr="00023C0B">
        <w:rPr>
          <w:rFonts w:asciiTheme="minorHAnsi" w:eastAsiaTheme="minorHAnsi" w:hAnsiTheme="minorHAnsi"/>
          <w:sz w:val="22"/>
          <w:szCs w:val="22"/>
        </w:rPr>
        <w:fldChar w:fldCharType="end"/>
      </w:r>
      <w:r w:rsidRPr="00023C0B">
        <w:rPr>
          <w:rFonts w:asciiTheme="minorHAnsi" w:eastAsiaTheme="minorHAnsi" w:hAnsiTheme="minorHAnsi"/>
          <w:sz w:val="22"/>
          <w:szCs w:val="22"/>
        </w:rPr>
        <w:t xml:space="preserve"> </w:t>
      </w:r>
    </w:p>
    <w:p w14:paraId="707E6F85" w14:textId="35FB284C" w:rsidR="00023C0B" w:rsidRPr="00023C0B" w:rsidRDefault="00023C0B" w:rsidP="006432D9">
      <w:pPr>
        <w:pStyle w:val="ListParagraph"/>
        <w:numPr>
          <w:ilvl w:val="0"/>
          <w:numId w:val="103"/>
        </w:numPr>
        <w:spacing w:line="276" w:lineRule="auto"/>
        <w:jc w:val="both"/>
        <w:rPr>
          <w:rFonts w:asciiTheme="minorHAnsi" w:eastAsiaTheme="minorHAnsi" w:hAnsiTheme="minorHAnsi"/>
          <w:sz w:val="22"/>
          <w:szCs w:val="22"/>
        </w:rPr>
      </w:pPr>
      <w:r w:rsidRPr="00023C0B">
        <w:rPr>
          <w:rFonts w:asciiTheme="minorHAnsi" w:eastAsiaTheme="minorHAnsi" w:hAnsiTheme="minorHAnsi"/>
          <w:sz w:val="22"/>
          <w:szCs w:val="22"/>
        </w:rPr>
        <w:fldChar w:fldCharType="begin"/>
      </w:r>
      <w:r w:rsidRPr="00023C0B">
        <w:rPr>
          <w:rFonts w:asciiTheme="minorHAnsi" w:eastAsiaTheme="minorHAnsi" w:hAnsiTheme="minorHAnsi"/>
          <w:sz w:val="22"/>
          <w:szCs w:val="22"/>
        </w:rPr>
        <w:instrText xml:space="preserve"> REF _Ref477961311 \h  \* MERGEFORMAT </w:instrText>
      </w:r>
      <w:r w:rsidRPr="00023C0B">
        <w:rPr>
          <w:rFonts w:asciiTheme="minorHAnsi" w:eastAsiaTheme="minorHAnsi" w:hAnsiTheme="minorHAnsi"/>
          <w:sz w:val="22"/>
          <w:szCs w:val="22"/>
        </w:rPr>
      </w:r>
      <w:r w:rsidRPr="00023C0B">
        <w:rPr>
          <w:rFonts w:asciiTheme="minorHAnsi" w:eastAsiaTheme="minorHAnsi" w:hAnsiTheme="minorHAnsi"/>
          <w:sz w:val="22"/>
          <w:szCs w:val="22"/>
        </w:rPr>
        <w:fldChar w:fldCharType="separate"/>
      </w:r>
      <w:r w:rsidR="00002DCA" w:rsidRPr="00002DCA">
        <w:rPr>
          <w:rFonts w:asciiTheme="minorHAnsi" w:hAnsiTheme="minorHAnsi"/>
          <w:sz w:val="22"/>
          <w:szCs w:val="22"/>
        </w:rPr>
        <w:t xml:space="preserve">EPMP Checklist </w:t>
      </w:r>
      <w:r w:rsidR="00002DCA" w:rsidRPr="00002DCA">
        <w:rPr>
          <w:rFonts w:asciiTheme="minorHAnsi" w:hAnsiTheme="minorHAnsi"/>
          <w:noProof/>
          <w:sz w:val="22"/>
          <w:szCs w:val="22"/>
        </w:rPr>
        <w:t>2</w:t>
      </w:r>
      <w:r w:rsidR="00002DCA" w:rsidRPr="00002DCA">
        <w:rPr>
          <w:rFonts w:asciiTheme="minorHAnsi" w:hAnsiTheme="minorHAnsi"/>
          <w:sz w:val="22"/>
          <w:szCs w:val="22"/>
        </w:rPr>
        <w:t>: Permit/License Status Checklist</w:t>
      </w:r>
      <w:r w:rsidRPr="00023C0B">
        <w:rPr>
          <w:rFonts w:asciiTheme="minorHAnsi" w:eastAsiaTheme="minorHAnsi" w:hAnsiTheme="minorHAnsi"/>
          <w:sz w:val="22"/>
          <w:szCs w:val="22"/>
        </w:rPr>
        <w:fldChar w:fldCharType="end"/>
      </w:r>
    </w:p>
    <w:p w14:paraId="750858EA" w14:textId="152060FD" w:rsidR="00023C0B" w:rsidRPr="006E451A" w:rsidRDefault="00023C0B" w:rsidP="006432D9">
      <w:pPr>
        <w:pStyle w:val="ListParagraph"/>
        <w:numPr>
          <w:ilvl w:val="0"/>
          <w:numId w:val="103"/>
        </w:numPr>
        <w:spacing w:line="276" w:lineRule="auto"/>
        <w:jc w:val="both"/>
        <w:rPr>
          <w:rFonts w:asciiTheme="minorHAnsi" w:eastAsiaTheme="minorHAnsi" w:hAnsiTheme="minorHAnsi"/>
          <w:sz w:val="22"/>
          <w:szCs w:val="22"/>
        </w:rPr>
      </w:pPr>
      <w:r w:rsidRPr="006E451A">
        <w:rPr>
          <w:rFonts w:asciiTheme="minorHAnsi" w:eastAsiaTheme="minorHAnsi" w:hAnsiTheme="minorHAnsi"/>
          <w:sz w:val="22"/>
          <w:szCs w:val="22"/>
        </w:rPr>
        <w:fldChar w:fldCharType="begin"/>
      </w:r>
      <w:r w:rsidRPr="006E451A">
        <w:rPr>
          <w:rFonts w:asciiTheme="minorHAnsi" w:eastAsiaTheme="minorHAnsi" w:hAnsiTheme="minorHAnsi"/>
          <w:sz w:val="22"/>
          <w:szCs w:val="22"/>
        </w:rPr>
        <w:instrText xml:space="preserve"> REF _Ref477961320 \h  \* MERGEFORMAT </w:instrText>
      </w:r>
      <w:r w:rsidRPr="006E451A">
        <w:rPr>
          <w:rFonts w:asciiTheme="minorHAnsi" w:eastAsiaTheme="minorHAnsi" w:hAnsiTheme="minorHAnsi"/>
          <w:sz w:val="22"/>
          <w:szCs w:val="22"/>
        </w:rPr>
      </w:r>
      <w:r w:rsidRPr="006E451A">
        <w:rPr>
          <w:rFonts w:asciiTheme="minorHAnsi" w:eastAsiaTheme="minorHAnsi" w:hAnsiTheme="minorHAnsi"/>
          <w:sz w:val="22"/>
          <w:szCs w:val="22"/>
        </w:rPr>
        <w:fldChar w:fldCharType="separate"/>
      </w:r>
      <w:r w:rsidR="00002DCA" w:rsidRPr="00002DCA">
        <w:rPr>
          <w:rFonts w:asciiTheme="minorHAnsi" w:hAnsiTheme="minorHAnsi"/>
          <w:sz w:val="22"/>
          <w:szCs w:val="22"/>
        </w:rPr>
        <w:t xml:space="preserve">EPMP Checklist </w:t>
      </w:r>
      <w:r w:rsidR="00002DCA" w:rsidRPr="00002DCA">
        <w:rPr>
          <w:rFonts w:asciiTheme="minorHAnsi" w:hAnsiTheme="minorHAnsi"/>
          <w:noProof/>
          <w:sz w:val="22"/>
          <w:szCs w:val="22"/>
        </w:rPr>
        <w:t>3</w:t>
      </w:r>
      <w:r w:rsidR="00002DCA" w:rsidRPr="00002DCA">
        <w:rPr>
          <w:rFonts w:asciiTheme="minorHAnsi" w:hAnsiTheme="minorHAnsi"/>
          <w:sz w:val="22"/>
          <w:szCs w:val="22"/>
        </w:rPr>
        <w:t>: Environmental Screening (to be completed by the project applicant)</w:t>
      </w:r>
      <w:r w:rsidRPr="006E451A">
        <w:rPr>
          <w:rFonts w:asciiTheme="minorHAnsi" w:eastAsiaTheme="minorHAnsi" w:hAnsiTheme="minorHAnsi"/>
          <w:sz w:val="22"/>
          <w:szCs w:val="22"/>
        </w:rPr>
        <w:fldChar w:fldCharType="end"/>
      </w:r>
    </w:p>
    <w:p w14:paraId="25CF8114" w14:textId="77777777" w:rsidR="00361AF5" w:rsidRDefault="00361AF5" w:rsidP="006432D9">
      <w:pPr>
        <w:pStyle w:val="Heading3"/>
        <w:numPr>
          <w:ilvl w:val="0"/>
          <w:numId w:val="48"/>
        </w:numPr>
        <w:ind w:left="0" w:firstLine="0"/>
        <w:jc w:val="both"/>
        <w:rPr>
          <w:rFonts w:asciiTheme="minorHAnsi" w:eastAsiaTheme="minorHAnsi" w:hAnsiTheme="minorHAnsi"/>
          <w:sz w:val="22"/>
        </w:rPr>
      </w:pPr>
      <w:bookmarkStart w:id="260" w:name="_Toc478375362"/>
      <w:r w:rsidRPr="00361AF5">
        <w:rPr>
          <w:rFonts w:asciiTheme="minorHAnsi" w:eastAsiaTheme="minorHAnsi" w:hAnsiTheme="minorHAnsi"/>
          <w:sz w:val="22"/>
        </w:rPr>
        <w:t>Assessment procedure</w:t>
      </w:r>
      <w:bookmarkEnd w:id="260"/>
    </w:p>
    <w:p w14:paraId="2497B090" w14:textId="2492A704" w:rsidR="00AD0169" w:rsidRPr="006E451A" w:rsidRDefault="00AD0169" w:rsidP="004B1DDA">
      <w:pPr>
        <w:spacing w:line="276" w:lineRule="auto"/>
        <w:jc w:val="both"/>
        <w:rPr>
          <w:rFonts w:asciiTheme="minorHAnsi" w:eastAsiaTheme="minorHAnsi" w:hAnsiTheme="minorHAnsi"/>
          <w:sz w:val="22"/>
          <w:szCs w:val="22"/>
        </w:rPr>
      </w:pPr>
      <w:r w:rsidRPr="00AD0169">
        <w:rPr>
          <w:rFonts w:asciiTheme="minorHAnsi" w:eastAsiaTheme="minorHAnsi" w:hAnsiTheme="minorHAnsi"/>
          <w:sz w:val="22"/>
        </w:rPr>
        <w:t>During the assessment stage</w:t>
      </w:r>
      <w:r w:rsidR="00023C0B">
        <w:rPr>
          <w:rFonts w:asciiTheme="minorHAnsi" w:eastAsiaTheme="minorHAnsi" w:hAnsiTheme="minorHAnsi"/>
          <w:sz w:val="22"/>
        </w:rPr>
        <w:t xml:space="preserve">, the Executing Agency may have to perform a site visit </w:t>
      </w:r>
      <w:r>
        <w:rPr>
          <w:rFonts w:asciiTheme="minorHAnsi" w:eastAsiaTheme="minorHAnsi" w:hAnsiTheme="minorHAnsi"/>
          <w:sz w:val="22"/>
        </w:rPr>
        <w:t xml:space="preserve">to determine if there </w:t>
      </w:r>
      <w:r w:rsidR="00023C0B">
        <w:rPr>
          <w:rFonts w:asciiTheme="minorHAnsi" w:eastAsiaTheme="minorHAnsi" w:hAnsiTheme="minorHAnsi"/>
          <w:sz w:val="22"/>
        </w:rPr>
        <w:t xml:space="preserve">gather more information about the situation and highlight if there </w:t>
      </w:r>
      <w:r>
        <w:rPr>
          <w:rFonts w:asciiTheme="minorHAnsi" w:eastAsiaTheme="minorHAnsi" w:hAnsiTheme="minorHAnsi"/>
          <w:sz w:val="22"/>
        </w:rPr>
        <w:t>are any key environmental or social concer</w:t>
      </w:r>
      <w:r w:rsidR="00023C0B">
        <w:rPr>
          <w:rFonts w:asciiTheme="minorHAnsi" w:eastAsiaTheme="minorHAnsi" w:hAnsiTheme="minorHAnsi"/>
          <w:sz w:val="22"/>
        </w:rPr>
        <w:t xml:space="preserve">ns that need to be considered, that </w:t>
      </w:r>
      <w:r w:rsidR="00023C0B" w:rsidRPr="006E451A">
        <w:rPr>
          <w:rFonts w:asciiTheme="minorHAnsi" w:eastAsiaTheme="minorHAnsi" w:hAnsiTheme="minorHAnsi"/>
          <w:sz w:val="22"/>
          <w:szCs w:val="22"/>
        </w:rPr>
        <w:t xml:space="preserve">were not previously mentioned. </w:t>
      </w:r>
      <w:r w:rsidRPr="006E451A">
        <w:rPr>
          <w:rFonts w:asciiTheme="minorHAnsi" w:eastAsiaTheme="minorHAnsi" w:hAnsiTheme="minorHAnsi"/>
          <w:sz w:val="22"/>
          <w:szCs w:val="22"/>
        </w:rPr>
        <w:fldChar w:fldCharType="begin"/>
      </w:r>
      <w:r w:rsidRPr="006E451A">
        <w:rPr>
          <w:rFonts w:asciiTheme="minorHAnsi" w:eastAsiaTheme="minorHAnsi" w:hAnsiTheme="minorHAnsi"/>
          <w:sz w:val="22"/>
          <w:szCs w:val="22"/>
        </w:rPr>
        <w:instrText xml:space="preserve"> REF _Ref475351300 \h  \* MERGEFORMAT </w:instrText>
      </w:r>
      <w:r w:rsidRPr="006E451A">
        <w:rPr>
          <w:rFonts w:asciiTheme="minorHAnsi" w:eastAsiaTheme="minorHAnsi" w:hAnsiTheme="minorHAnsi"/>
          <w:sz w:val="22"/>
          <w:szCs w:val="22"/>
        </w:rPr>
      </w:r>
      <w:r w:rsidRPr="006E451A">
        <w:rPr>
          <w:rFonts w:asciiTheme="minorHAnsi" w:eastAsiaTheme="minorHAnsi" w:hAnsiTheme="minorHAnsi"/>
          <w:sz w:val="22"/>
          <w:szCs w:val="22"/>
        </w:rPr>
        <w:fldChar w:fldCharType="separate"/>
      </w:r>
      <w:r w:rsidR="00002DCA" w:rsidRPr="00002DCA">
        <w:rPr>
          <w:rFonts w:asciiTheme="minorHAnsi" w:hAnsiTheme="minorHAnsi"/>
          <w:sz w:val="22"/>
          <w:szCs w:val="22"/>
        </w:rPr>
        <w:t>Annex 1 ‘</w:t>
      </w:r>
      <w:r w:rsidR="00002DCA" w:rsidRPr="00002DCA">
        <w:rPr>
          <w:rFonts w:asciiTheme="minorHAnsi" w:eastAsiaTheme="minorEastAsia" w:hAnsiTheme="minorHAnsi"/>
          <w:sz w:val="22"/>
          <w:szCs w:val="22"/>
        </w:rPr>
        <w:t>Environmental Policy and Management Procedure (EPMP)’</w:t>
      </w:r>
      <w:r w:rsidRPr="006E451A">
        <w:rPr>
          <w:rFonts w:asciiTheme="minorHAnsi" w:eastAsiaTheme="minorHAnsi" w:hAnsiTheme="minorHAnsi"/>
          <w:sz w:val="22"/>
          <w:szCs w:val="22"/>
        </w:rPr>
        <w:fldChar w:fldCharType="end"/>
      </w:r>
      <w:r w:rsidR="00023C0B" w:rsidRPr="006E451A">
        <w:rPr>
          <w:rFonts w:asciiTheme="minorHAnsi" w:eastAsiaTheme="minorHAnsi" w:hAnsiTheme="minorHAnsi"/>
          <w:sz w:val="22"/>
          <w:szCs w:val="22"/>
        </w:rPr>
        <w:t xml:space="preserve"> provides:</w:t>
      </w:r>
    </w:p>
    <w:p w14:paraId="02928FAD" w14:textId="6FEB25BA" w:rsidR="00023C0B" w:rsidRPr="006E451A" w:rsidRDefault="00023C0B" w:rsidP="006432D9">
      <w:pPr>
        <w:pStyle w:val="ListParagraph"/>
        <w:numPr>
          <w:ilvl w:val="0"/>
          <w:numId w:val="104"/>
        </w:numPr>
        <w:spacing w:line="276" w:lineRule="auto"/>
        <w:jc w:val="both"/>
        <w:rPr>
          <w:rFonts w:asciiTheme="minorHAnsi" w:eastAsiaTheme="minorHAnsi" w:hAnsiTheme="minorHAnsi"/>
          <w:sz w:val="22"/>
          <w:szCs w:val="22"/>
        </w:rPr>
      </w:pPr>
      <w:r w:rsidRPr="006E451A">
        <w:rPr>
          <w:rFonts w:asciiTheme="minorHAnsi" w:eastAsiaTheme="minorHAnsi" w:hAnsiTheme="minorHAnsi"/>
          <w:sz w:val="22"/>
          <w:szCs w:val="22"/>
        </w:rPr>
        <w:fldChar w:fldCharType="begin"/>
      </w:r>
      <w:r w:rsidRPr="006E451A">
        <w:rPr>
          <w:rFonts w:asciiTheme="minorHAnsi" w:eastAsiaTheme="minorHAnsi" w:hAnsiTheme="minorHAnsi"/>
          <w:sz w:val="22"/>
          <w:szCs w:val="22"/>
        </w:rPr>
        <w:instrText xml:space="preserve"> REF _Ref477961492 \h  \* MERGEFORMAT </w:instrText>
      </w:r>
      <w:r w:rsidRPr="006E451A">
        <w:rPr>
          <w:rFonts w:asciiTheme="minorHAnsi" w:eastAsiaTheme="minorHAnsi" w:hAnsiTheme="minorHAnsi"/>
          <w:sz w:val="22"/>
          <w:szCs w:val="22"/>
        </w:rPr>
      </w:r>
      <w:r w:rsidRPr="006E451A">
        <w:rPr>
          <w:rFonts w:asciiTheme="minorHAnsi" w:eastAsiaTheme="minorHAnsi" w:hAnsiTheme="minorHAnsi"/>
          <w:sz w:val="22"/>
          <w:szCs w:val="22"/>
        </w:rPr>
        <w:fldChar w:fldCharType="separate"/>
      </w:r>
      <w:r w:rsidR="00002DCA" w:rsidRPr="00002DCA">
        <w:rPr>
          <w:rFonts w:asciiTheme="minorHAnsi" w:hAnsiTheme="minorHAnsi"/>
          <w:sz w:val="22"/>
          <w:szCs w:val="22"/>
        </w:rPr>
        <w:t xml:space="preserve">EPMP Checklist </w:t>
      </w:r>
      <w:r w:rsidR="00002DCA" w:rsidRPr="00002DCA">
        <w:rPr>
          <w:rFonts w:asciiTheme="minorHAnsi" w:hAnsiTheme="minorHAnsi"/>
          <w:noProof/>
          <w:sz w:val="22"/>
          <w:szCs w:val="22"/>
        </w:rPr>
        <w:t>4</w:t>
      </w:r>
      <w:r w:rsidR="00002DCA" w:rsidRPr="00002DCA">
        <w:rPr>
          <w:rFonts w:asciiTheme="minorHAnsi" w:hAnsiTheme="minorHAnsi"/>
          <w:sz w:val="22"/>
          <w:szCs w:val="22"/>
        </w:rPr>
        <w:t>: Environmental Screening Checklist (to be completed by the Executing Agency)</w:t>
      </w:r>
      <w:r w:rsidRPr="006E451A">
        <w:rPr>
          <w:rFonts w:asciiTheme="minorHAnsi" w:eastAsiaTheme="minorHAnsi" w:hAnsiTheme="minorHAnsi"/>
          <w:sz w:val="22"/>
          <w:szCs w:val="22"/>
        </w:rPr>
        <w:fldChar w:fldCharType="end"/>
      </w:r>
    </w:p>
    <w:p w14:paraId="763376DE" w14:textId="2FC25CB4" w:rsidR="00023C0B" w:rsidRPr="00023C0B" w:rsidRDefault="00023C0B" w:rsidP="006432D9">
      <w:pPr>
        <w:pStyle w:val="ListParagraph"/>
        <w:numPr>
          <w:ilvl w:val="0"/>
          <w:numId w:val="104"/>
        </w:numPr>
        <w:spacing w:line="276" w:lineRule="auto"/>
        <w:jc w:val="both"/>
        <w:rPr>
          <w:rFonts w:asciiTheme="minorHAnsi" w:eastAsiaTheme="minorHAnsi" w:hAnsiTheme="minorHAnsi"/>
          <w:sz w:val="22"/>
          <w:szCs w:val="22"/>
        </w:rPr>
      </w:pPr>
      <w:r w:rsidRPr="00023C0B">
        <w:rPr>
          <w:rFonts w:asciiTheme="minorHAnsi" w:eastAsiaTheme="minorHAnsi" w:hAnsiTheme="minorHAnsi"/>
          <w:sz w:val="22"/>
          <w:szCs w:val="22"/>
        </w:rPr>
        <w:fldChar w:fldCharType="begin"/>
      </w:r>
      <w:r w:rsidRPr="00023C0B">
        <w:rPr>
          <w:rFonts w:asciiTheme="minorHAnsi" w:eastAsiaTheme="minorHAnsi" w:hAnsiTheme="minorHAnsi"/>
          <w:sz w:val="22"/>
          <w:szCs w:val="22"/>
        </w:rPr>
        <w:instrText xml:space="preserve"> REF _Ref477961493 \h  \* MERGEFORMAT </w:instrText>
      </w:r>
      <w:r w:rsidRPr="00023C0B">
        <w:rPr>
          <w:rFonts w:asciiTheme="minorHAnsi" w:eastAsiaTheme="minorHAnsi" w:hAnsiTheme="minorHAnsi"/>
          <w:sz w:val="22"/>
          <w:szCs w:val="22"/>
        </w:rPr>
      </w:r>
      <w:r w:rsidRPr="00023C0B">
        <w:rPr>
          <w:rFonts w:asciiTheme="minorHAnsi" w:eastAsiaTheme="minorHAnsi" w:hAnsiTheme="minorHAnsi"/>
          <w:sz w:val="22"/>
          <w:szCs w:val="22"/>
        </w:rPr>
        <w:fldChar w:fldCharType="separate"/>
      </w:r>
      <w:r w:rsidR="00002DCA" w:rsidRPr="00002DCA">
        <w:rPr>
          <w:rFonts w:asciiTheme="minorHAnsi" w:hAnsiTheme="minorHAnsi"/>
          <w:sz w:val="22"/>
          <w:szCs w:val="22"/>
        </w:rPr>
        <w:t xml:space="preserve">EPMP Checklist </w:t>
      </w:r>
      <w:r w:rsidR="00002DCA" w:rsidRPr="00002DCA">
        <w:rPr>
          <w:rFonts w:asciiTheme="minorHAnsi" w:hAnsiTheme="minorHAnsi"/>
          <w:noProof/>
          <w:sz w:val="22"/>
          <w:szCs w:val="22"/>
        </w:rPr>
        <w:t>5</w:t>
      </w:r>
      <w:r w:rsidR="00002DCA" w:rsidRPr="00002DCA">
        <w:rPr>
          <w:rFonts w:asciiTheme="minorHAnsi" w:hAnsiTheme="minorHAnsi"/>
          <w:sz w:val="22"/>
          <w:szCs w:val="22"/>
        </w:rPr>
        <w:t>: Guide to final determination of E&amp;S Risk Status</w:t>
      </w:r>
      <w:r w:rsidRPr="00023C0B">
        <w:rPr>
          <w:rFonts w:asciiTheme="minorHAnsi" w:eastAsiaTheme="minorHAnsi" w:hAnsiTheme="minorHAnsi"/>
          <w:sz w:val="22"/>
          <w:szCs w:val="22"/>
        </w:rPr>
        <w:fldChar w:fldCharType="end"/>
      </w:r>
    </w:p>
    <w:p w14:paraId="6A5D450C" w14:textId="77777777" w:rsidR="00361AF5" w:rsidRDefault="00361AF5" w:rsidP="006432D9">
      <w:pPr>
        <w:pStyle w:val="Heading3"/>
        <w:numPr>
          <w:ilvl w:val="0"/>
          <w:numId w:val="48"/>
        </w:numPr>
        <w:ind w:left="0" w:firstLine="0"/>
        <w:jc w:val="both"/>
        <w:rPr>
          <w:rFonts w:asciiTheme="minorHAnsi" w:eastAsiaTheme="minorHAnsi" w:hAnsiTheme="minorHAnsi"/>
          <w:sz w:val="22"/>
        </w:rPr>
      </w:pPr>
      <w:bookmarkStart w:id="261" w:name="_Toc478375363"/>
      <w:r w:rsidRPr="00361AF5">
        <w:rPr>
          <w:rFonts w:asciiTheme="minorHAnsi" w:eastAsiaTheme="minorHAnsi" w:hAnsiTheme="minorHAnsi"/>
          <w:sz w:val="22"/>
        </w:rPr>
        <w:t>Documentation procedure</w:t>
      </w:r>
      <w:bookmarkEnd w:id="261"/>
    </w:p>
    <w:p w14:paraId="78D6966F" w14:textId="16133D67" w:rsidR="009C68E4" w:rsidRDefault="002D6335" w:rsidP="004B1DDA">
      <w:pPr>
        <w:spacing w:line="276" w:lineRule="auto"/>
        <w:jc w:val="both"/>
        <w:rPr>
          <w:rFonts w:asciiTheme="minorHAnsi" w:eastAsiaTheme="minorHAnsi" w:hAnsiTheme="minorHAnsi"/>
          <w:sz w:val="22"/>
          <w:szCs w:val="22"/>
        </w:rPr>
      </w:pPr>
      <w:r>
        <w:rPr>
          <w:rFonts w:asciiTheme="minorHAnsi" w:hAnsiTheme="minorHAnsi"/>
          <w:sz w:val="22"/>
          <w:szCs w:val="22"/>
        </w:rPr>
        <w:t xml:space="preserve">Once the environmental and social risk has been determined, and the sub-project approved, it becomes necessary to ensure that any agreements include the proper documentation as it relates to permitting, regulations, monitoring and reporting. </w:t>
      </w:r>
      <w:r w:rsidR="00957DF0" w:rsidRPr="00957DF0">
        <w:rPr>
          <w:rFonts w:asciiTheme="minorHAnsi" w:hAnsiTheme="minorHAnsi"/>
          <w:sz w:val="22"/>
          <w:szCs w:val="22"/>
        </w:rPr>
        <w:t xml:space="preserve">This step of the implementation is key to providing updates on environmental aspects, especially on the mitigation measures, if any, being used. It provides the monitoring body an opportunity to take action if new or additional </w:t>
      </w:r>
      <w:r w:rsidR="00957DF0" w:rsidRPr="00932CE4">
        <w:rPr>
          <w:rFonts w:asciiTheme="minorHAnsi" w:hAnsiTheme="minorHAnsi"/>
          <w:sz w:val="22"/>
          <w:szCs w:val="22"/>
        </w:rPr>
        <w:t xml:space="preserve">mitigative action is needed. The </w:t>
      </w:r>
      <w:r w:rsidR="0021033C">
        <w:rPr>
          <w:rFonts w:asciiTheme="minorHAnsi" w:hAnsiTheme="minorHAnsi"/>
          <w:sz w:val="22"/>
          <w:szCs w:val="22"/>
        </w:rPr>
        <w:t>ESMF</w:t>
      </w:r>
      <w:r w:rsidR="00957DF0" w:rsidRPr="00932CE4">
        <w:rPr>
          <w:rFonts w:asciiTheme="minorHAnsi" w:hAnsiTheme="minorHAnsi"/>
          <w:sz w:val="22"/>
          <w:szCs w:val="22"/>
        </w:rPr>
        <w:t xml:space="preserve"> needs to identify (i) monitoring objectives and (ii) type of monitoring needed. </w:t>
      </w:r>
      <w:r w:rsidR="00932CE4" w:rsidRPr="00932CE4">
        <w:rPr>
          <w:rFonts w:asciiTheme="minorHAnsi" w:hAnsiTheme="minorHAnsi"/>
          <w:sz w:val="22"/>
          <w:szCs w:val="22"/>
        </w:rPr>
        <w:fldChar w:fldCharType="begin"/>
      </w:r>
      <w:r w:rsidR="00932CE4" w:rsidRPr="00932CE4">
        <w:rPr>
          <w:rFonts w:asciiTheme="minorHAnsi" w:hAnsiTheme="minorHAnsi"/>
          <w:sz w:val="22"/>
          <w:szCs w:val="22"/>
        </w:rPr>
        <w:instrText xml:space="preserve"> REF _Ref474939901 \h </w:instrText>
      </w:r>
      <w:r w:rsidR="00932CE4">
        <w:rPr>
          <w:rFonts w:asciiTheme="minorHAnsi" w:hAnsiTheme="minorHAnsi"/>
          <w:sz w:val="22"/>
          <w:szCs w:val="22"/>
        </w:rPr>
        <w:instrText xml:space="preserve"> \* MERGEFORMAT </w:instrText>
      </w:r>
      <w:r w:rsidR="00932CE4" w:rsidRPr="00932CE4">
        <w:rPr>
          <w:rFonts w:asciiTheme="minorHAnsi" w:hAnsiTheme="minorHAnsi"/>
          <w:sz w:val="22"/>
          <w:szCs w:val="22"/>
        </w:rPr>
      </w:r>
      <w:r w:rsidR="00932CE4" w:rsidRPr="00932CE4">
        <w:rPr>
          <w:rFonts w:asciiTheme="minorHAnsi" w:hAnsiTheme="minorHAnsi"/>
          <w:sz w:val="22"/>
          <w:szCs w:val="22"/>
        </w:rPr>
        <w:fldChar w:fldCharType="separate"/>
      </w:r>
      <w:r w:rsidR="00002DCA" w:rsidRPr="00002DCA">
        <w:rPr>
          <w:rFonts w:asciiTheme="minorHAnsi" w:hAnsiTheme="minorHAnsi"/>
          <w:sz w:val="22"/>
          <w:szCs w:val="22"/>
        </w:rPr>
        <w:t>Annex 2 ‘Environmental Management Plan’</w:t>
      </w:r>
      <w:r w:rsidR="00932CE4" w:rsidRPr="00932CE4">
        <w:rPr>
          <w:rFonts w:asciiTheme="minorHAnsi" w:hAnsiTheme="minorHAnsi"/>
          <w:sz w:val="22"/>
          <w:szCs w:val="22"/>
        </w:rPr>
        <w:fldChar w:fldCharType="end"/>
      </w:r>
      <w:r w:rsidR="00932CE4" w:rsidRPr="00932CE4">
        <w:rPr>
          <w:rFonts w:asciiTheme="minorHAnsi" w:hAnsiTheme="minorHAnsi"/>
          <w:sz w:val="22"/>
          <w:szCs w:val="22"/>
        </w:rPr>
        <w:t xml:space="preserve"> </w:t>
      </w:r>
      <w:r w:rsidR="00957DF0" w:rsidRPr="00932CE4">
        <w:rPr>
          <w:rFonts w:asciiTheme="minorHAnsi" w:hAnsiTheme="minorHAnsi"/>
          <w:sz w:val="22"/>
          <w:szCs w:val="22"/>
        </w:rPr>
        <w:t>outlines</w:t>
      </w:r>
      <w:r w:rsidR="00AD0169">
        <w:rPr>
          <w:rFonts w:asciiTheme="minorHAnsi" w:hAnsiTheme="minorHAnsi"/>
          <w:sz w:val="22"/>
          <w:szCs w:val="22"/>
        </w:rPr>
        <w:t xml:space="preserve"> proposed</w:t>
      </w:r>
      <w:r w:rsidR="00957DF0" w:rsidRPr="00932CE4">
        <w:rPr>
          <w:rFonts w:asciiTheme="minorHAnsi" w:hAnsiTheme="minorHAnsi"/>
          <w:sz w:val="22"/>
          <w:szCs w:val="22"/>
        </w:rPr>
        <w:t xml:space="preserve"> monitoring procedures. The sub-projects must be monitored during implementation by the </w:t>
      </w:r>
      <w:r w:rsidR="0062686E">
        <w:rPr>
          <w:rFonts w:asciiTheme="minorHAnsi" w:hAnsiTheme="minorHAnsi"/>
          <w:sz w:val="22"/>
          <w:szCs w:val="22"/>
        </w:rPr>
        <w:t>Executing A</w:t>
      </w:r>
      <w:r w:rsidR="00957DF0" w:rsidRPr="00932CE4">
        <w:rPr>
          <w:rFonts w:asciiTheme="minorHAnsi" w:hAnsiTheme="minorHAnsi"/>
          <w:sz w:val="22"/>
          <w:szCs w:val="22"/>
        </w:rPr>
        <w:t>gency, World Bank, and regulatory agencies where</w:t>
      </w:r>
      <w:r w:rsidR="00957DF0" w:rsidRPr="00957DF0">
        <w:rPr>
          <w:rFonts w:asciiTheme="minorHAnsi" w:hAnsiTheme="minorHAnsi"/>
          <w:sz w:val="22"/>
          <w:szCs w:val="22"/>
        </w:rPr>
        <w:t xml:space="preserve"> applicable.</w:t>
      </w:r>
      <w:r w:rsidR="009C68E4">
        <w:rPr>
          <w:rFonts w:asciiTheme="minorHAnsi" w:hAnsiTheme="minorHAnsi"/>
          <w:sz w:val="22"/>
          <w:szCs w:val="22"/>
        </w:rPr>
        <w:t xml:space="preserve"> Step 8 ‘Monitor &amp; Report’ ensures operations are being implemented according to agreements and operation manuals, and allows grantees to be given guidance and improve their knowledge of sustainability. </w:t>
      </w:r>
      <w:r>
        <w:rPr>
          <w:rFonts w:asciiTheme="minorHAnsi" w:hAnsiTheme="minorHAnsi"/>
          <w:sz w:val="22"/>
          <w:szCs w:val="22"/>
        </w:rPr>
        <w:t>Monitoring can take the form of r</w:t>
      </w:r>
      <w:r w:rsidR="009C68E4">
        <w:rPr>
          <w:rFonts w:asciiTheme="minorHAnsi" w:hAnsiTheme="minorHAnsi"/>
          <w:sz w:val="22"/>
          <w:szCs w:val="22"/>
        </w:rPr>
        <w:t>egular safeguard monitoring reports (and where possible independent safeguard audits)</w:t>
      </w:r>
      <w:r>
        <w:rPr>
          <w:rFonts w:asciiTheme="minorHAnsi" w:hAnsiTheme="minorHAnsi"/>
          <w:sz w:val="22"/>
          <w:szCs w:val="22"/>
        </w:rPr>
        <w:t>, and/or s</w:t>
      </w:r>
      <w:r w:rsidR="009C68E4">
        <w:rPr>
          <w:rFonts w:asciiTheme="minorHAnsi" w:hAnsiTheme="minorHAnsi"/>
          <w:sz w:val="22"/>
          <w:szCs w:val="22"/>
        </w:rPr>
        <w:t>ite visits by regulatory agencies and /or implementing agencies</w:t>
      </w:r>
      <w:r>
        <w:rPr>
          <w:rFonts w:asciiTheme="minorHAnsi" w:hAnsiTheme="minorHAnsi"/>
          <w:sz w:val="22"/>
          <w:szCs w:val="22"/>
        </w:rPr>
        <w:t xml:space="preserve">. </w:t>
      </w:r>
      <w:r w:rsidRPr="00AD0169">
        <w:rPr>
          <w:rFonts w:asciiTheme="minorHAnsi" w:eastAsiaTheme="minorHAnsi" w:hAnsiTheme="minorHAnsi"/>
          <w:sz w:val="22"/>
          <w:szCs w:val="22"/>
        </w:rPr>
        <w:fldChar w:fldCharType="begin"/>
      </w:r>
      <w:r w:rsidRPr="00AD0169">
        <w:rPr>
          <w:rFonts w:asciiTheme="minorHAnsi" w:eastAsiaTheme="minorHAnsi" w:hAnsiTheme="minorHAnsi"/>
          <w:sz w:val="22"/>
          <w:szCs w:val="22"/>
        </w:rPr>
        <w:instrText xml:space="preserve"> REF _Ref475351300 \h </w:instrText>
      </w:r>
      <w:r>
        <w:rPr>
          <w:rFonts w:asciiTheme="minorHAnsi" w:eastAsiaTheme="minorHAnsi" w:hAnsiTheme="minorHAnsi"/>
          <w:sz w:val="22"/>
          <w:szCs w:val="22"/>
        </w:rPr>
        <w:instrText xml:space="preserve"> \* MERGEFORMAT </w:instrText>
      </w:r>
      <w:r w:rsidRPr="00AD0169">
        <w:rPr>
          <w:rFonts w:asciiTheme="minorHAnsi" w:eastAsiaTheme="minorHAnsi" w:hAnsiTheme="minorHAnsi"/>
          <w:sz w:val="22"/>
          <w:szCs w:val="22"/>
        </w:rPr>
      </w:r>
      <w:r w:rsidRPr="00AD0169">
        <w:rPr>
          <w:rFonts w:asciiTheme="minorHAnsi" w:eastAsiaTheme="minorHAnsi" w:hAnsiTheme="minorHAnsi"/>
          <w:sz w:val="22"/>
          <w:szCs w:val="22"/>
        </w:rPr>
        <w:fldChar w:fldCharType="separate"/>
      </w:r>
      <w:r w:rsidR="00002DCA" w:rsidRPr="00002DCA">
        <w:rPr>
          <w:rFonts w:asciiTheme="minorHAnsi" w:hAnsiTheme="minorHAnsi"/>
          <w:sz w:val="22"/>
          <w:szCs w:val="22"/>
        </w:rPr>
        <w:t>Annex 1 ‘</w:t>
      </w:r>
      <w:r w:rsidR="00002DCA" w:rsidRPr="00002DCA">
        <w:rPr>
          <w:rFonts w:asciiTheme="minorHAnsi" w:eastAsiaTheme="minorEastAsia" w:hAnsiTheme="minorHAnsi"/>
          <w:sz w:val="22"/>
          <w:szCs w:val="22"/>
        </w:rPr>
        <w:t>Environmental Policy and Management Procedure (EPMP)’</w:t>
      </w:r>
      <w:r w:rsidRPr="00AD0169">
        <w:rPr>
          <w:rFonts w:asciiTheme="minorHAnsi" w:eastAsiaTheme="minorHAnsi" w:hAnsiTheme="minorHAnsi"/>
          <w:sz w:val="22"/>
          <w:szCs w:val="22"/>
        </w:rPr>
        <w:fldChar w:fldCharType="end"/>
      </w:r>
      <w:r>
        <w:rPr>
          <w:rFonts w:asciiTheme="minorHAnsi" w:eastAsiaTheme="minorHAnsi" w:hAnsiTheme="minorHAnsi"/>
          <w:sz w:val="22"/>
          <w:szCs w:val="22"/>
        </w:rPr>
        <w:t xml:space="preserve"> provides:</w:t>
      </w:r>
    </w:p>
    <w:p w14:paraId="5B5608FF" w14:textId="716846C1" w:rsidR="00E64EA4" w:rsidRPr="002D6335" w:rsidRDefault="002D6335" w:rsidP="006432D9">
      <w:pPr>
        <w:pStyle w:val="ListParagraph"/>
        <w:numPr>
          <w:ilvl w:val="0"/>
          <w:numId w:val="105"/>
        </w:numPr>
        <w:spacing w:line="276" w:lineRule="auto"/>
        <w:jc w:val="both"/>
        <w:rPr>
          <w:rFonts w:asciiTheme="minorHAnsi" w:hAnsiTheme="minorHAnsi"/>
          <w:sz w:val="22"/>
          <w:szCs w:val="22"/>
        </w:rPr>
      </w:pPr>
      <w:r w:rsidRPr="002D6335">
        <w:rPr>
          <w:rFonts w:asciiTheme="minorHAnsi" w:hAnsiTheme="minorHAnsi"/>
          <w:sz w:val="22"/>
          <w:szCs w:val="22"/>
        </w:rPr>
        <w:fldChar w:fldCharType="begin"/>
      </w:r>
      <w:r w:rsidRPr="002D6335">
        <w:rPr>
          <w:rFonts w:asciiTheme="minorHAnsi" w:hAnsiTheme="minorHAnsi"/>
          <w:sz w:val="22"/>
          <w:szCs w:val="22"/>
        </w:rPr>
        <w:instrText xml:space="preserve"> REF _Ref477961657 \h  \* MERGEFORMAT </w:instrText>
      </w:r>
      <w:r w:rsidRPr="002D6335">
        <w:rPr>
          <w:rFonts w:asciiTheme="minorHAnsi" w:hAnsiTheme="minorHAnsi"/>
          <w:sz w:val="22"/>
          <w:szCs w:val="22"/>
        </w:rPr>
      </w:r>
      <w:r w:rsidRPr="002D6335">
        <w:rPr>
          <w:rFonts w:asciiTheme="minorHAnsi" w:hAnsiTheme="minorHAnsi"/>
          <w:sz w:val="22"/>
          <w:szCs w:val="22"/>
        </w:rPr>
        <w:fldChar w:fldCharType="separate"/>
      </w:r>
      <w:r w:rsidR="00002DCA" w:rsidRPr="00002DCA">
        <w:rPr>
          <w:rFonts w:asciiTheme="minorHAnsi" w:hAnsiTheme="minorHAnsi"/>
          <w:sz w:val="22"/>
          <w:szCs w:val="22"/>
        </w:rPr>
        <w:t xml:space="preserve">EPMP Checklist </w:t>
      </w:r>
      <w:r w:rsidR="00002DCA" w:rsidRPr="00002DCA">
        <w:rPr>
          <w:rFonts w:asciiTheme="minorHAnsi" w:hAnsiTheme="minorHAnsi"/>
          <w:noProof/>
          <w:sz w:val="22"/>
          <w:szCs w:val="22"/>
        </w:rPr>
        <w:t>6</w:t>
      </w:r>
      <w:r w:rsidR="00002DCA" w:rsidRPr="00002DCA">
        <w:rPr>
          <w:rFonts w:asciiTheme="minorHAnsi" w:hAnsiTheme="minorHAnsi"/>
          <w:sz w:val="22"/>
          <w:szCs w:val="22"/>
        </w:rPr>
        <w:t>: Guide for Agreement Conditions</w:t>
      </w:r>
      <w:r w:rsidRPr="002D6335">
        <w:rPr>
          <w:rFonts w:asciiTheme="minorHAnsi" w:hAnsiTheme="minorHAnsi"/>
          <w:sz w:val="22"/>
          <w:szCs w:val="22"/>
        </w:rPr>
        <w:fldChar w:fldCharType="end"/>
      </w:r>
    </w:p>
    <w:p w14:paraId="0EA41567" w14:textId="77777777" w:rsidR="00C929C4" w:rsidRDefault="00E64EA4" w:rsidP="006432D9">
      <w:pPr>
        <w:pStyle w:val="Heading2"/>
        <w:numPr>
          <w:ilvl w:val="0"/>
          <w:numId w:val="46"/>
        </w:numPr>
        <w:ind w:left="0" w:firstLine="0"/>
        <w:jc w:val="both"/>
      </w:pPr>
      <w:bookmarkStart w:id="262" w:name="_Toc478375364"/>
      <w:r>
        <w:t>Environmental Management Plan (EMP)</w:t>
      </w:r>
      <w:r w:rsidR="00C929C4">
        <w:t xml:space="preserve"> Format</w:t>
      </w:r>
      <w:bookmarkEnd w:id="262"/>
    </w:p>
    <w:p w14:paraId="47D5C012" w14:textId="6FA5BDDB" w:rsidR="00355E9C" w:rsidRDefault="002B6D45" w:rsidP="004B1DDA">
      <w:pPr>
        <w:autoSpaceDE w:val="0"/>
        <w:autoSpaceDN w:val="0"/>
        <w:adjustRightInd w:val="0"/>
        <w:spacing w:line="276" w:lineRule="auto"/>
        <w:jc w:val="both"/>
        <w:rPr>
          <w:rFonts w:asciiTheme="minorHAnsi" w:eastAsiaTheme="minorHAnsi" w:hAnsiTheme="minorHAnsi" w:cs="TimesNewRomanPSMT"/>
          <w:sz w:val="22"/>
          <w:szCs w:val="22"/>
        </w:rPr>
      </w:pPr>
      <w:r>
        <w:rPr>
          <w:rFonts w:asciiTheme="minorHAnsi" w:eastAsiaTheme="minorHAnsi" w:hAnsiTheme="minorHAnsi" w:cs="TimesNewRomanPSMT"/>
          <w:sz w:val="22"/>
          <w:szCs w:val="22"/>
        </w:rPr>
        <w:t xml:space="preserve">Environmental Management Plans are </w:t>
      </w:r>
      <w:r w:rsidRPr="00932CE4">
        <w:rPr>
          <w:rFonts w:asciiTheme="minorHAnsi" w:eastAsiaTheme="minorHAnsi" w:hAnsiTheme="minorHAnsi" w:cs="TimesNewRomanPSMT"/>
          <w:sz w:val="22"/>
          <w:szCs w:val="22"/>
        </w:rPr>
        <w:t xml:space="preserve">designed to avoid or mitigate negative environmental impacts and should be required for any Category B sub-projects. </w:t>
      </w:r>
      <w:r w:rsidR="00932CE4" w:rsidRPr="00932CE4">
        <w:rPr>
          <w:rFonts w:asciiTheme="minorHAnsi" w:eastAsiaTheme="minorHAnsi" w:hAnsiTheme="minorHAnsi" w:cs="TimesNewRomanPSMT"/>
          <w:sz w:val="22"/>
          <w:szCs w:val="22"/>
        </w:rPr>
        <w:fldChar w:fldCharType="begin"/>
      </w:r>
      <w:r w:rsidR="00932CE4" w:rsidRPr="00932CE4">
        <w:rPr>
          <w:rFonts w:asciiTheme="minorHAnsi" w:eastAsiaTheme="minorHAnsi" w:hAnsiTheme="minorHAnsi" w:cs="TimesNewRomanPSMT"/>
          <w:sz w:val="22"/>
          <w:szCs w:val="22"/>
        </w:rPr>
        <w:instrText xml:space="preserve"> REF _Ref474939901 \h </w:instrText>
      </w:r>
      <w:r w:rsidR="00932CE4">
        <w:rPr>
          <w:rFonts w:asciiTheme="minorHAnsi" w:eastAsiaTheme="minorHAnsi" w:hAnsiTheme="minorHAnsi" w:cs="TimesNewRomanPSMT"/>
          <w:sz w:val="22"/>
          <w:szCs w:val="22"/>
        </w:rPr>
        <w:instrText xml:space="preserve"> \* MERGEFORMAT </w:instrText>
      </w:r>
      <w:r w:rsidR="00932CE4" w:rsidRPr="00932CE4">
        <w:rPr>
          <w:rFonts w:asciiTheme="minorHAnsi" w:eastAsiaTheme="minorHAnsi" w:hAnsiTheme="minorHAnsi" w:cs="TimesNewRomanPSMT"/>
          <w:sz w:val="22"/>
          <w:szCs w:val="22"/>
        </w:rPr>
      </w:r>
      <w:r w:rsidR="00932CE4" w:rsidRPr="00932CE4">
        <w:rPr>
          <w:rFonts w:asciiTheme="minorHAnsi" w:eastAsiaTheme="minorHAnsi" w:hAnsiTheme="minorHAnsi" w:cs="TimesNewRomanPSMT"/>
          <w:sz w:val="22"/>
          <w:szCs w:val="22"/>
        </w:rPr>
        <w:fldChar w:fldCharType="separate"/>
      </w:r>
      <w:r w:rsidR="00002DCA" w:rsidRPr="00002DCA">
        <w:rPr>
          <w:rFonts w:asciiTheme="minorHAnsi" w:hAnsiTheme="minorHAnsi"/>
          <w:sz w:val="22"/>
          <w:szCs w:val="22"/>
        </w:rPr>
        <w:t>Annex 2 ‘Environmental Management Plan’</w:t>
      </w:r>
      <w:r w:rsidR="00932CE4" w:rsidRPr="00932CE4">
        <w:rPr>
          <w:rFonts w:asciiTheme="minorHAnsi" w:eastAsiaTheme="minorHAnsi" w:hAnsiTheme="minorHAnsi" w:cs="TimesNewRomanPSMT"/>
          <w:sz w:val="22"/>
          <w:szCs w:val="22"/>
        </w:rPr>
        <w:fldChar w:fldCharType="end"/>
      </w:r>
      <w:r w:rsidR="00932CE4" w:rsidRPr="00932CE4">
        <w:rPr>
          <w:rFonts w:asciiTheme="minorHAnsi" w:eastAsiaTheme="minorHAnsi" w:hAnsiTheme="minorHAnsi" w:cs="TimesNewRomanPSMT"/>
          <w:sz w:val="22"/>
          <w:szCs w:val="22"/>
        </w:rPr>
        <w:t xml:space="preserve"> outlines the approved World Bank format for</w:t>
      </w:r>
      <w:r w:rsidR="00932CE4">
        <w:rPr>
          <w:rFonts w:asciiTheme="minorHAnsi" w:eastAsiaTheme="minorHAnsi" w:hAnsiTheme="minorHAnsi" w:cs="TimesNewRomanPSMT"/>
          <w:sz w:val="22"/>
          <w:szCs w:val="22"/>
        </w:rPr>
        <w:t xml:space="preserve"> Environmental Management Plans that should be adhered to. </w:t>
      </w:r>
    </w:p>
    <w:p w14:paraId="6E366075" w14:textId="77777777" w:rsidR="002B6D45" w:rsidRDefault="002B6D45" w:rsidP="004B1DDA">
      <w:pPr>
        <w:autoSpaceDE w:val="0"/>
        <w:autoSpaceDN w:val="0"/>
        <w:adjustRightInd w:val="0"/>
        <w:spacing w:line="276" w:lineRule="auto"/>
        <w:jc w:val="both"/>
        <w:rPr>
          <w:rFonts w:asciiTheme="minorHAnsi" w:eastAsiaTheme="minorHAnsi" w:hAnsiTheme="minorHAnsi" w:cs="TimesNewRomanPSMT"/>
          <w:sz w:val="22"/>
          <w:szCs w:val="22"/>
        </w:rPr>
      </w:pPr>
    </w:p>
    <w:p w14:paraId="371F5440" w14:textId="73153C2C" w:rsidR="002B6D45" w:rsidRDefault="00B7705E" w:rsidP="004B1DDA">
      <w:pPr>
        <w:autoSpaceDE w:val="0"/>
        <w:autoSpaceDN w:val="0"/>
        <w:adjustRightInd w:val="0"/>
        <w:spacing w:line="276" w:lineRule="auto"/>
        <w:jc w:val="both"/>
        <w:rPr>
          <w:rFonts w:asciiTheme="minorHAnsi" w:eastAsiaTheme="minorHAnsi" w:hAnsiTheme="minorHAnsi" w:cs="TimesNewRomanPSMT"/>
          <w:sz w:val="22"/>
          <w:szCs w:val="22"/>
        </w:rPr>
      </w:pPr>
      <w:r>
        <w:rPr>
          <w:rFonts w:asciiTheme="minorHAnsi" w:eastAsiaTheme="minorHAnsi" w:hAnsiTheme="minorHAnsi" w:cs="TimesNewRomanPSMT"/>
          <w:sz w:val="22"/>
          <w:szCs w:val="22"/>
        </w:rPr>
        <w:t>I</w:t>
      </w:r>
      <w:r w:rsidR="002B6D45">
        <w:rPr>
          <w:rFonts w:asciiTheme="minorHAnsi" w:eastAsiaTheme="minorHAnsi" w:hAnsiTheme="minorHAnsi" w:cs="TimesNewRomanPSMT"/>
          <w:sz w:val="22"/>
          <w:szCs w:val="22"/>
        </w:rPr>
        <w:t>t is proposed that a simple, che</w:t>
      </w:r>
      <w:r w:rsidR="00932CE4">
        <w:rPr>
          <w:rFonts w:asciiTheme="minorHAnsi" w:eastAsiaTheme="minorHAnsi" w:hAnsiTheme="minorHAnsi" w:cs="TimesNewRomanPSMT"/>
          <w:sz w:val="22"/>
          <w:szCs w:val="22"/>
        </w:rPr>
        <w:t>cklist format for EMPs be used</w:t>
      </w:r>
      <w:r w:rsidR="002B6D45">
        <w:rPr>
          <w:rFonts w:asciiTheme="minorHAnsi" w:eastAsiaTheme="minorHAnsi" w:hAnsiTheme="minorHAnsi" w:cs="TimesNewRomanPSMT"/>
          <w:sz w:val="22"/>
          <w:szCs w:val="22"/>
        </w:rPr>
        <w:t xml:space="preserve"> that would cover include the essential elements to meet the Environmental Assessment requirements of the World Ban</w:t>
      </w:r>
      <w:r w:rsidR="002B6D45" w:rsidRPr="00AD0169">
        <w:rPr>
          <w:rFonts w:asciiTheme="minorHAnsi" w:eastAsiaTheme="minorHAnsi" w:hAnsiTheme="minorHAnsi" w:cs="TimesNewRomanPSMT"/>
          <w:sz w:val="22"/>
          <w:szCs w:val="22"/>
        </w:rPr>
        <w:t>k (under OP/BG/GP 4.01)</w:t>
      </w:r>
      <w:r w:rsidR="00AD0169" w:rsidRPr="00AD0169">
        <w:rPr>
          <w:rFonts w:asciiTheme="minorHAnsi" w:eastAsiaTheme="minorHAnsi" w:hAnsiTheme="minorHAnsi" w:cs="TimesNewRomanPSMT"/>
          <w:sz w:val="22"/>
          <w:szCs w:val="22"/>
        </w:rPr>
        <w:t xml:space="preserve"> (See </w:t>
      </w:r>
      <w:r w:rsidR="00AD0169" w:rsidRPr="00AD0169">
        <w:rPr>
          <w:rFonts w:asciiTheme="minorHAnsi" w:eastAsiaTheme="minorHAnsi" w:hAnsiTheme="minorHAnsi" w:cs="TimesNewRomanPSMT"/>
          <w:sz w:val="22"/>
          <w:szCs w:val="22"/>
        </w:rPr>
        <w:fldChar w:fldCharType="begin"/>
      </w:r>
      <w:r w:rsidR="00AD0169" w:rsidRPr="00AD0169">
        <w:rPr>
          <w:rFonts w:asciiTheme="minorHAnsi" w:eastAsiaTheme="minorHAnsi" w:hAnsiTheme="minorHAnsi" w:cs="TimesNewRomanPSMT"/>
          <w:sz w:val="22"/>
          <w:szCs w:val="22"/>
        </w:rPr>
        <w:instrText xml:space="preserve"> REF _Ref474939901 \h </w:instrText>
      </w:r>
      <w:r w:rsidR="00AD0169">
        <w:rPr>
          <w:rFonts w:asciiTheme="minorHAnsi" w:eastAsiaTheme="minorHAnsi" w:hAnsiTheme="minorHAnsi" w:cs="TimesNewRomanPSMT"/>
          <w:sz w:val="22"/>
          <w:szCs w:val="22"/>
        </w:rPr>
        <w:instrText xml:space="preserve"> \* MERGEFORMAT </w:instrText>
      </w:r>
      <w:r w:rsidR="00AD0169" w:rsidRPr="00AD0169">
        <w:rPr>
          <w:rFonts w:asciiTheme="minorHAnsi" w:eastAsiaTheme="minorHAnsi" w:hAnsiTheme="minorHAnsi" w:cs="TimesNewRomanPSMT"/>
          <w:sz w:val="22"/>
          <w:szCs w:val="22"/>
        </w:rPr>
      </w:r>
      <w:r w:rsidR="00AD0169" w:rsidRPr="00AD0169">
        <w:rPr>
          <w:rFonts w:asciiTheme="minorHAnsi" w:eastAsiaTheme="minorHAnsi" w:hAnsiTheme="minorHAnsi" w:cs="TimesNewRomanPSMT"/>
          <w:sz w:val="22"/>
          <w:szCs w:val="22"/>
        </w:rPr>
        <w:fldChar w:fldCharType="separate"/>
      </w:r>
      <w:r w:rsidR="00002DCA" w:rsidRPr="00002DCA">
        <w:rPr>
          <w:rFonts w:asciiTheme="minorHAnsi" w:hAnsiTheme="minorHAnsi"/>
          <w:sz w:val="22"/>
          <w:szCs w:val="22"/>
        </w:rPr>
        <w:t>Annex 2 ‘Environmental Management Plan’</w:t>
      </w:r>
      <w:r w:rsidR="00AD0169" w:rsidRPr="00AD0169">
        <w:rPr>
          <w:rFonts w:asciiTheme="minorHAnsi" w:eastAsiaTheme="minorHAnsi" w:hAnsiTheme="minorHAnsi" w:cs="TimesNewRomanPSMT"/>
          <w:sz w:val="22"/>
          <w:szCs w:val="22"/>
        </w:rPr>
        <w:fldChar w:fldCharType="end"/>
      </w:r>
      <w:r w:rsidR="00AD0169">
        <w:rPr>
          <w:rFonts w:asciiTheme="minorHAnsi" w:eastAsiaTheme="minorHAnsi" w:hAnsiTheme="minorHAnsi" w:cs="TimesNewRomanPSMT"/>
          <w:sz w:val="22"/>
          <w:szCs w:val="22"/>
        </w:rPr>
        <w:t>)</w:t>
      </w:r>
      <w:r w:rsidR="002B6D45">
        <w:rPr>
          <w:rFonts w:asciiTheme="minorHAnsi" w:eastAsiaTheme="minorHAnsi" w:hAnsiTheme="minorHAnsi" w:cs="TimesNewRomanPSMT"/>
          <w:sz w:val="22"/>
          <w:szCs w:val="22"/>
        </w:rPr>
        <w:t>. It would consist of (i) project description; (ii) relevant safeguards; (iii)</w:t>
      </w:r>
      <w:r w:rsidR="00E5079D">
        <w:rPr>
          <w:rFonts w:asciiTheme="minorHAnsi" w:eastAsiaTheme="minorHAnsi" w:hAnsiTheme="minorHAnsi" w:cs="TimesNewRomanPSMT"/>
          <w:sz w:val="22"/>
          <w:szCs w:val="22"/>
        </w:rPr>
        <w:t xml:space="preserve"> simple environmental and social screening; and (iv)</w:t>
      </w:r>
      <w:r w:rsidR="00B10C58">
        <w:rPr>
          <w:rFonts w:asciiTheme="minorHAnsi" w:eastAsiaTheme="minorHAnsi" w:hAnsiTheme="minorHAnsi" w:cs="TimesNewRomanPSMT"/>
          <w:sz w:val="22"/>
          <w:szCs w:val="22"/>
        </w:rPr>
        <w:t xml:space="preserve"> </w:t>
      </w:r>
      <w:r w:rsidR="00E5079D">
        <w:rPr>
          <w:rFonts w:asciiTheme="minorHAnsi" w:eastAsiaTheme="minorHAnsi" w:hAnsiTheme="minorHAnsi" w:cs="TimesNewRomanPSMT"/>
          <w:sz w:val="22"/>
          <w:szCs w:val="22"/>
        </w:rPr>
        <w:t>a site specific monitoring plan.</w:t>
      </w:r>
      <w:r>
        <w:rPr>
          <w:rFonts w:asciiTheme="minorHAnsi" w:eastAsiaTheme="minorHAnsi" w:hAnsiTheme="minorHAnsi" w:cs="TimesNewRomanPSMT"/>
          <w:sz w:val="22"/>
          <w:szCs w:val="22"/>
        </w:rPr>
        <w:t xml:space="preserve"> Regulatory agencies should be consulted with to develop monitoring plans in accordance with any permitting requirements.</w:t>
      </w:r>
    </w:p>
    <w:p w14:paraId="47EFFCE2" w14:textId="77777777" w:rsidR="00B41027" w:rsidRDefault="00B41027" w:rsidP="00836820">
      <w:pPr>
        <w:autoSpaceDE w:val="0"/>
        <w:autoSpaceDN w:val="0"/>
        <w:adjustRightInd w:val="0"/>
        <w:spacing w:line="276" w:lineRule="auto"/>
        <w:jc w:val="both"/>
        <w:rPr>
          <w:rFonts w:asciiTheme="minorHAnsi" w:eastAsiaTheme="minorHAnsi" w:hAnsiTheme="minorHAnsi" w:cs="TimesNewRomanPSMT"/>
          <w:sz w:val="22"/>
          <w:szCs w:val="22"/>
        </w:rPr>
      </w:pPr>
    </w:p>
    <w:p w14:paraId="224C9224" w14:textId="77777777" w:rsidR="00572E53" w:rsidRDefault="00572E53" w:rsidP="006432D9">
      <w:pPr>
        <w:pStyle w:val="Heading2"/>
        <w:numPr>
          <w:ilvl w:val="0"/>
          <w:numId w:val="46"/>
        </w:numPr>
        <w:ind w:left="0" w:firstLine="0"/>
        <w:jc w:val="both"/>
      </w:pPr>
      <w:bookmarkStart w:id="263" w:name="_Ref477858555"/>
      <w:bookmarkStart w:id="264" w:name="_Toc478375365"/>
      <w:r>
        <w:t>Management and Mitigation</w:t>
      </w:r>
      <w:bookmarkEnd w:id="263"/>
      <w:bookmarkEnd w:id="264"/>
      <w:r>
        <w:t xml:space="preserve"> </w:t>
      </w:r>
    </w:p>
    <w:p w14:paraId="04ABED92" w14:textId="039018E4" w:rsidR="00572E53" w:rsidRDefault="00572E53" w:rsidP="006E451A">
      <w:pPr>
        <w:autoSpaceDE w:val="0"/>
        <w:autoSpaceDN w:val="0"/>
        <w:adjustRightInd w:val="0"/>
        <w:spacing w:line="276" w:lineRule="auto"/>
        <w:rPr>
          <w:rFonts w:asciiTheme="minorHAnsi" w:eastAsiaTheme="minorHAnsi" w:hAnsiTheme="minorHAnsi" w:cs="TimesNewRomanPSMT"/>
          <w:sz w:val="22"/>
          <w:szCs w:val="22"/>
        </w:rPr>
      </w:pPr>
      <w:r w:rsidRPr="00481C61">
        <w:rPr>
          <w:rFonts w:asciiTheme="minorHAnsi" w:eastAsiaTheme="minorHAnsi" w:hAnsiTheme="minorHAnsi" w:cs="TimesNewRomanPSMT"/>
          <w:sz w:val="22"/>
          <w:szCs w:val="22"/>
        </w:rPr>
        <w:t>The World Ban</w:t>
      </w:r>
      <w:r>
        <w:rPr>
          <w:rFonts w:asciiTheme="minorHAnsi" w:eastAsiaTheme="minorHAnsi" w:hAnsiTheme="minorHAnsi" w:cs="TimesNewRomanPSMT"/>
          <w:sz w:val="22"/>
          <w:szCs w:val="22"/>
        </w:rPr>
        <w:t>k has developed generic mitigation and management</w:t>
      </w:r>
      <w:r w:rsidRPr="00481C61">
        <w:rPr>
          <w:rFonts w:asciiTheme="minorHAnsi" w:eastAsiaTheme="minorHAnsi" w:hAnsiTheme="minorHAnsi" w:cs="TimesNewRomanPSMT"/>
          <w:sz w:val="22"/>
          <w:szCs w:val="22"/>
        </w:rPr>
        <w:t xml:space="preserve"> measures </w:t>
      </w:r>
      <w:r>
        <w:rPr>
          <w:rFonts w:asciiTheme="minorHAnsi" w:eastAsiaTheme="minorHAnsi" w:hAnsiTheme="minorHAnsi" w:cs="TimesNewRomanPSMT"/>
          <w:sz w:val="22"/>
          <w:szCs w:val="22"/>
        </w:rPr>
        <w:t>for different sectors and these should be consulted whilst</w:t>
      </w:r>
      <w:r w:rsidR="00140AF2">
        <w:rPr>
          <w:rFonts w:asciiTheme="minorHAnsi" w:eastAsiaTheme="minorHAnsi" w:hAnsiTheme="minorHAnsi" w:cs="TimesNewRomanPSMT"/>
          <w:sz w:val="22"/>
          <w:szCs w:val="22"/>
        </w:rPr>
        <w:t xml:space="preserve"> screening, finalizing projects and </w:t>
      </w:r>
      <w:r>
        <w:rPr>
          <w:rFonts w:asciiTheme="minorHAnsi" w:eastAsiaTheme="minorHAnsi" w:hAnsiTheme="minorHAnsi" w:cs="TimesNewRomanPSMT"/>
          <w:sz w:val="22"/>
          <w:szCs w:val="22"/>
        </w:rPr>
        <w:t>preparing Environment</w:t>
      </w:r>
      <w:r w:rsidRPr="0062686E">
        <w:rPr>
          <w:rFonts w:asciiTheme="minorHAnsi" w:eastAsiaTheme="minorHAnsi" w:hAnsiTheme="minorHAnsi" w:cs="TimesNewRomanPSMT"/>
          <w:sz w:val="22"/>
          <w:szCs w:val="22"/>
        </w:rPr>
        <w:t xml:space="preserve"> Management Plans</w:t>
      </w:r>
      <w:r w:rsidR="00442D28">
        <w:rPr>
          <w:rFonts w:asciiTheme="minorHAnsi" w:eastAsiaTheme="minorHAnsi" w:hAnsiTheme="minorHAnsi" w:cs="TimesNewRomanPSMT"/>
          <w:sz w:val="22"/>
          <w:szCs w:val="22"/>
        </w:rPr>
        <w:t xml:space="preserve">. Annex 3 </w:t>
      </w:r>
      <w:r w:rsidRPr="0062686E">
        <w:rPr>
          <w:rFonts w:asciiTheme="minorHAnsi" w:eastAsiaTheme="minorHAnsi" w:hAnsiTheme="minorHAnsi" w:cs="TimesNewRomanPSMT"/>
          <w:sz w:val="22"/>
          <w:szCs w:val="22"/>
        </w:rPr>
        <w:t>outlines World Bank</w:t>
      </w:r>
      <w:r w:rsidRPr="00B41027">
        <w:rPr>
          <w:rFonts w:asciiTheme="minorHAnsi" w:eastAsiaTheme="minorHAnsi" w:hAnsiTheme="minorHAnsi" w:cs="TimesNewRomanPSMT"/>
          <w:sz w:val="22"/>
          <w:szCs w:val="22"/>
        </w:rPr>
        <w:t xml:space="preserve"> Mitigation and Manageme</w:t>
      </w:r>
      <w:r>
        <w:rPr>
          <w:rFonts w:asciiTheme="minorHAnsi" w:eastAsiaTheme="minorHAnsi" w:hAnsiTheme="minorHAnsi" w:cs="TimesNewRomanPSMT"/>
          <w:sz w:val="22"/>
          <w:szCs w:val="22"/>
        </w:rPr>
        <w:t xml:space="preserve">nt measures for </w:t>
      </w:r>
      <w:r w:rsidR="00140AF2">
        <w:rPr>
          <w:rFonts w:asciiTheme="minorHAnsi" w:eastAsiaTheme="minorHAnsi" w:hAnsiTheme="minorHAnsi" w:cs="TimesNewRomanPSMT"/>
          <w:sz w:val="22"/>
          <w:szCs w:val="22"/>
        </w:rPr>
        <w:t xml:space="preserve">activities under </w:t>
      </w:r>
      <w:r>
        <w:rPr>
          <w:rFonts w:asciiTheme="minorHAnsi" w:eastAsiaTheme="minorHAnsi" w:hAnsiTheme="minorHAnsi" w:cs="TimesNewRomanPSMT"/>
          <w:sz w:val="22"/>
          <w:szCs w:val="22"/>
        </w:rPr>
        <w:t>the proposed sub-projects.</w:t>
      </w:r>
    </w:p>
    <w:p w14:paraId="5A6C080F" w14:textId="77777777" w:rsidR="00B81BD4" w:rsidRDefault="00B81BD4" w:rsidP="00836820">
      <w:pPr>
        <w:autoSpaceDE w:val="0"/>
        <w:autoSpaceDN w:val="0"/>
        <w:adjustRightInd w:val="0"/>
        <w:spacing w:line="276" w:lineRule="auto"/>
        <w:jc w:val="both"/>
        <w:rPr>
          <w:rFonts w:asciiTheme="minorHAnsi" w:eastAsiaTheme="minorHAnsi" w:hAnsiTheme="minorHAnsi" w:cs="TimesNewRomanPSMT"/>
          <w:sz w:val="22"/>
          <w:szCs w:val="22"/>
        </w:rPr>
      </w:pPr>
    </w:p>
    <w:p w14:paraId="68460B8F" w14:textId="7EBB6D93" w:rsidR="00B81BD4" w:rsidRPr="00B81BD4" w:rsidRDefault="00B81BD4" w:rsidP="004B1DDA">
      <w:pPr>
        <w:spacing w:line="276" w:lineRule="auto"/>
        <w:jc w:val="both"/>
        <w:rPr>
          <w:rFonts w:asciiTheme="minorHAnsi" w:hAnsiTheme="minorHAnsi"/>
          <w:sz w:val="22"/>
          <w:lang w:val="en-GB"/>
        </w:rPr>
      </w:pPr>
      <w:r>
        <w:rPr>
          <w:rFonts w:asciiTheme="minorHAnsi" w:hAnsiTheme="minorHAnsi"/>
          <w:sz w:val="22"/>
          <w:lang w:val="en-GB"/>
        </w:rPr>
        <w:t>An overarching mitigation measure is to liaise and collaborate with regulatory agencies (e.g. NEPA and TPDCo) from the early stages. Permit and licensing by these agencies include compliance with environmental regulations.</w:t>
      </w:r>
      <w:r w:rsidR="006B080F">
        <w:rPr>
          <w:rFonts w:asciiTheme="minorHAnsi" w:hAnsiTheme="minorHAnsi"/>
          <w:sz w:val="22"/>
          <w:lang w:val="en-GB"/>
        </w:rPr>
        <w:t xml:space="preserve"> Partners that are currently working in proposed sub-projects (e.g. The Competitiveness Company in ornamental fishing) have already established Quality Control Protocols that include mitigation for environmental impacts.</w:t>
      </w:r>
    </w:p>
    <w:p w14:paraId="123A223E" w14:textId="77777777" w:rsidR="00605340" w:rsidRDefault="00605340" w:rsidP="004B1DDA">
      <w:pPr>
        <w:autoSpaceDE w:val="0"/>
        <w:autoSpaceDN w:val="0"/>
        <w:adjustRightInd w:val="0"/>
        <w:spacing w:line="276" w:lineRule="auto"/>
        <w:jc w:val="both"/>
        <w:rPr>
          <w:rFonts w:asciiTheme="minorHAnsi" w:eastAsiaTheme="minorHAnsi" w:hAnsiTheme="minorHAnsi" w:cs="TimesNewRomanPSMT"/>
          <w:sz w:val="22"/>
          <w:szCs w:val="22"/>
        </w:rPr>
      </w:pPr>
    </w:p>
    <w:p w14:paraId="471063C0" w14:textId="5EB92715" w:rsidR="00B10B05" w:rsidRDefault="00B81BD4" w:rsidP="00442D28">
      <w:pPr>
        <w:autoSpaceDE w:val="0"/>
        <w:autoSpaceDN w:val="0"/>
        <w:adjustRightInd w:val="0"/>
        <w:spacing w:line="276" w:lineRule="auto"/>
        <w:jc w:val="both"/>
        <w:rPr>
          <w:rFonts w:asciiTheme="minorHAnsi" w:eastAsiaTheme="minorHAnsi" w:hAnsiTheme="minorHAnsi" w:cs="TimesNewRomanPSMT"/>
          <w:sz w:val="22"/>
          <w:szCs w:val="22"/>
        </w:rPr>
      </w:pPr>
      <w:r w:rsidRPr="00B81BD4">
        <w:rPr>
          <w:rFonts w:ascii="Calibri" w:eastAsiaTheme="minorHAnsi" w:hAnsi="Calibri" w:cs="TimesNewRomanPSMT"/>
          <w:sz w:val="22"/>
          <w:szCs w:val="22"/>
        </w:rPr>
        <w:fldChar w:fldCharType="begin"/>
      </w:r>
      <w:r w:rsidRPr="00B81BD4">
        <w:rPr>
          <w:rFonts w:ascii="Calibri" w:eastAsiaTheme="minorHAnsi" w:hAnsi="Calibri" w:cs="TimesNewRomanPSMT"/>
          <w:sz w:val="22"/>
          <w:szCs w:val="22"/>
        </w:rPr>
        <w:instrText xml:space="preserve"> REF _Ref477871323 \h  \* MERGEFORMAT </w:instrText>
      </w:r>
      <w:r w:rsidRPr="00B81BD4">
        <w:rPr>
          <w:rFonts w:ascii="Calibri" w:eastAsiaTheme="minorHAnsi" w:hAnsi="Calibri" w:cs="TimesNewRomanPSMT"/>
          <w:sz w:val="22"/>
          <w:szCs w:val="22"/>
        </w:rPr>
      </w:r>
      <w:r w:rsidRPr="00B81BD4">
        <w:rPr>
          <w:rFonts w:ascii="Calibri" w:eastAsiaTheme="minorHAnsi" w:hAnsi="Calibri" w:cs="TimesNewRomanPSMT"/>
          <w:sz w:val="22"/>
          <w:szCs w:val="22"/>
        </w:rPr>
        <w:fldChar w:fldCharType="separate"/>
      </w:r>
      <w:r w:rsidR="00002DCA" w:rsidRPr="00002DCA">
        <w:rPr>
          <w:rFonts w:ascii="Calibri" w:hAnsi="Calibri"/>
          <w:sz w:val="22"/>
          <w:szCs w:val="22"/>
        </w:rPr>
        <w:t xml:space="preserve">Table </w:t>
      </w:r>
      <w:r w:rsidR="00002DCA" w:rsidRPr="00002DCA">
        <w:rPr>
          <w:rFonts w:ascii="Calibri" w:hAnsi="Calibri"/>
          <w:noProof/>
          <w:sz w:val="22"/>
          <w:szCs w:val="22"/>
        </w:rPr>
        <w:t>8</w:t>
      </w:r>
      <w:r w:rsidRPr="00B81BD4">
        <w:rPr>
          <w:rFonts w:ascii="Calibri" w:eastAsiaTheme="minorHAnsi" w:hAnsi="Calibri" w:cs="TimesNewRomanPSMT"/>
          <w:sz w:val="22"/>
          <w:szCs w:val="22"/>
        </w:rPr>
        <w:fldChar w:fldCharType="end"/>
      </w:r>
      <w:r w:rsidRPr="00B81BD4">
        <w:rPr>
          <w:rFonts w:ascii="Calibri" w:eastAsiaTheme="minorHAnsi" w:hAnsi="Calibri" w:cs="TimesNewRomanPSMT"/>
          <w:sz w:val="22"/>
          <w:szCs w:val="22"/>
        </w:rPr>
        <w:t xml:space="preserve"> </w:t>
      </w:r>
      <w:r w:rsidR="00FB10B9" w:rsidRPr="00B81BD4">
        <w:rPr>
          <w:rFonts w:ascii="Calibri" w:eastAsiaTheme="minorHAnsi" w:hAnsi="Calibri" w:cs="TimesNewRomanPSMT"/>
          <w:sz w:val="22"/>
          <w:szCs w:val="22"/>
        </w:rPr>
        <w:t>suggests</w:t>
      </w:r>
      <w:r w:rsidR="00FB10B9">
        <w:rPr>
          <w:rFonts w:asciiTheme="minorHAnsi" w:eastAsiaTheme="minorHAnsi" w:hAnsiTheme="minorHAnsi" w:cs="TimesNewRomanPSMT"/>
          <w:sz w:val="22"/>
          <w:szCs w:val="22"/>
        </w:rPr>
        <w:t xml:space="preserve"> broad mitigation measures for the proposed sub-projects. </w:t>
      </w:r>
      <w:r w:rsidR="00FB10B9" w:rsidRPr="00FB10B9">
        <w:rPr>
          <w:rFonts w:asciiTheme="minorHAnsi" w:eastAsiaTheme="minorHAnsi" w:hAnsiTheme="minorHAnsi" w:cs="TimesNewRomanPSMT"/>
          <w:sz w:val="22"/>
          <w:szCs w:val="22"/>
        </w:rPr>
        <w:t xml:space="preserve"> </w:t>
      </w:r>
      <w:r w:rsidR="000972D8">
        <w:rPr>
          <w:rFonts w:asciiTheme="minorHAnsi" w:eastAsiaTheme="minorHAnsi" w:hAnsiTheme="minorHAnsi" w:cs="TimesNewRomanPSMT"/>
          <w:sz w:val="22"/>
          <w:szCs w:val="22"/>
        </w:rPr>
        <w:t xml:space="preserve">During the application process, beneficiaries </w:t>
      </w:r>
      <w:r w:rsidR="00605340">
        <w:rPr>
          <w:rFonts w:asciiTheme="minorHAnsi" w:eastAsiaTheme="minorHAnsi" w:hAnsiTheme="minorHAnsi" w:cs="TimesNewRomanPSMT"/>
          <w:sz w:val="22"/>
          <w:szCs w:val="22"/>
        </w:rPr>
        <w:t xml:space="preserve">(in collaboration with the Executing Agency and regulatory agencies where possible) should </w:t>
      </w:r>
      <w:r w:rsidR="0010315E">
        <w:rPr>
          <w:rFonts w:asciiTheme="minorHAnsi" w:eastAsiaTheme="minorHAnsi" w:hAnsiTheme="minorHAnsi" w:cs="TimesNewRomanPSMT"/>
          <w:sz w:val="22"/>
          <w:szCs w:val="22"/>
        </w:rPr>
        <w:t>outline</w:t>
      </w:r>
      <w:r w:rsidR="00605340">
        <w:rPr>
          <w:rFonts w:asciiTheme="minorHAnsi" w:eastAsiaTheme="minorHAnsi" w:hAnsiTheme="minorHAnsi" w:cs="TimesNewRomanPSMT"/>
          <w:sz w:val="22"/>
          <w:szCs w:val="22"/>
        </w:rPr>
        <w:t xml:space="preserve"> </w:t>
      </w:r>
      <w:r w:rsidR="0010315E">
        <w:rPr>
          <w:rFonts w:asciiTheme="minorHAnsi" w:eastAsiaTheme="minorHAnsi" w:hAnsiTheme="minorHAnsi" w:cs="TimesNewRomanPSMT"/>
          <w:sz w:val="22"/>
          <w:szCs w:val="22"/>
        </w:rPr>
        <w:t xml:space="preserve">site- and context- </w:t>
      </w:r>
      <w:r w:rsidR="00605340">
        <w:rPr>
          <w:rFonts w:asciiTheme="minorHAnsi" w:eastAsiaTheme="minorHAnsi" w:hAnsiTheme="minorHAnsi" w:cs="TimesNewRomanPSMT"/>
          <w:sz w:val="22"/>
          <w:szCs w:val="22"/>
        </w:rPr>
        <w:t>specific mitigation measures</w:t>
      </w:r>
      <w:r w:rsidR="00442D28">
        <w:rPr>
          <w:rFonts w:asciiTheme="minorHAnsi" w:eastAsiaTheme="minorHAnsi" w:hAnsiTheme="minorHAnsi" w:cs="TimesNewRomanPSMT"/>
          <w:sz w:val="22"/>
          <w:szCs w:val="22"/>
        </w:rPr>
        <w:t xml:space="preserve">. Annex 3 </w:t>
      </w:r>
      <w:r w:rsidR="00FB10B9">
        <w:rPr>
          <w:rFonts w:asciiTheme="minorHAnsi" w:eastAsiaTheme="minorHAnsi" w:hAnsiTheme="minorHAnsi" w:cs="TimesNewRomanPSMT"/>
          <w:sz w:val="22"/>
          <w:szCs w:val="22"/>
        </w:rPr>
        <w:t xml:space="preserve">lists additional World Bank suggested mitigation measures for environment, occupational health and safety, and community health and safety.  </w:t>
      </w:r>
      <w:r w:rsidR="00B10B05">
        <w:rPr>
          <w:rFonts w:asciiTheme="minorHAnsi" w:eastAsiaTheme="minorHAnsi" w:hAnsiTheme="minorHAnsi" w:cs="TimesNewRomanPSMT"/>
          <w:sz w:val="22"/>
          <w:szCs w:val="22"/>
        </w:rPr>
        <w:t xml:space="preserve"> </w:t>
      </w:r>
    </w:p>
    <w:p w14:paraId="0D81CA78" w14:textId="77777777" w:rsidR="00B10C58" w:rsidRDefault="00B10C58" w:rsidP="004B1DDA">
      <w:pPr>
        <w:autoSpaceDE w:val="0"/>
        <w:autoSpaceDN w:val="0"/>
        <w:adjustRightInd w:val="0"/>
        <w:spacing w:line="276" w:lineRule="auto"/>
        <w:jc w:val="both"/>
        <w:rPr>
          <w:rFonts w:asciiTheme="minorHAnsi" w:eastAsiaTheme="minorHAnsi" w:hAnsiTheme="minorHAnsi" w:cs="TimesNewRomanPSMT"/>
          <w:sz w:val="22"/>
          <w:szCs w:val="22"/>
        </w:rPr>
        <w:sectPr w:rsidR="00B10C58" w:rsidSect="00D52719">
          <w:pgSz w:w="12240" w:h="15840"/>
          <w:pgMar w:top="1440" w:right="1440" w:bottom="1440" w:left="1440" w:header="720" w:footer="720" w:gutter="0"/>
          <w:cols w:space="720"/>
          <w:docGrid w:linePitch="360"/>
        </w:sectPr>
      </w:pPr>
    </w:p>
    <w:p w14:paraId="6AF0BFCC" w14:textId="177C8C19" w:rsidR="00B81BD4" w:rsidRDefault="00B81BD4" w:rsidP="00836820">
      <w:pPr>
        <w:pStyle w:val="Caption"/>
        <w:keepNext/>
      </w:pPr>
      <w:bookmarkStart w:id="265" w:name="_Ref477871323"/>
      <w:bookmarkStart w:id="266" w:name="_Toc478375588"/>
      <w:r>
        <w:t xml:space="preserve">Table </w:t>
      </w:r>
      <w:r>
        <w:fldChar w:fldCharType="begin"/>
      </w:r>
      <w:r>
        <w:instrText xml:space="preserve"> SEQ Table \* ARABIC </w:instrText>
      </w:r>
      <w:r>
        <w:fldChar w:fldCharType="separate"/>
      </w:r>
      <w:r w:rsidR="00002DCA">
        <w:rPr>
          <w:noProof/>
        </w:rPr>
        <w:t>8</w:t>
      </w:r>
      <w:r>
        <w:fldChar w:fldCharType="end"/>
      </w:r>
      <w:bookmarkEnd w:id="265"/>
      <w:r>
        <w:t xml:space="preserve">: </w:t>
      </w:r>
      <w:r w:rsidRPr="00C613C5">
        <w:t xml:space="preserve">Broad suggestion mitigation measures for proposed sub-projects. </w:t>
      </w:r>
      <w:r w:rsidR="0010315E">
        <w:t>Site- and Context- specific mitigation measures should be considered by each applicant.</w:t>
      </w:r>
      <w:bookmarkEnd w:id="266"/>
    </w:p>
    <w:tbl>
      <w:tblPr>
        <w:tblStyle w:val="TableGrid"/>
        <w:tblW w:w="7910" w:type="pct"/>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ook w:val="04A0" w:firstRow="1" w:lastRow="0" w:firstColumn="1" w:lastColumn="0" w:noHBand="0" w:noVBand="1"/>
      </w:tblPr>
      <w:tblGrid>
        <w:gridCol w:w="3290"/>
        <w:gridCol w:w="9662"/>
        <w:gridCol w:w="7535"/>
      </w:tblGrid>
      <w:tr w:rsidR="00040F22" w:rsidRPr="0045228D" w14:paraId="792A424D" w14:textId="77777777" w:rsidTr="00383D80">
        <w:trPr>
          <w:gridAfter w:val="1"/>
          <w:wAfter w:w="1840" w:type="pct"/>
          <w:tblHeader/>
        </w:trPr>
        <w:tc>
          <w:tcPr>
            <w:tcW w:w="803" w:type="pct"/>
            <w:shd w:val="clear" w:color="auto" w:fill="17365D" w:themeFill="text2" w:themeFillShade="BF"/>
            <w:vAlign w:val="center"/>
          </w:tcPr>
          <w:p w14:paraId="4124E4CD" w14:textId="13E9D468" w:rsidR="00040F22" w:rsidRDefault="00040F22" w:rsidP="00836820">
            <w:pPr>
              <w:spacing w:line="276" w:lineRule="auto"/>
              <w:jc w:val="both"/>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Negative Impacts</w:t>
            </w:r>
          </w:p>
        </w:tc>
        <w:tc>
          <w:tcPr>
            <w:tcW w:w="2358" w:type="pct"/>
            <w:shd w:val="clear" w:color="auto" w:fill="17365D" w:themeFill="text2" w:themeFillShade="BF"/>
            <w:vAlign w:val="center"/>
          </w:tcPr>
          <w:p w14:paraId="4B9A6ABA" w14:textId="7C34FD3B" w:rsidR="00040F22" w:rsidRPr="0045228D" w:rsidRDefault="00040F22" w:rsidP="00836820">
            <w:pPr>
              <w:spacing w:line="276" w:lineRule="auto"/>
              <w:jc w:val="both"/>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Mitigation Measures</w:t>
            </w:r>
          </w:p>
        </w:tc>
      </w:tr>
      <w:tr w:rsidR="0019407F" w:rsidRPr="0045228D" w14:paraId="5CEB2CBC" w14:textId="77777777" w:rsidTr="00383D80">
        <w:trPr>
          <w:gridAfter w:val="1"/>
          <w:wAfter w:w="1840" w:type="pct"/>
          <w:trHeight w:val="647"/>
          <w:tblHeader/>
        </w:trPr>
        <w:tc>
          <w:tcPr>
            <w:tcW w:w="803" w:type="pct"/>
            <w:vMerge w:val="restart"/>
            <w:vAlign w:val="center"/>
          </w:tcPr>
          <w:p w14:paraId="7F310E9B" w14:textId="42A3054D" w:rsidR="0019407F" w:rsidRPr="006A0990" w:rsidRDefault="0019407F" w:rsidP="004B1DDA">
            <w:pPr>
              <w:autoSpaceDE w:val="0"/>
              <w:autoSpaceDN w:val="0"/>
              <w:adjustRightInd w:val="0"/>
              <w:spacing w:line="276" w:lineRule="auto"/>
              <w:jc w:val="both"/>
              <w:rPr>
                <w:rFonts w:asciiTheme="minorHAnsi" w:eastAsiaTheme="minorHAnsi" w:hAnsiTheme="minorHAnsi" w:cs="TimesNewRomanPSMT"/>
                <w:sz w:val="22"/>
                <w:szCs w:val="22"/>
              </w:rPr>
            </w:pPr>
            <w:r>
              <w:rPr>
                <w:rFonts w:asciiTheme="minorHAnsi" w:eastAsiaTheme="minorHAnsi" w:hAnsiTheme="minorHAnsi" w:cs="TimesNewRomanPSMT"/>
                <w:sz w:val="22"/>
                <w:szCs w:val="22"/>
              </w:rPr>
              <w:t xml:space="preserve">Destruction or modification of sensitive, critical or protected habitats </w:t>
            </w:r>
          </w:p>
        </w:tc>
        <w:tc>
          <w:tcPr>
            <w:tcW w:w="2358" w:type="pct"/>
            <w:vAlign w:val="center"/>
          </w:tcPr>
          <w:p w14:paraId="15AECED4" w14:textId="345E9494" w:rsidR="0019407F" w:rsidRPr="006A0990" w:rsidRDefault="0019407F" w:rsidP="004B1DDA">
            <w:pPr>
              <w:autoSpaceDE w:val="0"/>
              <w:autoSpaceDN w:val="0"/>
              <w:adjustRightInd w:val="0"/>
              <w:spacing w:line="276" w:lineRule="auto"/>
              <w:jc w:val="both"/>
              <w:rPr>
                <w:rFonts w:asciiTheme="minorHAnsi" w:hAnsiTheme="minorHAnsi"/>
                <w:sz w:val="22"/>
                <w:szCs w:val="22"/>
                <w:lang w:val="en-JM"/>
              </w:rPr>
            </w:pPr>
            <w:r>
              <w:rPr>
                <w:rFonts w:asciiTheme="minorHAnsi" w:eastAsiaTheme="minorHAnsi" w:hAnsiTheme="minorHAnsi" w:cs="TimesNewRomanPSMT"/>
                <w:sz w:val="22"/>
                <w:szCs w:val="22"/>
              </w:rPr>
              <w:t>C</w:t>
            </w:r>
            <w:r w:rsidRPr="006A0990">
              <w:rPr>
                <w:rFonts w:asciiTheme="minorHAnsi" w:eastAsiaTheme="minorHAnsi" w:hAnsiTheme="minorHAnsi" w:cs="TimesNewRomanPSMT"/>
                <w:sz w:val="22"/>
                <w:szCs w:val="22"/>
              </w:rPr>
              <w:t xml:space="preserve">learly identifying critical or sensitive species, carefully designing facilities to intersect with as little natural habitat as possible, </w:t>
            </w:r>
            <w:r>
              <w:rPr>
                <w:rFonts w:asciiTheme="minorHAnsi" w:eastAsiaTheme="minorHAnsi" w:hAnsiTheme="minorHAnsi" w:cs="TimesNewRomanPSMT"/>
                <w:sz w:val="22"/>
                <w:szCs w:val="22"/>
              </w:rPr>
              <w:t xml:space="preserve">limit </w:t>
            </w:r>
            <w:r w:rsidRPr="00040F22">
              <w:rPr>
                <w:rFonts w:asciiTheme="minorHAnsi" w:eastAsiaTheme="minorHAnsi" w:hAnsiTheme="minorHAnsi" w:cs="TimesNewRomanPSMT"/>
                <w:sz w:val="22"/>
                <w:szCs w:val="22"/>
              </w:rPr>
              <w:t>number of users, clear protocols on user-habitat interaction (e.g. no touching of coral reefs)</w:t>
            </w:r>
            <w:r>
              <w:rPr>
                <w:rFonts w:asciiTheme="minorHAnsi" w:eastAsiaTheme="minorHAnsi" w:hAnsiTheme="minorHAnsi" w:cs="TimesNewRomanPSMT"/>
                <w:sz w:val="22"/>
                <w:szCs w:val="22"/>
              </w:rPr>
              <w:t>, etc.</w:t>
            </w:r>
          </w:p>
        </w:tc>
      </w:tr>
      <w:tr w:rsidR="0019407F" w:rsidRPr="0045228D" w14:paraId="3B986174" w14:textId="77777777" w:rsidTr="00383D80">
        <w:trPr>
          <w:gridAfter w:val="1"/>
          <w:wAfter w:w="1840" w:type="pct"/>
          <w:trHeight w:val="647"/>
          <w:tblHeader/>
        </w:trPr>
        <w:tc>
          <w:tcPr>
            <w:tcW w:w="803" w:type="pct"/>
            <w:vMerge/>
            <w:vAlign w:val="center"/>
          </w:tcPr>
          <w:p w14:paraId="405652F4" w14:textId="77777777" w:rsidR="0019407F" w:rsidRDefault="0019407F" w:rsidP="00B70289">
            <w:pPr>
              <w:autoSpaceDE w:val="0"/>
              <w:autoSpaceDN w:val="0"/>
              <w:adjustRightInd w:val="0"/>
              <w:spacing w:line="276" w:lineRule="auto"/>
              <w:jc w:val="both"/>
              <w:rPr>
                <w:rFonts w:asciiTheme="minorHAnsi" w:eastAsiaTheme="minorHAnsi" w:hAnsiTheme="minorHAnsi" w:cs="TimesNewRomanPSMT"/>
                <w:sz w:val="22"/>
                <w:szCs w:val="22"/>
              </w:rPr>
            </w:pPr>
          </w:p>
        </w:tc>
        <w:tc>
          <w:tcPr>
            <w:tcW w:w="2358" w:type="pct"/>
            <w:vAlign w:val="center"/>
          </w:tcPr>
          <w:p w14:paraId="4AB9239F" w14:textId="68AEE5AD" w:rsidR="0019407F" w:rsidRDefault="0019407F" w:rsidP="00B70289">
            <w:pPr>
              <w:autoSpaceDE w:val="0"/>
              <w:autoSpaceDN w:val="0"/>
              <w:adjustRightInd w:val="0"/>
              <w:spacing w:line="276" w:lineRule="auto"/>
              <w:jc w:val="both"/>
              <w:rPr>
                <w:rFonts w:asciiTheme="minorHAnsi" w:eastAsiaTheme="minorHAnsi" w:hAnsiTheme="minorHAnsi" w:cs="TimesNewRomanPSMT"/>
                <w:sz w:val="22"/>
                <w:szCs w:val="22"/>
              </w:rPr>
            </w:pPr>
            <w:r>
              <w:rPr>
                <w:rFonts w:asciiTheme="minorHAnsi" w:hAnsiTheme="minorHAnsi"/>
                <w:sz w:val="22"/>
                <w:szCs w:val="22"/>
              </w:rPr>
              <w:t>Clearly identify all users of a project area and hold consultations, environmental assessments to determine if the project activities will impact them (e.g. changes to hydrology, blocking access, etc.)</w:t>
            </w:r>
          </w:p>
        </w:tc>
      </w:tr>
      <w:tr w:rsidR="00040F22" w:rsidRPr="0045228D" w14:paraId="6CC57A5F" w14:textId="77777777" w:rsidTr="00383D80">
        <w:trPr>
          <w:gridAfter w:val="1"/>
          <w:wAfter w:w="1840" w:type="pct"/>
          <w:trHeight w:val="647"/>
          <w:tblHeader/>
        </w:trPr>
        <w:tc>
          <w:tcPr>
            <w:tcW w:w="803" w:type="pct"/>
            <w:vAlign w:val="center"/>
          </w:tcPr>
          <w:p w14:paraId="288BC3F9" w14:textId="3E7A7E0D" w:rsidR="00040F22" w:rsidRDefault="00040F22" w:rsidP="004B1DDA">
            <w:pPr>
              <w:autoSpaceDE w:val="0"/>
              <w:autoSpaceDN w:val="0"/>
              <w:adjustRightInd w:val="0"/>
              <w:spacing w:line="276" w:lineRule="auto"/>
              <w:jc w:val="both"/>
              <w:rPr>
                <w:rFonts w:asciiTheme="minorHAnsi" w:eastAsiaTheme="minorHAnsi" w:hAnsiTheme="minorHAnsi" w:cs="TimesNewRomanPSMT"/>
                <w:sz w:val="22"/>
                <w:szCs w:val="22"/>
              </w:rPr>
            </w:pPr>
            <w:r>
              <w:rPr>
                <w:rFonts w:asciiTheme="minorHAnsi" w:eastAsiaTheme="minorHAnsi" w:hAnsiTheme="minorHAnsi" w:cs="TimesNewRomanPSMT"/>
                <w:sz w:val="22"/>
                <w:szCs w:val="22"/>
              </w:rPr>
              <w:t>Impacts to sensitive, critical or protected species</w:t>
            </w:r>
          </w:p>
        </w:tc>
        <w:tc>
          <w:tcPr>
            <w:tcW w:w="2358" w:type="pct"/>
            <w:vAlign w:val="center"/>
          </w:tcPr>
          <w:p w14:paraId="14E9EA12" w14:textId="6F2207A6" w:rsidR="00040F22" w:rsidRDefault="00040F22" w:rsidP="004B1DDA">
            <w:pPr>
              <w:autoSpaceDE w:val="0"/>
              <w:autoSpaceDN w:val="0"/>
              <w:adjustRightInd w:val="0"/>
              <w:spacing w:line="276" w:lineRule="auto"/>
              <w:jc w:val="both"/>
              <w:rPr>
                <w:rFonts w:asciiTheme="minorHAnsi" w:eastAsiaTheme="minorHAnsi" w:hAnsiTheme="minorHAnsi" w:cs="TimesNewRomanPSMT"/>
                <w:sz w:val="22"/>
                <w:szCs w:val="22"/>
              </w:rPr>
            </w:pPr>
            <w:r w:rsidRPr="00040F22">
              <w:rPr>
                <w:rFonts w:asciiTheme="minorHAnsi" w:eastAsiaTheme="minorHAnsi" w:hAnsiTheme="minorHAnsi" w:cs="TimesNewRomanPSMT"/>
                <w:sz w:val="22"/>
                <w:szCs w:val="22"/>
              </w:rPr>
              <w:t xml:space="preserve">Preserve sensitive species through clear assessment of presence and behavior (e.g. nesting turtles), avoid the introduction of invasive species (flora or fauna), </w:t>
            </w:r>
            <w:r w:rsidR="008A5EFD" w:rsidRPr="00040F22">
              <w:rPr>
                <w:rFonts w:asciiTheme="minorHAnsi" w:eastAsiaTheme="minorHAnsi" w:hAnsiTheme="minorHAnsi" w:cs="TimesNewRomanPSMT"/>
                <w:sz w:val="22"/>
                <w:szCs w:val="22"/>
              </w:rPr>
              <w:t>and avoid</w:t>
            </w:r>
            <w:r w:rsidRPr="00040F22">
              <w:rPr>
                <w:rFonts w:asciiTheme="minorHAnsi" w:eastAsiaTheme="minorHAnsi" w:hAnsiTheme="minorHAnsi" w:cs="TimesNewRomanPSMT"/>
                <w:sz w:val="22"/>
                <w:szCs w:val="22"/>
              </w:rPr>
              <w:t xml:space="preserve"> the removal of wildlife products</w:t>
            </w:r>
            <w:r w:rsidR="0019407F">
              <w:rPr>
                <w:rFonts w:asciiTheme="minorHAnsi" w:eastAsiaTheme="minorHAnsi" w:hAnsiTheme="minorHAnsi" w:cs="TimesNewRomanPSMT"/>
                <w:sz w:val="22"/>
                <w:szCs w:val="22"/>
              </w:rPr>
              <w:t>. Where fish conservation actions occur, ensure that lionfish culling is taken into consideration.</w:t>
            </w:r>
          </w:p>
        </w:tc>
      </w:tr>
      <w:tr w:rsidR="00040F22" w:rsidRPr="0045228D" w14:paraId="0874D97C" w14:textId="77777777" w:rsidTr="00383D80">
        <w:trPr>
          <w:gridAfter w:val="1"/>
          <w:wAfter w:w="1840" w:type="pct"/>
          <w:trHeight w:val="458"/>
          <w:tblHeader/>
        </w:trPr>
        <w:tc>
          <w:tcPr>
            <w:tcW w:w="803" w:type="pct"/>
            <w:vAlign w:val="center"/>
          </w:tcPr>
          <w:p w14:paraId="5F29DE7A" w14:textId="4DF64B05" w:rsidR="00040F22" w:rsidRPr="006A0990" w:rsidRDefault="00040F22" w:rsidP="004B1DDA">
            <w:pPr>
              <w:autoSpaceDE w:val="0"/>
              <w:autoSpaceDN w:val="0"/>
              <w:adjustRightInd w:val="0"/>
              <w:spacing w:line="276" w:lineRule="auto"/>
              <w:jc w:val="both"/>
              <w:rPr>
                <w:rFonts w:asciiTheme="minorHAnsi" w:eastAsiaTheme="minorHAnsi" w:hAnsiTheme="minorHAnsi" w:cs="TimesNewRomanPSMT"/>
                <w:sz w:val="22"/>
                <w:szCs w:val="22"/>
              </w:rPr>
            </w:pPr>
            <w:r>
              <w:rPr>
                <w:rFonts w:asciiTheme="minorHAnsi" w:eastAsiaTheme="minorHAnsi" w:hAnsiTheme="minorHAnsi" w:cs="TimesNewRomanPSMT"/>
                <w:sz w:val="22"/>
                <w:szCs w:val="22"/>
              </w:rPr>
              <w:t>Modification of natural systems through, for example, introduction of new species</w:t>
            </w:r>
          </w:p>
        </w:tc>
        <w:tc>
          <w:tcPr>
            <w:tcW w:w="2358" w:type="pct"/>
            <w:vAlign w:val="center"/>
          </w:tcPr>
          <w:p w14:paraId="45200788" w14:textId="7EA44CD2" w:rsidR="00040F22" w:rsidRPr="006A0990" w:rsidRDefault="00040F22" w:rsidP="004B1DDA">
            <w:pPr>
              <w:autoSpaceDE w:val="0"/>
              <w:autoSpaceDN w:val="0"/>
              <w:adjustRightInd w:val="0"/>
              <w:spacing w:line="276" w:lineRule="auto"/>
              <w:jc w:val="both"/>
              <w:rPr>
                <w:rFonts w:asciiTheme="minorHAnsi" w:hAnsiTheme="minorHAnsi"/>
                <w:sz w:val="22"/>
                <w:szCs w:val="22"/>
              </w:rPr>
            </w:pPr>
            <w:r>
              <w:rPr>
                <w:rFonts w:asciiTheme="minorHAnsi" w:eastAsiaTheme="minorHAnsi" w:hAnsiTheme="minorHAnsi" w:cs="TimesNewRomanPSMT"/>
                <w:sz w:val="22"/>
                <w:szCs w:val="22"/>
              </w:rPr>
              <w:t>I</w:t>
            </w:r>
            <w:r w:rsidRPr="006A0990">
              <w:rPr>
                <w:rFonts w:asciiTheme="minorHAnsi" w:eastAsiaTheme="minorHAnsi" w:hAnsiTheme="minorHAnsi" w:cs="TimesNewRomanPSMT"/>
                <w:sz w:val="22"/>
                <w:szCs w:val="22"/>
              </w:rPr>
              <w:t>nstall</w:t>
            </w:r>
            <w:r>
              <w:rPr>
                <w:rFonts w:asciiTheme="minorHAnsi" w:eastAsiaTheme="minorHAnsi" w:hAnsiTheme="minorHAnsi" w:cs="TimesNewRomanPSMT"/>
                <w:sz w:val="22"/>
                <w:szCs w:val="22"/>
              </w:rPr>
              <w:t>ation of</w:t>
            </w:r>
            <w:r w:rsidRPr="006A0990">
              <w:rPr>
                <w:rFonts w:asciiTheme="minorHAnsi" w:eastAsiaTheme="minorHAnsi" w:hAnsiTheme="minorHAnsi" w:cs="TimesNewRomanPSMT"/>
                <w:sz w:val="22"/>
                <w:szCs w:val="22"/>
              </w:rPr>
              <w:t xml:space="preserve"> escape prevention mechanisms e.g. mesh screens, establish regular inspection schedules, contingency plans, avoid importing of new species, carefully vet and quarantine if possible importation of new stock of existing species, avoid harvesting from the wild to establish stock, careful assessment of interactions</w:t>
            </w:r>
            <w:r>
              <w:rPr>
                <w:rFonts w:asciiTheme="minorHAnsi" w:eastAsiaTheme="minorHAnsi" w:hAnsiTheme="minorHAnsi" w:cs="TimesNewRomanPSMT"/>
                <w:sz w:val="22"/>
                <w:szCs w:val="22"/>
              </w:rPr>
              <w:t>, training of partners on dangers of invasive species or introduction of diseases</w:t>
            </w:r>
            <w:r w:rsidRPr="006A0990">
              <w:rPr>
                <w:rFonts w:asciiTheme="minorHAnsi" w:eastAsiaTheme="minorHAnsi" w:hAnsiTheme="minorHAnsi" w:cs="TimesNewRomanPSMT"/>
                <w:sz w:val="22"/>
                <w:szCs w:val="22"/>
              </w:rPr>
              <w:t xml:space="preserve"> in etc.</w:t>
            </w:r>
          </w:p>
        </w:tc>
      </w:tr>
      <w:tr w:rsidR="00040F22" w:rsidRPr="0045228D" w14:paraId="74856B74" w14:textId="77777777" w:rsidTr="00383D80">
        <w:trPr>
          <w:gridAfter w:val="1"/>
          <w:wAfter w:w="1840" w:type="pct"/>
          <w:trHeight w:val="458"/>
          <w:tblHeader/>
        </w:trPr>
        <w:tc>
          <w:tcPr>
            <w:tcW w:w="803" w:type="pct"/>
            <w:vAlign w:val="center"/>
          </w:tcPr>
          <w:p w14:paraId="35415855" w14:textId="7FAB2D57" w:rsidR="00040F22" w:rsidRDefault="00040F22" w:rsidP="004B1DDA">
            <w:pPr>
              <w:autoSpaceDE w:val="0"/>
              <w:autoSpaceDN w:val="0"/>
              <w:adjustRightInd w:val="0"/>
              <w:spacing w:line="276" w:lineRule="auto"/>
              <w:jc w:val="both"/>
              <w:rPr>
                <w:rFonts w:asciiTheme="minorHAnsi" w:eastAsiaTheme="minorHAnsi" w:hAnsiTheme="minorHAnsi" w:cs="TimesNewRomanPSMT"/>
                <w:sz w:val="22"/>
                <w:szCs w:val="22"/>
              </w:rPr>
            </w:pPr>
            <w:r>
              <w:rPr>
                <w:rFonts w:asciiTheme="minorHAnsi" w:eastAsiaTheme="minorHAnsi" w:hAnsiTheme="minorHAnsi" w:cs="TimesNewRomanPSMT"/>
                <w:sz w:val="22"/>
                <w:szCs w:val="22"/>
              </w:rPr>
              <w:t>Exploitation of non-target species (by-catch)</w:t>
            </w:r>
          </w:p>
        </w:tc>
        <w:tc>
          <w:tcPr>
            <w:tcW w:w="2358" w:type="pct"/>
            <w:vAlign w:val="center"/>
          </w:tcPr>
          <w:p w14:paraId="26E684E7" w14:textId="64F74C54" w:rsidR="00040F22" w:rsidRDefault="00040F22" w:rsidP="004B1DDA">
            <w:pPr>
              <w:autoSpaceDE w:val="0"/>
              <w:autoSpaceDN w:val="0"/>
              <w:adjustRightInd w:val="0"/>
              <w:spacing w:line="276" w:lineRule="auto"/>
              <w:jc w:val="both"/>
              <w:rPr>
                <w:rFonts w:asciiTheme="minorHAnsi" w:eastAsiaTheme="minorHAnsi" w:hAnsiTheme="minorHAnsi" w:cs="TimesNewRomanPSMT"/>
                <w:sz w:val="22"/>
                <w:szCs w:val="22"/>
              </w:rPr>
            </w:pPr>
            <w:r>
              <w:rPr>
                <w:rFonts w:asciiTheme="minorHAnsi" w:eastAsiaTheme="minorHAnsi" w:hAnsiTheme="minorHAnsi" w:cs="TimesNewRomanPSMT"/>
                <w:sz w:val="22"/>
                <w:szCs w:val="22"/>
              </w:rPr>
              <w:t>E</w:t>
            </w:r>
            <w:r w:rsidRPr="006A0990">
              <w:rPr>
                <w:rFonts w:asciiTheme="minorHAnsi" w:eastAsiaTheme="minorHAnsi" w:hAnsiTheme="minorHAnsi" w:cs="TimesNewRomanPSMT"/>
                <w:sz w:val="22"/>
                <w:szCs w:val="22"/>
              </w:rPr>
              <w:t>xploring sustainable methods for offshore fishing, training for fishers, establishing monitoring and enforcement mechanisms as part of project activities</w:t>
            </w:r>
          </w:p>
        </w:tc>
      </w:tr>
      <w:tr w:rsidR="00040F22" w:rsidRPr="0045228D" w14:paraId="696EE213" w14:textId="77777777" w:rsidTr="00383D80">
        <w:trPr>
          <w:gridAfter w:val="1"/>
          <w:wAfter w:w="1840" w:type="pct"/>
          <w:trHeight w:val="458"/>
          <w:tblHeader/>
        </w:trPr>
        <w:tc>
          <w:tcPr>
            <w:tcW w:w="803" w:type="pct"/>
            <w:vMerge w:val="restart"/>
            <w:vAlign w:val="center"/>
          </w:tcPr>
          <w:p w14:paraId="49A94EB4" w14:textId="15C7EA10" w:rsidR="00040F22" w:rsidRDefault="00040F22" w:rsidP="004B1DDA">
            <w:pPr>
              <w:autoSpaceDE w:val="0"/>
              <w:autoSpaceDN w:val="0"/>
              <w:adjustRightInd w:val="0"/>
              <w:spacing w:line="276" w:lineRule="auto"/>
              <w:jc w:val="both"/>
              <w:rPr>
                <w:rFonts w:asciiTheme="minorHAnsi" w:eastAsiaTheme="minorHAnsi" w:hAnsiTheme="minorHAnsi" w:cs="TimesNewRomanPSMT"/>
                <w:sz w:val="22"/>
                <w:szCs w:val="22"/>
              </w:rPr>
            </w:pPr>
            <w:r>
              <w:rPr>
                <w:rFonts w:asciiTheme="minorHAnsi" w:hAnsiTheme="minorHAnsi"/>
                <w:sz w:val="22"/>
                <w:szCs w:val="22"/>
                <w:lang w:val="en-JM"/>
              </w:rPr>
              <w:t>Over-exploitation of a fisheries resource</w:t>
            </w:r>
          </w:p>
        </w:tc>
        <w:tc>
          <w:tcPr>
            <w:tcW w:w="2358" w:type="pct"/>
            <w:vAlign w:val="center"/>
          </w:tcPr>
          <w:p w14:paraId="7F3D3032" w14:textId="0932E403" w:rsidR="00040F22" w:rsidRDefault="00040F22" w:rsidP="004B1DDA">
            <w:pPr>
              <w:autoSpaceDE w:val="0"/>
              <w:autoSpaceDN w:val="0"/>
              <w:adjustRightInd w:val="0"/>
              <w:spacing w:line="276" w:lineRule="auto"/>
              <w:jc w:val="both"/>
              <w:rPr>
                <w:rFonts w:asciiTheme="minorHAnsi" w:eastAsiaTheme="minorHAnsi" w:hAnsiTheme="minorHAnsi" w:cs="TimesNewRomanPSMT"/>
                <w:sz w:val="22"/>
                <w:szCs w:val="22"/>
              </w:rPr>
            </w:pPr>
            <w:r>
              <w:rPr>
                <w:rFonts w:asciiTheme="minorHAnsi" w:hAnsiTheme="minorHAnsi"/>
                <w:sz w:val="22"/>
                <w:szCs w:val="22"/>
                <w:lang w:val="en-JM"/>
              </w:rPr>
              <w:t>Perform stock assessments</w:t>
            </w:r>
            <w:r>
              <w:rPr>
                <w:rFonts w:asciiTheme="minorHAnsi" w:hAnsiTheme="minorHAnsi"/>
                <w:sz w:val="22"/>
                <w:szCs w:val="22"/>
              </w:rPr>
              <w:t xml:space="preserve"> on under-utilized species e.g. sea cucumber, pelagic species (e.g. wahoo)</w:t>
            </w:r>
          </w:p>
        </w:tc>
      </w:tr>
      <w:tr w:rsidR="00040F22" w:rsidRPr="0045228D" w14:paraId="58BB82A2" w14:textId="77777777" w:rsidTr="00383D80">
        <w:trPr>
          <w:gridAfter w:val="1"/>
          <w:wAfter w:w="1840" w:type="pct"/>
          <w:trHeight w:val="458"/>
          <w:tblHeader/>
        </w:trPr>
        <w:tc>
          <w:tcPr>
            <w:tcW w:w="803" w:type="pct"/>
            <w:vMerge/>
            <w:vAlign w:val="center"/>
          </w:tcPr>
          <w:p w14:paraId="5A1659C2" w14:textId="77777777" w:rsidR="00040F22" w:rsidRDefault="00040F22" w:rsidP="004B1DDA">
            <w:pPr>
              <w:autoSpaceDE w:val="0"/>
              <w:autoSpaceDN w:val="0"/>
              <w:adjustRightInd w:val="0"/>
              <w:spacing w:line="276" w:lineRule="auto"/>
              <w:jc w:val="both"/>
              <w:rPr>
                <w:rFonts w:asciiTheme="minorHAnsi" w:eastAsiaTheme="minorHAnsi" w:hAnsiTheme="minorHAnsi" w:cs="TimesNewRomanPSMT"/>
                <w:sz w:val="22"/>
                <w:szCs w:val="22"/>
              </w:rPr>
            </w:pPr>
          </w:p>
        </w:tc>
        <w:tc>
          <w:tcPr>
            <w:tcW w:w="2358" w:type="pct"/>
            <w:vAlign w:val="center"/>
          </w:tcPr>
          <w:p w14:paraId="267E5CD1" w14:textId="131FE4FA" w:rsidR="00040F22" w:rsidRDefault="00040F22" w:rsidP="004B1DDA">
            <w:pPr>
              <w:autoSpaceDE w:val="0"/>
              <w:autoSpaceDN w:val="0"/>
              <w:adjustRightInd w:val="0"/>
              <w:spacing w:line="276" w:lineRule="auto"/>
              <w:jc w:val="both"/>
              <w:rPr>
                <w:rFonts w:asciiTheme="minorHAnsi" w:eastAsiaTheme="minorHAnsi" w:hAnsiTheme="minorHAnsi" w:cs="TimesNewRomanPSMT"/>
                <w:sz w:val="22"/>
                <w:szCs w:val="22"/>
              </w:rPr>
            </w:pPr>
            <w:r>
              <w:rPr>
                <w:rFonts w:asciiTheme="minorHAnsi" w:hAnsiTheme="minorHAnsi"/>
                <w:sz w:val="22"/>
                <w:szCs w:val="22"/>
              </w:rPr>
              <w:t>Engage project beneficiaries in conservation awareness raising and training to reduce frequency of mass-harvesting</w:t>
            </w:r>
          </w:p>
        </w:tc>
      </w:tr>
      <w:tr w:rsidR="00040F22" w:rsidRPr="0045228D" w14:paraId="282D10DC" w14:textId="77777777" w:rsidTr="00383D80">
        <w:trPr>
          <w:gridAfter w:val="1"/>
          <w:wAfter w:w="1840" w:type="pct"/>
          <w:trHeight w:val="458"/>
          <w:tblHeader/>
        </w:trPr>
        <w:tc>
          <w:tcPr>
            <w:tcW w:w="803" w:type="pct"/>
            <w:vMerge/>
            <w:vAlign w:val="center"/>
          </w:tcPr>
          <w:p w14:paraId="4628739F" w14:textId="77777777" w:rsidR="00040F22" w:rsidRDefault="00040F22" w:rsidP="00B70289">
            <w:pPr>
              <w:autoSpaceDE w:val="0"/>
              <w:autoSpaceDN w:val="0"/>
              <w:adjustRightInd w:val="0"/>
              <w:spacing w:line="276" w:lineRule="auto"/>
              <w:jc w:val="both"/>
              <w:rPr>
                <w:rFonts w:asciiTheme="minorHAnsi" w:eastAsiaTheme="minorHAnsi" w:hAnsiTheme="minorHAnsi" w:cs="TimesNewRomanPSMT"/>
                <w:sz w:val="22"/>
                <w:szCs w:val="22"/>
              </w:rPr>
            </w:pPr>
          </w:p>
        </w:tc>
        <w:tc>
          <w:tcPr>
            <w:tcW w:w="2358" w:type="pct"/>
            <w:vAlign w:val="center"/>
          </w:tcPr>
          <w:p w14:paraId="18E87068" w14:textId="1FE1FDBA" w:rsidR="00040F22" w:rsidRDefault="00040F22" w:rsidP="00B70289">
            <w:pPr>
              <w:autoSpaceDE w:val="0"/>
              <w:autoSpaceDN w:val="0"/>
              <w:adjustRightInd w:val="0"/>
              <w:spacing w:line="276" w:lineRule="auto"/>
              <w:jc w:val="both"/>
              <w:rPr>
                <w:rFonts w:asciiTheme="minorHAnsi" w:eastAsiaTheme="minorHAnsi" w:hAnsiTheme="minorHAnsi" w:cs="TimesNewRomanPSMT"/>
                <w:sz w:val="22"/>
                <w:szCs w:val="22"/>
              </w:rPr>
            </w:pPr>
            <w:r>
              <w:rPr>
                <w:rFonts w:asciiTheme="minorHAnsi" w:hAnsiTheme="minorHAnsi"/>
                <w:sz w:val="22"/>
                <w:szCs w:val="22"/>
              </w:rPr>
              <w:t>Ensure little to no harvesting from the wild for broodstocks</w:t>
            </w:r>
          </w:p>
        </w:tc>
      </w:tr>
      <w:tr w:rsidR="00040F22" w:rsidRPr="0045228D" w14:paraId="771DA4BD" w14:textId="77777777" w:rsidTr="00383D80">
        <w:trPr>
          <w:gridAfter w:val="1"/>
          <w:wAfter w:w="1840" w:type="pct"/>
          <w:trHeight w:val="458"/>
          <w:tblHeader/>
        </w:trPr>
        <w:tc>
          <w:tcPr>
            <w:tcW w:w="803" w:type="pct"/>
            <w:vMerge/>
            <w:vAlign w:val="center"/>
          </w:tcPr>
          <w:p w14:paraId="406E5C13" w14:textId="77777777" w:rsidR="00040F22" w:rsidRDefault="00040F22" w:rsidP="00B70289">
            <w:pPr>
              <w:autoSpaceDE w:val="0"/>
              <w:autoSpaceDN w:val="0"/>
              <w:adjustRightInd w:val="0"/>
              <w:spacing w:line="276" w:lineRule="auto"/>
              <w:jc w:val="both"/>
              <w:rPr>
                <w:rFonts w:asciiTheme="minorHAnsi" w:eastAsiaTheme="minorHAnsi" w:hAnsiTheme="minorHAnsi" w:cs="TimesNewRomanPSMT"/>
                <w:sz w:val="22"/>
                <w:szCs w:val="22"/>
              </w:rPr>
            </w:pPr>
          </w:p>
        </w:tc>
        <w:tc>
          <w:tcPr>
            <w:tcW w:w="2358" w:type="pct"/>
            <w:vAlign w:val="center"/>
          </w:tcPr>
          <w:p w14:paraId="64CF1320" w14:textId="4B0A8FEA" w:rsidR="00040F22" w:rsidRDefault="00040F22" w:rsidP="00B70289">
            <w:pPr>
              <w:autoSpaceDE w:val="0"/>
              <w:autoSpaceDN w:val="0"/>
              <w:adjustRightInd w:val="0"/>
              <w:spacing w:line="276" w:lineRule="auto"/>
              <w:jc w:val="both"/>
              <w:rPr>
                <w:rFonts w:asciiTheme="minorHAnsi" w:eastAsiaTheme="minorHAnsi" w:hAnsiTheme="minorHAnsi" w:cs="TimesNewRomanPSMT"/>
                <w:sz w:val="22"/>
                <w:szCs w:val="22"/>
              </w:rPr>
            </w:pPr>
            <w:r>
              <w:rPr>
                <w:rFonts w:asciiTheme="minorHAnsi" w:hAnsiTheme="minorHAnsi"/>
                <w:sz w:val="22"/>
                <w:szCs w:val="22"/>
              </w:rPr>
              <w:t>Establish and implement monitoring protocols that perform frequent assessments on fish production and harvesting techniques</w:t>
            </w:r>
          </w:p>
        </w:tc>
      </w:tr>
      <w:tr w:rsidR="005535EF" w:rsidRPr="0045228D" w14:paraId="7F62DE8F" w14:textId="77777777" w:rsidTr="00383D80">
        <w:trPr>
          <w:gridAfter w:val="1"/>
          <w:wAfter w:w="1840" w:type="pct"/>
          <w:trHeight w:val="602"/>
          <w:tblHeader/>
        </w:trPr>
        <w:tc>
          <w:tcPr>
            <w:tcW w:w="803" w:type="pct"/>
            <w:vMerge w:val="restart"/>
            <w:vAlign w:val="center"/>
          </w:tcPr>
          <w:p w14:paraId="5747BDA9" w14:textId="7CA8DEE0" w:rsidR="005535EF" w:rsidRPr="006A0990" w:rsidRDefault="005535EF" w:rsidP="004B1DDA">
            <w:pPr>
              <w:autoSpaceDE w:val="0"/>
              <w:autoSpaceDN w:val="0"/>
              <w:adjustRightInd w:val="0"/>
              <w:spacing w:line="276" w:lineRule="auto"/>
              <w:jc w:val="both"/>
              <w:rPr>
                <w:rFonts w:asciiTheme="minorHAnsi" w:eastAsiaTheme="minorHAnsi" w:hAnsiTheme="minorHAnsi" w:cs="TimesNewRomanPSMT"/>
                <w:sz w:val="22"/>
                <w:szCs w:val="22"/>
              </w:rPr>
            </w:pPr>
            <w:r>
              <w:rPr>
                <w:rFonts w:asciiTheme="minorHAnsi" w:eastAsiaTheme="minorHAnsi" w:hAnsiTheme="minorHAnsi" w:cs="TimesNewRomanPSMT"/>
                <w:sz w:val="22"/>
                <w:szCs w:val="22"/>
              </w:rPr>
              <w:t>Wastewater contamination</w:t>
            </w:r>
          </w:p>
        </w:tc>
        <w:tc>
          <w:tcPr>
            <w:tcW w:w="2358" w:type="pct"/>
            <w:vAlign w:val="center"/>
          </w:tcPr>
          <w:p w14:paraId="05C82CF6" w14:textId="34C22DAC" w:rsidR="005535EF" w:rsidRPr="006A0990" w:rsidRDefault="005535EF" w:rsidP="004B1DDA">
            <w:pPr>
              <w:autoSpaceDE w:val="0"/>
              <w:autoSpaceDN w:val="0"/>
              <w:adjustRightInd w:val="0"/>
              <w:spacing w:line="276" w:lineRule="auto"/>
              <w:jc w:val="both"/>
              <w:rPr>
                <w:rFonts w:asciiTheme="minorHAnsi" w:hAnsiTheme="minorHAnsi"/>
                <w:sz w:val="22"/>
                <w:szCs w:val="22"/>
              </w:rPr>
            </w:pPr>
            <w:r>
              <w:rPr>
                <w:rFonts w:asciiTheme="minorHAnsi" w:eastAsiaTheme="minorHAnsi" w:hAnsiTheme="minorHAnsi" w:cs="TimesNewRomanPSMT"/>
                <w:sz w:val="22"/>
                <w:szCs w:val="22"/>
              </w:rPr>
              <w:t>C</w:t>
            </w:r>
            <w:r w:rsidRPr="006A0990">
              <w:rPr>
                <w:rFonts w:asciiTheme="minorHAnsi" w:eastAsiaTheme="minorHAnsi" w:hAnsiTheme="minorHAnsi" w:cs="TimesNewRomanPSMT"/>
                <w:sz w:val="22"/>
                <w:szCs w:val="22"/>
              </w:rPr>
              <w:t xml:space="preserve">arefully constructed ponds, aquaculture infrastructure, establish feeding procedures that include appropriate feed types, mechanisms to prevent over feeding, good storage of feed, avoid use of chemical fertilizers, </w:t>
            </w:r>
            <w:r w:rsidR="008A5EFD" w:rsidRPr="006A0990">
              <w:rPr>
                <w:rFonts w:asciiTheme="minorHAnsi" w:eastAsiaTheme="minorHAnsi" w:hAnsiTheme="minorHAnsi" w:cs="TimesNewRomanPSMT"/>
                <w:sz w:val="22"/>
                <w:szCs w:val="22"/>
              </w:rPr>
              <w:t>etc.</w:t>
            </w:r>
          </w:p>
        </w:tc>
      </w:tr>
      <w:tr w:rsidR="005535EF" w:rsidRPr="0045228D" w14:paraId="000ED822" w14:textId="77777777" w:rsidTr="00383D80">
        <w:trPr>
          <w:gridAfter w:val="1"/>
          <w:wAfter w:w="1840" w:type="pct"/>
          <w:trHeight w:val="602"/>
          <w:tblHeader/>
        </w:trPr>
        <w:tc>
          <w:tcPr>
            <w:tcW w:w="803" w:type="pct"/>
            <w:vMerge/>
            <w:vAlign w:val="center"/>
          </w:tcPr>
          <w:p w14:paraId="64408503" w14:textId="77777777" w:rsidR="005535EF" w:rsidRDefault="005535EF" w:rsidP="00B70289">
            <w:pPr>
              <w:autoSpaceDE w:val="0"/>
              <w:autoSpaceDN w:val="0"/>
              <w:adjustRightInd w:val="0"/>
              <w:spacing w:line="276" w:lineRule="auto"/>
              <w:jc w:val="both"/>
              <w:rPr>
                <w:rFonts w:asciiTheme="minorHAnsi" w:eastAsiaTheme="minorHAnsi" w:hAnsiTheme="minorHAnsi" w:cs="TimesNewRomanPSMT"/>
                <w:sz w:val="22"/>
                <w:szCs w:val="22"/>
              </w:rPr>
            </w:pPr>
          </w:p>
        </w:tc>
        <w:tc>
          <w:tcPr>
            <w:tcW w:w="2358" w:type="pct"/>
            <w:vAlign w:val="center"/>
          </w:tcPr>
          <w:p w14:paraId="1A3BB802" w14:textId="2284D16E" w:rsidR="005535EF" w:rsidRDefault="005535EF" w:rsidP="00B70289">
            <w:pPr>
              <w:autoSpaceDE w:val="0"/>
              <w:autoSpaceDN w:val="0"/>
              <w:adjustRightInd w:val="0"/>
              <w:spacing w:line="276" w:lineRule="auto"/>
              <w:jc w:val="both"/>
              <w:rPr>
                <w:rFonts w:asciiTheme="minorHAnsi" w:eastAsiaTheme="minorHAnsi" w:hAnsiTheme="minorHAnsi" w:cs="TimesNewRomanPSMT"/>
                <w:sz w:val="22"/>
                <w:szCs w:val="22"/>
              </w:rPr>
            </w:pPr>
            <w:r w:rsidRPr="006A0990">
              <w:rPr>
                <w:rFonts w:asciiTheme="minorHAnsi" w:eastAsiaTheme="minorHAnsi" w:hAnsiTheme="minorHAnsi" w:cs="TimesNewRomanPSMT"/>
                <w:sz w:val="22"/>
                <w:szCs w:val="22"/>
              </w:rPr>
              <w:t>Ensure fish processing facilities have adequate water supply, waste management plans, design facilities to recover waste streams where possible, etc.</w:t>
            </w:r>
          </w:p>
        </w:tc>
      </w:tr>
      <w:tr w:rsidR="005535EF" w:rsidRPr="0045228D" w14:paraId="5328194D" w14:textId="77777777" w:rsidTr="00383D80">
        <w:trPr>
          <w:gridAfter w:val="1"/>
          <w:wAfter w:w="1840" w:type="pct"/>
          <w:trHeight w:val="602"/>
          <w:tblHeader/>
        </w:trPr>
        <w:tc>
          <w:tcPr>
            <w:tcW w:w="803" w:type="pct"/>
            <w:vMerge/>
            <w:vAlign w:val="center"/>
          </w:tcPr>
          <w:p w14:paraId="4C4AEF99" w14:textId="77777777" w:rsidR="005535EF" w:rsidRDefault="005535EF" w:rsidP="00B70289">
            <w:pPr>
              <w:autoSpaceDE w:val="0"/>
              <w:autoSpaceDN w:val="0"/>
              <w:adjustRightInd w:val="0"/>
              <w:spacing w:line="276" w:lineRule="auto"/>
              <w:jc w:val="both"/>
              <w:rPr>
                <w:rFonts w:asciiTheme="minorHAnsi" w:eastAsiaTheme="minorHAnsi" w:hAnsiTheme="minorHAnsi" w:cs="TimesNewRomanPSMT"/>
                <w:sz w:val="22"/>
                <w:szCs w:val="22"/>
              </w:rPr>
            </w:pPr>
          </w:p>
        </w:tc>
        <w:tc>
          <w:tcPr>
            <w:tcW w:w="2358" w:type="pct"/>
            <w:vAlign w:val="center"/>
          </w:tcPr>
          <w:p w14:paraId="71D6A941" w14:textId="392E66B1" w:rsidR="005535EF" w:rsidRPr="006A0990" w:rsidRDefault="005535EF" w:rsidP="00B70289">
            <w:pPr>
              <w:autoSpaceDE w:val="0"/>
              <w:autoSpaceDN w:val="0"/>
              <w:adjustRightInd w:val="0"/>
              <w:spacing w:line="276" w:lineRule="auto"/>
              <w:jc w:val="both"/>
              <w:rPr>
                <w:rFonts w:asciiTheme="minorHAnsi" w:eastAsiaTheme="minorHAnsi" w:hAnsiTheme="minorHAnsi" w:cs="TimesNewRomanPSMT"/>
                <w:sz w:val="22"/>
                <w:szCs w:val="22"/>
              </w:rPr>
            </w:pPr>
            <w:r w:rsidRPr="0019407F">
              <w:rPr>
                <w:rFonts w:asciiTheme="minorHAnsi" w:eastAsiaTheme="minorHAnsi" w:hAnsiTheme="minorHAnsi" w:cs="TimesNewRomanPSMT"/>
                <w:sz w:val="22"/>
                <w:szCs w:val="22"/>
              </w:rPr>
              <w:t>Establish good wastewater management practices to avoid nutrient rich waters</w:t>
            </w:r>
          </w:p>
        </w:tc>
      </w:tr>
      <w:tr w:rsidR="0019407F" w:rsidRPr="0045228D" w14:paraId="2A53B2F8" w14:textId="77777777" w:rsidTr="00383D80">
        <w:trPr>
          <w:gridAfter w:val="1"/>
          <w:wAfter w:w="1840" w:type="pct"/>
          <w:trHeight w:val="602"/>
          <w:tblHeader/>
        </w:trPr>
        <w:tc>
          <w:tcPr>
            <w:tcW w:w="803" w:type="pct"/>
            <w:vAlign w:val="center"/>
          </w:tcPr>
          <w:p w14:paraId="200B37AC" w14:textId="680594E8" w:rsidR="0019407F" w:rsidRDefault="0019407F" w:rsidP="004B1DDA">
            <w:pPr>
              <w:autoSpaceDE w:val="0"/>
              <w:autoSpaceDN w:val="0"/>
              <w:adjustRightInd w:val="0"/>
              <w:spacing w:line="276" w:lineRule="auto"/>
              <w:jc w:val="both"/>
              <w:rPr>
                <w:rFonts w:asciiTheme="minorHAnsi" w:eastAsiaTheme="minorHAnsi" w:hAnsiTheme="minorHAnsi" w:cs="TimesNewRomanPSMT"/>
                <w:sz w:val="22"/>
                <w:szCs w:val="22"/>
              </w:rPr>
            </w:pPr>
            <w:r>
              <w:rPr>
                <w:rFonts w:asciiTheme="minorHAnsi" w:eastAsiaTheme="minorHAnsi" w:hAnsiTheme="minorHAnsi" w:cs="TimesNewRomanPSMT"/>
                <w:sz w:val="22"/>
                <w:szCs w:val="22"/>
              </w:rPr>
              <w:t>Solid Waste Management</w:t>
            </w:r>
          </w:p>
        </w:tc>
        <w:tc>
          <w:tcPr>
            <w:tcW w:w="2358" w:type="pct"/>
            <w:vAlign w:val="center"/>
          </w:tcPr>
          <w:p w14:paraId="6963878A" w14:textId="6728F3E8" w:rsidR="0019407F" w:rsidRPr="0019407F" w:rsidRDefault="0019407F" w:rsidP="004B1DDA">
            <w:pPr>
              <w:autoSpaceDE w:val="0"/>
              <w:autoSpaceDN w:val="0"/>
              <w:adjustRightInd w:val="0"/>
              <w:spacing w:line="276" w:lineRule="auto"/>
              <w:jc w:val="both"/>
              <w:rPr>
                <w:rFonts w:asciiTheme="minorHAnsi" w:eastAsiaTheme="minorHAnsi" w:hAnsiTheme="minorHAnsi" w:cs="TimesNewRomanPSMT"/>
                <w:sz w:val="22"/>
                <w:szCs w:val="22"/>
              </w:rPr>
            </w:pPr>
            <w:r w:rsidRPr="0019407F">
              <w:rPr>
                <w:rFonts w:asciiTheme="minorHAnsi" w:eastAsiaTheme="minorHAnsi" w:hAnsiTheme="minorHAnsi" w:cs="TimesNewRomanPSMT"/>
                <w:sz w:val="22"/>
                <w:szCs w:val="22"/>
              </w:rPr>
              <w:t>Promote good solid waste management through practices such as recycling, reusable containers, bulk dispensers, frequent cleaning of beaches, etc.</w:t>
            </w:r>
          </w:p>
        </w:tc>
      </w:tr>
      <w:tr w:rsidR="0019407F" w:rsidRPr="0045228D" w14:paraId="3DAD00F0" w14:textId="77777777" w:rsidTr="00383D80">
        <w:trPr>
          <w:gridAfter w:val="1"/>
          <w:wAfter w:w="1840" w:type="pct"/>
          <w:trHeight w:val="602"/>
          <w:tblHeader/>
        </w:trPr>
        <w:tc>
          <w:tcPr>
            <w:tcW w:w="803" w:type="pct"/>
            <w:vAlign w:val="center"/>
          </w:tcPr>
          <w:p w14:paraId="05FB4F64" w14:textId="3109D287" w:rsidR="0019407F" w:rsidRDefault="0019407F" w:rsidP="004B1DDA">
            <w:pPr>
              <w:autoSpaceDE w:val="0"/>
              <w:autoSpaceDN w:val="0"/>
              <w:adjustRightInd w:val="0"/>
              <w:spacing w:line="276" w:lineRule="auto"/>
              <w:jc w:val="both"/>
              <w:rPr>
                <w:rFonts w:asciiTheme="minorHAnsi" w:eastAsiaTheme="minorHAnsi" w:hAnsiTheme="minorHAnsi" w:cs="TimesNewRomanPSMT"/>
                <w:sz w:val="22"/>
                <w:szCs w:val="22"/>
              </w:rPr>
            </w:pPr>
            <w:r>
              <w:rPr>
                <w:rFonts w:asciiTheme="minorHAnsi" w:eastAsiaTheme="minorHAnsi" w:hAnsiTheme="minorHAnsi" w:cs="TimesNewRomanPSMT"/>
                <w:sz w:val="22"/>
                <w:szCs w:val="22"/>
              </w:rPr>
              <w:t>Resource (water, electricity) exploitation</w:t>
            </w:r>
          </w:p>
        </w:tc>
        <w:tc>
          <w:tcPr>
            <w:tcW w:w="2358" w:type="pct"/>
            <w:vAlign w:val="center"/>
          </w:tcPr>
          <w:p w14:paraId="1521685A" w14:textId="7948F5A7" w:rsidR="0019407F" w:rsidRPr="0019407F" w:rsidRDefault="0019407F" w:rsidP="004B1DDA">
            <w:pPr>
              <w:autoSpaceDE w:val="0"/>
              <w:autoSpaceDN w:val="0"/>
              <w:adjustRightInd w:val="0"/>
              <w:spacing w:line="276" w:lineRule="auto"/>
              <w:jc w:val="both"/>
              <w:rPr>
                <w:rFonts w:asciiTheme="minorHAnsi" w:eastAsiaTheme="minorHAnsi" w:hAnsiTheme="minorHAnsi" w:cs="TimesNewRomanPSMT"/>
                <w:sz w:val="22"/>
                <w:szCs w:val="22"/>
              </w:rPr>
            </w:pPr>
            <w:r w:rsidRPr="0019407F">
              <w:rPr>
                <w:rFonts w:asciiTheme="minorHAnsi" w:eastAsiaTheme="minorHAnsi" w:hAnsiTheme="minorHAnsi" w:cs="TimesNewRomanPSMT"/>
                <w:sz w:val="22"/>
                <w:szCs w:val="22"/>
              </w:rPr>
              <w:t xml:space="preserve">Establish and use resource conservation technologies for water and energy including but not limited to rainwater catchment, low-flush toilets, solar panel systems, use of day lighting techniques etc. </w:t>
            </w:r>
          </w:p>
        </w:tc>
      </w:tr>
      <w:tr w:rsidR="0019407F" w:rsidRPr="0045228D" w14:paraId="74F4D28B" w14:textId="77777777" w:rsidTr="00383D80">
        <w:trPr>
          <w:gridAfter w:val="1"/>
          <w:wAfter w:w="1840" w:type="pct"/>
          <w:trHeight w:val="638"/>
          <w:tblHeader/>
        </w:trPr>
        <w:tc>
          <w:tcPr>
            <w:tcW w:w="803" w:type="pct"/>
            <w:vMerge w:val="restart"/>
            <w:vAlign w:val="center"/>
          </w:tcPr>
          <w:p w14:paraId="24DA5DD3" w14:textId="738BDB5F" w:rsidR="0019407F" w:rsidRPr="006A0990" w:rsidRDefault="0019407F" w:rsidP="004B1DDA">
            <w:pPr>
              <w:autoSpaceDE w:val="0"/>
              <w:autoSpaceDN w:val="0"/>
              <w:adjustRightInd w:val="0"/>
              <w:spacing w:line="276" w:lineRule="auto"/>
              <w:jc w:val="both"/>
              <w:rPr>
                <w:rFonts w:asciiTheme="minorHAnsi" w:eastAsiaTheme="minorHAnsi" w:hAnsiTheme="minorHAnsi" w:cs="TimesNewRomanPSMT"/>
                <w:sz w:val="22"/>
                <w:szCs w:val="22"/>
              </w:rPr>
            </w:pPr>
            <w:r>
              <w:rPr>
                <w:rFonts w:asciiTheme="minorHAnsi" w:eastAsiaTheme="minorHAnsi" w:hAnsiTheme="minorHAnsi" w:cs="TimesNewRomanPSMT"/>
                <w:sz w:val="22"/>
                <w:szCs w:val="22"/>
              </w:rPr>
              <w:t>Occupational health and safety of workers</w:t>
            </w:r>
          </w:p>
        </w:tc>
        <w:tc>
          <w:tcPr>
            <w:tcW w:w="2358" w:type="pct"/>
            <w:vAlign w:val="center"/>
          </w:tcPr>
          <w:p w14:paraId="0F010911" w14:textId="2AE94103" w:rsidR="0019407F" w:rsidRPr="006A0990" w:rsidRDefault="00B81BD4" w:rsidP="004B1DDA">
            <w:pPr>
              <w:autoSpaceDE w:val="0"/>
              <w:autoSpaceDN w:val="0"/>
              <w:adjustRightInd w:val="0"/>
              <w:spacing w:line="276" w:lineRule="auto"/>
              <w:jc w:val="both"/>
              <w:rPr>
                <w:rFonts w:asciiTheme="minorHAnsi" w:hAnsiTheme="minorHAnsi"/>
                <w:sz w:val="22"/>
                <w:szCs w:val="22"/>
              </w:rPr>
            </w:pPr>
            <w:r w:rsidRPr="00B81BD4">
              <w:rPr>
                <w:rFonts w:asciiTheme="minorHAnsi" w:eastAsiaTheme="minorHAnsi" w:hAnsiTheme="minorHAnsi" w:cs="TimesNewRomanPSMT"/>
                <w:sz w:val="22"/>
                <w:szCs w:val="22"/>
              </w:rPr>
              <w:t>Extensive occupational health and safety training for community members engaging in tourism activities including life-saving, food safety and food handling licenses, etc.</w:t>
            </w:r>
          </w:p>
        </w:tc>
      </w:tr>
      <w:tr w:rsidR="0019407F" w:rsidRPr="0045228D" w14:paraId="6078C174" w14:textId="77777777" w:rsidTr="00383D80">
        <w:trPr>
          <w:gridAfter w:val="1"/>
          <w:wAfter w:w="1840" w:type="pct"/>
          <w:trHeight w:val="638"/>
          <w:tblHeader/>
        </w:trPr>
        <w:tc>
          <w:tcPr>
            <w:tcW w:w="803" w:type="pct"/>
            <w:vMerge/>
            <w:vAlign w:val="center"/>
          </w:tcPr>
          <w:p w14:paraId="4F46656E" w14:textId="77777777" w:rsidR="0019407F" w:rsidRDefault="0019407F" w:rsidP="00B70289">
            <w:pPr>
              <w:autoSpaceDE w:val="0"/>
              <w:autoSpaceDN w:val="0"/>
              <w:adjustRightInd w:val="0"/>
              <w:spacing w:line="276" w:lineRule="auto"/>
              <w:jc w:val="both"/>
              <w:rPr>
                <w:rFonts w:asciiTheme="minorHAnsi" w:eastAsiaTheme="minorHAnsi" w:hAnsiTheme="minorHAnsi" w:cs="TimesNewRomanPSMT"/>
                <w:sz w:val="22"/>
                <w:szCs w:val="22"/>
              </w:rPr>
            </w:pPr>
          </w:p>
        </w:tc>
        <w:tc>
          <w:tcPr>
            <w:tcW w:w="2358" w:type="pct"/>
            <w:vAlign w:val="center"/>
          </w:tcPr>
          <w:p w14:paraId="5AAE0167" w14:textId="50D3682C" w:rsidR="0019407F" w:rsidRDefault="0019407F" w:rsidP="00B70289">
            <w:pPr>
              <w:autoSpaceDE w:val="0"/>
              <w:autoSpaceDN w:val="0"/>
              <w:adjustRightInd w:val="0"/>
              <w:spacing w:line="276" w:lineRule="auto"/>
              <w:jc w:val="both"/>
              <w:rPr>
                <w:rFonts w:asciiTheme="minorHAnsi" w:eastAsiaTheme="minorHAnsi" w:hAnsiTheme="minorHAnsi" w:cs="TimesNewRomanPSMT"/>
                <w:sz w:val="22"/>
                <w:szCs w:val="22"/>
              </w:rPr>
            </w:pPr>
            <w:r w:rsidRPr="006A0990">
              <w:rPr>
                <w:rFonts w:asciiTheme="minorHAnsi" w:eastAsiaTheme="minorHAnsi" w:hAnsiTheme="minorHAnsi" w:cs="TimesNewRomanPSMT"/>
                <w:sz w:val="22"/>
                <w:szCs w:val="22"/>
              </w:rPr>
              <w:t xml:space="preserve">Provision of protective and safety gear for staff, especially for those handling species known to cause allergic reactions (e.g. crabs) </w:t>
            </w:r>
          </w:p>
        </w:tc>
      </w:tr>
      <w:tr w:rsidR="0019407F" w:rsidRPr="0045228D" w14:paraId="1AE094E0" w14:textId="77777777" w:rsidTr="00383D80">
        <w:trPr>
          <w:gridAfter w:val="1"/>
          <w:wAfter w:w="1840" w:type="pct"/>
          <w:trHeight w:val="638"/>
          <w:tblHeader/>
        </w:trPr>
        <w:tc>
          <w:tcPr>
            <w:tcW w:w="803" w:type="pct"/>
            <w:vMerge/>
            <w:vAlign w:val="center"/>
          </w:tcPr>
          <w:p w14:paraId="1402664C" w14:textId="77777777" w:rsidR="0019407F" w:rsidRDefault="0019407F" w:rsidP="00B70289">
            <w:pPr>
              <w:autoSpaceDE w:val="0"/>
              <w:autoSpaceDN w:val="0"/>
              <w:adjustRightInd w:val="0"/>
              <w:spacing w:line="276" w:lineRule="auto"/>
              <w:jc w:val="both"/>
              <w:rPr>
                <w:rFonts w:asciiTheme="minorHAnsi" w:eastAsiaTheme="minorHAnsi" w:hAnsiTheme="minorHAnsi" w:cs="TimesNewRomanPSMT"/>
                <w:sz w:val="22"/>
                <w:szCs w:val="22"/>
              </w:rPr>
            </w:pPr>
          </w:p>
        </w:tc>
        <w:tc>
          <w:tcPr>
            <w:tcW w:w="2358" w:type="pct"/>
            <w:vAlign w:val="center"/>
          </w:tcPr>
          <w:p w14:paraId="3B1B217D" w14:textId="2E62AA6A" w:rsidR="0019407F" w:rsidRDefault="0019407F" w:rsidP="00B70289">
            <w:pPr>
              <w:autoSpaceDE w:val="0"/>
              <w:autoSpaceDN w:val="0"/>
              <w:adjustRightInd w:val="0"/>
              <w:spacing w:line="276" w:lineRule="auto"/>
              <w:jc w:val="both"/>
              <w:rPr>
                <w:rFonts w:asciiTheme="minorHAnsi" w:eastAsiaTheme="minorHAnsi" w:hAnsiTheme="minorHAnsi" w:cs="TimesNewRomanPSMT"/>
                <w:sz w:val="22"/>
                <w:szCs w:val="22"/>
              </w:rPr>
            </w:pPr>
            <w:r w:rsidRPr="006A0990">
              <w:rPr>
                <w:rFonts w:asciiTheme="minorHAnsi" w:eastAsiaTheme="minorHAnsi" w:hAnsiTheme="minorHAnsi" w:cs="TimesNewRomanPSMT"/>
                <w:sz w:val="22"/>
                <w:szCs w:val="22"/>
              </w:rPr>
              <w:t>Provide fishers with life-saving equipment (safety jackets, radios, GPS, etc.), Safety-at-Sea training, and emergency response plans</w:t>
            </w:r>
          </w:p>
        </w:tc>
      </w:tr>
      <w:tr w:rsidR="00383D80" w:rsidRPr="0045228D" w14:paraId="2A54FB2F" w14:textId="77777777" w:rsidTr="00383D80">
        <w:trPr>
          <w:gridAfter w:val="1"/>
          <w:wAfter w:w="1840" w:type="pct"/>
          <w:trHeight w:val="449"/>
          <w:tblHeader/>
        </w:trPr>
        <w:tc>
          <w:tcPr>
            <w:tcW w:w="803" w:type="pct"/>
            <w:vMerge w:val="restart"/>
            <w:vAlign w:val="center"/>
          </w:tcPr>
          <w:p w14:paraId="6162287E" w14:textId="39DCE4DD" w:rsidR="00383D80" w:rsidRPr="0045228D" w:rsidRDefault="00383D80" w:rsidP="004B1DDA">
            <w:pPr>
              <w:pStyle w:val="ListParagraph"/>
              <w:spacing w:line="276" w:lineRule="auto"/>
              <w:ind w:left="0"/>
              <w:jc w:val="both"/>
              <w:rPr>
                <w:rFonts w:asciiTheme="minorHAnsi" w:hAnsiTheme="minorHAnsi"/>
                <w:sz w:val="22"/>
                <w:szCs w:val="22"/>
              </w:rPr>
            </w:pPr>
            <w:r>
              <w:rPr>
                <w:rFonts w:asciiTheme="minorHAnsi" w:hAnsiTheme="minorHAnsi"/>
                <w:sz w:val="22"/>
                <w:szCs w:val="22"/>
              </w:rPr>
              <w:t xml:space="preserve">Community conflict or tension </w:t>
            </w:r>
          </w:p>
        </w:tc>
        <w:tc>
          <w:tcPr>
            <w:tcW w:w="2358" w:type="pct"/>
            <w:vAlign w:val="center"/>
          </w:tcPr>
          <w:p w14:paraId="6FB270C0" w14:textId="718B6474" w:rsidR="00383D80" w:rsidRPr="0045228D" w:rsidRDefault="00383D80" w:rsidP="004B1DDA">
            <w:pPr>
              <w:pStyle w:val="ListParagraph"/>
              <w:spacing w:line="276" w:lineRule="auto"/>
              <w:ind w:left="34"/>
              <w:jc w:val="both"/>
              <w:rPr>
                <w:rFonts w:asciiTheme="minorHAnsi" w:hAnsiTheme="minorHAnsi"/>
                <w:sz w:val="22"/>
                <w:szCs w:val="22"/>
              </w:rPr>
            </w:pPr>
            <w:r>
              <w:rPr>
                <w:rFonts w:asciiTheme="minorHAnsi" w:hAnsiTheme="minorHAnsi"/>
                <w:sz w:val="22"/>
                <w:szCs w:val="22"/>
              </w:rPr>
              <w:t>Promote activities that encourage compliance (e.g. incentives for non-compliant fishers like rotational warden spots) versus activities that increase enforcement (e.g. confiscation of gear)</w:t>
            </w:r>
          </w:p>
        </w:tc>
      </w:tr>
      <w:tr w:rsidR="00383D80" w:rsidRPr="0045228D" w14:paraId="3FB4B31C" w14:textId="77777777" w:rsidTr="00383D80">
        <w:trPr>
          <w:gridAfter w:val="1"/>
          <w:wAfter w:w="1840" w:type="pct"/>
          <w:trHeight w:val="449"/>
          <w:tblHeader/>
        </w:trPr>
        <w:tc>
          <w:tcPr>
            <w:tcW w:w="803" w:type="pct"/>
            <w:vMerge/>
            <w:vAlign w:val="center"/>
          </w:tcPr>
          <w:p w14:paraId="4848BE1F" w14:textId="77777777" w:rsidR="00383D80" w:rsidRDefault="00383D80" w:rsidP="00B70289">
            <w:pPr>
              <w:pStyle w:val="ListParagraph"/>
              <w:spacing w:line="276" w:lineRule="auto"/>
              <w:ind w:left="0"/>
              <w:jc w:val="both"/>
              <w:rPr>
                <w:rFonts w:asciiTheme="minorHAnsi" w:hAnsiTheme="minorHAnsi"/>
                <w:sz w:val="22"/>
                <w:szCs w:val="22"/>
              </w:rPr>
            </w:pPr>
          </w:p>
        </w:tc>
        <w:tc>
          <w:tcPr>
            <w:tcW w:w="2358" w:type="pct"/>
            <w:vAlign w:val="center"/>
          </w:tcPr>
          <w:p w14:paraId="29B27EBC" w14:textId="1948D459" w:rsidR="00383D80" w:rsidRDefault="00383D80" w:rsidP="00B70289">
            <w:pPr>
              <w:pStyle w:val="ListParagraph"/>
              <w:spacing w:line="276" w:lineRule="auto"/>
              <w:ind w:left="34"/>
              <w:jc w:val="both"/>
              <w:rPr>
                <w:rFonts w:asciiTheme="minorHAnsi" w:hAnsiTheme="minorHAnsi"/>
                <w:sz w:val="22"/>
                <w:szCs w:val="22"/>
              </w:rPr>
            </w:pPr>
            <w:r>
              <w:rPr>
                <w:rFonts w:asciiTheme="minorHAnsi" w:hAnsiTheme="minorHAnsi"/>
                <w:sz w:val="22"/>
                <w:szCs w:val="22"/>
              </w:rPr>
              <w:t>Clearly identify all users of a project area and hold consultations, environmental assessments to determine if the project activities will impact them (e.g. changes to hydrology, blocking access, etc.)</w:t>
            </w:r>
          </w:p>
        </w:tc>
      </w:tr>
      <w:tr w:rsidR="00383D80" w:rsidRPr="0045228D" w14:paraId="2F54762D" w14:textId="44B50A5F" w:rsidTr="00383D80">
        <w:trPr>
          <w:trHeight w:val="449"/>
          <w:tblHeader/>
        </w:trPr>
        <w:tc>
          <w:tcPr>
            <w:tcW w:w="803" w:type="pct"/>
            <w:vMerge/>
            <w:vAlign w:val="center"/>
          </w:tcPr>
          <w:p w14:paraId="215A0AA6" w14:textId="77777777" w:rsidR="00383D80" w:rsidRDefault="00383D80" w:rsidP="00383D80">
            <w:pPr>
              <w:pStyle w:val="ListParagraph"/>
              <w:spacing w:line="276" w:lineRule="auto"/>
              <w:ind w:left="0"/>
              <w:jc w:val="both"/>
              <w:rPr>
                <w:rFonts w:asciiTheme="minorHAnsi" w:hAnsiTheme="minorHAnsi"/>
                <w:sz w:val="22"/>
                <w:szCs w:val="22"/>
              </w:rPr>
            </w:pPr>
          </w:p>
        </w:tc>
        <w:tc>
          <w:tcPr>
            <w:tcW w:w="2358" w:type="pct"/>
            <w:vAlign w:val="center"/>
          </w:tcPr>
          <w:p w14:paraId="16575494" w14:textId="6532E7E1" w:rsidR="00383D80" w:rsidRPr="00F13C39" w:rsidRDefault="00383D80" w:rsidP="00383D80">
            <w:pPr>
              <w:pStyle w:val="ListParagraph"/>
              <w:spacing w:line="276" w:lineRule="auto"/>
              <w:ind w:left="34"/>
              <w:jc w:val="both"/>
              <w:rPr>
                <w:rFonts w:asciiTheme="minorHAnsi" w:hAnsiTheme="minorHAnsi" w:cstheme="minorHAnsi"/>
                <w:sz w:val="22"/>
                <w:szCs w:val="22"/>
              </w:rPr>
            </w:pPr>
            <w:r w:rsidRPr="00F13C39">
              <w:rPr>
                <w:rFonts w:asciiTheme="minorHAnsi" w:hAnsiTheme="minorHAnsi" w:cstheme="minorHAnsi"/>
                <w:color w:val="222222"/>
                <w:sz w:val="22"/>
                <w:szCs w:val="22"/>
              </w:rPr>
              <w:t>The social impacts to vulnerable and disadvantaged groups, including any gender differentiated impacts must be clearly identified. This should include an analysis of labour standards including working conditions, and existing forced and child labour practices (if any) in the fishing sector. In fisheries and aquaculture, children are commonly engaged in several activities including harvesting and farming of fish as well as upstream industries such as net-making and boatbuilding. Irregular working hours and long days keep children out of school and they could also be exposed to poison or other toxic material and be included in high-risk diving. Consultation of the FAO Handbook for Monitoring and Evaluation of Child Labour in Agriculture for further</w:t>
            </w:r>
          </w:p>
        </w:tc>
        <w:tc>
          <w:tcPr>
            <w:tcW w:w="1840" w:type="pct"/>
          </w:tcPr>
          <w:p w14:paraId="705BA6BE" w14:textId="77777777" w:rsidR="00383D80" w:rsidRPr="0045228D" w:rsidRDefault="00383D80" w:rsidP="00383D80"/>
        </w:tc>
      </w:tr>
    </w:tbl>
    <w:p w14:paraId="58ECBA6A" w14:textId="77777777" w:rsidR="001871C5" w:rsidRDefault="001871C5" w:rsidP="004B1DDA">
      <w:pPr>
        <w:jc w:val="both"/>
        <w:rPr>
          <w:lang w:val="en-GB"/>
        </w:rPr>
      </w:pPr>
    </w:p>
    <w:p w14:paraId="5D2DC24E" w14:textId="77777777" w:rsidR="001871C5" w:rsidRDefault="001871C5" w:rsidP="004B1DDA">
      <w:pPr>
        <w:jc w:val="both"/>
        <w:rPr>
          <w:lang w:val="en-GB"/>
        </w:rPr>
      </w:pPr>
    </w:p>
    <w:p w14:paraId="3F84255E" w14:textId="77777777" w:rsidR="001871C5" w:rsidRPr="001871C5" w:rsidRDefault="001871C5" w:rsidP="004B1DDA">
      <w:pPr>
        <w:jc w:val="both"/>
        <w:rPr>
          <w:lang w:val="en-GB"/>
        </w:rPr>
      </w:pPr>
    </w:p>
    <w:p w14:paraId="61FCE090" w14:textId="5222107A" w:rsidR="00605340" w:rsidRDefault="00605340" w:rsidP="004B1DDA">
      <w:pPr>
        <w:autoSpaceDE w:val="0"/>
        <w:autoSpaceDN w:val="0"/>
        <w:adjustRightInd w:val="0"/>
        <w:spacing w:line="276" w:lineRule="auto"/>
        <w:jc w:val="both"/>
        <w:rPr>
          <w:rFonts w:asciiTheme="minorHAnsi" w:eastAsiaTheme="minorHAnsi" w:hAnsiTheme="minorHAnsi" w:cs="TimesNewRomanPSMT"/>
          <w:sz w:val="22"/>
          <w:szCs w:val="22"/>
        </w:rPr>
      </w:pPr>
    </w:p>
    <w:p w14:paraId="6B23F5C1" w14:textId="77777777" w:rsidR="00B10B05" w:rsidRDefault="00B10B05" w:rsidP="004B1DDA">
      <w:pPr>
        <w:autoSpaceDE w:val="0"/>
        <w:autoSpaceDN w:val="0"/>
        <w:adjustRightInd w:val="0"/>
        <w:spacing w:line="276" w:lineRule="auto"/>
        <w:jc w:val="both"/>
        <w:rPr>
          <w:rFonts w:asciiTheme="minorHAnsi" w:hAnsiTheme="minorHAnsi" w:cstheme="minorHAnsi"/>
          <w:sz w:val="22"/>
          <w:szCs w:val="22"/>
        </w:rPr>
        <w:sectPr w:rsidR="00B10B05" w:rsidSect="00B10B05">
          <w:pgSz w:w="15840" w:h="12240" w:orient="landscape"/>
          <w:pgMar w:top="1440" w:right="1440" w:bottom="1440" w:left="1440" w:header="720" w:footer="720" w:gutter="0"/>
          <w:cols w:space="720"/>
          <w:docGrid w:linePitch="360"/>
        </w:sectPr>
      </w:pPr>
    </w:p>
    <w:p w14:paraId="2915EAAF" w14:textId="77777777" w:rsidR="00E5079D" w:rsidRPr="008A421C" w:rsidRDefault="008A421C" w:rsidP="00836820">
      <w:pPr>
        <w:pStyle w:val="Heading1"/>
        <w:jc w:val="both"/>
        <w:rPr>
          <w:rFonts w:asciiTheme="minorHAnsi" w:hAnsiTheme="minorHAnsi"/>
        </w:rPr>
      </w:pPr>
      <w:bookmarkStart w:id="267" w:name="_Ref476320074"/>
      <w:bookmarkStart w:id="268" w:name="_Toc478375366"/>
      <w:r w:rsidRPr="008A421C">
        <w:rPr>
          <w:rFonts w:asciiTheme="minorHAnsi" w:hAnsiTheme="minorHAnsi"/>
        </w:rPr>
        <w:t>Institutional Framework</w:t>
      </w:r>
      <w:bookmarkEnd w:id="267"/>
      <w:bookmarkEnd w:id="268"/>
    </w:p>
    <w:p w14:paraId="48D91078" w14:textId="77777777" w:rsidR="00E5079D" w:rsidRDefault="00E5079D" w:rsidP="00836820">
      <w:pPr>
        <w:jc w:val="both"/>
      </w:pPr>
    </w:p>
    <w:p w14:paraId="324B817A" w14:textId="020A51E0" w:rsidR="001B48B5" w:rsidRPr="001B48B5" w:rsidRDefault="00793671" w:rsidP="00836820">
      <w:pPr>
        <w:spacing w:line="276" w:lineRule="auto"/>
        <w:jc w:val="both"/>
        <w:rPr>
          <w:rFonts w:asciiTheme="minorHAnsi" w:hAnsiTheme="minorHAnsi" w:cstheme="minorHAnsi"/>
          <w:color w:val="1D1B11" w:themeColor="background2" w:themeShade="1A"/>
          <w:sz w:val="22"/>
          <w:szCs w:val="22"/>
          <w:lang w:eastAsia="ja-JP"/>
        </w:rPr>
      </w:pPr>
      <w:r w:rsidRPr="001B48B5">
        <w:rPr>
          <w:rFonts w:asciiTheme="minorHAnsi" w:hAnsiTheme="minorHAnsi"/>
          <w:sz w:val="22"/>
          <w:szCs w:val="22"/>
        </w:rPr>
        <w:t xml:space="preserve">As outlined in the Project Appraisal Document (PAD), </w:t>
      </w:r>
      <w:r w:rsidR="001B48B5">
        <w:rPr>
          <w:rFonts w:asciiTheme="minorHAnsi" w:hAnsiTheme="minorHAnsi"/>
          <w:sz w:val="22"/>
          <w:szCs w:val="22"/>
        </w:rPr>
        <w:t xml:space="preserve">the </w:t>
      </w:r>
      <w:r w:rsidR="001B48B5" w:rsidRPr="001B48B5">
        <w:rPr>
          <w:rFonts w:asciiTheme="minorHAnsi" w:hAnsiTheme="minorHAnsi" w:cstheme="minorHAnsi"/>
          <w:color w:val="1D1B11" w:themeColor="background2" w:themeShade="1A"/>
          <w:sz w:val="22"/>
          <w:szCs w:val="22"/>
          <w:lang w:eastAsia="ja-JP"/>
        </w:rPr>
        <w:t xml:space="preserve">MICAF is the </w:t>
      </w:r>
      <w:r w:rsidR="00140AF2">
        <w:rPr>
          <w:rFonts w:asciiTheme="minorHAnsi" w:hAnsiTheme="minorHAnsi" w:cstheme="minorHAnsi"/>
          <w:color w:val="1D1B11" w:themeColor="background2" w:themeShade="1A"/>
          <w:sz w:val="22"/>
          <w:szCs w:val="22"/>
          <w:lang w:eastAsia="ja-JP"/>
        </w:rPr>
        <w:t>E</w:t>
      </w:r>
      <w:r w:rsidR="001B48B5" w:rsidRPr="001B48B5">
        <w:rPr>
          <w:rFonts w:asciiTheme="minorHAnsi" w:hAnsiTheme="minorHAnsi" w:cstheme="minorHAnsi"/>
          <w:color w:val="1D1B11" w:themeColor="background2" w:themeShade="1A"/>
          <w:sz w:val="22"/>
          <w:szCs w:val="22"/>
          <w:lang w:eastAsia="ja-JP"/>
        </w:rPr>
        <w:t xml:space="preserve">xecuting </w:t>
      </w:r>
      <w:r w:rsidR="00140AF2">
        <w:rPr>
          <w:rFonts w:asciiTheme="minorHAnsi" w:hAnsiTheme="minorHAnsi" w:cstheme="minorHAnsi"/>
          <w:color w:val="1D1B11" w:themeColor="background2" w:themeShade="1A"/>
          <w:sz w:val="22"/>
          <w:szCs w:val="22"/>
          <w:lang w:eastAsia="ja-JP"/>
        </w:rPr>
        <w:t>A</w:t>
      </w:r>
      <w:r w:rsidR="001B48B5" w:rsidRPr="001B48B5">
        <w:rPr>
          <w:rFonts w:asciiTheme="minorHAnsi" w:hAnsiTheme="minorHAnsi" w:cstheme="minorHAnsi"/>
          <w:color w:val="1D1B11" w:themeColor="background2" w:themeShade="1A"/>
          <w:sz w:val="22"/>
          <w:szCs w:val="22"/>
          <w:lang w:eastAsia="ja-JP"/>
        </w:rPr>
        <w:t>gency of the proposed Project, and PIOJ</w:t>
      </w:r>
      <w:r w:rsidR="001B48B5">
        <w:rPr>
          <w:rFonts w:asciiTheme="minorHAnsi" w:hAnsiTheme="minorHAnsi" w:cstheme="minorHAnsi"/>
          <w:color w:val="1D1B11" w:themeColor="background2" w:themeShade="1A"/>
          <w:sz w:val="22"/>
          <w:szCs w:val="22"/>
          <w:lang w:eastAsia="ja-JP"/>
        </w:rPr>
        <w:t>,</w:t>
      </w:r>
      <w:r w:rsidR="001B48B5" w:rsidRPr="001B48B5">
        <w:rPr>
          <w:rFonts w:asciiTheme="minorHAnsi" w:hAnsiTheme="minorHAnsi" w:cstheme="minorHAnsi"/>
          <w:color w:val="1D1B11" w:themeColor="background2" w:themeShade="1A"/>
          <w:sz w:val="22"/>
          <w:szCs w:val="22"/>
          <w:lang w:eastAsia="ja-JP"/>
        </w:rPr>
        <w:t xml:space="preserve"> the national Focal Point for the PPCR and Phase 2 of the SPCR, will be supporting this execution. The Project established a Project Core Team (PCT) within the MICAF to lead the development of the Project. The PCT will be comprised of:  the CEO of the National Fisheries Agency, the Director of the Fisheries Division, the Chief Technical Director at MICAF, the Director of Planning and Policy at MICAF, and the Director of Projects at MICAF. A central Fiduciary Services Unit (PPCR-PIU) will be established within the PIOJ, which will be responsible for </w:t>
      </w:r>
      <w:r w:rsidR="001B48B5" w:rsidRPr="001B48B5">
        <w:rPr>
          <w:rFonts w:asciiTheme="minorHAnsi" w:hAnsiTheme="minorHAnsi" w:cstheme="minorHAnsi"/>
          <w:noProof/>
          <w:color w:val="1D1B11" w:themeColor="background2" w:themeShade="1A"/>
          <w:sz w:val="22"/>
          <w:szCs w:val="22"/>
          <w:lang w:eastAsia="ja-JP"/>
        </w:rPr>
        <w:t>fiduciary</w:t>
      </w:r>
      <w:r w:rsidR="001B48B5" w:rsidRPr="001B48B5">
        <w:rPr>
          <w:rFonts w:asciiTheme="minorHAnsi" w:hAnsiTheme="minorHAnsi" w:cstheme="minorHAnsi"/>
          <w:color w:val="1D1B11" w:themeColor="background2" w:themeShade="1A"/>
          <w:sz w:val="22"/>
          <w:szCs w:val="22"/>
          <w:lang w:eastAsia="ja-JP"/>
        </w:rPr>
        <w:t xml:space="preserve"> management, environmental and social safeguards, and monitoring and evaluation. PIOJ has successfully managed the Project Preparation Grant of the Improving Climate Data and Information Management Project as well as other WB-funded projects in the past and is capable of providing extensive support and capacity building to the MICAF. </w:t>
      </w:r>
    </w:p>
    <w:p w14:paraId="15B300D0" w14:textId="77777777" w:rsidR="001B48B5" w:rsidRDefault="001B48B5" w:rsidP="00836820">
      <w:pPr>
        <w:pStyle w:val="ListParagraph"/>
        <w:spacing w:line="276" w:lineRule="auto"/>
        <w:ind w:left="1080"/>
        <w:jc w:val="both"/>
        <w:rPr>
          <w:rFonts w:asciiTheme="minorHAnsi" w:hAnsiTheme="minorHAnsi" w:cstheme="minorHAnsi"/>
          <w:color w:val="1D1B11" w:themeColor="background2" w:themeShade="1A"/>
          <w:sz w:val="22"/>
          <w:szCs w:val="22"/>
          <w:lang w:eastAsia="ja-JP"/>
        </w:rPr>
      </w:pPr>
    </w:p>
    <w:p w14:paraId="0F32D6B9" w14:textId="636B0AF5" w:rsidR="001B48B5" w:rsidRPr="001B48B5" w:rsidRDefault="002A5E9C" w:rsidP="00836820">
      <w:pPr>
        <w:spacing w:line="276" w:lineRule="auto"/>
        <w:jc w:val="both"/>
        <w:rPr>
          <w:rFonts w:asciiTheme="minorHAnsi" w:hAnsiTheme="minorHAnsi" w:cstheme="minorHAnsi"/>
          <w:color w:val="1D1B11" w:themeColor="background2" w:themeShade="1A"/>
          <w:sz w:val="22"/>
          <w:szCs w:val="22"/>
          <w:lang w:eastAsia="ja-JP"/>
        </w:rPr>
      </w:pPr>
      <w:r>
        <w:rPr>
          <w:rFonts w:asciiTheme="minorHAnsi" w:hAnsiTheme="minorHAnsi" w:cstheme="minorHAnsi"/>
          <w:color w:val="1D1B11" w:themeColor="background2" w:themeShade="1A"/>
          <w:sz w:val="22"/>
          <w:szCs w:val="22"/>
          <w:lang w:eastAsia="ja-JP"/>
        </w:rPr>
        <w:t>The GO</w:t>
      </w:r>
      <w:r w:rsidR="001B48B5" w:rsidRPr="001B48B5">
        <w:rPr>
          <w:rFonts w:asciiTheme="minorHAnsi" w:hAnsiTheme="minorHAnsi" w:cstheme="minorHAnsi"/>
          <w:color w:val="1D1B11" w:themeColor="background2" w:themeShade="1A"/>
          <w:sz w:val="22"/>
          <w:szCs w:val="22"/>
          <w:lang w:eastAsia="ja-JP"/>
        </w:rPr>
        <w:t xml:space="preserve">J has established a PPCR Steering Committee (PPCR-SC) to serve as the main body responsible for providing technical advice and oversight to the implementation of PPCR projects including the proposed Project. PPCR-SC is chaired by the Director of the Sustainable Development &amp; Regional Planning Division, PIOJ who also acts as the PPCR Focal Point. Members of PPCR-SC are drawn from a cross-section of stakeholders with technical interest in and knowledge of natural hazards, risk and climate change issues, including relevant government entities, private sector bodies, academia, and civil society. </w:t>
      </w:r>
    </w:p>
    <w:p w14:paraId="732923F0" w14:textId="0367704A" w:rsidR="00F154C1" w:rsidRPr="00844E2D" w:rsidRDefault="001B48B5" w:rsidP="00836820">
      <w:pPr>
        <w:spacing w:line="276" w:lineRule="auto"/>
        <w:jc w:val="both"/>
        <w:rPr>
          <w:rFonts w:asciiTheme="minorHAnsi" w:hAnsiTheme="minorHAnsi"/>
          <w:sz w:val="22"/>
          <w:szCs w:val="22"/>
        </w:rPr>
      </w:pPr>
      <w:r w:rsidRPr="00F95668">
        <w:rPr>
          <w:rFonts w:asciiTheme="minorHAnsi" w:hAnsiTheme="minorHAnsi" w:cstheme="minorHAnsi"/>
          <w:color w:val="1D1B11" w:themeColor="background2" w:themeShade="1A"/>
          <w:sz w:val="22"/>
          <w:szCs w:val="22"/>
          <w:lang w:eastAsia="ja-JP"/>
        </w:rPr>
        <w:t xml:space="preserve"> </w:t>
      </w:r>
    </w:p>
    <w:p w14:paraId="29C4F054" w14:textId="46237F05" w:rsidR="00793671" w:rsidRDefault="00793671" w:rsidP="00836820">
      <w:pPr>
        <w:spacing w:line="276" w:lineRule="auto"/>
        <w:jc w:val="both"/>
        <w:rPr>
          <w:rFonts w:asciiTheme="minorHAnsi" w:hAnsiTheme="minorHAnsi"/>
          <w:sz w:val="22"/>
          <w:szCs w:val="22"/>
        </w:rPr>
      </w:pPr>
    </w:p>
    <w:p w14:paraId="3CD9A14B" w14:textId="77777777" w:rsidR="00793671" w:rsidRDefault="00793671" w:rsidP="00836820">
      <w:pPr>
        <w:spacing w:line="276" w:lineRule="auto"/>
        <w:jc w:val="both"/>
        <w:rPr>
          <w:rFonts w:asciiTheme="minorHAnsi" w:hAnsiTheme="minorHAnsi"/>
          <w:sz w:val="22"/>
          <w:szCs w:val="22"/>
        </w:rPr>
      </w:pPr>
    </w:p>
    <w:p w14:paraId="59EC88D1" w14:textId="77777777" w:rsidR="001B48B5" w:rsidRDefault="00793671" w:rsidP="00836820">
      <w:pPr>
        <w:keepNext/>
        <w:spacing w:line="276" w:lineRule="auto"/>
        <w:jc w:val="both"/>
      </w:pPr>
      <w:r>
        <w:rPr>
          <w:rFonts w:asciiTheme="minorHAnsi" w:hAnsiTheme="minorHAnsi"/>
          <w:noProof/>
          <w:sz w:val="22"/>
          <w:szCs w:val="22"/>
        </w:rPr>
        <w:drawing>
          <wp:inline distT="0" distB="0" distL="0" distR="0" wp14:anchorId="237D2858" wp14:editId="38FFFD29">
            <wp:extent cx="5486400" cy="2456121"/>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040D9729" w14:textId="51F2A753" w:rsidR="00793671" w:rsidRDefault="001B48B5" w:rsidP="00836820">
      <w:pPr>
        <w:pStyle w:val="Caption"/>
        <w:rPr>
          <w:szCs w:val="22"/>
        </w:rPr>
      </w:pPr>
      <w:bookmarkStart w:id="269" w:name="_Toc478373447"/>
      <w:r>
        <w:t xml:space="preserve">Figure </w:t>
      </w:r>
      <w:r>
        <w:fldChar w:fldCharType="begin"/>
      </w:r>
      <w:r>
        <w:instrText xml:space="preserve"> SEQ Figure \* ARABIC </w:instrText>
      </w:r>
      <w:r>
        <w:fldChar w:fldCharType="separate"/>
      </w:r>
      <w:r w:rsidR="00002DCA">
        <w:rPr>
          <w:noProof/>
        </w:rPr>
        <w:t>7</w:t>
      </w:r>
      <w:r>
        <w:fldChar w:fldCharType="end"/>
      </w:r>
      <w:r>
        <w:t>: Institutional Arrangement Chart for the PCCR project</w:t>
      </w:r>
      <w:bookmarkEnd w:id="269"/>
    </w:p>
    <w:p w14:paraId="021F3958" w14:textId="09A08B7D" w:rsidR="001B48B5" w:rsidRDefault="001B48B5" w:rsidP="00836820">
      <w:pPr>
        <w:jc w:val="both"/>
        <w:rPr>
          <w:rFonts w:asciiTheme="minorHAnsi" w:hAnsiTheme="minorHAnsi"/>
          <w:sz w:val="22"/>
          <w:szCs w:val="22"/>
        </w:rPr>
      </w:pPr>
      <w:r w:rsidRPr="00B41027">
        <w:rPr>
          <w:rFonts w:asciiTheme="minorHAnsi" w:hAnsiTheme="minorHAnsi"/>
          <w:sz w:val="22"/>
          <w:szCs w:val="22"/>
        </w:rPr>
        <w:t>The</w:t>
      </w:r>
      <w:r>
        <w:rPr>
          <w:rFonts w:asciiTheme="minorHAnsi" w:hAnsiTheme="minorHAnsi"/>
          <w:sz w:val="22"/>
          <w:szCs w:val="22"/>
        </w:rPr>
        <w:t xml:space="preserve"> key responsibility of proposed partners as it relates to the </w:t>
      </w:r>
      <w:r w:rsidR="0021033C">
        <w:rPr>
          <w:rFonts w:asciiTheme="minorHAnsi" w:hAnsiTheme="minorHAnsi"/>
          <w:sz w:val="22"/>
          <w:szCs w:val="22"/>
        </w:rPr>
        <w:t>ESMF</w:t>
      </w:r>
      <w:r>
        <w:rPr>
          <w:rFonts w:asciiTheme="minorHAnsi" w:hAnsiTheme="minorHAnsi"/>
          <w:sz w:val="22"/>
          <w:szCs w:val="22"/>
        </w:rPr>
        <w:t xml:space="preserve"> is listed below</w:t>
      </w:r>
      <w:r w:rsidRPr="00FA55B3">
        <w:rPr>
          <w:rFonts w:asciiTheme="minorHAnsi" w:hAnsiTheme="minorHAnsi"/>
          <w:sz w:val="22"/>
          <w:szCs w:val="22"/>
        </w:rPr>
        <w:t xml:space="preserve"> in </w:t>
      </w:r>
      <w:r w:rsidRPr="00FA55B3">
        <w:rPr>
          <w:rFonts w:asciiTheme="minorHAnsi" w:hAnsiTheme="minorHAnsi"/>
          <w:sz w:val="22"/>
          <w:szCs w:val="22"/>
        </w:rPr>
        <w:fldChar w:fldCharType="begin"/>
      </w:r>
      <w:r w:rsidRPr="00FA55B3">
        <w:rPr>
          <w:rFonts w:asciiTheme="minorHAnsi" w:hAnsiTheme="minorHAnsi"/>
          <w:sz w:val="22"/>
          <w:szCs w:val="22"/>
        </w:rPr>
        <w:instrText xml:space="preserve"> REF _Ref475519033 \h  \* MERGEFORMAT </w:instrText>
      </w:r>
      <w:r w:rsidRPr="00FA55B3">
        <w:rPr>
          <w:rFonts w:asciiTheme="minorHAnsi" w:hAnsiTheme="minorHAnsi"/>
          <w:sz w:val="22"/>
          <w:szCs w:val="22"/>
        </w:rPr>
      </w:r>
      <w:r w:rsidRPr="00FA55B3">
        <w:rPr>
          <w:rFonts w:asciiTheme="minorHAnsi" w:hAnsiTheme="minorHAnsi"/>
          <w:sz w:val="22"/>
          <w:szCs w:val="22"/>
        </w:rPr>
        <w:fldChar w:fldCharType="separate"/>
      </w:r>
      <w:r w:rsidR="00002DCA" w:rsidRPr="00002DCA">
        <w:rPr>
          <w:rFonts w:asciiTheme="minorHAnsi" w:hAnsiTheme="minorHAnsi"/>
          <w:sz w:val="22"/>
          <w:szCs w:val="22"/>
        </w:rPr>
        <w:t xml:space="preserve">Table </w:t>
      </w:r>
      <w:r w:rsidR="00002DCA" w:rsidRPr="00002DCA">
        <w:rPr>
          <w:rFonts w:asciiTheme="minorHAnsi" w:hAnsiTheme="minorHAnsi"/>
          <w:noProof/>
          <w:sz w:val="22"/>
          <w:szCs w:val="22"/>
        </w:rPr>
        <w:t>9</w:t>
      </w:r>
      <w:r w:rsidRPr="00FA55B3">
        <w:rPr>
          <w:rFonts w:asciiTheme="minorHAnsi" w:hAnsiTheme="minorHAnsi"/>
          <w:sz w:val="22"/>
          <w:szCs w:val="22"/>
        </w:rPr>
        <w:fldChar w:fldCharType="end"/>
      </w:r>
      <w:r>
        <w:rPr>
          <w:rFonts w:asciiTheme="minorHAnsi" w:hAnsiTheme="minorHAnsi"/>
          <w:sz w:val="22"/>
          <w:szCs w:val="22"/>
        </w:rPr>
        <w:t xml:space="preserve">. </w:t>
      </w:r>
    </w:p>
    <w:p w14:paraId="1D8B3FE7" w14:textId="77777777" w:rsidR="001B48B5" w:rsidRDefault="001B48B5" w:rsidP="00836820">
      <w:pPr>
        <w:spacing w:line="276" w:lineRule="auto"/>
        <w:jc w:val="both"/>
        <w:rPr>
          <w:rFonts w:asciiTheme="minorHAnsi" w:hAnsiTheme="minorHAnsi"/>
          <w:sz w:val="22"/>
          <w:szCs w:val="22"/>
        </w:rPr>
      </w:pPr>
    </w:p>
    <w:p w14:paraId="6D2C397C" w14:textId="77777777" w:rsidR="008A421C" w:rsidRDefault="008A421C" w:rsidP="00836820">
      <w:pPr>
        <w:pStyle w:val="ListParagraph"/>
        <w:spacing w:line="276" w:lineRule="auto"/>
        <w:jc w:val="both"/>
        <w:rPr>
          <w:rFonts w:ascii="TimesNewRomanPSMT" w:eastAsiaTheme="minorHAnsi" w:hAnsi="TimesNewRomanPSMT" w:cs="TimesNewRomanPSMT"/>
          <w:sz w:val="22"/>
          <w:szCs w:val="22"/>
        </w:rPr>
      </w:pPr>
    </w:p>
    <w:p w14:paraId="3F7B82CA" w14:textId="39B01849" w:rsidR="00FA55B3" w:rsidRDefault="00FA55B3" w:rsidP="00836820">
      <w:pPr>
        <w:pStyle w:val="Caption"/>
        <w:keepNext/>
      </w:pPr>
      <w:bookmarkStart w:id="270" w:name="_Ref475519033"/>
      <w:bookmarkStart w:id="271" w:name="_Toc478375589"/>
      <w:r>
        <w:t xml:space="preserve">Table </w:t>
      </w:r>
      <w:r>
        <w:fldChar w:fldCharType="begin"/>
      </w:r>
      <w:r>
        <w:instrText xml:space="preserve"> SEQ Table \* ARABIC </w:instrText>
      </w:r>
      <w:r>
        <w:fldChar w:fldCharType="separate"/>
      </w:r>
      <w:r w:rsidR="00002DCA">
        <w:rPr>
          <w:noProof/>
        </w:rPr>
        <w:t>9</w:t>
      </w:r>
      <w:r>
        <w:fldChar w:fldCharType="end"/>
      </w:r>
      <w:bookmarkEnd w:id="270"/>
      <w:r>
        <w:t xml:space="preserve">: Roles and Responsibilities of Organizations </w:t>
      </w:r>
      <w:r w:rsidR="001B48B5">
        <w:t xml:space="preserve">as it relates to the </w:t>
      </w:r>
      <w:r w:rsidR="0021033C">
        <w:t>ESMF</w:t>
      </w:r>
      <w:r w:rsidR="001B48B5">
        <w:t xml:space="preserve"> and screening of projects</w:t>
      </w:r>
      <w:bookmarkEnd w:id="271"/>
    </w:p>
    <w:tbl>
      <w:tblPr>
        <w:tblStyle w:val="TableGrid"/>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6" w:space="0" w:color="1F497D" w:themeColor="text2"/>
          <w:insideV w:val="single" w:sz="6" w:space="0" w:color="1F497D" w:themeColor="text2"/>
        </w:tblBorders>
        <w:tblLook w:val="04A0" w:firstRow="1" w:lastRow="0" w:firstColumn="1" w:lastColumn="0" w:noHBand="0" w:noVBand="1"/>
      </w:tblPr>
      <w:tblGrid>
        <w:gridCol w:w="2126"/>
        <w:gridCol w:w="1670"/>
        <w:gridCol w:w="5554"/>
      </w:tblGrid>
      <w:tr w:rsidR="002D1418" w:rsidRPr="00140AF2" w14:paraId="3063B739" w14:textId="77777777" w:rsidTr="008622BA">
        <w:tc>
          <w:tcPr>
            <w:tcW w:w="1137" w:type="pct"/>
            <w:shd w:val="clear" w:color="auto" w:fill="1F497D" w:themeFill="text2"/>
            <w:vAlign w:val="center"/>
          </w:tcPr>
          <w:p w14:paraId="54A6344B" w14:textId="77777777" w:rsidR="002D1418" w:rsidRPr="00140AF2" w:rsidRDefault="002D1418" w:rsidP="00836820">
            <w:pPr>
              <w:pStyle w:val="ListParagraph"/>
              <w:spacing w:line="276" w:lineRule="auto"/>
              <w:ind w:left="0"/>
              <w:jc w:val="both"/>
              <w:rPr>
                <w:rFonts w:asciiTheme="minorHAnsi" w:eastAsiaTheme="minorHAnsi" w:hAnsiTheme="minorHAnsi" w:cstheme="minorHAnsi"/>
                <w:b/>
                <w:color w:val="FFFFFF" w:themeColor="background1"/>
                <w:sz w:val="22"/>
                <w:szCs w:val="22"/>
              </w:rPr>
            </w:pPr>
            <w:r w:rsidRPr="00140AF2">
              <w:rPr>
                <w:rFonts w:asciiTheme="minorHAnsi" w:eastAsiaTheme="minorHAnsi" w:hAnsiTheme="minorHAnsi" w:cstheme="minorHAnsi"/>
                <w:b/>
                <w:color w:val="FFFFFF" w:themeColor="background1"/>
                <w:sz w:val="22"/>
                <w:szCs w:val="22"/>
              </w:rPr>
              <w:t>Organization</w:t>
            </w:r>
          </w:p>
        </w:tc>
        <w:tc>
          <w:tcPr>
            <w:tcW w:w="893" w:type="pct"/>
            <w:shd w:val="clear" w:color="auto" w:fill="1F497D" w:themeFill="text2"/>
            <w:vAlign w:val="center"/>
          </w:tcPr>
          <w:p w14:paraId="073110F8" w14:textId="77777777" w:rsidR="002D1418" w:rsidRPr="00140AF2" w:rsidRDefault="002D1418" w:rsidP="00836820">
            <w:pPr>
              <w:pStyle w:val="ListParagraph"/>
              <w:spacing w:line="276" w:lineRule="auto"/>
              <w:ind w:left="0"/>
              <w:jc w:val="both"/>
              <w:rPr>
                <w:rFonts w:asciiTheme="minorHAnsi" w:eastAsiaTheme="minorHAnsi" w:hAnsiTheme="minorHAnsi" w:cstheme="minorHAnsi"/>
                <w:b/>
                <w:color w:val="FFFFFF" w:themeColor="background1"/>
                <w:sz w:val="22"/>
                <w:szCs w:val="22"/>
              </w:rPr>
            </w:pPr>
            <w:r w:rsidRPr="00140AF2">
              <w:rPr>
                <w:rFonts w:asciiTheme="minorHAnsi" w:eastAsiaTheme="minorHAnsi" w:hAnsiTheme="minorHAnsi" w:cstheme="minorHAnsi"/>
                <w:b/>
                <w:color w:val="FFFFFF" w:themeColor="background1"/>
                <w:sz w:val="22"/>
                <w:szCs w:val="22"/>
              </w:rPr>
              <w:t>Role</w:t>
            </w:r>
          </w:p>
        </w:tc>
        <w:tc>
          <w:tcPr>
            <w:tcW w:w="2970" w:type="pct"/>
            <w:shd w:val="clear" w:color="auto" w:fill="1F497D" w:themeFill="text2"/>
            <w:vAlign w:val="center"/>
          </w:tcPr>
          <w:p w14:paraId="0064A6E8" w14:textId="77777777" w:rsidR="002D1418" w:rsidRPr="00140AF2" w:rsidRDefault="002D1418" w:rsidP="00836820">
            <w:pPr>
              <w:pStyle w:val="ListParagraph"/>
              <w:spacing w:line="276" w:lineRule="auto"/>
              <w:ind w:left="0"/>
              <w:jc w:val="both"/>
              <w:rPr>
                <w:rFonts w:asciiTheme="minorHAnsi" w:eastAsiaTheme="minorHAnsi" w:hAnsiTheme="minorHAnsi" w:cstheme="minorHAnsi"/>
                <w:b/>
                <w:color w:val="FFFFFF" w:themeColor="background1"/>
                <w:sz w:val="22"/>
                <w:szCs w:val="22"/>
              </w:rPr>
            </w:pPr>
            <w:r w:rsidRPr="00140AF2">
              <w:rPr>
                <w:rFonts w:asciiTheme="minorHAnsi" w:eastAsiaTheme="minorHAnsi" w:hAnsiTheme="minorHAnsi" w:cstheme="minorHAnsi"/>
                <w:b/>
                <w:color w:val="FFFFFF" w:themeColor="background1"/>
                <w:sz w:val="22"/>
                <w:szCs w:val="22"/>
              </w:rPr>
              <w:t>Responsibility</w:t>
            </w:r>
          </w:p>
        </w:tc>
      </w:tr>
      <w:tr w:rsidR="002D1418" w:rsidRPr="00140AF2" w14:paraId="3E88E560" w14:textId="77777777" w:rsidTr="008622BA">
        <w:tc>
          <w:tcPr>
            <w:tcW w:w="1137" w:type="pct"/>
            <w:vAlign w:val="center"/>
          </w:tcPr>
          <w:p w14:paraId="7C78CE3C" w14:textId="77777777" w:rsidR="002D1418" w:rsidRPr="00140AF2" w:rsidRDefault="002D1418" w:rsidP="00836820">
            <w:pPr>
              <w:pStyle w:val="ListParagraph"/>
              <w:spacing w:line="276" w:lineRule="auto"/>
              <w:ind w:left="0"/>
              <w:jc w:val="both"/>
              <w:rPr>
                <w:rFonts w:asciiTheme="minorHAnsi" w:eastAsiaTheme="minorHAnsi" w:hAnsiTheme="minorHAnsi" w:cstheme="minorHAnsi"/>
                <w:sz w:val="22"/>
                <w:szCs w:val="22"/>
              </w:rPr>
            </w:pPr>
            <w:r w:rsidRPr="00140AF2">
              <w:rPr>
                <w:rFonts w:asciiTheme="minorHAnsi" w:eastAsiaTheme="minorHAnsi" w:hAnsiTheme="minorHAnsi" w:cstheme="minorHAnsi"/>
                <w:sz w:val="22"/>
                <w:szCs w:val="22"/>
              </w:rPr>
              <w:t>World Bank</w:t>
            </w:r>
          </w:p>
        </w:tc>
        <w:tc>
          <w:tcPr>
            <w:tcW w:w="893" w:type="pct"/>
            <w:vAlign w:val="center"/>
          </w:tcPr>
          <w:p w14:paraId="418CDBCB" w14:textId="77777777" w:rsidR="002D1418" w:rsidRPr="00140AF2" w:rsidRDefault="009B5A94" w:rsidP="00836820">
            <w:pPr>
              <w:pStyle w:val="ListParagraph"/>
              <w:spacing w:line="276" w:lineRule="auto"/>
              <w:ind w:left="0"/>
              <w:jc w:val="both"/>
              <w:rPr>
                <w:rFonts w:asciiTheme="minorHAnsi" w:eastAsiaTheme="minorHAnsi" w:hAnsiTheme="minorHAnsi" w:cstheme="minorHAnsi"/>
                <w:sz w:val="22"/>
                <w:szCs w:val="22"/>
              </w:rPr>
            </w:pPr>
            <w:r w:rsidRPr="00140AF2">
              <w:rPr>
                <w:rFonts w:asciiTheme="minorHAnsi" w:eastAsiaTheme="minorHAnsi" w:hAnsiTheme="minorHAnsi" w:cstheme="minorHAnsi"/>
                <w:sz w:val="22"/>
                <w:szCs w:val="22"/>
              </w:rPr>
              <w:t>Lending Agency</w:t>
            </w:r>
          </w:p>
        </w:tc>
        <w:tc>
          <w:tcPr>
            <w:tcW w:w="2970" w:type="pct"/>
            <w:vAlign w:val="center"/>
          </w:tcPr>
          <w:p w14:paraId="53D8C84C" w14:textId="77777777" w:rsidR="002D1418" w:rsidRPr="00140AF2" w:rsidRDefault="00EC43D2" w:rsidP="006432D9">
            <w:pPr>
              <w:pStyle w:val="ListParagraph"/>
              <w:numPr>
                <w:ilvl w:val="0"/>
                <w:numId w:val="105"/>
              </w:numPr>
              <w:spacing w:line="276" w:lineRule="auto"/>
              <w:ind w:left="432"/>
              <w:jc w:val="both"/>
              <w:rPr>
                <w:rFonts w:asciiTheme="minorHAnsi" w:eastAsiaTheme="minorHAnsi" w:hAnsiTheme="minorHAnsi" w:cstheme="minorHAnsi"/>
                <w:sz w:val="22"/>
                <w:szCs w:val="22"/>
              </w:rPr>
            </w:pPr>
            <w:r w:rsidRPr="00140AF2">
              <w:rPr>
                <w:rFonts w:asciiTheme="minorHAnsi" w:eastAsiaTheme="minorHAnsi" w:hAnsiTheme="minorHAnsi" w:cstheme="minorHAnsi"/>
                <w:sz w:val="22"/>
                <w:szCs w:val="22"/>
              </w:rPr>
              <w:t>Provide guidance on World Bank guidelines</w:t>
            </w:r>
          </w:p>
        </w:tc>
      </w:tr>
      <w:tr w:rsidR="001B48B5" w:rsidRPr="00140AF2" w14:paraId="1DF10D1D" w14:textId="77777777" w:rsidTr="008622BA">
        <w:tc>
          <w:tcPr>
            <w:tcW w:w="1137" w:type="pct"/>
            <w:vAlign w:val="center"/>
          </w:tcPr>
          <w:p w14:paraId="44BA5411" w14:textId="4390E5AE" w:rsidR="001B48B5" w:rsidRPr="00140AF2" w:rsidRDefault="001B48B5" w:rsidP="00836820">
            <w:pPr>
              <w:pStyle w:val="ListParagraph"/>
              <w:spacing w:line="276" w:lineRule="auto"/>
              <w:ind w:left="0"/>
              <w:jc w:val="both"/>
              <w:rPr>
                <w:rFonts w:asciiTheme="minorHAnsi" w:eastAsiaTheme="minorHAnsi" w:hAnsiTheme="minorHAnsi" w:cstheme="minorHAnsi"/>
                <w:sz w:val="22"/>
                <w:szCs w:val="22"/>
              </w:rPr>
            </w:pPr>
            <w:r w:rsidRPr="00140AF2">
              <w:rPr>
                <w:rFonts w:asciiTheme="minorHAnsi" w:eastAsiaTheme="minorHAnsi" w:hAnsiTheme="minorHAnsi" w:cstheme="minorHAnsi"/>
                <w:sz w:val="22"/>
                <w:szCs w:val="22"/>
              </w:rPr>
              <w:t>PPCR Steering Committee</w:t>
            </w:r>
          </w:p>
        </w:tc>
        <w:tc>
          <w:tcPr>
            <w:tcW w:w="893" w:type="pct"/>
            <w:vAlign w:val="center"/>
          </w:tcPr>
          <w:p w14:paraId="3B37F2DB" w14:textId="28C81D61" w:rsidR="001B48B5" w:rsidRPr="00140AF2" w:rsidRDefault="001B48B5" w:rsidP="00836820">
            <w:pPr>
              <w:pStyle w:val="ListParagraph"/>
              <w:spacing w:line="276" w:lineRule="auto"/>
              <w:ind w:left="0"/>
              <w:jc w:val="both"/>
              <w:rPr>
                <w:rFonts w:asciiTheme="minorHAnsi" w:eastAsiaTheme="minorHAnsi" w:hAnsiTheme="minorHAnsi" w:cstheme="minorHAnsi"/>
                <w:sz w:val="22"/>
                <w:szCs w:val="22"/>
              </w:rPr>
            </w:pPr>
            <w:r w:rsidRPr="00140AF2">
              <w:rPr>
                <w:rFonts w:asciiTheme="minorHAnsi" w:eastAsiaTheme="minorHAnsi" w:hAnsiTheme="minorHAnsi" w:cstheme="minorHAnsi"/>
                <w:sz w:val="22"/>
                <w:szCs w:val="22"/>
              </w:rPr>
              <w:t>Technical Advice and Oversight</w:t>
            </w:r>
          </w:p>
        </w:tc>
        <w:tc>
          <w:tcPr>
            <w:tcW w:w="2970" w:type="pct"/>
            <w:vAlign w:val="center"/>
          </w:tcPr>
          <w:p w14:paraId="6C6C9DDD" w14:textId="411EE18D" w:rsidR="001B48B5" w:rsidRPr="00140AF2" w:rsidRDefault="001B48B5" w:rsidP="006432D9">
            <w:pPr>
              <w:pStyle w:val="ListParagraph"/>
              <w:numPr>
                <w:ilvl w:val="0"/>
                <w:numId w:val="105"/>
              </w:numPr>
              <w:spacing w:line="276" w:lineRule="auto"/>
              <w:ind w:left="432"/>
              <w:jc w:val="both"/>
              <w:rPr>
                <w:rFonts w:asciiTheme="minorHAnsi" w:eastAsiaTheme="minorHAnsi" w:hAnsiTheme="minorHAnsi" w:cstheme="minorHAnsi"/>
                <w:sz w:val="22"/>
                <w:szCs w:val="22"/>
              </w:rPr>
            </w:pPr>
            <w:r w:rsidRPr="00140AF2">
              <w:rPr>
                <w:rFonts w:asciiTheme="minorHAnsi" w:hAnsiTheme="minorHAnsi" w:cstheme="minorHAnsi"/>
                <w:color w:val="1D1B11" w:themeColor="background2" w:themeShade="1A"/>
                <w:sz w:val="22"/>
                <w:szCs w:val="22"/>
                <w:lang w:eastAsia="ja-JP"/>
              </w:rPr>
              <w:t>Providing technical advice and oversight to the implementation of PPCR projects</w:t>
            </w:r>
          </w:p>
        </w:tc>
      </w:tr>
      <w:tr w:rsidR="002D1418" w:rsidRPr="00140AF2" w14:paraId="6BA80F37" w14:textId="77777777" w:rsidTr="008622BA">
        <w:tc>
          <w:tcPr>
            <w:tcW w:w="1137" w:type="pct"/>
            <w:vAlign w:val="center"/>
          </w:tcPr>
          <w:p w14:paraId="24D45E95" w14:textId="604188BE" w:rsidR="002D1418" w:rsidRPr="00140AF2" w:rsidRDefault="001B48B5" w:rsidP="00836820">
            <w:pPr>
              <w:pStyle w:val="ListParagraph"/>
              <w:spacing w:line="276" w:lineRule="auto"/>
              <w:ind w:left="0"/>
              <w:jc w:val="both"/>
              <w:rPr>
                <w:rFonts w:asciiTheme="minorHAnsi" w:eastAsiaTheme="minorHAnsi" w:hAnsiTheme="minorHAnsi" w:cstheme="minorHAnsi"/>
                <w:sz w:val="22"/>
                <w:szCs w:val="22"/>
              </w:rPr>
            </w:pPr>
            <w:r w:rsidRPr="00140AF2">
              <w:rPr>
                <w:rFonts w:asciiTheme="minorHAnsi" w:eastAsiaTheme="minorHAnsi" w:hAnsiTheme="minorHAnsi" w:cstheme="minorHAnsi"/>
                <w:sz w:val="22"/>
                <w:szCs w:val="22"/>
              </w:rPr>
              <w:t xml:space="preserve">Fiduciary Services Unit of the </w:t>
            </w:r>
            <w:r w:rsidR="002D1418" w:rsidRPr="00140AF2">
              <w:rPr>
                <w:rFonts w:asciiTheme="minorHAnsi" w:eastAsiaTheme="minorHAnsi" w:hAnsiTheme="minorHAnsi" w:cstheme="minorHAnsi"/>
                <w:sz w:val="22"/>
                <w:szCs w:val="22"/>
              </w:rPr>
              <w:t>PIOJ</w:t>
            </w:r>
          </w:p>
        </w:tc>
        <w:tc>
          <w:tcPr>
            <w:tcW w:w="893" w:type="pct"/>
            <w:vAlign w:val="center"/>
          </w:tcPr>
          <w:p w14:paraId="023D3148" w14:textId="198D1E40" w:rsidR="002D1418" w:rsidRPr="00140AF2" w:rsidRDefault="009B5A94" w:rsidP="00836820">
            <w:pPr>
              <w:pStyle w:val="ListParagraph"/>
              <w:spacing w:line="276" w:lineRule="auto"/>
              <w:ind w:left="0"/>
              <w:jc w:val="both"/>
              <w:rPr>
                <w:rFonts w:asciiTheme="minorHAnsi" w:eastAsiaTheme="minorHAnsi" w:hAnsiTheme="minorHAnsi" w:cstheme="minorHAnsi"/>
                <w:sz w:val="22"/>
                <w:szCs w:val="22"/>
              </w:rPr>
            </w:pPr>
            <w:r w:rsidRPr="00140AF2">
              <w:rPr>
                <w:rFonts w:asciiTheme="minorHAnsi" w:eastAsiaTheme="minorHAnsi" w:hAnsiTheme="minorHAnsi" w:cstheme="minorHAnsi"/>
                <w:sz w:val="22"/>
                <w:szCs w:val="22"/>
              </w:rPr>
              <w:t>Oversight</w:t>
            </w:r>
            <w:r w:rsidR="001B48B5" w:rsidRPr="00140AF2">
              <w:rPr>
                <w:rFonts w:asciiTheme="minorHAnsi" w:eastAsiaTheme="minorHAnsi" w:hAnsiTheme="minorHAnsi" w:cstheme="minorHAnsi"/>
                <w:sz w:val="22"/>
                <w:szCs w:val="22"/>
              </w:rPr>
              <w:t xml:space="preserve"> &amp; Execution Support</w:t>
            </w:r>
          </w:p>
        </w:tc>
        <w:tc>
          <w:tcPr>
            <w:tcW w:w="2970" w:type="pct"/>
            <w:vAlign w:val="center"/>
          </w:tcPr>
          <w:p w14:paraId="00983EA6" w14:textId="4F29B27F" w:rsidR="002D1418" w:rsidRPr="00140AF2" w:rsidRDefault="001B48B5" w:rsidP="006432D9">
            <w:pPr>
              <w:pStyle w:val="ListParagraph"/>
              <w:numPr>
                <w:ilvl w:val="0"/>
                <w:numId w:val="105"/>
              </w:numPr>
              <w:spacing w:line="276" w:lineRule="auto"/>
              <w:ind w:left="432"/>
              <w:jc w:val="both"/>
              <w:rPr>
                <w:rFonts w:asciiTheme="minorHAnsi" w:eastAsiaTheme="minorHAnsi" w:hAnsiTheme="minorHAnsi" w:cstheme="minorHAnsi"/>
                <w:sz w:val="22"/>
                <w:szCs w:val="22"/>
              </w:rPr>
            </w:pPr>
            <w:r w:rsidRPr="00140AF2">
              <w:rPr>
                <w:rFonts w:asciiTheme="minorHAnsi" w:hAnsiTheme="minorHAnsi" w:cstheme="minorHAnsi"/>
                <w:noProof/>
                <w:color w:val="1D1B11" w:themeColor="background2" w:themeShade="1A"/>
                <w:sz w:val="22"/>
                <w:szCs w:val="22"/>
                <w:lang w:eastAsia="ja-JP"/>
              </w:rPr>
              <w:t>Fiduciary</w:t>
            </w:r>
            <w:r w:rsidRPr="00140AF2">
              <w:rPr>
                <w:rFonts w:asciiTheme="minorHAnsi" w:hAnsiTheme="minorHAnsi" w:cstheme="minorHAnsi"/>
                <w:color w:val="1D1B11" w:themeColor="background2" w:themeShade="1A"/>
                <w:sz w:val="22"/>
                <w:szCs w:val="22"/>
                <w:lang w:eastAsia="ja-JP"/>
              </w:rPr>
              <w:t xml:space="preserve"> management, environmental and social safeguards, and monitoring and evaluation</w:t>
            </w:r>
          </w:p>
        </w:tc>
      </w:tr>
      <w:tr w:rsidR="002D1418" w:rsidRPr="00140AF2" w14:paraId="779972A8" w14:textId="77777777" w:rsidTr="008622BA">
        <w:tc>
          <w:tcPr>
            <w:tcW w:w="1137" w:type="pct"/>
            <w:vAlign w:val="center"/>
          </w:tcPr>
          <w:p w14:paraId="295CA890" w14:textId="4E0ACF3A" w:rsidR="002D1418" w:rsidRPr="00140AF2" w:rsidRDefault="002D1418" w:rsidP="00836820">
            <w:pPr>
              <w:pStyle w:val="ListParagraph"/>
              <w:spacing w:line="276" w:lineRule="auto"/>
              <w:ind w:left="0"/>
              <w:jc w:val="both"/>
              <w:rPr>
                <w:rFonts w:asciiTheme="minorHAnsi" w:eastAsiaTheme="minorHAnsi" w:hAnsiTheme="minorHAnsi" w:cstheme="minorHAnsi"/>
                <w:sz w:val="22"/>
                <w:szCs w:val="22"/>
              </w:rPr>
            </w:pPr>
            <w:r w:rsidRPr="00140AF2">
              <w:rPr>
                <w:rFonts w:asciiTheme="minorHAnsi" w:eastAsiaTheme="minorHAnsi" w:hAnsiTheme="minorHAnsi" w:cstheme="minorHAnsi"/>
                <w:sz w:val="22"/>
                <w:szCs w:val="22"/>
              </w:rPr>
              <w:t>MICAF</w:t>
            </w:r>
          </w:p>
        </w:tc>
        <w:tc>
          <w:tcPr>
            <w:tcW w:w="893" w:type="pct"/>
            <w:vAlign w:val="center"/>
          </w:tcPr>
          <w:p w14:paraId="62BB5F39" w14:textId="66325312" w:rsidR="002D1418" w:rsidRPr="00140AF2" w:rsidRDefault="001B48B5" w:rsidP="00836820">
            <w:pPr>
              <w:pStyle w:val="ListParagraph"/>
              <w:spacing w:line="276" w:lineRule="auto"/>
              <w:ind w:left="0"/>
              <w:jc w:val="both"/>
              <w:rPr>
                <w:rFonts w:asciiTheme="minorHAnsi" w:eastAsiaTheme="minorHAnsi" w:hAnsiTheme="minorHAnsi" w:cstheme="minorHAnsi"/>
                <w:sz w:val="22"/>
                <w:szCs w:val="22"/>
              </w:rPr>
            </w:pPr>
            <w:r w:rsidRPr="00140AF2">
              <w:rPr>
                <w:rFonts w:asciiTheme="minorHAnsi" w:eastAsiaTheme="minorHAnsi" w:hAnsiTheme="minorHAnsi" w:cstheme="minorHAnsi"/>
                <w:sz w:val="22"/>
                <w:szCs w:val="22"/>
              </w:rPr>
              <w:t>Executing Agency</w:t>
            </w:r>
          </w:p>
        </w:tc>
        <w:tc>
          <w:tcPr>
            <w:tcW w:w="2970" w:type="pct"/>
            <w:vAlign w:val="center"/>
          </w:tcPr>
          <w:p w14:paraId="5BE91B19" w14:textId="77777777" w:rsidR="002A5E9C" w:rsidRPr="00140AF2" w:rsidRDefault="002A5E9C" w:rsidP="006432D9">
            <w:pPr>
              <w:pStyle w:val="ListParagraph"/>
              <w:numPr>
                <w:ilvl w:val="0"/>
                <w:numId w:val="105"/>
              </w:numPr>
              <w:spacing w:line="276" w:lineRule="auto"/>
              <w:ind w:left="432"/>
              <w:jc w:val="both"/>
              <w:rPr>
                <w:rFonts w:asciiTheme="minorHAnsi" w:eastAsiaTheme="minorHAnsi" w:hAnsiTheme="minorHAnsi" w:cstheme="minorHAnsi"/>
                <w:sz w:val="22"/>
                <w:szCs w:val="22"/>
              </w:rPr>
            </w:pPr>
            <w:r w:rsidRPr="00140AF2">
              <w:rPr>
                <w:rFonts w:asciiTheme="minorHAnsi" w:eastAsiaTheme="minorHAnsi" w:hAnsiTheme="minorHAnsi" w:cstheme="minorHAnsi"/>
                <w:sz w:val="22"/>
                <w:szCs w:val="22"/>
              </w:rPr>
              <w:t>Manage and implement the screening processes</w:t>
            </w:r>
          </w:p>
          <w:p w14:paraId="4940EF6A" w14:textId="142BDC27" w:rsidR="008A45BC" w:rsidRPr="00140AF2" w:rsidRDefault="002A5E9C" w:rsidP="006432D9">
            <w:pPr>
              <w:pStyle w:val="ListParagraph"/>
              <w:numPr>
                <w:ilvl w:val="0"/>
                <w:numId w:val="105"/>
              </w:numPr>
              <w:spacing w:line="276" w:lineRule="auto"/>
              <w:ind w:left="432"/>
              <w:jc w:val="both"/>
              <w:rPr>
                <w:rFonts w:asciiTheme="minorHAnsi" w:eastAsiaTheme="minorHAnsi" w:hAnsiTheme="minorHAnsi" w:cstheme="minorHAnsi"/>
                <w:sz w:val="22"/>
                <w:szCs w:val="22"/>
              </w:rPr>
            </w:pPr>
            <w:r w:rsidRPr="00140AF2">
              <w:rPr>
                <w:rFonts w:asciiTheme="minorHAnsi" w:eastAsiaTheme="minorHAnsi" w:hAnsiTheme="minorHAnsi" w:cstheme="minorHAnsi"/>
                <w:sz w:val="22"/>
                <w:szCs w:val="22"/>
              </w:rPr>
              <w:t>Document key processes</w:t>
            </w:r>
          </w:p>
          <w:p w14:paraId="71A98A99" w14:textId="29E9F4D7" w:rsidR="002A5E9C" w:rsidRPr="00140AF2" w:rsidRDefault="002A5E9C" w:rsidP="006432D9">
            <w:pPr>
              <w:pStyle w:val="ListParagraph"/>
              <w:numPr>
                <w:ilvl w:val="0"/>
                <w:numId w:val="105"/>
              </w:numPr>
              <w:spacing w:line="276" w:lineRule="auto"/>
              <w:ind w:left="432"/>
              <w:jc w:val="both"/>
              <w:rPr>
                <w:rFonts w:asciiTheme="minorHAnsi" w:eastAsiaTheme="minorHAnsi" w:hAnsiTheme="minorHAnsi" w:cstheme="minorHAnsi"/>
                <w:sz w:val="22"/>
                <w:szCs w:val="22"/>
              </w:rPr>
            </w:pPr>
            <w:r w:rsidRPr="00140AF2">
              <w:rPr>
                <w:rFonts w:asciiTheme="minorHAnsi" w:eastAsiaTheme="minorHAnsi" w:hAnsiTheme="minorHAnsi" w:cstheme="minorHAnsi"/>
                <w:sz w:val="22"/>
                <w:szCs w:val="22"/>
              </w:rPr>
              <w:t>Perform necessary steps under screening process (e.g. site visits if necessary)</w:t>
            </w:r>
          </w:p>
          <w:p w14:paraId="5B2D89F3" w14:textId="4AEF5DAA" w:rsidR="008A45BC" w:rsidRPr="00140AF2" w:rsidRDefault="008A45BC" w:rsidP="006432D9">
            <w:pPr>
              <w:pStyle w:val="ListParagraph"/>
              <w:numPr>
                <w:ilvl w:val="0"/>
                <w:numId w:val="105"/>
              </w:numPr>
              <w:spacing w:line="276" w:lineRule="auto"/>
              <w:ind w:left="432"/>
              <w:jc w:val="both"/>
              <w:rPr>
                <w:rFonts w:asciiTheme="minorHAnsi" w:eastAsiaTheme="minorHAnsi" w:hAnsiTheme="minorHAnsi" w:cstheme="minorHAnsi"/>
                <w:sz w:val="22"/>
                <w:szCs w:val="22"/>
              </w:rPr>
            </w:pPr>
            <w:r w:rsidRPr="00140AF2">
              <w:rPr>
                <w:rFonts w:asciiTheme="minorHAnsi" w:eastAsiaTheme="minorHAnsi" w:hAnsiTheme="minorHAnsi" w:cstheme="minorHAnsi"/>
                <w:sz w:val="22"/>
                <w:szCs w:val="22"/>
              </w:rPr>
              <w:t>Provide technical support</w:t>
            </w:r>
            <w:r w:rsidR="002A5E9C" w:rsidRPr="00140AF2">
              <w:rPr>
                <w:rFonts w:asciiTheme="minorHAnsi" w:eastAsiaTheme="minorHAnsi" w:hAnsiTheme="minorHAnsi" w:cstheme="minorHAnsi"/>
                <w:sz w:val="22"/>
                <w:szCs w:val="22"/>
              </w:rPr>
              <w:t xml:space="preserve"> to grantees</w:t>
            </w:r>
            <w:r w:rsidRPr="00140AF2">
              <w:rPr>
                <w:rFonts w:asciiTheme="minorHAnsi" w:eastAsiaTheme="minorHAnsi" w:hAnsiTheme="minorHAnsi" w:cstheme="minorHAnsi"/>
                <w:sz w:val="22"/>
                <w:szCs w:val="22"/>
              </w:rPr>
              <w:t xml:space="preserve"> where necessary</w:t>
            </w:r>
          </w:p>
          <w:p w14:paraId="7D122450" w14:textId="77777777" w:rsidR="008A45BC" w:rsidRPr="00140AF2" w:rsidRDefault="008A45BC" w:rsidP="006432D9">
            <w:pPr>
              <w:pStyle w:val="ListParagraph"/>
              <w:numPr>
                <w:ilvl w:val="0"/>
                <w:numId w:val="105"/>
              </w:numPr>
              <w:spacing w:line="276" w:lineRule="auto"/>
              <w:ind w:left="432"/>
              <w:jc w:val="both"/>
              <w:rPr>
                <w:rFonts w:asciiTheme="minorHAnsi" w:eastAsiaTheme="minorHAnsi" w:hAnsiTheme="minorHAnsi" w:cstheme="minorHAnsi"/>
                <w:sz w:val="22"/>
                <w:szCs w:val="22"/>
              </w:rPr>
            </w:pPr>
            <w:r w:rsidRPr="00140AF2">
              <w:rPr>
                <w:rFonts w:asciiTheme="minorHAnsi" w:eastAsiaTheme="minorHAnsi" w:hAnsiTheme="minorHAnsi" w:cstheme="minorHAnsi"/>
                <w:sz w:val="22"/>
                <w:szCs w:val="22"/>
              </w:rPr>
              <w:t>Review grant applications for safeguard documentation</w:t>
            </w:r>
          </w:p>
          <w:p w14:paraId="3C0806A0" w14:textId="77777777" w:rsidR="008A45BC" w:rsidRPr="00140AF2" w:rsidRDefault="008A45BC" w:rsidP="006432D9">
            <w:pPr>
              <w:pStyle w:val="ListParagraph"/>
              <w:numPr>
                <w:ilvl w:val="0"/>
                <w:numId w:val="105"/>
              </w:numPr>
              <w:spacing w:line="276" w:lineRule="auto"/>
              <w:ind w:left="432"/>
              <w:jc w:val="both"/>
              <w:rPr>
                <w:rFonts w:asciiTheme="minorHAnsi" w:eastAsiaTheme="minorHAnsi" w:hAnsiTheme="minorHAnsi" w:cstheme="minorHAnsi"/>
                <w:sz w:val="22"/>
                <w:szCs w:val="22"/>
              </w:rPr>
            </w:pPr>
            <w:r w:rsidRPr="00140AF2">
              <w:rPr>
                <w:rFonts w:asciiTheme="minorHAnsi" w:eastAsiaTheme="minorHAnsi" w:hAnsiTheme="minorHAnsi" w:cstheme="minorHAnsi"/>
                <w:sz w:val="22"/>
                <w:szCs w:val="22"/>
              </w:rPr>
              <w:t>Monitor subproject compliance with mitigation plans</w:t>
            </w:r>
          </w:p>
          <w:p w14:paraId="320A7B8D" w14:textId="6D220299" w:rsidR="002D1418" w:rsidRDefault="00EC43D2" w:rsidP="006432D9">
            <w:pPr>
              <w:pStyle w:val="ListParagraph"/>
              <w:numPr>
                <w:ilvl w:val="0"/>
                <w:numId w:val="105"/>
              </w:numPr>
              <w:spacing w:line="276" w:lineRule="auto"/>
              <w:ind w:left="432"/>
              <w:jc w:val="both"/>
              <w:rPr>
                <w:rFonts w:asciiTheme="minorHAnsi" w:eastAsiaTheme="minorHAnsi" w:hAnsiTheme="minorHAnsi" w:cstheme="minorHAnsi"/>
                <w:sz w:val="22"/>
                <w:szCs w:val="22"/>
              </w:rPr>
            </w:pPr>
            <w:r w:rsidRPr="00140AF2">
              <w:rPr>
                <w:rFonts w:asciiTheme="minorHAnsi" w:eastAsiaTheme="minorHAnsi" w:hAnsiTheme="minorHAnsi" w:cstheme="minorHAnsi"/>
                <w:sz w:val="22"/>
                <w:szCs w:val="22"/>
              </w:rPr>
              <w:t xml:space="preserve">Work with the grantee to ensure that the grant procedures adhere to the necessary steps in the </w:t>
            </w:r>
            <w:r w:rsidR="0021033C">
              <w:rPr>
                <w:rFonts w:asciiTheme="minorHAnsi" w:eastAsiaTheme="minorHAnsi" w:hAnsiTheme="minorHAnsi" w:cstheme="minorHAnsi"/>
                <w:sz w:val="22"/>
                <w:szCs w:val="22"/>
              </w:rPr>
              <w:t>ESMF</w:t>
            </w:r>
          </w:p>
          <w:p w14:paraId="49DBE5B7" w14:textId="77777777" w:rsidR="00583C06" w:rsidRDefault="00583C06" w:rsidP="006432D9">
            <w:pPr>
              <w:pStyle w:val="ListParagraph"/>
              <w:numPr>
                <w:ilvl w:val="0"/>
                <w:numId w:val="105"/>
              </w:numPr>
              <w:spacing w:line="276" w:lineRule="auto"/>
              <w:ind w:left="432"/>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Review reports from beneficiaries/grantees</w:t>
            </w:r>
          </w:p>
          <w:p w14:paraId="1AF301D1" w14:textId="2243E892" w:rsidR="00583C06" w:rsidRPr="00140AF2" w:rsidRDefault="00583C06" w:rsidP="006432D9">
            <w:pPr>
              <w:pStyle w:val="ListParagraph"/>
              <w:numPr>
                <w:ilvl w:val="0"/>
                <w:numId w:val="105"/>
              </w:numPr>
              <w:spacing w:line="276" w:lineRule="auto"/>
              <w:ind w:left="432"/>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Report progress of implementation, challenges encountered, etc. to Oversight groups and to regulatory agencies where necessary</w:t>
            </w:r>
          </w:p>
        </w:tc>
      </w:tr>
      <w:tr w:rsidR="009B5A94" w:rsidRPr="00140AF2" w14:paraId="259CB943" w14:textId="77777777" w:rsidTr="008622BA">
        <w:tc>
          <w:tcPr>
            <w:tcW w:w="1137" w:type="pct"/>
            <w:vAlign w:val="center"/>
          </w:tcPr>
          <w:p w14:paraId="54D09F06" w14:textId="14086CD5" w:rsidR="009B5A94" w:rsidRPr="00140AF2" w:rsidRDefault="009B5A94" w:rsidP="00836820">
            <w:pPr>
              <w:pStyle w:val="ListParagraph"/>
              <w:spacing w:line="276" w:lineRule="auto"/>
              <w:ind w:left="0"/>
              <w:jc w:val="both"/>
              <w:rPr>
                <w:rFonts w:asciiTheme="minorHAnsi" w:eastAsiaTheme="minorHAnsi" w:hAnsiTheme="minorHAnsi" w:cstheme="minorHAnsi"/>
                <w:sz w:val="22"/>
                <w:szCs w:val="22"/>
              </w:rPr>
            </w:pPr>
            <w:r w:rsidRPr="00140AF2">
              <w:rPr>
                <w:rFonts w:asciiTheme="minorHAnsi" w:eastAsiaTheme="minorHAnsi" w:hAnsiTheme="minorHAnsi" w:cstheme="minorHAnsi"/>
                <w:sz w:val="22"/>
                <w:szCs w:val="22"/>
              </w:rPr>
              <w:t xml:space="preserve">NEPA, </w:t>
            </w:r>
            <w:r w:rsidR="00140AF2">
              <w:rPr>
                <w:rFonts w:asciiTheme="minorHAnsi" w:eastAsiaTheme="minorHAnsi" w:hAnsiTheme="minorHAnsi" w:cstheme="minorHAnsi"/>
                <w:sz w:val="22"/>
                <w:szCs w:val="22"/>
              </w:rPr>
              <w:t>Ministry of Health (</w:t>
            </w:r>
            <w:r w:rsidRPr="00140AF2">
              <w:rPr>
                <w:rFonts w:asciiTheme="minorHAnsi" w:eastAsiaTheme="minorHAnsi" w:hAnsiTheme="minorHAnsi" w:cstheme="minorHAnsi"/>
                <w:sz w:val="22"/>
                <w:szCs w:val="22"/>
              </w:rPr>
              <w:t>MOH</w:t>
            </w:r>
            <w:r w:rsidR="00140AF2">
              <w:rPr>
                <w:rFonts w:asciiTheme="minorHAnsi" w:eastAsiaTheme="minorHAnsi" w:hAnsiTheme="minorHAnsi" w:cstheme="minorHAnsi"/>
                <w:sz w:val="22"/>
                <w:szCs w:val="22"/>
              </w:rPr>
              <w:t>), TPDCo, etc.</w:t>
            </w:r>
          </w:p>
        </w:tc>
        <w:tc>
          <w:tcPr>
            <w:tcW w:w="893" w:type="pct"/>
            <w:vAlign w:val="center"/>
          </w:tcPr>
          <w:p w14:paraId="62719D18" w14:textId="77777777" w:rsidR="009B5A94" w:rsidRPr="00140AF2" w:rsidRDefault="009B5A94" w:rsidP="00836820">
            <w:pPr>
              <w:pStyle w:val="ListParagraph"/>
              <w:spacing w:line="276" w:lineRule="auto"/>
              <w:ind w:left="0"/>
              <w:jc w:val="both"/>
              <w:rPr>
                <w:rFonts w:asciiTheme="minorHAnsi" w:eastAsiaTheme="minorHAnsi" w:hAnsiTheme="minorHAnsi" w:cstheme="minorHAnsi"/>
                <w:sz w:val="22"/>
                <w:szCs w:val="22"/>
              </w:rPr>
            </w:pPr>
            <w:r w:rsidRPr="00140AF2">
              <w:rPr>
                <w:rFonts w:asciiTheme="minorHAnsi" w:eastAsiaTheme="minorHAnsi" w:hAnsiTheme="minorHAnsi" w:cstheme="minorHAnsi"/>
                <w:sz w:val="22"/>
                <w:szCs w:val="22"/>
              </w:rPr>
              <w:t>Regulatory Agencies</w:t>
            </w:r>
          </w:p>
        </w:tc>
        <w:tc>
          <w:tcPr>
            <w:tcW w:w="2970" w:type="pct"/>
            <w:vAlign w:val="center"/>
          </w:tcPr>
          <w:p w14:paraId="3BA47B7C" w14:textId="77777777" w:rsidR="009B5A94" w:rsidRPr="00140AF2" w:rsidRDefault="00EC43D2" w:rsidP="006432D9">
            <w:pPr>
              <w:pStyle w:val="ListParagraph"/>
              <w:numPr>
                <w:ilvl w:val="0"/>
                <w:numId w:val="105"/>
              </w:numPr>
              <w:spacing w:line="276" w:lineRule="auto"/>
              <w:ind w:left="432"/>
              <w:jc w:val="both"/>
              <w:rPr>
                <w:rFonts w:asciiTheme="minorHAnsi" w:eastAsiaTheme="minorHAnsi" w:hAnsiTheme="minorHAnsi" w:cstheme="minorHAnsi"/>
                <w:sz w:val="22"/>
                <w:szCs w:val="22"/>
              </w:rPr>
            </w:pPr>
            <w:r w:rsidRPr="00140AF2">
              <w:rPr>
                <w:rFonts w:asciiTheme="minorHAnsi" w:eastAsiaTheme="minorHAnsi" w:hAnsiTheme="minorHAnsi" w:cstheme="minorHAnsi"/>
                <w:sz w:val="22"/>
                <w:szCs w:val="22"/>
              </w:rPr>
              <w:t>Approve or comment on the required documents as necessary</w:t>
            </w:r>
          </w:p>
          <w:p w14:paraId="6639A807" w14:textId="77777777" w:rsidR="008A45BC" w:rsidRPr="00140AF2" w:rsidRDefault="008A45BC" w:rsidP="006432D9">
            <w:pPr>
              <w:pStyle w:val="ListParagraph"/>
              <w:numPr>
                <w:ilvl w:val="0"/>
                <w:numId w:val="105"/>
              </w:numPr>
              <w:spacing w:line="276" w:lineRule="auto"/>
              <w:ind w:left="432"/>
              <w:jc w:val="both"/>
              <w:rPr>
                <w:rFonts w:asciiTheme="minorHAnsi" w:eastAsiaTheme="minorHAnsi" w:hAnsiTheme="minorHAnsi" w:cstheme="minorHAnsi"/>
                <w:sz w:val="22"/>
                <w:szCs w:val="22"/>
              </w:rPr>
            </w:pPr>
            <w:r w:rsidRPr="00140AF2">
              <w:rPr>
                <w:rFonts w:asciiTheme="minorHAnsi" w:eastAsiaTheme="minorHAnsi" w:hAnsiTheme="minorHAnsi" w:cstheme="minorHAnsi"/>
                <w:sz w:val="22"/>
                <w:szCs w:val="22"/>
              </w:rPr>
              <w:t>Comment on any monitoring or mitigations reports received</w:t>
            </w:r>
          </w:p>
          <w:p w14:paraId="30220EC0" w14:textId="2F3D4713" w:rsidR="008622BA" w:rsidRPr="00140AF2" w:rsidRDefault="008622BA" w:rsidP="006432D9">
            <w:pPr>
              <w:pStyle w:val="ListParagraph"/>
              <w:numPr>
                <w:ilvl w:val="0"/>
                <w:numId w:val="105"/>
              </w:numPr>
              <w:spacing w:line="276" w:lineRule="auto"/>
              <w:ind w:left="432"/>
              <w:jc w:val="both"/>
              <w:rPr>
                <w:rFonts w:asciiTheme="minorHAnsi" w:eastAsiaTheme="minorHAnsi" w:hAnsiTheme="minorHAnsi" w:cstheme="minorHAnsi"/>
                <w:sz w:val="22"/>
                <w:szCs w:val="22"/>
              </w:rPr>
            </w:pPr>
            <w:r w:rsidRPr="00140AF2">
              <w:rPr>
                <w:rFonts w:asciiTheme="minorHAnsi" w:eastAsiaTheme="minorHAnsi" w:hAnsiTheme="minorHAnsi" w:cstheme="minorHAnsi"/>
                <w:sz w:val="22"/>
                <w:szCs w:val="22"/>
              </w:rPr>
              <w:t>Provide technical support including recommendations on actions proposed</w:t>
            </w:r>
          </w:p>
        </w:tc>
      </w:tr>
      <w:tr w:rsidR="002D1418" w:rsidRPr="00140AF2" w14:paraId="2454C507" w14:textId="77777777" w:rsidTr="006E451A">
        <w:trPr>
          <w:trHeight w:val="3297"/>
        </w:trPr>
        <w:tc>
          <w:tcPr>
            <w:tcW w:w="1137" w:type="pct"/>
            <w:vAlign w:val="center"/>
          </w:tcPr>
          <w:p w14:paraId="087C0D32" w14:textId="77777777" w:rsidR="002D1418" w:rsidRPr="00140AF2" w:rsidRDefault="002D1418" w:rsidP="00836820">
            <w:pPr>
              <w:pStyle w:val="ListParagraph"/>
              <w:spacing w:line="276" w:lineRule="auto"/>
              <w:ind w:left="0"/>
              <w:jc w:val="both"/>
              <w:rPr>
                <w:rFonts w:asciiTheme="minorHAnsi" w:eastAsiaTheme="minorHAnsi" w:hAnsiTheme="minorHAnsi" w:cstheme="minorHAnsi"/>
                <w:sz w:val="22"/>
                <w:szCs w:val="22"/>
              </w:rPr>
            </w:pPr>
            <w:r w:rsidRPr="00140AF2">
              <w:rPr>
                <w:rFonts w:asciiTheme="minorHAnsi" w:eastAsiaTheme="minorHAnsi" w:hAnsiTheme="minorHAnsi" w:cstheme="minorHAnsi"/>
                <w:sz w:val="22"/>
                <w:szCs w:val="22"/>
              </w:rPr>
              <w:t>Grantee (e.g. community-based organization)</w:t>
            </w:r>
          </w:p>
        </w:tc>
        <w:tc>
          <w:tcPr>
            <w:tcW w:w="893" w:type="pct"/>
            <w:vAlign w:val="center"/>
          </w:tcPr>
          <w:p w14:paraId="1A12E014" w14:textId="77777777" w:rsidR="002D1418" w:rsidRPr="00140AF2" w:rsidRDefault="00B41027" w:rsidP="00836820">
            <w:pPr>
              <w:pStyle w:val="ListParagraph"/>
              <w:spacing w:line="276" w:lineRule="auto"/>
              <w:ind w:left="0"/>
              <w:jc w:val="both"/>
              <w:rPr>
                <w:rFonts w:asciiTheme="minorHAnsi" w:eastAsiaTheme="minorHAnsi" w:hAnsiTheme="minorHAnsi" w:cstheme="minorHAnsi"/>
                <w:sz w:val="22"/>
                <w:szCs w:val="22"/>
              </w:rPr>
            </w:pPr>
            <w:r w:rsidRPr="00140AF2">
              <w:rPr>
                <w:rFonts w:asciiTheme="minorHAnsi" w:eastAsiaTheme="minorHAnsi" w:hAnsiTheme="minorHAnsi" w:cstheme="minorHAnsi"/>
                <w:sz w:val="22"/>
                <w:szCs w:val="22"/>
              </w:rPr>
              <w:t>Grantee</w:t>
            </w:r>
          </w:p>
        </w:tc>
        <w:tc>
          <w:tcPr>
            <w:tcW w:w="2970" w:type="pct"/>
            <w:vAlign w:val="center"/>
          </w:tcPr>
          <w:p w14:paraId="25077972" w14:textId="42EE76F1" w:rsidR="002A5E9C" w:rsidRPr="00140AF2" w:rsidRDefault="002A5E9C" w:rsidP="006432D9">
            <w:pPr>
              <w:pStyle w:val="ListParagraph"/>
              <w:numPr>
                <w:ilvl w:val="0"/>
                <w:numId w:val="105"/>
              </w:numPr>
              <w:spacing w:line="276" w:lineRule="auto"/>
              <w:ind w:left="432"/>
              <w:jc w:val="both"/>
              <w:rPr>
                <w:rFonts w:asciiTheme="minorHAnsi" w:eastAsiaTheme="minorHAnsi" w:hAnsiTheme="minorHAnsi" w:cstheme="minorHAnsi"/>
                <w:sz w:val="22"/>
                <w:szCs w:val="22"/>
              </w:rPr>
            </w:pPr>
            <w:r w:rsidRPr="00140AF2">
              <w:rPr>
                <w:rFonts w:asciiTheme="minorHAnsi" w:eastAsiaTheme="minorHAnsi" w:hAnsiTheme="minorHAnsi" w:cstheme="minorHAnsi"/>
                <w:sz w:val="22"/>
                <w:szCs w:val="22"/>
              </w:rPr>
              <w:t>Engage regulatory agencies from early to establish necessary permits and regulations</w:t>
            </w:r>
          </w:p>
          <w:p w14:paraId="457185CE" w14:textId="08D31634" w:rsidR="002A5E9C" w:rsidRPr="00140AF2" w:rsidRDefault="002A5E9C" w:rsidP="006432D9">
            <w:pPr>
              <w:pStyle w:val="ListParagraph"/>
              <w:numPr>
                <w:ilvl w:val="0"/>
                <w:numId w:val="105"/>
              </w:numPr>
              <w:spacing w:line="276" w:lineRule="auto"/>
              <w:ind w:left="432"/>
              <w:jc w:val="both"/>
              <w:rPr>
                <w:rFonts w:asciiTheme="minorHAnsi" w:eastAsiaTheme="minorHAnsi" w:hAnsiTheme="minorHAnsi" w:cstheme="minorHAnsi"/>
                <w:sz w:val="22"/>
                <w:szCs w:val="22"/>
              </w:rPr>
            </w:pPr>
            <w:r w:rsidRPr="00140AF2">
              <w:rPr>
                <w:rFonts w:asciiTheme="minorHAnsi" w:eastAsiaTheme="minorHAnsi" w:hAnsiTheme="minorHAnsi" w:cstheme="minorHAnsi"/>
                <w:sz w:val="22"/>
                <w:szCs w:val="22"/>
              </w:rPr>
              <w:t xml:space="preserve">Submit sub-project concept to Executing </w:t>
            </w:r>
            <w:r w:rsidR="008A45BC" w:rsidRPr="00140AF2">
              <w:rPr>
                <w:rFonts w:asciiTheme="minorHAnsi" w:eastAsiaTheme="minorHAnsi" w:hAnsiTheme="minorHAnsi" w:cstheme="minorHAnsi"/>
                <w:sz w:val="22"/>
                <w:szCs w:val="22"/>
              </w:rPr>
              <w:t>A</w:t>
            </w:r>
            <w:r w:rsidRPr="00140AF2">
              <w:rPr>
                <w:rFonts w:asciiTheme="minorHAnsi" w:eastAsiaTheme="minorHAnsi" w:hAnsiTheme="minorHAnsi" w:cstheme="minorHAnsi"/>
                <w:sz w:val="22"/>
                <w:szCs w:val="22"/>
              </w:rPr>
              <w:t>gency</w:t>
            </w:r>
          </w:p>
          <w:p w14:paraId="4D7D890E" w14:textId="1269003D" w:rsidR="002D1418" w:rsidRPr="00140AF2" w:rsidRDefault="00EC43D2" w:rsidP="006432D9">
            <w:pPr>
              <w:pStyle w:val="ListParagraph"/>
              <w:numPr>
                <w:ilvl w:val="0"/>
                <w:numId w:val="105"/>
              </w:numPr>
              <w:spacing w:line="276" w:lineRule="auto"/>
              <w:ind w:left="432"/>
              <w:jc w:val="both"/>
              <w:rPr>
                <w:rFonts w:asciiTheme="minorHAnsi" w:eastAsiaTheme="minorHAnsi" w:hAnsiTheme="minorHAnsi" w:cstheme="minorHAnsi"/>
                <w:sz w:val="22"/>
                <w:szCs w:val="22"/>
              </w:rPr>
            </w:pPr>
            <w:r w:rsidRPr="00140AF2">
              <w:rPr>
                <w:rFonts w:asciiTheme="minorHAnsi" w:eastAsiaTheme="minorHAnsi" w:hAnsiTheme="minorHAnsi" w:cstheme="minorHAnsi"/>
                <w:sz w:val="22"/>
                <w:szCs w:val="22"/>
              </w:rPr>
              <w:t xml:space="preserve">Work with MICAF to ensure that grant procedures adhere to the necessary steps in the </w:t>
            </w:r>
            <w:r w:rsidR="0021033C">
              <w:rPr>
                <w:rFonts w:asciiTheme="minorHAnsi" w:eastAsiaTheme="minorHAnsi" w:hAnsiTheme="minorHAnsi" w:cstheme="minorHAnsi"/>
                <w:sz w:val="22"/>
                <w:szCs w:val="22"/>
              </w:rPr>
              <w:t>ESMF</w:t>
            </w:r>
          </w:p>
          <w:p w14:paraId="63FFC436" w14:textId="02EEEEAE" w:rsidR="008A45BC" w:rsidRPr="00140AF2" w:rsidRDefault="008A45BC" w:rsidP="006432D9">
            <w:pPr>
              <w:pStyle w:val="ListParagraph"/>
              <w:numPr>
                <w:ilvl w:val="0"/>
                <w:numId w:val="105"/>
              </w:numPr>
              <w:spacing w:line="276" w:lineRule="auto"/>
              <w:ind w:left="432"/>
              <w:jc w:val="both"/>
              <w:rPr>
                <w:rFonts w:asciiTheme="minorHAnsi" w:eastAsiaTheme="minorHAnsi" w:hAnsiTheme="minorHAnsi" w:cstheme="minorHAnsi"/>
                <w:sz w:val="22"/>
                <w:szCs w:val="22"/>
              </w:rPr>
            </w:pPr>
            <w:r w:rsidRPr="00140AF2">
              <w:rPr>
                <w:rFonts w:asciiTheme="minorHAnsi" w:eastAsiaTheme="minorHAnsi" w:hAnsiTheme="minorHAnsi" w:cstheme="minorHAnsi"/>
                <w:sz w:val="22"/>
                <w:szCs w:val="22"/>
              </w:rPr>
              <w:t xml:space="preserve">Obtain </w:t>
            </w:r>
            <w:r w:rsidR="002A5E9C" w:rsidRPr="00140AF2">
              <w:rPr>
                <w:rFonts w:asciiTheme="minorHAnsi" w:eastAsiaTheme="minorHAnsi" w:hAnsiTheme="minorHAnsi" w:cstheme="minorHAnsi"/>
                <w:sz w:val="22"/>
                <w:szCs w:val="22"/>
              </w:rPr>
              <w:t xml:space="preserve">and comply with </w:t>
            </w:r>
            <w:r w:rsidRPr="00140AF2">
              <w:rPr>
                <w:rFonts w:asciiTheme="minorHAnsi" w:eastAsiaTheme="minorHAnsi" w:hAnsiTheme="minorHAnsi" w:cstheme="minorHAnsi"/>
                <w:sz w:val="22"/>
                <w:szCs w:val="22"/>
              </w:rPr>
              <w:t>required permits/licenses</w:t>
            </w:r>
          </w:p>
          <w:p w14:paraId="355EF667" w14:textId="77777777" w:rsidR="008A45BC" w:rsidRDefault="008A45BC" w:rsidP="006432D9">
            <w:pPr>
              <w:pStyle w:val="ListParagraph"/>
              <w:numPr>
                <w:ilvl w:val="0"/>
                <w:numId w:val="105"/>
              </w:numPr>
              <w:spacing w:line="276" w:lineRule="auto"/>
              <w:ind w:left="432"/>
              <w:jc w:val="both"/>
              <w:rPr>
                <w:rFonts w:asciiTheme="minorHAnsi" w:eastAsiaTheme="minorHAnsi" w:hAnsiTheme="minorHAnsi" w:cstheme="minorHAnsi"/>
                <w:sz w:val="22"/>
                <w:szCs w:val="22"/>
              </w:rPr>
            </w:pPr>
            <w:r w:rsidRPr="00140AF2">
              <w:rPr>
                <w:rFonts w:asciiTheme="minorHAnsi" w:eastAsiaTheme="minorHAnsi" w:hAnsiTheme="minorHAnsi" w:cstheme="minorHAnsi"/>
                <w:sz w:val="22"/>
                <w:szCs w:val="22"/>
              </w:rPr>
              <w:t>Maintain documentation</w:t>
            </w:r>
          </w:p>
          <w:p w14:paraId="66173B8F" w14:textId="171F97AD" w:rsidR="00583C06" w:rsidRPr="00140AF2" w:rsidRDefault="00583C06" w:rsidP="006432D9">
            <w:pPr>
              <w:pStyle w:val="ListParagraph"/>
              <w:numPr>
                <w:ilvl w:val="0"/>
                <w:numId w:val="105"/>
              </w:numPr>
              <w:spacing w:line="276" w:lineRule="auto"/>
              <w:ind w:left="432"/>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Meet reporting requirements (to Executing Agency)</w:t>
            </w:r>
          </w:p>
        </w:tc>
      </w:tr>
    </w:tbl>
    <w:p w14:paraId="63175C7B" w14:textId="2C189B3D" w:rsidR="008A421C" w:rsidRPr="008A421C" w:rsidRDefault="0021033C" w:rsidP="00836820">
      <w:pPr>
        <w:pStyle w:val="Heading1"/>
        <w:jc w:val="both"/>
        <w:rPr>
          <w:rFonts w:asciiTheme="minorHAnsi" w:eastAsiaTheme="minorHAnsi" w:hAnsiTheme="minorHAnsi"/>
        </w:rPr>
      </w:pPr>
      <w:bookmarkStart w:id="272" w:name="_Toc478375367"/>
      <w:r>
        <w:rPr>
          <w:rFonts w:asciiTheme="minorHAnsi" w:eastAsiaTheme="minorHAnsi" w:hAnsiTheme="minorHAnsi"/>
        </w:rPr>
        <w:t>ESMF</w:t>
      </w:r>
      <w:r w:rsidR="00B41027">
        <w:rPr>
          <w:rFonts w:asciiTheme="minorHAnsi" w:eastAsiaTheme="minorHAnsi" w:hAnsiTheme="minorHAnsi"/>
        </w:rPr>
        <w:t xml:space="preserve"> </w:t>
      </w:r>
      <w:r w:rsidR="008A421C" w:rsidRPr="008A421C">
        <w:rPr>
          <w:rFonts w:asciiTheme="minorHAnsi" w:eastAsiaTheme="minorHAnsi" w:hAnsiTheme="minorHAnsi"/>
        </w:rPr>
        <w:t>Consultation Process</w:t>
      </w:r>
      <w:bookmarkEnd w:id="272"/>
    </w:p>
    <w:p w14:paraId="1243CAB4" w14:textId="77777777" w:rsidR="008A421C" w:rsidRDefault="008A421C" w:rsidP="00836820">
      <w:pPr>
        <w:pStyle w:val="ListParagraph"/>
        <w:spacing w:line="276" w:lineRule="auto"/>
        <w:ind w:left="0"/>
        <w:jc w:val="both"/>
        <w:rPr>
          <w:rFonts w:ascii="TimesNewRomanPSMT" w:eastAsiaTheme="minorHAnsi" w:hAnsi="TimesNewRomanPSMT" w:cs="TimesNewRomanPSMT"/>
          <w:sz w:val="22"/>
          <w:szCs w:val="22"/>
        </w:rPr>
      </w:pPr>
    </w:p>
    <w:p w14:paraId="66AC41D2" w14:textId="27E6218C" w:rsidR="00B51A5F" w:rsidRDefault="00B51A5F" w:rsidP="00836820">
      <w:pPr>
        <w:pStyle w:val="ListParagraph"/>
        <w:spacing w:line="276" w:lineRule="auto"/>
        <w:ind w:left="0"/>
        <w:jc w:val="both"/>
        <w:rPr>
          <w:rFonts w:asciiTheme="minorHAnsi" w:eastAsiaTheme="minorHAnsi" w:hAnsiTheme="minorHAnsi" w:cs="TimesNewRomanPSMT"/>
          <w:sz w:val="22"/>
          <w:szCs w:val="22"/>
        </w:rPr>
      </w:pPr>
      <w:r>
        <w:rPr>
          <w:rFonts w:asciiTheme="minorHAnsi" w:eastAsiaTheme="minorHAnsi" w:hAnsiTheme="minorHAnsi" w:cs="TimesNewRomanPSMT"/>
          <w:sz w:val="22"/>
          <w:szCs w:val="22"/>
        </w:rPr>
        <w:t xml:space="preserve">The consultation process for this </w:t>
      </w:r>
      <w:r w:rsidR="0021033C">
        <w:rPr>
          <w:rFonts w:asciiTheme="minorHAnsi" w:eastAsiaTheme="minorHAnsi" w:hAnsiTheme="minorHAnsi" w:cs="TimesNewRomanPSMT"/>
          <w:sz w:val="22"/>
          <w:szCs w:val="22"/>
        </w:rPr>
        <w:t>ESMF</w:t>
      </w:r>
      <w:r>
        <w:rPr>
          <w:rFonts w:asciiTheme="minorHAnsi" w:eastAsiaTheme="minorHAnsi" w:hAnsiTheme="minorHAnsi" w:cs="TimesNewRomanPSMT"/>
          <w:sz w:val="22"/>
          <w:szCs w:val="22"/>
        </w:rPr>
        <w:t xml:space="preserve"> was extensive and involved stakeholder identification, prioritization, </w:t>
      </w:r>
      <w:r w:rsidR="00B91653">
        <w:rPr>
          <w:rFonts w:asciiTheme="minorHAnsi" w:eastAsiaTheme="minorHAnsi" w:hAnsiTheme="minorHAnsi" w:cs="TimesNewRomanPSMT"/>
          <w:sz w:val="22"/>
          <w:szCs w:val="22"/>
        </w:rPr>
        <w:t xml:space="preserve">collaboration and consultation. A wide variety of stakeholders were identified from different sectors including fisher folk organizations, regulatory agencies, private sector, community-based organizations, government agencies, etc. Where possible, the consultations were held in collaboration with other members of the project development team. </w:t>
      </w:r>
    </w:p>
    <w:p w14:paraId="57D5882D" w14:textId="77777777" w:rsidR="00B51A5F" w:rsidRDefault="00B51A5F" w:rsidP="00836820">
      <w:pPr>
        <w:pStyle w:val="ListParagraph"/>
        <w:spacing w:line="276" w:lineRule="auto"/>
        <w:ind w:left="0"/>
        <w:jc w:val="both"/>
        <w:rPr>
          <w:rFonts w:asciiTheme="minorHAnsi" w:eastAsiaTheme="minorHAnsi" w:hAnsiTheme="minorHAnsi" w:cs="TimesNewRomanPSMT"/>
          <w:sz w:val="22"/>
          <w:szCs w:val="22"/>
        </w:rPr>
      </w:pPr>
    </w:p>
    <w:p w14:paraId="4DC42412" w14:textId="489B8BA0" w:rsidR="006726B6" w:rsidRDefault="002E2788" w:rsidP="00836820">
      <w:pPr>
        <w:pStyle w:val="ListParagraph"/>
        <w:spacing w:line="276" w:lineRule="auto"/>
        <w:ind w:left="0"/>
        <w:jc w:val="both"/>
        <w:rPr>
          <w:rFonts w:asciiTheme="minorHAnsi" w:eastAsiaTheme="minorHAnsi" w:hAnsiTheme="minorHAnsi" w:cs="TimesNewRomanPSMT"/>
          <w:sz w:val="22"/>
          <w:szCs w:val="22"/>
        </w:rPr>
      </w:pPr>
      <w:r w:rsidRPr="002E2788">
        <w:rPr>
          <w:rFonts w:asciiTheme="minorHAnsi" w:eastAsiaTheme="minorHAnsi" w:hAnsiTheme="minorHAnsi" w:cs="TimesNewRomanPSMT"/>
          <w:sz w:val="22"/>
          <w:szCs w:val="22"/>
        </w:rPr>
        <w:t>The</w:t>
      </w:r>
      <w:r>
        <w:rPr>
          <w:rFonts w:asciiTheme="minorHAnsi" w:eastAsiaTheme="minorHAnsi" w:hAnsiTheme="minorHAnsi" w:cs="TimesNewRomanPSMT"/>
          <w:sz w:val="22"/>
          <w:szCs w:val="22"/>
        </w:rPr>
        <w:t xml:space="preserve"> draft </w:t>
      </w:r>
      <w:r w:rsidR="0021033C">
        <w:rPr>
          <w:rFonts w:asciiTheme="minorHAnsi" w:eastAsiaTheme="minorHAnsi" w:hAnsiTheme="minorHAnsi" w:cs="TimesNewRomanPSMT"/>
          <w:sz w:val="22"/>
          <w:szCs w:val="22"/>
        </w:rPr>
        <w:t>ESMF</w:t>
      </w:r>
      <w:r>
        <w:rPr>
          <w:rFonts w:asciiTheme="minorHAnsi" w:eastAsiaTheme="minorHAnsi" w:hAnsiTheme="minorHAnsi" w:cs="TimesNewRomanPSMT"/>
          <w:sz w:val="22"/>
          <w:szCs w:val="22"/>
        </w:rPr>
        <w:t xml:space="preserve"> </w:t>
      </w:r>
      <w:r w:rsidR="002A5E9C">
        <w:rPr>
          <w:rFonts w:asciiTheme="minorHAnsi" w:eastAsiaTheme="minorHAnsi" w:hAnsiTheme="minorHAnsi" w:cs="TimesNewRomanPSMT"/>
          <w:sz w:val="22"/>
          <w:szCs w:val="22"/>
        </w:rPr>
        <w:t>was</w:t>
      </w:r>
      <w:r>
        <w:rPr>
          <w:rFonts w:asciiTheme="minorHAnsi" w:eastAsiaTheme="minorHAnsi" w:hAnsiTheme="minorHAnsi" w:cs="TimesNewRomanPSMT"/>
          <w:sz w:val="22"/>
          <w:szCs w:val="22"/>
        </w:rPr>
        <w:t xml:space="preserve"> disseminated to </w:t>
      </w:r>
      <w:r w:rsidR="002A5E9C">
        <w:rPr>
          <w:rFonts w:asciiTheme="minorHAnsi" w:eastAsiaTheme="minorHAnsi" w:hAnsiTheme="minorHAnsi" w:cs="TimesNewRomanPSMT"/>
          <w:sz w:val="22"/>
          <w:szCs w:val="22"/>
        </w:rPr>
        <w:t>project implementation stakeholders</w:t>
      </w:r>
      <w:r>
        <w:rPr>
          <w:rFonts w:asciiTheme="minorHAnsi" w:eastAsiaTheme="minorHAnsi" w:hAnsiTheme="minorHAnsi" w:cs="TimesNewRomanPSMT"/>
          <w:sz w:val="22"/>
          <w:szCs w:val="22"/>
        </w:rPr>
        <w:t xml:space="preserve"> (e.g. MICAF, PIOJ) for review</w:t>
      </w:r>
      <w:r w:rsidR="002A5E9C">
        <w:rPr>
          <w:rFonts w:asciiTheme="minorHAnsi" w:eastAsiaTheme="minorHAnsi" w:hAnsiTheme="minorHAnsi" w:cs="TimesNewRomanPSMT"/>
          <w:sz w:val="22"/>
          <w:szCs w:val="22"/>
        </w:rPr>
        <w:t>. It</w:t>
      </w:r>
      <w:r w:rsidR="00140AF2">
        <w:rPr>
          <w:rFonts w:asciiTheme="minorHAnsi" w:eastAsiaTheme="minorHAnsi" w:hAnsiTheme="minorHAnsi" w:cs="TimesNewRomanPSMT"/>
          <w:sz w:val="22"/>
          <w:szCs w:val="22"/>
        </w:rPr>
        <w:t xml:space="preserve"> was also presented at the two </w:t>
      </w:r>
      <w:r w:rsidR="002A5E9C">
        <w:rPr>
          <w:rFonts w:asciiTheme="minorHAnsi" w:eastAsiaTheme="minorHAnsi" w:hAnsiTheme="minorHAnsi" w:cs="TimesNewRomanPSMT"/>
          <w:sz w:val="22"/>
          <w:szCs w:val="22"/>
        </w:rPr>
        <w:t xml:space="preserve">project workshops, (i) Validation Workshop (February 24, 2017) and (ii) Disclosure Workshop (March 17, 2017). Stakeholders were given the opportunity to comment and provide feedback on the </w:t>
      </w:r>
      <w:r w:rsidR="0021033C">
        <w:rPr>
          <w:rFonts w:asciiTheme="minorHAnsi" w:eastAsiaTheme="minorHAnsi" w:hAnsiTheme="minorHAnsi" w:cs="TimesNewRomanPSMT"/>
          <w:sz w:val="22"/>
          <w:szCs w:val="22"/>
        </w:rPr>
        <w:t>ESMF</w:t>
      </w:r>
      <w:r w:rsidR="002A5E9C">
        <w:rPr>
          <w:rFonts w:asciiTheme="minorHAnsi" w:eastAsiaTheme="minorHAnsi" w:hAnsiTheme="minorHAnsi" w:cs="TimesNewRomanPSMT"/>
          <w:sz w:val="22"/>
          <w:szCs w:val="22"/>
        </w:rPr>
        <w:t xml:space="preserve">. All relevant comments were incorporated into the Final </w:t>
      </w:r>
      <w:r w:rsidR="0021033C">
        <w:rPr>
          <w:rFonts w:asciiTheme="minorHAnsi" w:eastAsiaTheme="minorHAnsi" w:hAnsiTheme="minorHAnsi" w:cs="TimesNewRomanPSMT"/>
          <w:sz w:val="22"/>
          <w:szCs w:val="22"/>
        </w:rPr>
        <w:t>ESMF</w:t>
      </w:r>
      <w:r w:rsidR="002A5E9C">
        <w:rPr>
          <w:rFonts w:asciiTheme="minorHAnsi" w:eastAsiaTheme="minorHAnsi" w:hAnsiTheme="minorHAnsi" w:cs="TimesNewRomanPSMT"/>
          <w:sz w:val="22"/>
          <w:szCs w:val="22"/>
        </w:rPr>
        <w:t xml:space="preserve"> document, which will be made available for public viewing. </w:t>
      </w:r>
      <w:r>
        <w:rPr>
          <w:rFonts w:asciiTheme="minorHAnsi" w:eastAsiaTheme="minorHAnsi" w:hAnsiTheme="minorHAnsi" w:cs="TimesNewRomanPSMT"/>
          <w:sz w:val="22"/>
          <w:szCs w:val="22"/>
        </w:rPr>
        <w:t xml:space="preserve">The </w:t>
      </w:r>
      <w:r w:rsidR="0021033C">
        <w:rPr>
          <w:rFonts w:asciiTheme="minorHAnsi" w:eastAsiaTheme="minorHAnsi" w:hAnsiTheme="minorHAnsi" w:cs="TimesNewRomanPSMT"/>
          <w:sz w:val="22"/>
          <w:szCs w:val="22"/>
        </w:rPr>
        <w:t>ESMF</w:t>
      </w:r>
      <w:r>
        <w:rPr>
          <w:rFonts w:asciiTheme="minorHAnsi" w:eastAsiaTheme="minorHAnsi" w:hAnsiTheme="minorHAnsi" w:cs="TimesNewRomanPSMT"/>
          <w:sz w:val="22"/>
          <w:szCs w:val="22"/>
        </w:rPr>
        <w:t xml:space="preserve"> will then be used by the </w:t>
      </w:r>
      <w:r w:rsidR="0062686E">
        <w:rPr>
          <w:rFonts w:asciiTheme="minorHAnsi" w:eastAsiaTheme="minorHAnsi" w:hAnsiTheme="minorHAnsi" w:cs="TimesNewRomanPSMT"/>
          <w:sz w:val="22"/>
          <w:szCs w:val="22"/>
        </w:rPr>
        <w:t>Executing</w:t>
      </w:r>
      <w:r>
        <w:rPr>
          <w:rFonts w:asciiTheme="minorHAnsi" w:eastAsiaTheme="minorHAnsi" w:hAnsiTheme="minorHAnsi" w:cs="TimesNewRomanPSMT"/>
          <w:sz w:val="22"/>
          <w:szCs w:val="22"/>
        </w:rPr>
        <w:t xml:space="preserve"> Agency and Grantees during project implementation.</w:t>
      </w:r>
    </w:p>
    <w:p w14:paraId="319A304C" w14:textId="77777777" w:rsidR="00500A56" w:rsidRDefault="00500A56" w:rsidP="00836820">
      <w:pPr>
        <w:pStyle w:val="ListParagraph"/>
        <w:spacing w:line="276" w:lineRule="auto"/>
        <w:ind w:left="0"/>
        <w:jc w:val="both"/>
        <w:rPr>
          <w:rFonts w:asciiTheme="minorHAnsi" w:eastAsiaTheme="minorHAnsi" w:hAnsiTheme="minorHAnsi" w:cs="TimesNewRomanPSMT"/>
          <w:sz w:val="22"/>
          <w:szCs w:val="22"/>
        </w:rPr>
      </w:pPr>
    </w:p>
    <w:p w14:paraId="033BA6EF" w14:textId="15D92CC3" w:rsidR="00500A56" w:rsidRDefault="00500A56" w:rsidP="00836820">
      <w:pPr>
        <w:pStyle w:val="ListParagraph"/>
        <w:spacing w:line="276" w:lineRule="auto"/>
        <w:ind w:left="0"/>
        <w:jc w:val="both"/>
        <w:rPr>
          <w:rFonts w:asciiTheme="minorHAnsi" w:eastAsiaTheme="minorHAnsi" w:hAnsiTheme="minorHAnsi" w:cs="TimesNewRomanPSMT"/>
          <w:sz w:val="22"/>
          <w:szCs w:val="22"/>
        </w:rPr>
      </w:pPr>
      <w:r>
        <w:rPr>
          <w:rFonts w:asciiTheme="minorHAnsi" w:eastAsiaTheme="minorHAnsi" w:hAnsiTheme="minorHAnsi" w:cs="TimesNewRomanPSMT"/>
          <w:sz w:val="22"/>
          <w:szCs w:val="22"/>
        </w:rPr>
        <w:fldChar w:fldCharType="begin"/>
      </w:r>
      <w:r>
        <w:rPr>
          <w:rFonts w:asciiTheme="minorHAnsi" w:eastAsiaTheme="minorHAnsi" w:hAnsiTheme="minorHAnsi" w:cs="TimesNewRomanPSMT"/>
          <w:sz w:val="22"/>
          <w:szCs w:val="22"/>
        </w:rPr>
        <w:instrText xml:space="preserve"> REF _Ref478371530 \h </w:instrText>
      </w:r>
      <w:r>
        <w:rPr>
          <w:rFonts w:asciiTheme="minorHAnsi" w:eastAsiaTheme="minorHAnsi" w:hAnsiTheme="minorHAnsi" w:cs="TimesNewRomanPSMT"/>
          <w:sz w:val="22"/>
          <w:szCs w:val="22"/>
        </w:rPr>
      </w:r>
      <w:r>
        <w:rPr>
          <w:rFonts w:asciiTheme="minorHAnsi" w:eastAsiaTheme="minorHAnsi" w:hAnsiTheme="minorHAnsi" w:cs="TimesNewRomanPSMT"/>
          <w:sz w:val="22"/>
          <w:szCs w:val="22"/>
        </w:rPr>
        <w:fldChar w:fldCharType="separate"/>
      </w:r>
      <w:r w:rsidR="00002DCA">
        <w:rPr>
          <w:rFonts w:asciiTheme="minorHAnsi" w:hAnsiTheme="minorHAnsi"/>
        </w:rPr>
        <w:t>Annex 4 ‘Stakeholder Consultation Report’</w:t>
      </w:r>
      <w:r>
        <w:rPr>
          <w:rFonts w:asciiTheme="minorHAnsi" w:eastAsiaTheme="minorHAnsi" w:hAnsiTheme="minorHAnsi" w:cs="TimesNewRomanPSMT"/>
          <w:sz w:val="22"/>
          <w:szCs w:val="22"/>
        </w:rPr>
        <w:fldChar w:fldCharType="end"/>
      </w:r>
      <w:r>
        <w:rPr>
          <w:rFonts w:asciiTheme="minorHAnsi" w:eastAsiaTheme="minorHAnsi" w:hAnsiTheme="minorHAnsi" w:cs="TimesNewRomanPSMT"/>
          <w:sz w:val="22"/>
          <w:szCs w:val="22"/>
        </w:rPr>
        <w:t xml:space="preserve"> outlines the scope, participants, and findings from the consultation process.</w:t>
      </w:r>
    </w:p>
    <w:p w14:paraId="223DDD91" w14:textId="77777777" w:rsidR="00583C06" w:rsidRDefault="00583C06" w:rsidP="00836820">
      <w:pPr>
        <w:pStyle w:val="ListParagraph"/>
        <w:spacing w:line="276" w:lineRule="auto"/>
        <w:ind w:left="0"/>
        <w:jc w:val="both"/>
        <w:rPr>
          <w:rFonts w:asciiTheme="minorHAnsi" w:eastAsiaTheme="minorHAnsi" w:hAnsiTheme="minorHAnsi" w:cs="TimesNewRomanPSMT"/>
          <w:sz w:val="22"/>
          <w:szCs w:val="22"/>
        </w:rPr>
      </w:pPr>
    </w:p>
    <w:p w14:paraId="3A69C3D1" w14:textId="77777777" w:rsidR="00583C06" w:rsidRDefault="00583C06" w:rsidP="00836820">
      <w:pPr>
        <w:pStyle w:val="ListParagraph"/>
        <w:spacing w:line="276" w:lineRule="auto"/>
        <w:ind w:left="0"/>
        <w:jc w:val="both"/>
        <w:rPr>
          <w:rFonts w:asciiTheme="minorHAnsi" w:eastAsiaTheme="minorHAnsi" w:hAnsiTheme="minorHAnsi" w:cs="TimesNewRomanPSMT"/>
          <w:sz w:val="22"/>
          <w:szCs w:val="22"/>
        </w:rPr>
      </w:pPr>
    </w:p>
    <w:p w14:paraId="78A8A7B8" w14:textId="77777777" w:rsidR="006726B6" w:rsidRDefault="006726B6" w:rsidP="00836820">
      <w:pPr>
        <w:jc w:val="both"/>
        <w:rPr>
          <w:rFonts w:eastAsiaTheme="minorHAnsi"/>
        </w:rPr>
      </w:pPr>
      <w:r>
        <w:rPr>
          <w:rFonts w:eastAsiaTheme="minorHAnsi"/>
        </w:rPr>
        <w:br w:type="page"/>
      </w:r>
    </w:p>
    <w:p w14:paraId="79372E3C" w14:textId="77777777" w:rsidR="006726B6" w:rsidRPr="006726B6" w:rsidRDefault="006726B6" w:rsidP="00836820">
      <w:pPr>
        <w:pStyle w:val="Heading1"/>
        <w:jc w:val="both"/>
        <w:rPr>
          <w:rFonts w:asciiTheme="minorHAnsi" w:hAnsiTheme="minorHAnsi"/>
        </w:rPr>
      </w:pPr>
      <w:bookmarkStart w:id="273" w:name="_Toc478375368"/>
      <w:r w:rsidRPr="006726B6">
        <w:rPr>
          <w:rFonts w:asciiTheme="minorHAnsi" w:hAnsiTheme="minorHAnsi"/>
        </w:rPr>
        <w:t>References</w:t>
      </w:r>
      <w:bookmarkEnd w:id="273"/>
    </w:p>
    <w:p w14:paraId="54F59F51" w14:textId="77777777" w:rsidR="006726B6" w:rsidRDefault="006726B6" w:rsidP="00836820">
      <w:pPr>
        <w:jc w:val="both"/>
      </w:pPr>
    </w:p>
    <w:p w14:paraId="58BB96EC" w14:textId="77777777" w:rsidR="00B25EDB" w:rsidRPr="00B25EDB" w:rsidRDefault="00B25EDB" w:rsidP="00836820">
      <w:pPr>
        <w:jc w:val="both"/>
        <w:rPr>
          <w:rFonts w:asciiTheme="minorHAnsi" w:hAnsiTheme="minorHAnsi" w:cstheme="minorHAnsi"/>
          <w:sz w:val="20"/>
          <w:szCs w:val="20"/>
        </w:rPr>
      </w:pPr>
    </w:p>
    <w:tbl>
      <w:tblPr>
        <w:tblW w:w="9390" w:type="dxa"/>
        <w:tblInd w:w="93" w:type="dxa"/>
        <w:tblLook w:val="04A0" w:firstRow="1" w:lastRow="0" w:firstColumn="1" w:lastColumn="0" w:noHBand="0" w:noVBand="1"/>
      </w:tblPr>
      <w:tblGrid>
        <w:gridCol w:w="9390"/>
      </w:tblGrid>
      <w:tr w:rsidR="00300686" w:rsidRPr="00300686" w14:paraId="31B26689" w14:textId="77777777" w:rsidTr="00300686">
        <w:trPr>
          <w:trHeight w:val="300"/>
        </w:trPr>
        <w:tc>
          <w:tcPr>
            <w:tcW w:w="9390" w:type="dxa"/>
            <w:shd w:val="clear" w:color="auto" w:fill="auto"/>
            <w:noWrap/>
            <w:vAlign w:val="center"/>
            <w:hideMark/>
          </w:tcPr>
          <w:p w14:paraId="01D05DFD" w14:textId="77777777" w:rsidR="00300686" w:rsidRPr="00300686" w:rsidRDefault="00300686" w:rsidP="00836820">
            <w:pPr>
              <w:spacing w:after="240"/>
              <w:jc w:val="both"/>
              <w:rPr>
                <w:rFonts w:ascii="Calibri" w:hAnsi="Calibri"/>
                <w:color w:val="000000"/>
                <w:sz w:val="20"/>
                <w:szCs w:val="20"/>
              </w:rPr>
            </w:pPr>
            <w:r w:rsidRPr="00300686">
              <w:rPr>
                <w:rFonts w:ascii="Calibri" w:hAnsi="Calibri"/>
                <w:color w:val="000000"/>
                <w:sz w:val="20"/>
                <w:szCs w:val="20"/>
              </w:rPr>
              <w:t>ACP Fish II-EU, Land and water Use in Jamaica 2013</w:t>
            </w:r>
          </w:p>
        </w:tc>
      </w:tr>
      <w:tr w:rsidR="00300686" w:rsidRPr="00300686" w14:paraId="3FE7F264" w14:textId="77777777" w:rsidTr="00300686">
        <w:trPr>
          <w:trHeight w:val="300"/>
        </w:trPr>
        <w:tc>
          <w:tcPr>
            <w:tcW w:w="9390" w:type="dxa"/>
            <w:shd w:val="clear" w:color="auto" w:fill="auto"/>
            <w:noWrap/>
            <w:vAlign w:val="bottom"/>
            <w:hideMark/>
          </w:tcPr>
          <w:p w14:paraId="24147562" w14:textId="1186F0F0" w:rsidR="00300686" w:rsidRPr="00300686" w:rsidRDefault="00300686" w:rsidP="00836820">
            <w:pPr>
              <w:spacing w:after="240"/>
              <w:jc w:val="both"/>
              <w:rPr>
                <w:rFonts w:asciiTheme="minorHAnsi" w:hAnsiTheme="minorHAnsi"/>
                <w:color w:val="FF0000"/>
                <w:sz w:val="20"/>
                <w:szCs w:val="20"/>
              </w:rPr>
            </w:pPr>
            <w:r w:rsidRPr="00300686">
              <w:rPr>
                <w:rFonts w:asciiTheme="minorHAnsi" w:hAnsiTheme="minorHAnsi"/>
                <w:color w:val="000000"/>
                <w:sz w:val="20"/>
                <w:szCs w:val="20"/>
                <w:shd w:val="clear" w:color="auto" w:fill="FFFFFF"/>
              </w:rPr>
              <w:t xml:space="preserve">Badjeck M., Allison E., Halls A., Dulvy N. </w:t>
            </w:r>
            <w:r>
              <w:rPr>
                <w:rFonts w:asciiTheme="minorHAnsi" w:hAnsiTheme="minorHAnsi"/>
                <w:color w:val="000000"/>
                <w:sz w:val="20"/>
                <w:szCs w:val="20"/>
                <w:shd w:val="clear" w:color="auto" w:fill="FFFFFF"/>
              </w:rPr>
              <w:t>(</w:t>
            </w:r>
            <w:r w:rsidRPr="00300686">
              <w:rPr>
                <w:rFonts w:asciiTheme="minorHAnsi" w:hAnsiTheme="minorHAnsi"/>
                <w:color w:val="000000"/>
                <w:sz w:val="20"/>
                <w:szCs w:val="20"/>
                <w:shd w:val="clear" w:color="auto" w:fill="FFFFFF"/>
              </w:rPr>
              <w:t>2010</w:t>
            </w:r>
            <w:r>
              <w:rPr>
                <w:rFonts w:asciiTheme="minorHAnsi" w:hAnsiTheme="minorHAnsi"/>
                <w:color w:val="000000"/>
                <w:sz w:val="20"/>
                <w:szCs w:val="20"/>
                <w:shd w:val="clear" w:color="auto" w:fill="FFFFFF"/>
              </w:rPr>
              <w:t xml:space="preserve">). </w:t>
            </w:r>
            <w:r w:rsidRPr="00300686">
              <w:rPr>
                <w:rStyle w:val="ref-title"/>
                <w:rFonts w:asciiTheme="minorHAnsi" w:hAnsiTheme="minorHAnsi"/>
                <w:color w:val="000000"/>
                <w:sz w:val="20"/>
                <w:szCs w:val="20"/>
                <w:shd w:val="clear" w:color="auto" w:fill="FFFFFF"/>
              </w:rPr>
              <w:t>Impacts of climate variability and change on fishery-based livelihoods</w:t>
            </w:r>
            <w:r w:rsidRPr="00300686">
              <w:rPr>
                <w:rFonts w:asciiTheme="minorHAnsi" w:hAnsiTheme="minorHAnsi"/>
                <w:color w:val="000000"/>
                <w:sz w:val="20"/>
                <w:szCs w:val="20"/>
                <w:shd w:val="clear" w:color="auto" w:fill="FFFFFF"/>
              </w:rPr>
              <w:t>.</w:t>
            </w:r>
            <w:r w:rsidRPr="00300686">
              <w:rPr>
                <w:rStyle w:val="apple-converted-space"/>
                <w:rFonts w:asciiTheme="minorHAnsi" w:hAnsiTheme="minorHAnsi"/>
                <w:color w:val="000000"/>
                <w:sz w:val="20"/>
                <w:szCs w:val="20"/>
                <w:shd w:val="clear" w:color="auto" w:fill="FFFFFF"/>
              </w:rPr>
              <w:t> </w:t>
            </w:r>
            <w:r w:rsidRPr="00300686">
              <w:rPr>
                <w:rStyle w:val="ref-journal"/>
                <w:rFonts w:asciiTheme="minorHAnsi" w:hAnsiTheme="minorHAnsi"/>
                <w:color w:val="000000"/>
                <w:sz w:val="20"/>
                <w:szCs w:val="20"/>
                <w:shd w:val="clear" w:color="auto" w:fill="FFFFFF"/>
              </w:rPr>
              <w:t>Mar. Policy</w:t>
            </w:r>
            <w:r w:rsidRPr="00300686">
              <w:rPr>
                <w:rStyle w:val="apple-converted-space"/>
                <w:rFonts w:asciiTheme="minorHAnsi" w:hAnsiTheme="minorHAnsi"/>
                <w:color w:val="000000"/>
                <w:sz w:val="20"/>
                <w:szCs w:val="20"/>
                <w:shd w:val="clear" w:color="auto" w:fill="FFFFFF"/>
              </w:rPr>
              <w:t> </w:t>
            </w:r>
            <w:r w:rsidRPr="00300686">
              <w:rPr>
                <w:rStyle w:val="ref-vol"/>
                <w:rFonts w:asciiTheme="minorHAnsi" w:hAnsiTheme="minorHAnsi"/>
                <w:color w:val="000000"/>
                <w:sz w:val="20"/>
                <w:szCs w:val="20"/>
                <w:shd w:val="clear" w:color="auto" w:fill="FFFFFF"/>
              </w:rPr>
              <w:t>34</w:t>
            </w:r>
            <w:r w:rsidRPr="00300686">
              <w:rPr>
                <w:rFonts w:asciiTheme="minorHAnsi" w:hAnsiTheme="minorHAnsi"/>
                <w:color w:val="000000"/>
                <w:sz w:val="20"/>
                <w:szCs w:val="20"/>
                <w:shd w:val="clear" w:color="auto" w:fill="FFFFFF"/>
              </w:rPr>
              <w:t>, 375–383</w:t>
            </w:r>
            <w:r w:rsidRPr="00300686">
              <w:rPr>
                <w:rStyle w:val="apple-converted-space"/>
                <w:rFonts w:asciiTheme="minorHAnsi" w:hAnsiTheme="minorHAnsi"/>
                <w:color w:val="000000"/>
                <w:sz w:val="20"/>
                <w:szCs w:val="20"/>
                <w:shd w:val="clear" w:color="auto" w:fill="FFFFFF"/>
              </w:rPr>
              <w:t> </w:t>
            </w:r>
          </w:p>
        </w:tc>
      </w:tr>
      <w:tr w:rsidR="00300686" w:rsidRPr="00300686" w14:paraId="0BBE65B2" w14:textId="77777777" w:rsidTr="00300686">
        <w:trPr>
          <w:trHeight w:val="300"/>
        </w:trPr>
        <w:tc>
          <w:tcPr>
            <w:tcW w:w="9390" w:type="dxa"/>
            <w:shd w:val="clear" w:color="auto" w:fill="auto"/>
            <w:noWrap/>
            <w:vAlign w:val="center"/>
            <w:hideMark/>
          </w:tcPr>
          <w:p w14:paraId="404AAC3D" w14:textId="77777777" w:rsidR="00300686" w:rsidRPr="00300686" w:rsidRDefault="00300686" w:rsidP="00836820">
            <w:pPr>
              <w:spacing w:after="240"/>
              <w:jc w:val="both"/>
              <w:rPr>
                <w:rFonts w:ascii="Calibri" w:hAnsi="Calibri"/>
                <w:color w:val="000000"/>
                <w:sz w:val="20"/>
                <w:szCs w:val="20"/>
              </w:rPr>
            </w:pPr>
            <w:r w:rsidRPr="00300686">
              <w:rPr>
                <w:rFonts w:ascii="Calibri" w:hAnsi="Calibri"/>
                <w:color w:val="000000"/>
                <w:sz w:val="20"/>
                <w:szCs w:val="20"/>
              </w:rPr>
              <w:t>Campbell, D. (2017). Assessment of Community-based Fisherfolk Associations – Final Consultation Report for the PPCR – Promoting Community-based Climate Resilience in the Fisheries Sector</w:t>
            </w:r>
          </w:p>
        </w:tc>
      </w:tr>
      <w:tr w:rsidR="00300686" w:rsidRPr="00300686" w14:paraId="77EA3E80" w14:textId="77777777" w:rsidTr="00300686">
        <w:trPr>
          <w:trHeight w:val="300"/>
        </w:trPr>
        <w:tc>
          <w:tcPr>
            <w:tcW w:w="9390" w:type="dxa"/>
            <w:shd w:val="clear" w:color="auto" w:fill="auto"/>
            <w:noWrap/>
            <w:vAlign w:val="center"/>
            <w:hideMark/>
          </w:tcPr>
          <w:p w14:paraId="225026B9" w14:textId="77777777" w:rsidR="00300686" w:rsidRPr="00300686" w:rsidRDefault="00300686" w:rsidP="00836820">
            <w:pPr>
              <w:spacing w:after="240"/>
              <w:jc w:val="both"/>
              <w:rPr>
                <w:rFonts w:ascii="Calibri" w:hAnsi="Calibri"/>
                <w:color w:val="000000"/>
                <w:sz w:val="20"/>
                <w:szCs w:val="20"/>
              </w:rPr>
            </w:pPr>
            <w:r w:rsidRPr="00300686">
              <w:rPr>
                <w:rFonts w:ascii="Calibri" w:hAnsi="Calibri"/>
                <w:color w:val="000000"/>
                <w:sz w:val="20"/>
                <w:szCs w:val="20"/>
              </w:rPr>
              <w:t>Chen, A. and Taylor, M. (2002). Investigating the link between early seasonal Caribbean rainfall and the El Nino+1 Year. International Journal of Climatology 22: 87 – 106.</w:t>
            </w:r>
          </w:p>
        </w:tc>
      </w:tr>
      <w:tr w:rsidR="00300686" w:rsidRPr="00300686" w14:paraId="15A7EBC7" w14:textId="77777777" w:rsidTr="00300686">
        <w:trPr>
          <w:trHeight w:val="300"/>
        </w:trPr>
        <w:tc>
          <w:tcPr>
            <w:tcW w:w="9390" w:type="dxa"/>
            <w:shd w:val="clear" w:color="auto" w:fill="auto"/>
            <w:noWrap/>
            <w:vAlign w:val="bottom"/>
            <w:hideMark/>
          </w:tcPr>
          <w:p w14:paraId="706CB6A6" w14:textId="77777777" w:rsidR="00300686" w:rsidRPr="00300686" w:rsidRDefault="00300686" w:rsidP="00836820">
            <w:pPr>
              <w:spacing w:after="240"/>
              <w:jc w:val="both"/>
              <w:rPr>
                <w:rFonts w:ascii="Calibri" w:hAnsi="Calibri"/>
                <w:color w:val="000000"/>
                <w:sz w:val="20"/>
                <w:szCs w:val="20"/>
              </w:rPr>
            </w:pPr>
            <w:r w:rsidRPr="00300686">
              <w:rPr>
                <w:rFonts w:ascii="Calibri" w:hAnsi="Calibri"/>
                <w:color w:val="000000"/>
                <w:sz w:val="20"/>
                <w:szCs w:val="20"/>
              </w:rPr>
              <w:t>Climate Change Policy Framework, Jamaica (2012). Ministry of Water, Environment, Land and Climate Change.</w:t>
            </w:r>
          </w:p>
        </w:tc>
      </w:tr>
      <w:tr w:rsidR="00300686" w:rsidRPr="00300686" w14:paraId="19DED227" w14:textId="77777777" w:rsidTr="00300686">
        <w:trPr>
          <w:trHeight w:val="300"/>
        </w:trPr>
        <w:tc>
          <w:tcPr>
            <w:tcW w:w="9390" w:type="dxa"/>
            <w:shd w:val="clear" w:color="auto" w:fill="auto"/>
            <w:noWrap/>
            <w:vAlign w:val="bottom"/>
            <w:hideMark/>
          </w:tcPr>
          <w:p w14:paraId="660CF34E" w14:textId="77777777" w:rsidR="00300686" w:rsidRPr="00300686" w:rsidRDefault="00002DCA" w:rsidP="00836820">
            <w:pPr>
              <w:spacing w:after="240"/>
              <w:jc w:val="both"/>
              <w:rPr>
                <w:rFonts w:ascii="Calibri" w:hAnsi="Calibri"/>
                <w:color w:val="0000FF"/>
                <w:sz w:val="20"/>
                <w:szCs w:val="20"/>
                <w:u w:val="single"/>
              </w:rPr>
            </w:pPr>
            <w:hyperlink r:id="rId32" w:history="1">
              <w:r w:rsidR="00300686" w:rsidRPr="00300686">
                <w:rPr>
                  <w:rFonts w:ascii="Calibri" w:hAnsi="Calibri"/>
                  <w:color w:val="0000FF"/>
                  <w:sz w:val="20"/>
                  <w:szCs w:val="20"/>
                  <w:u w:val="single"/>
                </w:rPr>
                <w:t>Draft Fisheries Policy (2008). Ministry of Agriculture And Lands Fisheries Division. Retrieved from http://www.moa.gov.jm/Fisheries/data/DRAFT%20FISHERIES%20POLICY%202008.pdf</w:t>
              </w:r>
            </w:hyperlink>
          </w:p>
        </w:tc>
      </w:tr>
      <w:tr w:rsidR="00300686" w:rsidRPr="00300686" w14:paraId="315B62C9" w14:textId="77777777" w:rsidTr="00300686">
        <w:trPr>
          <w:trHeight w:val="300"/>
        </w:trPr>
        <w:tc>
          <w:tcPr>
            <w:tcW w:w="9390" w:type="dxa"/>
            <w:shd w:val="clear" w:color="auto" w:fill="auto"/>
            <w:noWrap/>
            <w:vAlign w:val="center"/>
            <w:hideMark/>
          </w:tcPr>
          <w:p w14:paraId="1430DB57" w14:textId="77777777" w:rsidR="00300686" w:rsidRPr="00300686" w:rsidRDefault="00300686" w:rsidP="00836820">
            <w:pPr>
              <w:spacing w:after="240"/>
              <w:jc w:val="both"/>
              <w:rPr>
                <w:rFonts w:ascii="Calibri" w:hAnsi="Calibri"/>
                <w:color w:val="000000"/>
                <w:sz w:val="20"/>
                <w:szCs w:val="20"/>
              </w:rPr>
            </w:pPr>
            <w:r w:rsidRPr="00300686">
              <w:rPr>
                <w:rFonts w:ascii="Calibri" w:hAnsi="Calibri"/>
                <w:color w:val="000000"/>
                <w:sz w:val="20"/>
                <w:szCs w:val="20"/>
              </w:rPr>
              <w:t>Economic and Social Survey of Jamaica (ESSJ) (2015). Planning Institute of Jamaica.</w:t>
            </w:r>
          </w:p>
        </w:tc>
      </w:tr>
      <w:tr w:rsidR="00300686" w:rsidRPr="00300686" w14:paraId="2FB11F3C" w14:textId="77777777" w:rsidTr="00300686">
        <w:trPr>
          <w:trHeight w:val="300"/>
        </w:trPr>
        <w:tc>
          <w:tcPr>
            <w:tcW w:w="9390" w:type="dxa"/>
            <w:shd w:val="clear" w:color="auto" w:fill="auto"/>
            <w:noWrap/>
            <w:vAlign w:val="center"/>
            <w:hideMark/>
          </w:tcPr>
          <w:p w14:paraId="19E98C1E" w14:textId="77777777" w:rsidR="00300686" w:rsidRPr="00300686" w:rsidRDefault="00002DCA" w:rsidP="00836820">
            <w:pPr>
              <w:spacing w:after="240"/>
              <w:jc w:val="both"/>
              <w:rPr>
                <w:rFonts w:ascii="Calibri" w:hAnsi="Calibri"/>
                <w:color w:val="0000FF"/>
                <w:sz w:val="20"/>
                <w:szCs w:val="20"/>
                <w:u w:val="single"/>
              </w:rPr>
            </w:pPr>
            <w:hyperlink r:id="rId33" w:history="1">
              <w:r w:rsidR="00300686" w:rsidRPr="00300686">
                <w:rPr>
                  <w:rFonts w:ascii="Calibri" w:hAnsi="Calibri"/>
                  <w:color w:val="0000FF"/>
                  <w:sz w:val="20"/>
                  <w:szCs w:val="20"/>
                  <w:u w:val="single"/>
                  <w:lang w:val="en-GB"/>
                </w:rPr>
                <w:t>FAO Food Balance Sheet, 2013, http://faostat3.fao.org/download/FB/FBS/E</w:t>
              </w:r>
            </w:hyperlink>
          </w:p>
        </w:tc>
      </w:tr>
      <w:tr w:rsidR="00300686" w:rsidRPr="00300686" w14:paraId="04F8C7A7" w14:textId="77777777" w:rsidTr="00300686">
        <w:trPr>
          <w:trHeight w:val="300"/>
        </w:trPr>
        <w:tc>
          <w:tcPr>
            <w:tcW w:w="9390" w:type="dxa"/>
            <w:shd w:val="clear" w:color="auto" w:fill="auto"/>
            <w:noWrap/>
            <w:vAlign w:val="bottom"/>
            <w:hideMark/>
          </w:tcPr>
          <w:p w14:paraId="39080D73" w14:textId="77777777" w:rsidR="00300686" w:rsidRPr="00300686" w:rsidRDefault="00300686" w:rsidP="00836820">
            <w:pPr>
              <w:spacing w:after="240"/>
              <w:jc w:val="both"/>
              <w:rPr>
                <w:rFonts w:ascii="Calibri" w:hAnsi="Calibri"/>
                <w:color w:val="000000"/>
                <w:sz w:val="20"/>
                <w:szCs w:val="20"/>
              </w:rPr>
            </w:pPr>
            <w:r w:rsidRPr="00300686">
              <w:rPr>
                <w:rFonts w:ascii="Calibri" w:hAnsi="Calibri"/>
                <w:color w:val="000000"/>
                <w:sz w:val="20"/>
                <w:szCs w:val="20"/>
              </w:rPr>
              <w:t>Gamble DW, and Curtis S. (2008). Caribbean precipitation: review, model, and prospect. Prog. Phys. Geogr. 32(3): 265–276</w:t>
            </w:r>
          </w:p>
        </w:tc>
      </w:tr>
      <w:tr w:rsidR="00300686" w:rsidRPr="00300686" w14:paraId="1C06F519" w14:textId="77777777" w:rsidTr="00300686">
        <w:trPr>
          <w:trHeight w:val="300"/>
        </w:trPr>
        <w:tc>
          <w:tcPr>
            <w:tcW w:w="9390" w:type="dxa"/>
            <w:shd w:val="clear" w:color="auto" w:fill="auto"/>
            <w:noWrap/>
            <w:vAlign w:val="center"/>
            <w:hideMark/>
          </w:tcPr>
          <w:p w14:paraId="57100119" w14:textId="77777777" w:rsidR="00300686" w:rsidRPr="00300686" w:rsidRDefault="00300686" w:rsidP="00836820">
            <w:pPr>
              <w:spacing w:after="240"/>
              <w:jc w:val="both"/>
              <w:rPr>
                <w:rFonts w:ascii="Calibri" w:hAnsi="Calibri"/>
                <w:color w:val="000000"/>
                <w:sz w:val="20"/>
                <w:szCs w:val="20"/>
              </w:rPr>
            </w:pPr>
            <w:r w:rsidRPr="00300686">
              <w:rPr>
                <w:rFonts w:ascii="Calibri" w:hAnsi="Calibri"/>
                <w:color w:val="000000"/>
                <w:sz w:val="20"/>
                <w:szCs w:val="20"/>
              </w:rPr>
              <w:t>Gamble, D.W., 2009.  Caribbean Vulnerability: An Appropriate Climatic Framework. In D. Barker, D. Dodman, and D. McGregor, eds., </w:t>
            </w:r>
            <w:r w:rsidRPr="00300686">
              <w:rPr>
                <w:rFonts w:ascii="Calibri" w:hAnsi="Calibri"/>
                <w:i/>
                <w:iCs/>
                <w:color w:val="000000"/>
                <w:sz w:val="20"/>
                <w:szCs w:val="20"/>
              </w:rPr>
              <w:t>Global Change and Caribbean Vulnerability: Environment, Economy and Society at Risk?</w:t>
            </w:r>
            <w:r w:rsidRPr="00300686">
              <w:rPr>
                <w:rFonts w:ascii="Calibri" w:hAnsi="Calibri"/>
                <w:color w:val="000000"/>
                <w:sz w:val="20"/>
                <w:szCs w:val="20"/>
              </w:rPr>
              <w:t> (Mona, Jamaica: The UWI Press), pp. 22-46.</w:t>
            </w:r>
          </w:p>
        </w:tc>
      </w:tr>
      <w:tr w:rsidR="00300686" w:rsidRPr="00300686" w14:paraId="54E8525F" w14:textId="77777777" w:rsidTr="00300686">
        <w:trPr>
          <w:trHeight w:val="300"/>
        </w:trPr>
        <w:tc>
          <w:tcPr>
            <w:tcW w:w="9390" w:type="dxa"/>
            <w:shd w:val="clear" w:color="auto" w:fill="auto"/>
            <w:noWrap/>
            <w:vAlign w:val="center"/>
            <w:hideMark/>
          </w:tcPr>
          <w:p w14:paraId="51F591D4" w14:textId="77777777" w:rsidR="00300686" w:rsidRPr="00300686" w:rsidRDefault="00300686" w:rsidP="00836820">
            <w:pPr>
              <w:spacing w:after="240"/>
              <w:jc w:val="both"/>
              <w:rPr>
                <w:rFonts w:ascii="Calibri" w:hAnsi="Calibri"/>
                <w:color w:val="000000"/>
                <w:sz w:val="20"/>
                <w:szCs w:val="20"/>
              </w:rPr>
            </w:pPr>
            <w:r w:rsidRPr="00300686">
              <w:rPr>
                <w:rFonts w:ascii="Calibri" w:hAnsi="Calibri"/>
                <w:color w:val="000000"/>
                <w:sz w:val="20"/>
                <w:szCs w:val="20"/>
              </w:rPr>
              <w:t>Gamble, D.W., D. Campbell, T. Allen, D. Barker, S. Curtis, D, McGregor, and J. Popke, 2010. Climate change, drought, and Jamaican agriculture: local knowledge and the climate record. </w:t>
            </w:r>
            <w:r w:rsidRPr="00300686">
              <w:rPr>
                <w:rFonts w:ascii="Calibri" w:hAnsi="Calibri"/>
                <w:i/>
                <w:iCs/>
                <w:color w:val="000000"/>
                <w:sz w:val="20"/>
                <w:szCs w:val="20"/>
              </w:rPr>
              <w:t>Annals of the Association of American Geographers </w:t>
            </w:r>
            <w:r w:rsidRPr="00300686">
              <w:rPr>
                <w:rFonts w:ascii="Calibri" w:hAnsi="Calibri"/>
                <w:color w:val="000000"/>
                <w:sz w:val="20"/>
                <w:szCs w:val="20"/>
              </w:rPr>
              <w:t>100(4), pp. 880-893.</w:t>
            </w:r>
          </w:p>
        </w:tc>
      </w:tr>
      <w:tr w:rsidR="00300686" w:rsidRPr="00300686" w14:paraId="598BC74F" w14:textId="77777777" w:rsidTr="00300686">
        <w:trPr>
          <w:trHeight w:val="300"/>
        </w:trPr>
        <w:tc>
          <w:tcPr>
            <w:tcW w:w="9390" w:type="dxa"/>
            <w:shd w:val="clear" w:color="auto" w:fill="auto"/>
            <w:noWrap/>
            <w:vAlign w:val="center"/>
            <w:hideMark/>
          </w:tcPr>
          <w:p w14:paraId="6FACF6FA" w14:textId="77777777" w:rsidR="00300686" w:rsidRPr="00300686" w:rsidRDefault="00300686" w:rsidP="00836820">
            <w:pPr>
              <w:spacing w:after="240"/>
              <w:jc w:val="both"/>
              <w:rPr>
                <w:rFonts w:ascii="Calibri" w:hAnsi="Calibri"/>
                <w:color w:val="000000"/>
                <w:sz w:val="20"/>
                <w:szCs w:val="20"/>
              </w:rPr>
            </w:pPr>
            <w:r w:rsidRPr="00300686">
              <w:rPr>
                <w:rFonts w:ascii="Calibri" w:hAnsi="Calibri"/>
                <w:color w:val="000000"/>
                <w:sz w:val="20"/>
                <w:szCs w:val="20"/>
              </w:rPr>
              <w:t>Hardt, M.J. (2009). Lessons from the past: the collapse of Jamaican coral reefs. Fish and Fisheries 10:143-158.</w:t>
            </w:r>
          </w:p>
        </w:tc>
      </w:tr>
      <w:tr w:rsidR="00300686" w:rsidRPr="00300686" w14:paraId="1A088A99" w14:textId="77777777" w:rsidTr="00300686">
        <w:trPr>
          <w:trHeight w:val="300"/>
        </w:trPr>
        <w:tc>
          <w:tcPr>
            <w:tcW w:w="9390" w:type="dxa"/>
            <w:shd w:val="clear" w:color="auto" w:fill="auto"/>
            <w:noWrap/>
            <w:vAlign w:val="bottom"/>
            <w:hideMark/>
          </w:tcPr>
          <w:p w14:paraId="626A1084" w14:textId="4315340F" w:rsidR="00300686" w:rsidRPr="00300686" w:rsidRDefault="00300686" w:rsidP="00836820">
            <w:pPr>
              <w:spacing w:after="240"/>
              <w:jc w:val="both"/>
              <w:rPr>
                <w:rFonts w:ascii="Calibri" w:hAnsi="Calibri"/>
                <w:color w:val="000000"/>
                <w:sz w:val="20"/>
                <w:szCs w:val="20"/>
              </w:rPr>
            </w:pPr>
            <w:r w:rsidRPr="00300686">
              <w:rPr>
                <w:rFonts w:ascii="Calibri" w:hAnsi="Calibri"/>
                <w:color w:val="000000"/>
                <w:sz w:val="20"/>
                <w:szCs w:val="20"/>
              </w:rPr>
              <w:t xml:space="preserve">IPCC Fifth Assessment Report (2013). </w:t>
            </w:r>
            <w:hyperlink r:id="rId34" w:history="1">
              <w:r w:rsidR="00A408C5" w:rsidRPr="006E3E0E">
                <w:rPr>
                  <w:rStyle w:val="Hyperlink"/>
                  <w:rFonts w:ascii="Calibri" w:hAnsi="Calibri"/>
                  <w:sz w:val="20"/>
                  <w:szCs w:val="20"/>
                </w:rPr>
                <w:t>http://www.ipcc.ch/report/ar5/wg1/</w:t>
              </w:r>
            </w:hyperlink>
          </w:p>
        </w:tc>
      </w:tr>
      <w:tr w:rsidR="00300686" w:rsidRPr="00300686" w14:paraId="74F8AE11" w14:textId="77777777" w:rsidTr="00300686">
        <w:trPr>
          <w:trHeight w:val="300"/>
        </w:trPr>
        <w:tc>
          <w:tcPr>
            <w:tcW w:w="9390" w:type="dxa"/>
            <w:shd w:val="clear" w:color="auto" w:fill="auto"/>
            <w:noWrap/>
            <w:vAlign w:val="bottom"/>
            <w:hideMark/>
          </w:tcPr>
          <w:p w14:paraId="54B9BF9C" w14:textId="2D93BDD7" w:rsidR="00300686" w:rsidRPr="00300686" w:rsidRDefault="00300686" w:rsidP="00836820">
            <w:pPr>
              <w:spacing w:after="240"/>
              <w:jc w:val="both"/>
              <w:rPr>
                <w:rFonts w:ascii="Calibri" w:hAnsi="Calibri"/>
                <w:color w:val="000000"/>
                <w:sz w:val="20"/>
                <w:szCs w:val="20"/>
              </w:rPr>
            </w:pPr>
            <w:r w:rsidRPr="00300686">
              <w:rPr>
                <w:rFonts w:ascii="Calibri" w:hAnsi="Calibri"/>
                <w:color w:val="000000"/>
                <w:sz w:val="20"/>
                <w:szCs w:val="20"/>
              </w:rPr>
              <w:t xml:space="preserve">Jamaica Trade and Investment National Export Strategy. (n.d.). Aquaculture. Retrieved from </w:t>
            </w:r>
            <w:hyperlink r:id="rId35" w:history="1">
              <w:r w:rsidR="00A408C5" w:rsidRPr="006E3E0E">
                <w:rPr>
                  <w:rStyle w:val="Hyperlink"/>
                  <w:rFonts w:ascii="Calibri" w:hAnsi="Calibri"/>
                  <w:sz w:val="20"/>
                  <w:szCs w:val="20"/>
                </w:rPr>
                <w:t>http://www.jamaicatradeandinvest.org/nes/documents/strategies/aquaculture_strategy.pdf</w:t>
              </w:r>
            </w:hyperlink>
          </w:p>
        </w:tc>
      </w:tr>
      <w:tr w:rsidR="00300686" w:rsidRPr="00300686" w14:paraId="7FD859A3" w14:textId="77777777" w:rsidTr="00300686">
        <w:trPr>
          <w:trHeight w:val="300"/>
        </w:trPr>
        <w:tc>
          <w:tcPr>
            <w:tcW w:w="9390" w:type="dxa"/>
            <w:shd w:val="clear" w:color="auto" w:fill="auto"/>
            <w:noWrap/>
            <w:vAlign w:val="bottom"/>
            <w:hideMark/>
          </w:tcPr>
          <w:p w14:paraId="033ABFAF" w14:textId="77777777" w:rsidR="00300686" w:rsidRPr="00300686" w:rsidRDefault="00300686" w:rsidP="00836820">
            <w:pPr>
              <w:spacing w:after="240"/>
              <w:jc w:val="both"/>
              <w:rPr>
                <w:rFonts w:ascii="Calibri" w:hAnsi="Calibri"/>
                <w:color w:val="000000"/>
                <w:sz w:val="20"/>
                <w:szCs w:val="20"/>
              </w:rPr>
            </w:pPr>
            <w:r w:rsidRPr="00300686">
              <w:rPr>
                <w:rFonts w:ascii="Calibri" w:hAnsi="Calibri"/>
                <w:color w:val="000000"/>
                <w:sz w:val="20"/>
                <w:szCs w:val="20"/>
              </w:rPr>
              <w:t>Jones, E. (2017) Stakeholder Consultation Report for the PPCR – Promoting Community-based Climate Resilience in the Fisheries Sector</w:t>
            </w:r>
          </w:p>
        </w:tc>
      </w:tr>
      <w:tr w:rsidR="00300686" w:rsidRPr="00300686" w14:paraId="07AD0904" w14:textId="77777777" w:rsidTr="00300686">
        <w:trPr>
          <w:trHeight w:val="300"/>
        </w:trPr>
        <w:tc>
          <w:tcPr>
            <w:tcW w:w="9390" w:type="dxa"/>
            <w:shd w:val="clear" w:color="auto" w:fill="auto"/>
            <w:noWrap/>
            <w:vAlign w:val="bottom"/>
            <w:hideMark/>
          </w:tcPr>
          <w:p w14:paraId="29F3C3D8" w14:textId="04F5BD43" w:rsidR="00300686" w:rsidRPr="00300686" w:rsidRDefault="00300686" w:rsidP="00836820">
            <w:pPr>
              <w:spacing w:after="240"/>
              <w:jc w:val="both"/>
              <w:rPr>
                <w:rFonts w:ascii="Calibri" w:hAnsi="Calibri"/>
                <w:color w:val="000000"/>
                <w:sz w:val="20"/>
                <w:szCs w:val="20"/>
              </w:rPr>
            </w:pPr>
            <w:r w:rsidRPr="00300686">
              <w:rPr>
                <w:rFonts w:ascii="Calibri" w:hAnsi="Calibri"/>
                <w:color w:val="000000"/>
                <w:sz w:val="20"/>
                <w:szCs w:val="20"/>
              </w:rPr>
              <w:t xml:space="preserve">Kong, A. (2017). Consutlation Meeting during January </w:t>
            </w:r>
            <w:r w:rsidR="00A408C5">
              <w:rPr>
                <w:rFonts w:ascii="Calibri" w:hAnsi="Calibri"/>
                <w:color w:val="000000"/>
                <w:sz w:val="20"/>
                <w:szCs w:val="20"/>
              </w:rPr>
              <w:t>–</w:t>
            </w:r>
            <w:r w:rsidRPr="00300686">
              <w:rPr>
                <w:rFonts w:ascii="Calibri" w:hAnsi="Calibri"/>
                <w:color w:val="000000"/>
                <w:sz w:val="20"/>
                <w:szCs w:val="20"/>
              </w:rPr>
              <w:t xml:space="preserve"> March 2017.</w:t>
            </w:r>
          </w:p>
        </w:tc>
      </w:tr>
      <w:tr w:rsidR="00300686" w:rsidRPr="00300686" w14:paraId="68D92615" w14:textId="77777777" w:rsidTr="00300686">
        <w:trPr>
          <w:trHeight w:val="300"/>
        </w:trPr>
        <w:tc>
          <w:tcPr>
            <w:tcW w:w="9390" w:type="dxa"/>
            <w:shd w:val="clear" w:color="auto" w:fill="auto"/>
            <w:noWrap/>
            <w:vAlign w:val="center"/>
            <w:hideMark/>
          </w:tcPr>
          <w:p w14:paraId="143FA63D" w14:textId="77777777" w:rsidR="00300686" w:rsidRPr="00300686" w:rsidRDefault="00300686" w:rsidP="00836820">
            <w:pPr>
              <w:spacing w:after="240"/>
              <w:jc w:val="both"/>
              <w:rPr>
                <w:rFonts w:ascii="Calibri" w:hAnsi="Calibri"/>
                <w:color w:val="000000"/>
                <w:sz w:val="20"/>
                <w:szCs w:val="20"/>
              </w:rPr>
            </w:pPr>
            <w:r w:rsidRPr="00300686">
              <w:rPr>
                <w:rFonts w:ascii="Calibri" w:hAnsi="Calibri"/>
                <w:color w:val="000000"/>
                <w:sz w:val="20"/>
                <w:szCs w:val="20"/>
              </w:rPr>
              <w:t>Masters, J. (2014) CRFM Statistics and Information Report – 2012. 70pp</w:t>
            </w:r>
          </w:p>
        </w:tc>
      </w:tr>
      <w:tr w:rsidR="00300686" w:rsidRPr="00300686" w14:paraId="525FEC33" w14:textId="77777777" w:rsidTr="00300686">
        <w:trPr>
          <w:trHeight w:val="300"/>
        </w:trPr>
        <w:tc>
          <w:tcPr>
            <w:tcW w:w="9390" w:type="dxa"/>
            <w:shd w:val="clear" w:color="auto" w:fill="auto"/>
            <w:noWrap/>
            <w:vAlign w:val="bottom"/>
            <w:hideMark/>
          </w:tcPr>
          <w:p w14:paraId="6D96EF1C" w14:textId="77777777" w:rsidR="00300686" w:rsidRPr="00300686" w:rsidRDefault="00300686" w:rsidP="00836820">
            <w:pPr>
              <w:spacing w:after="240"/>
              <w:jc w:val="both"/>
              <w:rPr>
                <w:rFonts w:ascii="Calibri" w:hAnsi="Calibri"/>
                <w:color w:val="000000"/>
                <w:sz w:val="20"/>
                <w:szCs w:val="20"/>
              </w:rPr>
            </w:pPr>
            <w:r w:rsidRPr="00300686">
              <w:rPr>
                <w:rFonts w:ascii="Calibri" w:hAnsi="Calibri"/>
                <w:color w:val="000000"/>
                <w:sz w:val="20"/>
                <w:szCs w:val="20"/>
              </w:rPr>
              <w:t>Mimura, N., L.A. Nurse, R.F. McLean, J. Agard, P. Brigguglio, R. Lefale, R. Payet, and G. Sem, 2007: Small islands. In: Climate Change 2007: Impacts, Adaptation and Vulnerability Contribution of Working Group II in the Fourth Assessment Report of the Intergovernmental Panel on Climate Change. [Parry, M., O.F. Canziani, J.P. Palutikof, P.J. van der Linden, and C.E. Hanson (eds.)]. Cambridge University Press, Cambridge, U.K., pp. 687-716</w:t>
            </w:r>
          </w:p>
        </w:tc>
      </w:tr>
      <w:tr w:rsidR="00300686" w:rsidRPr="00300686" w14:paraId="0D6889DC" w14:textId="77777777" w:rsidTr="00300686">
        <w:trPr>
          <w:trHeight w:val="300"/>
        </w:trPr>
        <w:tc>
          <w:tcPr>
            <w:tcW w:w="9390" w:type="dxa"/>
            <w:shd w:val="clear" w:color="auto" w:fill="auto"/>
            <w:noWrap/>
            <w:vAlign w:val="bottom"/>
            <w:hideMark/>
          </w:tcPr>
          <w:p w14:paraId="44F53113" w14:textId="17C73330" w:rsidR="00300686" w:rsidRPr="00300686" w:rsidRDefault="00300686" w:rsidP="00836820">
            <w:pPr>
              <w:spacing w:after="240"/>
              <w:jc w:val="both"/>
              <w:rPr>
                <w:rFonts w:ascii="Calibri" w:hAnsi="Calibri"/>
                <w:color w:val="000000"/>
                <w:sz w:val="20"/>
                <w:szCs w:val="20"/>
              </w:rPr>
            </w:pPr>
            <w:r w:rsidRPr="00300686">
              <w:rPr>
                <w:rFonts w:ascii="Calibri" w:hAnsi="Calibri"/>
                <w:color w:val="000000"/>
                <w:sz w:val="20"/>
                <w:szCs w:val="20"/>
              </w:rPr>
              <w:t xml:space="preserve">Ministry of Agriculture and Fisheries (2011). Accessed from website: </w:t>
            </w:r>
            <w:hyperlink r:id="rId36" w:history="1">
              <w:r w:rsidR="00A408C5" w:rsidRPr="006E3E0E">
                <w:rPr>
                  <w:rStyle w:val="Hyperlink"/>
                  <w:rFonts w:ascii="Calibri" w:hAnsi="Calibri"/>
                  <w:sz w:val="20"/>
                  <w:szCs w:val="20"/>
                </w:rPr>
                <w:t>http://www.moa.gov.jm/Fisheries/index.php</w:t>
              </w:r>
            </w:hyperlink>
          </w:p>
        </w:tc>
      </w:tr>
      <w:tr w:rsidR="00300686" w:rsidRPr="00300686" w14:paraId="2F13F64B" w14:textId="77777777" w:rsidTr="00300686">
        <w:trPr>
          <w:trHeight w:val="300"/>
        </w:trPr>
        <w:tc>
          <w:tcPr>
            <w:tcW w:w="9390" w:type="dxa"/>
            <w:shd w:val="clear" w:color="auto" w:fill="auto"/>
            <w:noWrap/>
            <w:vAlign w:val="bottom"/>
            <w:hideMark/>
          </w:tcPr>
          <w:p w14:paraId="7E7D7C3C" w14:textId="77777777" w:rsidR="00300686" w:rsidRPr="00300686" w:rsidRDefault="00300686" w:rsidP="00836820">
            <w:pPr>
              <w:spacing w:after="240"/>
              <w:jc w:val="both"/>
              <w:rPr>
                <w:rFonts w:ascii="Calibri" w:hAnsi="Calibri"/>
                <w:color w:val="000000"/>
                <w:sz w:val="20"/>
                <w:szCs w:val="20"/>
              </w:rPr>
            </w:pPr>
            <w:r w:rsidRPr="00300686">
              <w:rPr>
                <w:rFonts w:ascii="Calibri" w:hAnsi="Calibri"/>
                <w:color w:val="000000"/>
                <w:sz w:val="20"/>
                <w:szCs w:val="20"/>
              </w:rPr>
              <w:t>Ministry of Agriculture and Fisheries (MOAF)(2011) Website. Accessed January 2017.</w:t>
            </w:r>
          </w:p>
        </w:tc>
      </w:tr>
      <w:tr w:rsidR="00300686" w:rsidRPr="00300686" w14:paraId="439B9DA1" w14:textId="77777777" w:rsidTr="00300686">
        <w:trPr>
          <w:trHeight w:val="300"/>
        </w:trPr>
        <w:tc>
          <w:tcPr>
            <w:tcW w:w="9390" w:type="dxa"/>
            <w:shd w:val="clear" w:color="auto" w:fill="auto"/>
            <w:noWrap/>
            <w:vAlign w:val="bottom"/>
            <w:hideMark/>
          </w:tcPr>
          <w:p w14:paraId="2BDC75B0" w14:textId="77777777" w:rsidR="00300686" w:rsidRPr="00300686" w:rsidRDefault="00300686" w:rsidP="00836820">
            <w:pPr>
              <w:spacing w:after="240"/>
              <w:jc w:val="both"/>
              <w:rPr>
                <w:rFonts w:ascii="Calibri" w:hAnsi="Calibri"/>
                <w:color w:val="000000"/>
                <w:sz w:val="20"/>
                <w:szCs w:val="20"/>
              </w:rPr>
            </w:pPr>
            <w:r w:rsidRPr="00300686">
              <w:rPr>
                <w:rFonts w:ascii="Calibri" w:hAnsi="Calibri"/>
                <w:color w:val="000000"/>
                <w:sz w:val="20"/>
                <w:szCs w:val="20"/>
              </w:rPr>
              <w:t>Ministry of Agriculture and Fisheries (MOAF)(2012) Website. Accessed January 2017.</w:t>
            </w:r>
          </w:p>
        </w:tc>
      </w:tr>
      <w:tr w:rsidR="00300686" w:rsidRPr="00300686" w14:paraId="107936A8" w14:textId="77777777" w:rsidTr="00300686">
        <w:trPr>
          <w:trHeight w:val="300"/>
        </w:trPr>
        <w:tc>
          <w:tcPr>
            <w:tcW w:w="9390" w:type="dxa"/>
            <w:shd w:val="clear" w:color="auto" w:fill="auto"/>
            <w:noWrap/>
            <w:vAlign w:val="bottom"/>
            <w:hideMark/>
          </w:tcPr>
          <w:p w14:paraId="43FB0846" w14:textId="77777777" w:rsidR="00300686" w:rsidRPr="00300686" w:rsidRDefault="00300686" w:rsidP="00836820">
            <w:pPr>
              <w:spacing w:after="240"/>
              <w:jc w:val="both"/>
              <w:rPr>
                <w:rFonts w:ascii="Calibri" w:hAnsi="Calibri"/>
                <w:color w:val="000000"/>
                <w:sz w:val="20"/>
                <w:szCs w:val="20"/>
              </w:rPr>
            </w:pPr>
            <w:r w:rsidRPr="00300686">
              <w:rPr>
                <w:rFonts w:ascii="Calibri" w:hAnsi="Calibri"/>
                <w:color w:val="000000"/>
                <w:sz w:val="20"/>
                <w:szCs w:val="20"/>
              </w:rPr>
              <w:t>Murray, A. and Aiken, K. (2006) Artisinal fishing in Jamaica today: A study of a large fishing site. Proceedings of the Gulf and Caribbean Fisheries Institute 57: 215-234</w:t>
            </w:r>
          </w:p>
        </w:tc>
      </w:tr>
      <w:tr w:rsidR="00300686" w:rsidRPr="00300686" w14:paraId="4C96999F" w14:textId="77777777" w:rsidTr="00300686">
        <w:trPr>
          <w:trHeight w:val="300"/>
        </w:trPr>
        <w:tc>
          <w:tcPr>
            <w:tcW w:w="9390" w:type="dxa"/>
            <w:shd w:val="clear" w:color="auto" w:fill="auto"/>
            <w:noWrap/>
            <w:vAlign w:val="center"/>
            <w:hideMark/>
          </w:tcPr>
          <w:p w14:paraId="15327A9D" w14:textId="77777777" w:rsidR="00300686" w:rsidRPr="00300686" w:rsidRDefault="00002DCA" w:rsidP="00836820">
            <w:pPr>
              <w:spacing w:after="240"/>
              <w:jc w:val="both"/>
              <w:rPr>
                <w:rFonts w:ascii="Calibri" w:hAnsi="Calibri"/>
                <w:color w:val="0000FF"/>
                <w:sz w:val="20"/>
                <w:szCs w:val="20"/>
                <w:u w:val="single"/>
              </w:rPr>
            </w:pPr>
            <w:hyperlink r:id="rId37" w:history="1">
              <w:r w:rsidR="00300686" w:rsidRPr="00300686">
                <w:rPr>
                  <w:rFonts w:ascii="Calibri" w:hAnsi="Calibri"/>
                  <w:color w:val="0000FF"/>
                  <w:sz w:val="20"/>
                  <w:szCs w:val="20"/>
                  <w:u w:val="single"/>
                </w:rPr>
                <w:t xml:space="preserve">National Ecological Gap Assessment Report (NEGAR) for Jamaica (2009). A component of the Protected Areas System Master Plan of Jamaica. 87pp. </w:t>
              </w:r>
            </w:hyperlink>
          </w:p>
        </w:tc>
      </w:tr>
      <w:tr w:rsidR="00300686" w:rsidRPr="00300686" w14:paraId="64A4F998" w14:textId="77777777" w:rsidTr="00300686">
        <w:trPr>
          <w:trHeight w:val="300"/>
        </w:trPr>
        <w:tc>
          <w:tcPr>
            <w:tcW w:w="9390" w:type="dxa"/>
            <w:shd w:val="clear" w:color="auto" w:fill="auto"/>
            <w:noWrap/>
            <w:vAlign w:val="center"/>
            <w:hideMark/>
          </w:tcPr>
          <w:p w14:paraId="489058A1" w14:textId="77777777" w:rsidR="00300686" w:rsidRPr="00300686" w:rsidRDefault="00300686" w:rsidP="00836820">
            <w:pPr>
              <w:spacing w:after="240"/>
              <w:jc w:val="both"/>
              <w:rPr>
                <w:rFonts w:ascii="Calibri" w:hAnsi="Calibri"/>
                <w:color w:val="000000"/>
                <w:sz w:val="20"/>
                <w:szCs w:val="20"/>
              </w:rPr>
            </w:pPr>
            <w:r w:rsidRPr="00300686">
              <w:rPr>
                <w:rFonts w:ascii="Calibri" w:hAnsi="Calibri"/>
                <w:color w:val="000000"/>
                <w:sz w:val="20"/>
                <w:szCs w:val="20"/>
              </w:rPr>
              <w:t xml:space="preserve">National Environment and Planning Agency (NEPA), 2014 – Results of Coral and Fish Surveys at Oracabessa Bay fish sanctuary. </w:t>
            </w:r>
          </w:p>
        </w:tc>
      </w:tr>
      <w:tr w:rsidR="00300686" w:rsidRPr="00300686" w14:paraId="5B98F438" w14:textId="77777777" w:rsidTr="00300686">
        <w:trPr>
          <w:trHeight w:val="300"/>
        </w:trPr>
        <w:tc>
          <w:tcPr>
            <w:tcW w:w="9390" w:type="dxa"/>
            <w:shd w:val="clear" w:color="auto" w:fill="auto"/>
            <w:noWrap/>
            <w:vAlign w:val="center"/>
            <w:hideMark/>
          </w:tcPr>
          <w:p w14:paraId="280825A5" w14:textId="77777777" w:rsidR="00300686" w:rsidRPr="00300686" w:rsidRDefault="00300686" w:rsidP="00836820">
            <w:pPr>
              <w:spacing w:after="240"/>
              <w:jc w:val="both"/>
              <w:rPr>
                <w:rFonts w:ascii="Calibri" w:hAnsi="Calibri"/>
                <w:color w:val="000000"/>
                <w:sz w:val="20"/>
                <w:szCs w:val="20"/>
              </w:rPr>
            </w:pPr>
            <w:r w:rsidRPr="00300686">
              <w:rPr>
                <w:rFonts w:ascii="Calibri" w:hAnsi="Calibri"/>
                <w:color w:val="000000"/>
                <w:sz w:val="20"/>
                <w:szCs w:val="20"/>
              </w:rPr>
              <w:t>National Environment and Planning Agency (NEPA), 2014b. Coral Reefs of Jamaica, An Evaluation of Ecosystem Health: 2013. NEPA. 15pp</w:t>
            </w:r>
          </w:p>
        </w:tc>
      </w:tr>
      <w:tr w:rsidR="00300686" w:rsidRPr="00300686" w14:paraId="7FEF8C11" w14:textId="77777777" w:rsidTr="00300686">
        <w:trPr>
          <w:trHeight w:val="300"/>
        </w:trPr>
        <w:tc>
          <w:tcPr>
            <w:tcW w:w="9390" w:type="dxa"/>
            <w:shd w:val="clear" w:color="auto" w:fill="auto"/>
            <w:noWrap/>
            <w:vAlign w:val="bottom"/>
            <w:hideMark/>
          </w:tcPr>
          <w:p w14:paraId="15DDFAE9" w14:textId="77777777" w:rsidR="00300686" w:rsidRPr="00300686" w:rsidRDefault="00002DCA" w:rsidP="00836820">
            <w:pPr>
              <w:spacing w:after="240"/>
              <w:jc w:val="both"/>
              <w:rPr>
                <w:rFonts w:ascii="Calibri" w:hAnsi="Calibri"/>
                <w:color w:val="0000FF"/>
                <w:sz w:val="20"/>
                <w:szCs w:val="20"/>
                <w:u w:val="single"/>
              </w:rPr>
            </w:pPr>
            <w:hyperlink r:id="rId38" w:history="1">
              <w:r w:rsidR="00300686" w:rsidRPr="00300686">
                <w:rPr>
                  <w:rFonts w:ascii="Calibri" w:hAnsi="Calibri"/>
                  <w:color w:val="0000FF"/>
                  <w:sz w:val="20"/>
                  <w:szCs w:val="20"/>
                  <w:u w:val="single"/>
                </w:rPr>
                <w:t>National Environment and Planning Agency (NEPA), n.d. Presentation ‘Overview of Importance of Mangroves and Seagrass’. 22 slides.</w:t>
              </w:r>
            </w:hyperlink>
          </w:p>
        </w:tc>
      </w:tr>
      <w:tr w:rsidR="00300686" w:rsidRPr="00300686" w14:paraId="7D53C181" w14:textId="77777777" w:rsidTr="00300686">
        <w:trPr>
          <w:trHeight w:val="300"/>
        </w:trPr>
        <w:tc>
          <w:tcPr>
            <w:tcW w:w="9390" w:type="dxa"/>
            <w:shd w:val="clear" w:color="auto" w:fill="auto"/>
            <w:noWrap/>
            <w:vAlign w:val="bottom"/>
            <w:hideMark/>
          </w:tcPr>
          <w:p w14:paraId="23DD56B2" w14:textId="77777777" w:rsidR="00300686" w:rsidRPr="00300686" w:rsidRDefault="00300686" w:rsidP="00836820">
            <w:pPr>
              <w:spacing w:after="240"/>
              <w:jc w:val="both"/>
              <w:rPr>
                <w:rFonts w:ascii="Calibri" w:hAnsi="Calibri"/>
                <w:color w:val="000000"/>
                <w:sz w:val="20"/>
                <w:szCs w:val="20"/>
              </w:rPr>
            </w:pPr>
            <w:r w:rsidRPr="00300686">
              <w:rPr>
                <w:rFonts w:ascii="Calibri" w:hAnsi="Calibri"/>
                <w:color w:val="000000"/>
                <w:sz w:val="20"/>
                <w:szCs w:val="20"/>
              </w:rPr>
              <w:t>Negroni, G. (2017). Recommendation Document for the PPCR – Promoting Community-based Climate Resilience in the Fisheries Sector</w:t>
            </w:r>
          </w:p>
        </w:tc>
      </w:tr>
      <w:tr w:rsidR="00300686" w:rsidRPr="00300686" w14:paraId="7AEB8787" w14:textId="77777777" w:rsidTr="00300686">
        <w:trPr>
          <w:trHeight w:val="300"/>
        </w:trPr>
        <w:tc>
          <w:tcPr>
            <w:tcW w:w="9390" w:type="dxa"/>
            <w:shd w:val="clear" w:color="auto" w:fill="auto"/>
            <w:noWrap/>
            <w:vAlign w:val="center"/>
            <w:hideMark/>
          </w:tcPr>
          <w:p w14:paraId="11335FB6" w14:textId="2EB45D28" w:rsidR="00300686" w:rsidRPr="00300686" w:rsidRDefault="00300686" w:rsidP="00836820">
            <w:pPr>
              <w:spacing w:after="240"/>
              <w:jc w:val="both"/>
              <w:rPr>
                <w:rFonts w:ascii="Calibri" w:hAnsi="Calibri"/>
                <w:color w:val="000000"/>
                <w:sz w:val="20"/>
                <w:szCs w:val="20"/>
              </w:rPr>
            </w:pPr>
            <w:r w:rsidRPr="00300686">
              <w:rPr>
                <w:rFonts w:ascii="Calibri" w:hAnsi="Calibri"/>
                <w:color w:val="000000"/>
                <w:sz w:val="20"/>
                <w:szCs w:val="20"/>
              </w:rPr>
              <w:t xml:space="preserve">Ngeroni, G (2016). Promoting </w:t>
            </w:r>
            <w:r w:rsidRPr="00300686">
              <w:rPr>
                <w:rFonts w:ascii="Calibri" w:hAnsi="Calibri"/>
                <w:i/>
                <w:iCs/>
                <w:color w:val="000000"/>
                <w:sz w:val="20"/>
                <w:szCs w:val="20"/>
              </w:rPr>
              <w:t xml:space="preserve">Promoting community-based climate resilience in the fishery sector project: </w:t>
            </w:r>
            <w:r w:rsidR="00A408C5">
              <w:rPr>
                <w:rFonts w:ascii="Calibri" w:hAnsi="Calibri"/>
                <w:i/>
                <w:iCs/>
                <w:color w:val="000000"/>
                <w:sz w:val="20"/>
                <w:szCs w:val="20"/>
              </w:rPr>
              <w:t>“</w:t>
            </w:r>
            <w:r w:rsidRPr="00300686">
              <w:rPr>
                <w:rFonts w:ascii="Calibri" w:hAnsi="Calibri"/>
                <w:i/>
                <w:iCs/>
                <w:color w:val="000000"/>
                <w:sz w:val="20"/>
                <w:szCs w:val="20"/>
              </w:rPr>
              <w:t xml:space="preserve">Pilot Programme for Climate Resilience (PPCR)”. </w:t>
            </w:r>
            <w:r w:rsidRPr="00300686">
              <w:rPr>
                <w:rFonts w:ascii="Calibri" w:hAnsi="Calibri"/>
                <w:color w:val="000000"/>
                <w:sz w:val="20"/>
                <w:szCs w:val="20"/>
              </w:rPr>
              <w:t xml:space="preserve">Inception Report. </w:t>
            </w:r>
            <w:r w:rsidRPr="00300686">
              <w:rPr>
                <w:rFonts w:ascii="Calibri" w:hAnsi="Calibri"/>
                <w:i/>
                <w:iCs/>
                <w:color w:val="000000"/>
                <w:sz w:val="20"/>
                <w:szCs w:val="20"/>
              </w:rPr>
              <w:t xml:space="preserve"> </w:t>
            </w:r>
            <w:r w:rsidRPr="00300686">
              <w:rPr>
                <w:rFonts w:ascii="Calibri" w:hAnsi="Calibri"/>
                <w:color w:val="000000"/>
                <w:sz w:val="20"/>
                <w:szCs w:val="20"/>
              </w:rPr>
              <w:t xml:space="preserve">Project Reference: SCF-PPRC TF0 AO726 </w:t>
            </w:r>
          </w:p>
        </w:tc>
      </w:tr>
      <w:tr w:rsidR="00300686" w:rsidRPr="00300686" w14:paraId="0545FC42" w14:textId="77777777" w:rsidTr="00300686">
        <w:trPr>
          <w:trHeight w:val="300"/>
        </w:trPr>
        <w:tc>
          <w:tcPr>
            <w:tcW w:w="9390" w:type="dxa"/>
            <w:shd w:val="clear" w:color="auto" w:fill="auto"/>
            <w:noWrap/>
            <w:vAlign w:val="bottom"/>
            <w:hideMark/>
          </w:tcPr>
          <w:p w14:paraId="38BB5203" w14:textId="77777777" w:rsidR="00300686" w:rsidRPr="00300686" w:rsidRDefault="00300686" w:rsidP="00836820">
            <w:pPr>
              <w:spacing w:after="240"/>
              <w:jc w:val="both"/>
              <w:rPr>
                <w:rFonts w:ascii="Calibri" w:hAnsi="Calibri"/>
                <w:color w:val="000000"/>
                <w:sz w:val="20"/>
                <w:szCs w:val="20"/>
              </w:rPr>
            </w:pPr>
            <w:r w:rsidRPr="00300686">
              <w:rPr>
                <w:rFonts w:ascii="Calibri" w:hAnsi="Calibri"/>
                <w:color w:val="000000"/>
                <w:sz w:val="20"/>
                <w:szCs w:val="20"/>
              </w:rPr>
              <w:t>Nurse and Moore 2005</w:t>
            </w:r>
          </w:p>
        </w:tc>
      </w:tr>
      <w:tr w:rsidR="00300686" w:rsidRPr="00300686" w14:paraId="207102AB" w14:textId="77777777" w:rsidTr="00300686">
        <w:trPr>
          <w:trHeight w:val="300"/>
        </w:trPr>
        <w:tc>
          <w:tcPr>
            <w:tcW w:w="9390" w:type="dxa"/>
            <w:shd w:val="clear" w:color="auto" w:fill="auto"/>
            <w:noWrap/>
            <w:vAlign w:val="bottom"/>
            <w:hideMark/>
          </w:tcPr>
          <w:p w14:paraId="68EB282C" w14:textId="77777777" w:rsidR="00300686" w:rsidRPr="00300686" w:rsidRDefault="00300686" w:rsidP="00836820">
            <w:pPr>
              <w:spacing w:after="240"/>
              <w:jc w:val="both"/>
              <w:rPr>
                <w:rFonts w:ascii="Calibri" w:hAnsi="Calibri"/>
                <w:color w:val="000000"/>
                <w:sz w:val="20"/>
                <w:szCs w:val="20"/>
              </w:rPr>
            </w:pPr>
            <w:r w:rsidRPr="00300686">
              <w:rPr>
                <w:rFonts w:ascii="Calibri" w:hAnsi="Calibri"/>
                <w:color w:val="000000"/>
                <w:sz w:val="20"/>
                <w:szCs w:val="20"/>
              </w:rPr>
              <w:t>Nurse, L.A., G. Sem, J.E. Hay,A.G. Suarez, P.P.Wong, L. Briguglio, and S. Ragoonaden, 2001: Small island states. In: Climate Change 2001: Impacts, Adaptation and Vulnerability. Contribution of Working Group II to the Third Assessment of the Intergovernmental Panel on Climate Change [McCarthy, J.J., O.F. Canziani, N.A. Leary, D.J. Dokken, and K.S. White (eds.)]. Cambridge University Press, Cambridge, UK and New York, NY, USA, pp. 843-876.</w:t>
            </w:r>
            <w:r w:rsidRPr="00300686">
              <w:rPr>
                <w:rFonts w:ascii="Calibri" w:hAnsi="Calibri"/>
                <w:color w:val="000000"/>
                <w:sz w:val="20"/>
                <w:szCs w:val="20"/>
              </w:rPr>
              <w:br/>
              <w:t>Nurse, L. and R. Moore, 2005: Adaptation to global climate change: an urgent requirement for Small Island Developing States. Review of European Community and International Environmental Law, 14, 100-107.</w:t>
            </w:r>
          </w:p>
        </w:tc>
      </w:tr>
      <w:tr w:rsidR="00300686" w:rsidRPr="00300686" w14:paraId="0EDB49A5" w14:textId="77777777" w:rsidTr="00300686">
        <w:trPr>
          <w:trHeight w:val="300"/>
        </w:trPr>
        <w:tc>
          <w:tcPr>
            <w:tcW w:w="9390" w:type="dxa"/>
            <w:shd w:val="clear" w:color="auto" w:fill="auto"/>
            <w:noWrap/>
            <w:vAlign w:val="center"/>
            <w:hideMark/>
          </w:tcPr>
          <w:p w14:paraId="2A801611" w14:textId="77777777" w:rsidR="00300686" w:rsidRPr="00300686" w:rsidRDefault="00300686" w:rsidP="00836820">
            <w:pPr>
              <w:spacing w:after="240"/>
              <w:jc w:val="both"/>
              <w:rPr>
                <w:rFonts w:ascii="Calibri" w:hAnsi="Calibri"/>
                <w:color w:val="000000"/>
                <w:sz w:val="20"/>
                <w:szCs w:val="20"/>
              </w:rPr>
            </w:pPr>
            <w:r w:rsidRPr="00300686">
              <w:rPr>
                <w:rFonts w:ascii="Calibri" w:hAnsi="Calibri"/>
                <w:color w:val="000000"/>
                <w:sz w:val="20"/>
                <w:szCs w:val="20"/>
              </w:rPr>
              <w:t>Promoting Community-based Climate Resilience in the Fisheries Sector of Jamaica (PCCR)(2016). Project Proposal Document.</w:t>
            </w:r>
          </w:p>
        </w:tc>
      </w:tr>
      <w:tr w:rsidR="00300686" w:rsidRPr="00300686" w14:paraId="0B176E81" w14:textId="77777777" w:rsidTr="00300686">
        <w:trPr>
          <w:trHeight w:val="300"/>
        </w:trPr>
        <w:tc>
          <w:tcPr>
            <w:tcW w:w="9390" w:type="dxa"/>
            <w:shd w:val="clear" w:color="auto" w:fill="auto"/>
            <w:noWrap/>
            <w:vAlign w:val="bottom"/>
            <w:hideMark/>
          </w:tcPr>
          <w:p w14:paraId="0DA4ECA7" w14:textId="77777777" w:rsidR="00300686" w:rsidRPr="00300686" w:rsidRDefault="00300686" w:rsidP="00836820">
            <w:pPr>
              <w:spacing w:after="240"/>
              <w:jc w:val="both"/>
              <w:rPr>
                <w:rFonts w:ascii="Calibri" w:hAnsi="Calibri"/>
                <w:color w:val="000000"/>
                <w:sz w:val="20"/>
                <w:szCs w:val="20"/>
              </w:rPr>
            </w:pPr>
            <w:r w:rsidRPr="00300686">
              <w:rPr>
                <w:rFonts w:ascii="Calibri" w:hAnsi="Calibri"/>
                <w:color w:val="000000"/>
                <w:sz w:val="20"/>
                <w:szCs w:val="20"/>
              </w:rPr>
              <w:t>Promoting Community-based Climate Resilience in the Fisheries Sector of Jamaica (PCCR)(2016). Project Appraisal Document.</w:t>
            </w:r>
          </w:p>
        </w:tc>
      </w:tr>
      <w:tr w:rsidR="00300686" w:rsidRPr="00300686" w14:paraId="4C067014" w14:textId="77777777" w:rsidTr="00300686">
        <w:trPr>
          <w:trHeight w:val="300"/>
        </w:trPr>
        <w:tc>
          <w:tcPr>
            <w:tcW w:w="9390" w:type="dxa"/>
            <w:shd w:val="clear" w:color="auto" w:fill="auto"/>
            <w:noWrap/>
            <w:vAlign w:val="bottom"/>
            <w:hideMark/>
          </w:tcPr>
          <w:p w14:paraId="1CF7084F" w14:textId="77777777" w:rsidR="00300686" w:rsidRPr="00300686" w:rsidRDefault="00300686" w:rsidP="00836820">
            <w:pPr>
              <w:spacing w:after="240"/>
              <w:jc w:val="both"/>
              <w:rPr>
                <w:rFonts w:ascii="Calibri" w:hAnsi="Calibri"/>
                <w:color w:val="000000"/>
                <w:sz w:val="20"/>
                <w:szCs w:val="20"/>
              </w:rPr>
            </w:pPr>
            <w:r w:rsidRPr="00300686">
              <w:rPr>
                <w:rFonts w:ascii="Calibri" w:hAnsi="Calibri"/>
                <w:color w:val="000000"/>
                <w:sz w:val="20"/>
                <w:szCs w:val="20"/>
              </w:rPr>
              <w:t>Pelling, M. and J.I. Uitto, 2001: Small island developing states: natural disaster vulnerability and global change. Global Environmental Change Part B: Environmental Hazards, 3(2), 49-62.</w:t>
            </w:r>
          </w:p>
        </w:tc>
      </w:tr>
      <w:tr w:rsidR="00300686" w:rsidRPr="00300686" w14:paraId="4A0ED644" w14:textId="77777777" w:rsidTr="00300686">
        <w:trPr>
          <w:trHeight w:val="300"/>
        </w:trPr>
        <w:tc>
          <w:tcPr>
            <w:tcW w:w="9390" w:type="dxa"/>
            <w:shd w:val="clear" w:color="auto" w:fill="auto"/>
            <w:noWrap/>
            <w:vAlign w:val="bottom"/>
            <w:hideMark/>
          </w:tcPr>
          <w:p w14:paraId="2E067DA4" w14:textId="77777777" w:rsidR="00300686" w:rsidRPr="00300686" w:rsidRDefault="00300686" w:rsidP="00836820">
            <w:pPr>
              <w:spacing w:after="240"/>
              <w:jc w:val="both"/>
              <w:rPr>
                <w:rFonts w:ascii="Calibri" w:hAnsi="Calibri"/>
                <w:sz w:val="20"/>
                <w:szCs w:val="20"/>
              </w:rPr>
            </w:pPr>
            <w:r w:rsidRPr="00300686">
              <w:rPr>
                <w:rFonts w:ascii="Calibri" w:hAnsi="Calibri"/>
                <w:sz w:val="20"/>
                <w:szCs w:val="20"/>
              </w:rPr>
              <w:t>Planning Institute of Jamaica (PIOJ)(2017). Personal Communication</w:t>
            </w:r>
          </w:p>
        </w:tc>
      </w:tr>
      <w:tr w:rsidR="00300686" w:rsidRPr="00300686" w14:paraId="2410121B" w14:textId="77777777" w:rsidTr="00300686">
        <w:trPr>
          <w:trHeight w:val="300"/>
        </w:trPr>
        <w:tc>
          <w:tcPr>
            <w:tcW w:w="9390" w:type="dxa"/>
            <w:shd w:val="clear" w:color="auto" w:fill="auto"/>
            <w:noWrap/>
            <w:vAlign w:val="bottom"/>
            <w:hideMark/>
          </w:tcPr>
          <w:p w14:paraId="363ED8CD" w14:textId="77777777" w:rsidR="00300686" w:rsidRPr="00300686" w:rsidRDefault="00300686" w:rsidP="00836820">
            <w:pPr>
              <w:spacing w:after="240"/>
              <w:jc w:val="both"/>
              <w:rPr>
                <w:rFonts w:ascii="Calibri" w:hAnsi="Calibri"/>
                <w:color w:val="000000"/>
                <w:sz w:val="20"/>
                <w:szCs w:val="20"/>
              </w:rPr>
            </w:pPr>
            <w:r w:rsidRPr="00300686">
              <w:rPr>
                <w:rFonts w:ascii="Calibri" w:hAnsi="Calibri"/>
                <w:color w:val="000000"/>
                <w:sz w:val="20"/>
                <w:szCs w:val="20"/>
              </w:rPr>
              <w:t xml:space="preserve">Planning Institute of Jamaica (PIOJ)(2012). Jamaica Country Assessment. Preliminary Draft. 108pp. </w:t>
            </w:r>
          </w:p>
        </w:tc>
      </w:tr>
      <w:tr w:rsidR="00300686" w:rsidRPr="00300686" w14:paraId="0C54BA52" w14:textId="77777777" w:rsidTr="00300686">
        <w:trPr>
          <w:trHeight w:val="300"/>
        </w:trPr>
        <w:tc>
          <w:tcPr>
            <w:tcW w:w="9390" w:type="dxa"/>
            <w:shd w:val="clear" w:color="auto" w:fill="auto"/>
            <w:noWrap/>
            <w:vAlign w:val="bottom"/>
            <w:hideMark/>
          </w:tcPr>
          <w:p w14:paraId="1793634A" w14:textId="77777777" w:rsidR="00300686" w:rsidRPr="00300686" w:rsidRDefault="00300686" w:rsidP="00836820">
            <w:pPr>
              <w:spacing w:after="240"/>
              <w:jc w:val="both"/>
              <w:rPr>
                <w:rFonts w:ascii="Calibri" w:hAnsi="Calibri"/>
                <w:color w:val="000000"/>
                <w:sz w:val="20"/>
                <w:szCs w:val="20"/>
              </w:rPr>
            </w:pPr>
            <w:r w:rsidRPr="00300686">
              <w:rPr>
                <w:rFonts w:ascii="Calibri" w:hAnsi="Calibri"/>
                <w:color w:val="000000"/>
                <w:sz w:val="20"/>
                <w:szCs w:val="20"/>
              </w:rPr>
              <w:t>Pulwarty, R.S., L.A. Nurse, and U.O. Trotz, 2010: Caribbean Islands in a changing climate. Environment: Science and Policy for Sustainable Development, 52(6), 16-27.</w:t>
            </w:r>
          </w:p>
        </w:tc>
      </w:tr>
      <w:tr w:rsidR="00300686" w:rsidRPr="00300686" w14:paraId="28EA6863" w14:textId="77777777" w:rsidTr="00300686">
        <w:trPr>
          <w:trHeight w:val="300"/>
        </w:trPr>
        <w:tc>
          <w:tcPr>
            <w:tcW w:w="9390" w:type="dxa"/>
            <w:shd w:val="clear" w:color="auto" w:fill="auto"/>
            <w:noWrap/>
            <w:vAlign w:val="bottom"/>
            <w:hideMark/>
          </w:tcPr>
          <w:p w14:paraId="297C8441" w14:textId="78A0A52A" w:rsidR="00300686" w:rsidRPr="00300686" w:rsidRDefault="00300686" w:rsidP="00836820">
            <w:pPr>
              <w:spacing w:after="240"/>
              <w:jc w:val="both"/>
              <w:rPr>
                <w:rFonts w:ascii="Calibri" w:hAnsi="Calibri"/>
                <w:color w:val="000000"/>
                <w:sz w:val="20"/>
                <w:szCs w:val="20"/>
              </w:rPr>
            </w:pPr>
            <w:r w:rsidRPr="00300686">
              <w:rPr>
                <w:rFonts w:ascii="Calibri" w:hAnsi="Calibri"/>
                <w:color w:val="000000"/>
                <w:sz w:val="20"/>
                <w:szCs w:val="20"/>
              </w:rPr>
              <w:t xml:space="preserve">Selvaraju, R., Trapido, P., Hayman, A. (2013). Climate Change and Agriculture in Jamaica. Agricultural Sector Support Analysis. Environment and Natural Resources Management Series. Retrieved from </w:t>
            </w:r>
            <w:hyperlink r:id="rId39" w:history="1">
              <w:r w:rsidR="00A408C5" w:rsidRPr="006E3E0E">
                <w:rPr>
                  <w:rStyle w:val="Hyperlink"/>
                  <w:rFonts w:ascii="Calibri" w:hAnsi="Calibri"/>
                  <w:sz w:val="20"/>
                  <w:szCs w:val="20"/>
                </w:rPr>
                <w:t>http://www.fao.org/3/a-i3417e.pdf</w:t>
              </w:r>
            </w:hyperlink>
          </w:p>
        </w:tc>
      </w:tr>
      <w:tr w:rsidR="00300686" w:rsidRPr="00300686" w14:paraId="55C31A1F" w14:textId="77777777" w:rsidTr="00300686">
        <w:trPr>
          <w:trHeight w:val="300"/>
        </w:trPr>
        <w:tc>
          <w:tcPr>
            <w:tcW w:w="9390" w:type="dxa"/>
            <w:shd w:val="clear" w:color="auto" w:fill="auto"/>
            <w:noWrap/>
            <w:vAlign w:val="bottom"/>
            <w:hideMark/>
          </w:tcPr>
          <w:p w14:paraId="43B36F56" w14:textId="77777777" w:rsidR="00300686" w:rsidRPr="00300686" w:rsidRDefault="00300686" w:rsidP="00836820">
            <w:pPr>
              <w:spacing w:after="240"/>
              <w:jc w:val="both"/>
              <w:rPr>
                <w:rFonts w:ascii="Calibri" w:hAnsi="Calibri"/>
                <w:color w:val="000000"/>
                <w:sz w:val="20"/>
                <w:szCs w:val="20"/>
              </w:rPr>
            </w:pPr>
            <w:r w:rsidRPr="00300686">
              <w:rPr>
                <w:rFonts w:ascii="Calibri" w:hAnsi="Calibri"/>
                <w:color w:val="000000"/>
                <w:sz w:val="20"/>
                <w:szCs w:val="20"/>
              </w:rPr>
              <w:t>Simpson, M. C., D. Scott, M. New, R. Sim, D. Smith, M. Harrison, C. M. Eakin et al. 2009. An Overview of Modelling Climate Change Impacts in the Caribbean Region with contribution from the Pacific Islands. Barbados: United Nations Development Programme.</w:t>
            </w:r>
          </w:p>
        </w:tc>
      </w:tr>
      <w:tr w:rsidR="00300686" w:rsidRPr="00300686" w14:paraId="50621BB6" w14:textId="77777777" w:rsidTr="00300686">
        <w:trPr>
          <w:trHeight w:val="300"/>
        </w:trPr>
        <w:tc>
          <w:tcPr>
            <w:tcW w:w="9390" w:type="dxa"/>
            <w:shd w:val="clear" w:color="auto" w:fill="auto"/>
            <w:noWrap/>
            <w:vAlign w:val="bottom"/>
            <w:hideMark/>
          </w:tcPr>
          <w:p w14:paraId="38CDF5F9" w14:textId="77777777" w:rsidR="00300686" w:rsidRPr="00300686" w:rsidRDefault="00300686" w:rsidP="00836820">
            <w:pPr>
              <w:spacing w:after="240"/>
              <w:jc w:val="both"/>
              <w:rPr>
                <w:rFonts w:ascii="Calibri" w:hAnsi="Calibri"/>
                <w:color w:val="000000"/>
                <w:sz w:val="20"/>
                <w:szCs w:val="20"/>
              </w:rPr>
            </w:pPr>
            <w:r w:rsidRPr="00300686">
              <w:rPr>
                <w:rFonts w:ascii="Calibri" w:hAnsi="Calibri"/>
                <w:color w:val="000000"/>
                <w:sz w:val="20"/>
                <w:szCs w:val="20"/>
              </w:rPr>
              <w:t>Taylor M. A., T. S. Stephenson, A. Owino, A. A. Chenand J. D. Campbell, (2011). Tropical gradient influences on Caribbean rainfall. J. Geophys. Res., doi:10.1029/2010JD015580</w:t>
            </w:r>
          </w:p>
        </w:tc>
      </w:tr>
      <w:tr w:rsidR="00300686" w:rsidRPr="00300686" w14:paraId="1D5D9E4A" w14:textId="77777777" w:rsidTr="00300686">
        <w:trPr>
          <w:trHeight w:val="300"/>
        </w:trPr>
        <w:tc>
          <w:tcPr>
            <w:tcW w:w="9390" w:type="dxa"/>
            <w:shd w:val="clear" w:color="auto" w:fill="auto"/>
            <w:noWrap/>
            <w:vAlign w:val="bottom"/>
            <w:hideMark/>
          </w:tcPr>
          <w:p w14:paraId="5ECDEF2E" w14:textId="77777777" w:rsidR="00300686" w:rsidRPr="00300686" w:rsidRDefault="00300686" w:rsidP="00836820">
            <w:pPr>
              <w:spacing w:after="240"/>
              <w:jc w:val="both"/>
              <w:rPr>
                <w:rFonts w:ascii="Calibri" w:hAnsi="Calibri"/>
                <w:color w:val="000000"/>
                <w:sz w:val="20"/>
                <w:szCs w:val="20"/>
              </w:rPr>
            </w:pPr>
            <w:r w:rsidRPr="00300686">
              <w:rPr>
                <w:rFonts w:ascii="Calibri" w:hAnsi="Calibri"/>
                <w:color w:val="000000"/>
                <w:sz w:val="20"/>
                <w:szCs w:val="20"/>
              </w:rPr>
              <w:t>Taylor, M. (2016) Two degrees too late? A presentation through the University of the West Indies for the COP 22.</w:t>
            </w:r>
          </w:p>
        </w:tc>
      </w:tr>
      <w:tr w:rsidR="00A408C5" w:rsidRPr="00300686" w14:paraId="6BC63C24" w14:textId="77777777" w:rsidTr="00300686">
        <w:trPr>
          <w:trHeight w:val="300"/>
        </w:trPr>
        <w:tc>
          <w:tcPr>
            <w:tcW w:w="9390" w:type="dxa"/>
            <w:shd w:val="clear" w:color="auto" w:fill="auto"/>
            <w:noWrap/>
            <w:vAlign w:val="bottom"/>
          </w:tcPr>
          <w:p w14:paraId="72421255" w14:textId="623DF99E" w:rsidR="00A408C5" w:rsidRPr="00300686" w:rsidRDefault="00A408C5" w:rsidP="00836820">
            <w:pPr>
              <w:spacing w:after="240"/>
              <w:jc w:val="both"/>
              <w:rPr>
                <w:rFonts w:ascii="Calibri" w:hAnsi="Calibri"/>
                <w:color w:val="000000"/>
                <w:sz w:val="20"/>
                <w:szCs w:val="20"/>
              </w:rPr>
            </w:pPr>
            <w:r>
              <w:rPr>
                <w:rFonts w:ascii="Calibri" w:hAnsi="Calibri"/>
                <w:color w:val="000000"/>
                <w:sz w:val="20"/>
                <w:szCs w:val="20"/>
              </w:rPr>
              <w:t>USDS (2004). Jamaica’s Maritime Claims and Boundaries. Limits in the Seas Series, No. 125. From the Office of Ocean Affairs, Bureau of International Environmental and Scientific Affairs, United States Department of State. 19pp.</w:t>
            </w:r>
          </w:p>
        </w:tc>
      </w:tr>
      <w:tr w:rsidR="00300686" w:rsidRPr="00300686" w14:paraId="0CB63EFF" w14:textId="77777777" w:rsidTr="00300686">
        <w:trPr>
          <w:trHeight w:val="300"/>
        </w:trPr>
        <w:tc>
          <w:tcPr>
            <w:tcW w:w="9390" w:type="dxa"/>
            <w:shd w:val="clear" w:color="auto" w:fill="auto"/>
            <w:noWrap/>
            <w:vAlign w:val="bottom"/>
            <w:hideMark/>
          </w:tcPr>
          <w:p w14:paraId="2B8E49E9" w14:textId="77777777" w:rsidR="00300686" w:rsidRPr="00300686" w:rsidRDefault="00300686" w:rsidP="00836820">
            <w:pPr>
              <w:spacing w:after="240"/>
              <w:jc w:val="both"/>
              <w:rPr>
                <w:rFonts w:ascii="Calibri" w:hAnsi="Calibri"/>
                <w:color w:val="000000"/>
                <w:sz w:val="20"/>
                <w:szCs w:val="20"/>
              </w:rPr>
            </w:pPr>
            <w:r w:rsidRPr="00300686">
              <w:rPr>
                <w:rFonts w:ascii="Calibri" w:hAnsi="Calibri"/>
                <w:color w:val="000000"/>
                <w:sz w:val="20"/>
                <w:szCs w:val="20"/>
              </w:rPr>
              <w:t>World Bank (2007a). Environmental, Health, and Safety Guidelines for Aquaculture. 19pp.</w:t>
            </w:r>
          </w:p>
        </w:tc>
      </w:tr>
      <w:tr w:rsidR="00300686" w:rsidRPr="00300686" w14:paraId="5636E28A" w14:textId="77777777" w:rsidTr="00300686">
        <w:trPr>
          <w:trHeight w:val="300"/>
        </w:trPr>
        <w:tc>
          <w:tcPr>
            <w:tcW w:w="9390" w:type="dxa"/>
            <w:shd w:val="clear" w:color="auto" w:fill="auto"/>
            <w:noWrap/>
            <w:vAlign w:val="bottom"/>
            <w:hideMark/>
          </w:tcPr>
          <w:p w14:paraId="469B7DD3" w14:textId="77777777" w:rsidR="00300686" w:rsidRPr="00300686" w:rsidRDefault="00300686" w:rsidP="00836820">
            <w:pPr>
              <w:spacing w:after="240"/>
              <w:jc w:val="both"/>
              <w:rPr>
                <w:rFonts w:ascii="Calibri" w:hAnsi="Calibri"/>
                <w:color w:val="000000"/>
                <w:sz w:val="20"/>
                <w:szCs w:val="20"/>
              </w:rPr>
            </w:pPr>
            <w:r w:rsidRPr="00300686">
              <w:rPr>
                <w:rFonts w:ascii="Calibri" w:hAnsi="Calibri"/>
                <w:color w:val="000000"/>
                <w:sz w:val="20"/>
                <w:szCs w:val="20"/>
              </w:rPr>
              <w:t>World Bank (2007b). Environmental, Health, and Safety Guidelines for Fish Processing. 15pp.</w:t>
            </w:r>
          </w:p>
        </w:tc>
      </w:tr>
      <w:tr w:rsidR="00300686" w:rsidRPr="00300686" w14:paraId="46416946" w14:textId="77777777" w:rsidTr="00300686">
        <w:trPr>
          <w:trHeight w:val="300"/>
        </w:trPr>
        <w:tc>
          <w:tcPr>
            <w:tcW w:w="9390" w:type="dxa"/>
            <w:shd w:val="clear" w:color="auto" w:fill="auto"/>
            <w:noWrap/>
            <w:vAlign w:val="bottom"/>
            <w:hideMark/>
          </w:tcPr>
          <w:p w14:paraId="129DAEA3" w14:textId="77777777" w:rsidR="00300686" w:rsidRPr="00300686" w:rsidRDefault="00300686" w:rsidP="00836820">
            <w:pPr>
              <w:spacing w:after="240"/>
              <w:jc w:val="both"/>
              <w:rPr>
                <w:rFonts w:ascii="Calibri" w:hAnsi="Calibri"/>
                <w:color w:val="000000"/>
                <w:sz w:val="20"/>
                <w:szCs w:val="20"/>
              </w:rPr>
            </w:pPr>
            <w:r w:rsidRPr="00300686">
              <w:rPr>
                <w:rFonts w:ascii="Calibri" w:hAnsi="Calibri"/>
                <w:color w:val="000000"/>
                <w:sz w:val="20"/>
                <w:szCs w:val="20"/>
              </w:rPr>
              <w:t>World Bank (2007c). Environmental, Health, and Safety Guidelines for Tourism and Hospitality Development. 20pp.</w:t>
            </w:r>
          </w:p>
        </w:tc>
      </w:tr>
      <w:tr w:rsidR="00300686" w:rsidRPr="00300686" w14:paraId="3367DFBB" w14:textId="77777777" w:rsidTr="00300686">
        <w:trPr>
          <w:trHeight w:val="300"/>
        </w:trPr>
        <w:tc>
          <w:tcPr>
            <w:tcW w:w="9390" w:type="dxa"/>
            <w:shd w:val="clear" w:color="auto" w:fill="auto"/>
            <w:noWrap/>
            <w:vAlign w:val="bottom"/>
            <w:hideMark/>
          </w:tcPr>
          <w:p w14:paraId="567075E6" w14:textId="77777777" w:rsidR="00300686" w:rsidRPr="00300686" w:rsidRDefault="00300686" w:rsidP="00836820">
            <w:pPr>
              <w:spacing w:after="240"/>
              <w:jc w:val="both"/>
              <w:rPr>
                <w:rFonts w:ascii="Calibri" w:hAnsi="Calibri"/>
                <w:color w:val="000000"/>
                <w:sz w:val="20"/>
                <w:szCs w:val="20"/>
              </w:rPr>
            </w:pPr>
            <w:r w:rsidRPr="00300686">
              <w:rPr>
                <w:rFonts w:ascii="Calibri" w:hAnsi="Calibri"/>
                <w:color w:val="000000"/>
                <w:sz w:val="20"/>
                <w:szCs w:val="20"/>
              </w:rPr>
              <w:t xml:space="preserve">World Bank (2017a). World Bank Safeguard Policies. Accessed February 2017 from The World Bank Website.  </w:t>
            </w:r>
          </w:p>
        </w:tc>
      </w:tr>
      <w:tr w:rsidR="00300686" w:rsidRPr="00300686" w14:paraId="77FDEFB6" w14:textId="77777777" w:rsidTr="00300686">
        <w:trPr>
          <w:trHeight w:val="300"/>
        </w:trPr>
        <w:tc>
          <w:tcPr>
            <w:tcW w:w="9390" w:type="dxa"/>
            <w:shd w:val="clear" w:color="auto" w:fill="auto"/>
            <w:noWrap/>
            <w:vAlign w:val="bottom"/>
            <w:hideMark/>
          </w:tcPr>
          <w:p w14:paraId="32FEE758" w14:textId="77777777" w:rsidR="00300686" w:rsidRPr="00300686" w:rsidRDefault="00300686" w:rsidP="00836820">
            <w:pPr>
              <w:spacing w:after="240"/>
              <w:jc w:val="both"/>
              <w:rPr>
                <w:rFonts w:ascii="Calibri" w:hAnsi="Calibri"/>
                <w:color w:val="000000"/>
                <w:sz w:val="20"/>
                <w:szCs w:val="20"/>
              </w:rPr>
            </w:pPr>
            <w:r w:rsidRPr="00300686">
              <w:rPr>
                <w:rFonts w:ascii="Calibri" w:hAnsi="Calibri"/>
                <w:color w:val="000000"/>
                <w:sz w:val="20"/>
                <w:szCs w:val="20"/>
              </w:rPr>
              <w:t xml:space="preserve">World Bank (2017b). World Bank Policies and Procedures. Accessed February 2017 from The World Bank Website.  </w:t>
            </w:r>
          </w:p>
        </w:tc>
      </w:tr>
    </w:tbl>
    <w:p w14:paraId="01BA7A9B" w14:textId="77777777" w:rsidR="00B25EDB" w:rsidRPr="00B25EDB" w:rsidRDefault="00B25EDB" w:rsidP="00836820">
      <w:pPr>
        <w:jc w:val="both"/>
        <w:rPr>
          <w:rFonts w:asciiTheme="minorHAnsi" w:hAnsiTheme="minorHAnsi" w:cstheme="minorHAnsi"/>
          <w:sz w:val="20"/>
          <w:szCs w:val="20"/>
        </w:rPr>
      </w:pPr>
    </w:p>
    <w:p w14:paraId="1B24B563" w14:textId="77777777" w:rsidR="00140AF2" w:rsidRPr="00B25EDB" w:rsidRDefault="00140AF2" w:rsidP="00836820">
      <w:pPr>
        <w:jc w:val="both"/>
        <w:rPr>
          <w:rFonts w:asciiTheme="minorHAnsi" w:hAnsiTheme="minorHAnsi"/>
          <w:sz w:val="20"/>
          <w:szCs w:val="20"/>
        </w:rPr>
      </w:pPr>
    </w:p>
    <w:p w14:paraId="77396E0A" w14:textId="77777777" w:rsidR="00B25EDB" w:rsidRPr="00B25EDB" w:rsidRDefault="00B25EDB" w:rsidP="00836820">
      <w:pPr>
        <w:jc w:val="both"/>
        <w:rPr>
          <w:rFonts w:asciiTheme="minorHAnsi" w:hAnsiTheme="minorHAnsi" w:cstheme="minorHAnsi"/>
          <w:sz w:val="20"/>
          <w:szCs w:val="20"/>
        </w:rPr>
      </w:pPr>
    </w:p>
    <w:p w14:paraId="2B367D74" w14:textId="77777777" w:rsidR="00B25EDB" w:rsidRPr="00B25EDB" w:rsidRDefault="00B25EDB" w:rsidP="00836820">
      <w:pPr>
        <w:jc w:val="both"/>
        <w:rPr>
          <w:rFonts w:asciiTheme="minorHAnsi" w:hAnsiTheme="minorHAnsi" w:cstheme="minorHAnsi"/>
          <w:sz w:val="20"/>
          <w:szCs w:val="20"/>
        </w:rPr>
      </w:pPr>
    </w:p>
    <w:p w14:paraId="59D0A795" w14:textId="77777777" w:rsidR="00B25EDB" w:rsidRPr="00B25EDB" w:rsidRDefault="00B25EDB" w:rsidP="00836820">
      <w:pPr>
        <w:jc w:val="both"/>
        <w:rPr>
          <w:rFonts w:asciiTheme="minorHAnsi" w:hAnsiTheme="minorHAnsi" w:cs="Arial"/>
          <w:sz w:val="20"/>
          <w:szCs w:val="20"/>
        </w:rPr>
      </w:pPr>
    </w:p>
    <w:p w14:paraId="34B9EC00" w14:textId="30FFFDAD" w:rsidR="00B25EDB" w:rsidRPr="00B25EDB" w:rsidRDefault="00B25EDB" w:rsidP="00836820">
      <w:pPr>
        <w:autoSpaceDE w:val="0"/>
        <w:autoSpaceDN w:val="0"/>
        <w:adjustRightInd w:val="0"/>
        <w:jc w:val="both"/>
        <w:rPr>
          <w:rFonts w:asciiTheme="minorHAnsi" w:hAnsiTheme="minorHAnsi" w:cstheme="minorHAnsi"/>
          <w:sz w:val="20"/>
          <w:szCs w:val="20"/>
        </w:rPr>
      </w:pPr>
      <w:r w:rsidRPr="00B25EDB">
        <w:rPr>
          <w:rFonts w:asciiTheme="minorHAnsi" w:hAnsiTheme="minorHAnsi" w:cstheme="minorHAnsi"/>
          <w:sz w:val="20"/>
          <w:szCs w:val="20"/>
        </w:rPr>
        <w:t xml:space="preserve">. </w:t>
      </w:r>
    </w:p>
    <w:p w14:paraId="261E6047" w14:textId="77777777" w:rsidR="00B25EDB" w:rsidRPr="00B25EDB" w:rsidRDefault="00B25EDB" w:rsidP="00836820">
      <w:pPr>
        <w:autoSpaceDE w:val="0"/>
        <w:autoSpaceDN w:val="0"/>
        <w:adjustRightInd w:val="0"/>
        <w:jc w:val="both"/>
        <w:rPr>
          <w:rFonts w:asciiTheme="minorHAnsi" w:hAnsiTheme="minorHAnsi" w:cstheme="minorHAnsi"/>
          <w:color w:val="000000"/>
          <w:sz w:val="20"/>
          <w:szCs w:val="20"/>
        </w:rPr>
      </w:pPr>
    </w:p>
    <w:p w14:paraId="685CB3E3" w14:textId="77777777" w:rsidR="00B25EDB" w:rsidRPr="00B25EDB" w:rsidRDefault="00B25EDB" w:rsidP="00836820">
      <w:pPr>
        <w:jc w:val="both"/>
        <w:rPr>
          <w:rFonts w:asciiTheme="minorHAnsi" w:hAnsiTheme="minorHAnsi" w:cstheme="minorHAnsi"/>
          <w:sz w:val="20"/>
          <w:szCs w:val="20"/>
        </w:rPr>
      </w:pPr>
    </w:p>
    <w:p w14:paraId="476DEE98" w14:textId="318A3310" w:rsidR="00B25EDB" w:rsidRDefault="00B25EDB" w:rsidP="00836820">
      <w:pPr>
        <w:jc w:val="both"/>
        <w:rPr>
          <w:rFonts w:asciiTheme="minorHAnsi" w:hAnsiTheme="minorHAnsi" w:cstheme="minorHAnsi"/>
          <w:sz w:val="20"/>
          <w:szCs w:val="20"/>
        </w:rPr>
      </w:pPr>
    </w:p>
    <w:p w14:paraId="5F6722F8" w14:textId="77777777" w:rsidR="00B25EDB" w:rsidRPr="00B25EDB" w:rsidRDefault="00B25EDB" w:rsidP="00836820">
      <w:pPr>
        <w:jc w:val="both"/>
        <w:rPr>
          <w:rFonts w:asciiTheme="minorHAnsi" w:hAnsiTheme="minorHAnsi" w:cstheme="minorHAnsi"/>
          <w:sz w:val="20"/>
          <w:szCs w:val="20"/>
        </w:rPr>
      </w:pPr>
    </w:p>
    <w:p w14:paraId="56B87F44" w14:textId="77777777" w:rsidR="00B25EDB" w:rsidRPr="00B25EDB" w:rsidRDefault="00B25EDB" w:rsidP="00836820">
      <w:pPr>
        <w:autoSpaceDE w:val="0"/>
        <w:autoSpaceDN w:val="0"/>
        <w:adjustRightInd w:val="0"/>
        <w:jc w:val="both"/>
        <w:rPr>
          <w:rFonts w:asciiTheme="minorHAnsi" w:hAnsiTheme="minorHAnsi"/>
          <w:sz w:val="20"/>
          <w:szCs w:val="20"/>
        </w:rPr>
      </w:pPr>
    </w:p>
    <w:p w14:paraId="6D0AEE9D" w14:textId="77777777" w:rsidR="00B25EDB" w:rsidRPr="00B25EDB" w:rsidRDefault="00B25EDB" w:rsidP="00836820">
      <w:pPr>
        <w:jc w:val="both"/>
        <w:rPr>
          <w:rFonts w:asciiTheme="minorHAnsi" w:hAnsiTheme="minorHAnsi"/>
          <w:sz w:val="20"/>
          <w:szCs w:val="20"/>
          <w:lang w:eastAsia="en-GB"/>
        </w:rPr>
      </w:pPr>
    </w:p>
    <w:p w14:paraId="20549116" w14:textId="77777777" w:rsidR="00B25EDB" w:rsidRDefault="00B25EDB" w:rsidP="00836820">
      <w:pPr>
        <w:jc w:val="both"/>
        <w:rPr>
          <w:rFonts w:asciiTheme="minorHAnsi" w:hAnsiTheme="minorHAnsi"/>
          <w:sz w:val="20"/>
          <w:szCs w:val="20"/>
        </w:rPr>
      </w:pPr>
    </w:p>
    <w:p w14:paraId="674ECD0F" w14:textId="2EC80232" w:rsidR="00B25EDB" w:rsidRPr="00B25EDB" w:rsidRDefault="00B25EDB" w:rsidP="00836820">
      <w:pPr>
        <w:jc w:val="both"/>
        <w:rPr>
          <w:rFonts w:asciiTheme="minorHAnsi" w:hAnsiTheme="minorHAnsi"/>
          <w:sz w:val="20"/>
          <w:szCs w:val="20"/>
        </w:rPr>
      </w:pPr>
    </w:p>
    <w:p w14:paraId="551DB102" w14:textId="77777777" w:rsidR="00B25EDB" w:rsidRPr="00B25EDB" w:rsidRDefault="00B25EDB" w:rsidP="00836820">
      <w:pPr>
        <w:jc w:val="both"/>
        <w:rPr>
          <w:rFonts w:asciiTheme="minorHAnsi" w:hAnsiTheme="minorHAnsi"/>
          <w:sz w:val="20"/>
          <w:szCs w:val="20"/>
        </w:rPr>
      </w:pPr>
    </w:p>
    <w:p w14:paraId="3308A226" w14:textId="77777777" w:rsidR="00B25EDB" w:rsidRPr="00B25EDB" w:rsidRDefault="00B25EDB" w:rsidP="00836820">
      <w:pPr>
        <w:jc w:val="both"/>
        <w:rPr>
          <w:rFonts w:asciiTheme="minorHAnsi" w:hAnsiTheme="minorHAnsi"/>
          <w:sz w:val="20"/>
          <w:szCs w:val="20"/>
        </w:rPr>
      </w:pPr>
    </w:p>
    <w:p w14:paraId="7F305044" w14:textId="77777777" w:rsidR="00B25EDB" w:rsidRPr="00B25EDB" w:rsidRDefault="00B25EDB" w:rsidP="00836820">
      <w:pPr>
        <w:jc w:val="both"/>
        <w:rPr>
          <w:rFonts w:asciiTheme="minorHAnsi" w:hAnsiTheme="minorHAnsi"/>
          <w:sz w:val="20"/>
          <w:szCs w:val="20"/>
        </w:rPr>
      </w:pPr>
    </w:p>
    <w:p w14:paraId="1D9240D2" w14:textId="77777777" w:rsidR="00B25EDB" w:rsidRPr="00B25EDB" w:rsidRDefault="00B25EDB" w:rsidP="00836820">
      <w:pPr>
        <w:jc w:val="both"/>
        <w:rPr>
          <w:rFonts w:asciiTheme="minorHAnsi" w:hAnsiTheme="minorHAnsi"/>
          <w:sz w:val="20"/>
          <w:szCs w:val="20"/>
        </w:rPr>
      </w:pPr>
    </w:p>
    <w:p w14:paraId="7CDC6B25" w14:textId="77777777" w:rsidR="00C033C1" w:rsidRPr="00F068CA" w:rsidRDefault="00C033C1" w:rsidP="00836820">
      <w:pPr>
        <w:jc w:val="both"/>
        <w:rPr>
          <w:rFonts w:asciiTheme="minorHAnsi" w:hAnsiTheme="minorHAnsi"/>
        </w:rPr>
      </w:pPr>
      <w:r w:rsidRPr="00F068CA">
        <w:rPr>
          <w:rFonts w:asciiTheme="minorHAnsi" w:hAnsiTheme="minorHAnsi"/>
        </w:rPr>
        <w:br w:type="page"/>
      </w:r>
    </w:p>
    <w:p w14:paraId="2F0756B7" w14:textId="77777777" w:rsidR="00C033C1" w:rsidRPr="00481C61" w:rsidRDefault="00572E53" w:rsidP="00836820">
      <w:pPr>
        <w:pStyle w:val="Heading1"/>
        <w:numPr>
          <w:ilvl w:val="0"/>
          <w:numId w:val="0"/>
        </w:numPr>
        <w:ind w:left="432" w:hanging="432"/>
        <w:jc w:val="both"/>
        <w:rPr>
          <w:rFonts w:asciiTheme="minorHAnsi" w:eastAsiaTheme="minorEastAsia" w:hAnsiTheme="minorHAnsi"/>
        </w:rPr>
      </w:pPr>
      <w:bookmarkStart w:id="274" w:name="_Ref475349903"/>
      <w:bookmarkStart w:id="275" w:name="_Ref475351140"/>
      <w:bookmarkStart w:id="276" w:name="_Ref475351300"/>
      <w:bookmarkStart w:id="277" w:name="_Toc478375369"/>
      <w:r>
        <w:rPr>
          <w:rFonts w:asciiTheme="minorHAnsi" w:hAnsiTheme="minorHAnsi"/>
        </w:rPr>
        <w:t>Annex 1 ‘</w:t>
      </w:r>
      <w:r w:rsidR="00C033C1" w:rsidRPr="00481C61">
        <w:rPr>
          <w:rFonts w:asciiTheme="minorHAnsi" w:eastAsiaTheme="minorEastAsia" w:hAnsiTheme="minorHAnsi"/>
        </w:rPr>
        <w:t xml:space="preserve">Environmental Policy and Management </w:t>
      </w:r>
      <w:r w:rsidR="00D03C84" w:rsidRPr="00481C61">
        <w:rPr>
          <w:rFonts w:asciiTheme="minorHAnsi" w:eastAsiaTheme="minorEastAsia" w:hAnsiTheme="minorHAnsi"/>
        </w:rPr>
        <w:t>Procedure</w:t>
      </w:r>
      <w:r w:rsidR="00DA3254" w:rsidRPr="00481C61">
        <w:rPr>
          <w:rFonts w:asciiTheme="minorHAnsi" w:eastAsiaTheme="minorEastAsia" w:hAnsiTheme="minorHAnsi"/>
        </w:rPr>
        <w:t xml:space="preserve"> </w:t>
      </w:r>
      <w:r w:rsidR="00FE3CC9" w:rsidRPr="00481C61">
        <w:rPr>
          <w:rFonts w:asciiTheme="minorHAnsi" w:eastAsiaTheme="minorEastAsia" w:hAnsiTheme="minorHAnsi"/>
        </w:rPr>
        <w:t>(EPM</w:t>
      </w:r>
      <w:r w:rsidR="00D03C84" w:rsidRPr="00481C61">
        <w:rPr>
          <w:rFonts w:asciiTheme="minorHAnsi" w:eastAsiaTheme="minorEastAsia" w:hAnsiTheme="minorHAnsi"/>
        </w:rPr>
        <w:t>P</w:t>
      </w:r>
      <w:r w:rsidR="00FE3CC9" w:rsidRPr="00481C61">
        <w:rPr>
          <w:rFonts w:asciiTheme="minorHAnsi" w:eastAsiaTheme="minorEastAsia" w:hAnsiTheme="minorHAnsi"/>
        </w:rPr>
        <w:t>)</w:t>
      </w:r>
      <w:r>
        <w:rPr>
          <w:rFonts w:asciiTheme="minorHAnsi" w:eastAsiaTheme="minorEastAsia" w:hAnsiTheme="minorHAnsi"/>
        </w:rPr>
        <w:t>’</w:t>
      </w:r>
      <w:bookmarkEnd w:id="274"/>
      <w:bookmarkEnd w:id="275"/>
      <w:bookmarkEnd w:id="276"/>
      <w:bookmarkEnd w:id="277"/>
    </w:p>
    <w:p w14:paraId="47967017" w14:textId="77777777" w:rsidR="00C033C1" w:rsidRPr="004C586B" w:rsidRDefault="00C033C1" w:rsidP="00836820">
      <w:pPr>
        <w:jc w:val="both"/>
        <w:rPr>
          <w:rFonts w:asciiTheme="minorHAnsi" w:eastAsiaTheme="minorEastAsia" w:hAnsiTheme="minorHAnsi"/>
          <w:b/>
          <w:color w:val="943634" w:themeColor="accent2" w:themeShade="BF"/>
        </w:rPr>
      </w:pPr>
    </w:p>
    <w:p w14:paraId="7156F260" w14:textId="77777777" w:rsidR="00FE3CC9" w:rsidRPr="00C9750B" w:rsidRDefault="00C033C1" w:rsidP="00836820">
      <w:pPr>
        <w:spacing w:line="276" w:lineRule="auto"/>
        <w:jc w:val="both"/>
        <w:rPr>
          <w:rFonts w:asciiTheme="minorHAnsi" w:hAnsiTheme="minorHAnsi"/>
          <w:color w:val="943634" w:themeColor="accent2" w:themeShade="BF"/>
          <w:sz w:val="22"/>
          <w:szCs w:val="22"/>
        </w:rPr>
      </w:pPr>
      <w:r w:rsidRPr="00C9750B">
        <w:rPr>
          <w:rFonts w:asciiTheme="minorHAnsi" w:eastAsiaTheme="minorEastAsia" w:hAnsiTheme="minorHAnsi"/>
          <w:sz w:val="22"/>
          <w:szCs w:val="22"/>
        </w:rPr>
        <w:t xml:space="preserve">The following information describes the environmental policy, screening procedures, and management system, which will be </w:t>
      </w:r>
      <w:r w:rsidR="003F1731" w:rsidRPr="00C9750B">
        <w:rPr>
          <w:rFonts w:asciiTheme="minorHAnsi" w:eastAsiaTheme="minorEastAsia" w:hAnsiTheme="minorHAnsi"/>
          <w:sz w:val="22"/>
          <w:szCs w:val="22"/>
        </w:rPr>
        <w:t>applied</w:t>
      </w:r>
      <w:r w:rsidRPr="00C9750B">
        <w:rPr>
          <w:rFonts w:asciiTheme="minorHAnsi" w:eastAsiaTheme="minorEastAsia" w:hAnsiTheme="minorHAnsi"/>
          <w:sz w:val="22"/>
          <w:szCs w:val="22"/>
        </w:rPr>
        <w:t xml:space="preserve"> throughout implementation of the </w:t>
      </w:r>
      <w:r w:rsidR="00D03C84" w:rsidRPr="00C9750B">
        <w:rPr>
          <w:rFonts w:asciiTheme="minorHAnsi" w:eastAsiaTheme="minorEastAsia" w:hAnsiTheme="minorHAnsi"/>
          <w:sz w:val="22"/>
          <w:szCs w:val="22"/>
        </w:rPr>
        <w:t>P</w:t>
      </w:r>
      <w:r w:rsidRPr="00C9750B">
        <w:rPr>
          <w:rFonts w:asciiTheme="minorHAnsi" w:eastAsiaTheme="minorEastAsia" w:hAnsiTheme="minorHAnsi"/>
          <w:sz w:val="22"/>
          <w:szCs w:val="22"/>
        </w:rPr>
        <w:t>roject</w:t>
      </w:r>
      <w:r w:rsidR="003F1731" w:rsidRPr="00C9750B">
        <w:rPr>
          <w:rFonts w:asciiTheme="minorHAnsi" w:eastAsiaTheme="minorEastAsia" w:hAnsiTheme="minorHAnsi"/>
          <w:sz w:val="22"/>
          <w:szCs w:val="22"/>
        </w:rPr>
        <w:t xml:space="preserve"> Component </w:t>
      </w:r>
      <w:r w:rsidR="00DA3254" w:rsidRPr="00C9750B">
        <w:rPr>
          <w:rFonts w:asciiTheme="minorHAnsi" w:eastAsiaTheme="minorEastAsia" w:hAnsiTheme="minorHAnsi"/>
          <w:sz w:val="22"/>
          <w:szCs w:val="22"/>
        </w:rPr>
        <w:t>2</w:t>
      </w:r>
      <w:r w:rsidRPr="00C9750B">
        <w:rPr>
          <w:rFonts w:asciiTheme="minorHAnsi" w:eastAsiaTheme="minorEastAsia" w:hAnsiTheme="minorHAnsi"/>
          <w:sz w:val="22"/>
          <w:szCs w:val="22"/>
        </w:rPr>
        <w:t>.</w:t>
      </w:r>
      <w:r w:rsidR="00FE3CC9" w:rsidRPr="00C9750B">
        <w:rPr>
          <w:rFonts w:asciiTheme="minorHAnsi" w:hAnsiTheme="minorHAnsi"/>
          <w:sz w:val="22"/>
          <w:szCs w:val="22"/>
        </w:rPr>
        <w:t>The EPM</w:t>
      </w:r>
      <w:r w:rsidR="00D03C84" w:rsidRPr="00C9750B">
        <w:rPr>
          <w:rFonts w:asciiTheme="minorHAnsi" w:hAnsiTheme="minorHAnsi"/>
          <w:sz w:val="22"/>
          <w:szCs w:val="22"/>
        </w:rPr>
        <w:t>P</w:t>
      </w:r>
      <w:r w:rsidR="00FE3CC9" w:rsidRPr="00C9750B">
        <w:rPr>
          <w:rFonts w:asciiTheme="minorHAnsi" w:hAnsiTheme="minorHAnsi"/>
          <w:sz w:val="22"/>
          <w:szCs w:val="22"/>
        </w:rPr>
        <w:t xml:space="preserve"> will be used to screen </w:t>
      </w:r>
      <w:r w:rsidR="00D03C84" w:rsidRPr="00C9750B">
        <w:rPr>
          <w:rFonts w:asciiTheme="minorHAnsi" w:hAnsiTheme="minorHAnsi"/>
          <w:sz w:val="22"/>
          <w:szCs w:val="22"/>
        </w:rPr>
        <w:t xml:space="preserve">and assess </w:t>
      </w:r>
      <w:r w:rsidR="00FE3CC9" w:rsidRPr="00C9750B">
        <w:rPr>
          <w:rFonts w:asciiTheme="minorHAnsi" w:hAnsiTheme="minorHAnsi"/>
          <w:sz w:val="22"/>
          <w:szCs w:val="22"/>
        </w:rPr>
        <w:t>applications, document the appraisal</w:t>
      </w:r>
      <w:r w:rsidR="00D03C84" w:rsidRPr="00C9750B">
        <w:rPr>
          <w:rFonts w:asciiTheme="minorHAnsi" w:hAnsiTheme="minorHAnsi"/>
          <w:sz w:val="22"/>
          <w:szCs w:val="22"/>
        </w:rPr>
        <w:t xml:space="preserve"> results, identify relevant requirements and perform </w:t>
      </w:r>
      <w:r w:rsidR="00481C61" w:rsidRPr="00481C61">
        <w:rPr>
          <w:rFonts w:asciiTheme="minorHAnsi" w:hAnsiTheme="minorHAnsi"/>
          <w:sz w:val="22"/>
          <w:szCs w:val="22"/>
        </w:rPr>
        <w:t>grant</w:t>
      </w:r>
      <w:r w:rsidR="00D03C84" w:rsidRPr="00481C61">
        <w:rPr>
          <w:rFonts w:asciiTheme="minorHAnsi" w:hAnsiTheme="minorHAnsi"/>
          <w:sz w:val="22"/>
          <w:szCs w:val="22"/>
        </w:rPr>
        <w:t xml:space="preserve"> </w:t>
      </w:r>
      <w:r w:rsidR="00D03C84" w:rsidRPr="00C9750B">
        <w:rPr>
          <w:rFonts w:asciiTheme="minorHAnsi" w:hAnsiTheme="minorHAnsi"/>
          <w:sz w:val="22"/>
          <w:szCs w:val="22"/>
        </w:rPr>
        <w:t>administration</w:t>
      </w:r>
      <w:r w:rsidR="00FE4AF6" w:rsidRPr="00C9750B">
        <w:rPr>
          <w:rFonts w:asciiTheme="minorHAnsi" w:hAnsiTheme="minorHAnsi"/>
          <w:sz w:val="22"/>
          <w:szCs w:val="22"/>
        </w:rPr>
        <w:t xml:space="preserve">. </w:t>
      </w:r>
    </w:p>
    <w:p w14:paraId="2F9D4CC7" w14:textId="77777777" w:rsidR="00C033C1" w:rsidRPr="00C9750B" w:rsidRDefault="00C033C1" w:rsidP="00836820">
      <w:pPr>
        <w:spacing w:line="276" w:lineRule="auto"/>
        <w:jc w:val="both"/>
        <w:rPr>
          <w:rFonts w:asciiTheme="minorHAnsi" w:eastAsiaTheme="minorEastAsia" w:hAnsiTheme="minorHAnsi"/>
          <w:b/>
          <w:color w:val="943634" w:themeColor="accent2" w:themeShade="BF"/>
          <w:sz w:val="22"/>
          <w:szCs w:val="22"/>
        </w:rPr>
      </w:pPr>
    </w:p>
    <w:p w14:paraId="40974A88" w14:textId="77777777" w:rsidR="00C033C1" w:rsidRPr="00C9750B" w:rsidRDefault="00C033C1" w:rsidP="00836820">
      <w:pPr>
        <w:pStyle w:val="Default"/>
        <w:spacing w:line="276" w:lineRule="auto"/>
        <w:jc w:val="both"/>
        <w:rPr>
          <w:rFonts w:asciiTheme="minorHAnsi" w:hAnsiTheme="minorHAnsi"/>
          <w:b/>
          <w:color w:val="auto"/>
          <w:sz w:val="22"/>
          <w:szCs w:val="22"/>
        </w:rPr>
      </w:pPr>
      <w:r w:rsidRPr="00C9750B">
        <w:rPr>
          <w:rFonts w:asciiTheme="minorHAnsi" w:hAnsiTheme="minorHAnsi"/>
          <w:b/>
          <w:color w:val="auto"/>
          <w:sz w:val="22"/>
          <w:szCs w:val="22"/>
        </w:rPr>
        <w:t>I. Statement of Policy</w:t>
      </w:r>
      <w:r w:rsidR="00922122" w:rsidRPr="00C9750B">
        <w:rPr>
          <w:rFonts w:asciiTheme="minorHAnsi" w:hAnsiTheme="minorHAnsi"/>
          <w:b/>
          <w:color w:val="auto"/>
          <w:sz w:val="22"/>
          <w:szCs w:val="22"/>
        </w:rPr>
        <w:t xml:space="preserve"> and Purpose</w:t>
      </w:r>
    </w:p>
    <w:p w14:paraId="07130DE4" w14:textId="77777777" w:rsidR="00C033C1" w:rsidRPr="00C9750B" w:rsidRDefault="00C033C1" w:rsidP="00836820">
      <w:pPr>
        <w:pStyle w:val="Default"/>
        <w:spacing w:line="276" w:lineRule="auto"/>
        <w:jc w:val="both"/>
        <w:rPr>
          <w:rFonts w:asciiTheme="minorHAnsi" w:hAnsiTheme="minorHAnsi"/>
          <w:color w:val="auto"/>
          <w:sz w:val="22"/>
          <w:szCs w:val="22"/>
        </w:rPr>
      </w:pPr>
    </w:p>
    <w:p w14:paraId="01088613" w14:textId="77777777" w:rsidR="00C033C1" w:rsidRPr="00C9750B" w:rsidRDefault="00C033C1" w:rsidP="00836820">
      <w:pPr>
        <w:pStyle w:val="Default"/>
        <w:spacing w:line="276" w:lineRule="auto"/>
        <w:jc w:val="both"/>
        <w:rPr>
          <w:rFonts w:asciiTheme="minorHAnsi" w:hAnsiTheme="minorHAnsi"/>
          <w:color w:val="auto"/>
          <w:sz w:val="22"/>
          <w:szCs w:val="22"/>
        </w:rPr>
      </w:pPr>
      <w:r w:rsidRPr="00C9750B">
        <w:rPr>
          <w:rFonts w:asciiTheme="minorHAnsi" w:hAnsiTheme="minorHAnsi"/>
          <w:color w:val="auto"/>
          <w:sz w:val="22"/>
          <w:szCs w:val="22"/>
        </w:rPr>
        <w:t xml:space="preserve">The </w:t>
      </w:r>
      <w:r w:rsidR="00DA3254" w:rsidRPr="00C9750B">
        <w:rPr>
          <w:rFonts w:asciiTheme="minorHAnsi" w:hAnsiTheme="minorHAnsi"/>
          <w:color w:val="auto"/>
          <w:sz w:val="22"/>
          <w:szCs w:val="22"/>
        </w:rPr>
        <w:t>World Bank</w:t>
      </w:r>
      <w:r w:rsidRPr="00C9750B">
        <w:rPr>
          <w:rFonts w:asciiTheme="minorHAnsi" w:hAnsiTheme="minorHAnsi"/>
          <w:color w:val="auto"/>
          <w:sz w:val="22"/>
          <w:szCs w:val="22"/>
        </w:rPr>
        <w:t xml:space="preserve"> is committed to: </w:t>
      </w:r>
    </w:p>
    <w:p w14:paraId="3F0C3AC1" w14:textId="77777777" w:rsidR="00C033C1" w:rsidRPr="00C9750B" w:rsidRDefault="00C033C1" w:rsidP="00836820">
      <w:pPr>
        <w:pStyle w:val="Default"/>
        <w:spacing w:line="276" w:lineRule="auto"/>
        <w:jc w:val="both"/>
        <w:rPr>
          <w:rFonts w:asciiTheme="minorHAnsi" w:hAnsiTheme="minorHAnsi"/>
          <w:color w:val="943634" w:themeColor="accent2" w:themeShade="BF"/>
          <w:sz w:val="22"/>
          <w:szCs w:val="22"/>
        </w:rPr>
      </w:pPr>
    </w:p>
    <w:p w14:paraId="5336CC44" w14:textId="77777777" w:rsidR="009841A1" w:rsidRPr="00C9750B" w:rsidRDefault="00C033C1" w:rsidP="00836820">
      <w:pPr>
        <w:pStyle w:val="Default"/>
        <w:numPr>
          <w:ilvl w:val="0"/>
          <w:numId w:val="2"/>
        </w:numPr>
        <w:spacing w:after="44" w:line="276" w:lineRule="auto"/>
        <w:jc w:val="both"/>
        <w:rPr>
          <w:rFonts w:asciiTheme="minorHAnsi" w:hAnsiTheme="minorHAnsi"/>
          <w:color w:val="auto"/>
          <w:sz w:val="22"/>
          <w:szCs w:val="22"/>
        </w:rPr>
      </w:pPr>
      <w:r w:rsidRPr="00C9750B">
        <w:rPr>
          <w:rFonts w:asciiTheme="minorHAnsi" w:hAnsiTheme="minorHAnsi"/>
          <w:color w:val="auto"/>
          <w:sz w:val="22"/>
          <w:szCs w:val="22"/>
        </w:rPr>
        <w:t xml:space="preserve">Environmental support in all areas of its operations; </w:t>
      </w:r>
    </w:p>
    <w:p w14:paraId="78471CF3" w14:textId="77777777" w:rsidR="009841A1" w:rsidRPr="00C9750B" w:rsidRDefault="00C033C1" w:rsidP="00836820">
      <w:pPr>
        <w:pStyle w:val="Default"/>
        <w:numPr>
          <w:ilvl w:val="0"/>
          <w:numId w:val="2"/>
        </w:numPr>
        <w:spacing w:after="44" w:line="276" w:lineRule="auto"/>
        <w:jc w:val="both"/>
        <w:rPr>
          <w:rFonts w:asciiTheme="minorHAnsi" w:hAnsiTheme="minorHAnsi"/>
          <w:color w:val="auto"/>
          <w:sz w:val="22"/>
          <w:szCs w:val="22"/>
        </w:rPr>
      </w:pPr>
      <w:r w:rsidRPr="00C9750B">
        <w:rPr>
          <w:rFonts w:asciiTheme="minorHAnsi" w:hAnsiTheme="minorHAnsi"/>
          <w:color w:val="auto"/>
          <w:sz w:val="22"/>
          <w:szCs w:val="22"/>
        </w:rPr>
        <w:t xml:space="preserve">Continuously support the improvement of environmental performance through an environmental management system; </w:t>
      </w:r>
    </w:p>
    <w:p w14:paraId="5B2E84B8" w14:textId="77777777" w:rsidR="009841A1" w:rsidRPr="00C9750B" w:rsidRDefault="00C033C1" w:rsidP="00836820">
      <w:pPr>
        <w:pStyle w:val="Default"/>
        <w:numPr>
          <w:ilvl w:val="0"/>
          <w:numId w:val="2"/>
        </w:numPr>
        <w:spacing w:after="44" w:line="276" w:lineRule="auto"/>
        <w:jc w:val="both"/>
        <w:rPr>
          <w:rFonts w:asciiTheme="minorHAnsi" w:hAnsiTheme="minorHAnsi"/>
          <w:color w:val="auto"/>
          <w:sz w:val="22"/>
          <w:szCs w:val="22"/>
        </w:rPr>
      </w:pPr>
      <w:r w:rsidRPr="00C9750B">
        <w:rPr>
          <w:rFonts w:asciiTheme="minorHAnsi" w:hAnsiTheme="minorHAnsi"/>
          <w:color w:val="auto"/>
          <w:sz w:val="22"/>
          <w:szCs w:val="22"/>
        </w:rPr>
        <w:t xml:space="preserve">Ensuring environmentally responsible financial investment and development; </w:t>
      </w:r>
    </w:p>
    <w:p w14:paraId="22A67D28" w14:textId="77777777" w:rsidR="009841A1" w:rsidRPr="00C9750B" w:rsidRDefault="00C033C1" w:rsidP="00836820">
      <w:pPr>
        <w:pStyle w:val="Default"/>
        <w:numPr>
          <w:ilvl w:val="0"/>
          <w:numId w:val="2"/>
        </w:numPr>
        <w:spacing w:after="44" w:line="276" w:lineRule="auto"/>
        <w:jc w:val="both"/>
        <w:rPr>
          <w:rFonts w:asciiTheme="minorHAnsi" w:hAnsiTheme="minorHAnsi"/>
          <w:color w:val="auto"/>
          <w:sz w:val="22"/>
          <w:szCs w:val="22"/>
        </w:rPr>
      </w:pPr>
      <w:r w:rsidRPr="00C9750B">
        <w:rPr>
          <w:rFonts w:asciiTheme="minorHAnsi" w:hAnsiTheme="minorHAnsi"/>
          <w:color w:val="auto"/>
          <w:sz w:val="22"/>
          <w:szCs w:val="22"/>
        </w:rPr>
        <w:t xml:space="preserve">Fostering environmental due diligence within </w:t>
      </w:r>
      <w:r w:rsidR="00DA3254" w:rsidRPr="00C9750B">
        <w:rPr>
          <w:rFonts w:asciiTheme="minorHAnsi" w:hAnsiTheme="minorHAnsi"/>
          <w:color w:val="auto"/>
          <w:sz w:val="22"/>
          <w:szCs w:val="22"/>
        </w:rPr>
        <w:t>partners</w:t>
      </w:r>
      <w:r w:rsidRPr="00C9750B">
        <w:rPr>
          <w:rFonts w:asciiTheme="minorHAnsi" w:hAnsiTheme="minorHAnsi"/>
          <w:color w:val="auto"/>
          <w:sz w:val="22"/>
          <w:szCs w:val="22"/>
        </w:rPr>
        <w:t xml:space="preserve"> with respect to risk and impact assessment and management; </w:t>
      </w:r>
    </w:p>
    <w:p w14:paraId="681C3A1A" w14:textId="77777777" w:rsidR="009841A1" w:rsidRPr="00C9750B" w:rsidRDefault="00C033C1" w:rsidP="00836820">
      <w:pPr>
        <w:pStyle w:val="Default"/>
        <w:numPr>
          <w:ilvl w:val="0"/>
          <w:numId w:val="2"/>
        </w:numPr>
        <w:spacing w:after="44" w:line="276" w:lineRule="auto"/>
        <w:jc w:val="both"/>
        <w:rPr>
          <w:rFonts w:asciiTheme="minorHAnsi" w:hAnsiTheme="minorHAnsi"/>
          <w:color w:val="auto"/>
          <w:sz w:val="22"/>
          <w:szCs w:val="22"/>
        </w:rPr>
      </w:pPr>
      <w:r w:rsidRPr="00C9750B">
        <w:rPr>
          <w:rFonts w:asciiTheme="minorHAnsi" w:hAnsiTheme="minorHAnsi"/>
          <w:color w:val="auto"/>
          <w:sz w:val="22"/>
          <w:szCs w:val="22"/>
        </w:rPr>
        <w:t xml:space="preserve">Compliance with relevant laws, regulations and standards within Jamaica; </w:t>
      </w:r>
    </w:p>
    <w:p w14:paraId="1DEDD7BB" w14:textId="77777777" w:rsidR="009841A1" w:rsidRPr="00C9750B" w:rsidRDefault="00C033C1" w:rsidP="00836820">
      <w:pPr>
        <w:pStyle w:val="Default"/>
        <w:numPr>
          <w:ilvl w:val="0"/>
          <w:numId w:val="2"/>
        </w:numPr>
        <w:spacing w:after="44" w:line="276" w:lineRule="auto"/>
        <w:jc w:val="both"/>
        <w:rPr>
          <w:rFonts w:asciiTheme="minorHAnsi" w:hAnsiTheme="minorHAnsi"/>
          <w:color w:val="auto"/>
          <w:sz w:val="22"/>
          <w:szCs w:val="22"/>
        </w:rPr>
      </w:pPr>
      <w:r w:rsidRPr="00C9750B">
        <w:rPr>
          <w:rFonts w:asciiTheme="minorHAnsi" w:hAnsiTheme="minorHAnsi"/>
          <w:color w:val="auto"/>
          <w:sz w:val="22"/>
          <w:szCs w:val="22"/>
        </w:rPr>
        <w:t xml:space="preserve">Promotion of the environmental policy and management system among all </w:t>
      </w:r>
      <w:r w:rsidR="006B3136" w:rsidRPr="00C9750B">
        <w:rPr>
          <w:rFonts w:asciiTheme="minorHAnsi" w:hAnsiTheme="minorHAnsi"/>
          <w:color w:val="auto"/>
          <w:sz w:val="22"/>
          <w:szCs w:val="22"/>
        </w:rPr>
        <w:t>project partners</w:t>
      </w:r>
      <w:r w:rsidRPr="00C9750B">
        <w:rPr>
          <w:rFonts w:asciiTheme="minorHAnsi" w:hAnsiTheme="minorHAnsi"/>
          <w:color w:val="auto"/>
          <w:sz w:val="22"/>
          <w:szCs w:val="22"/>
        </w:rPr>
        <w:t xml:space="preserve"> through training and awareness programmes; </w:t>
      </w:r>
    </w:p>
    <w:p w14:paraId="4879E412" w14:textId="77777777" w:rsidR="009841A1" w:rsidRPr="00C9750B" w:rsidRDefault="00C033C1" w:rsidP="00836820">
      <w:pPr>
        <w:pStyle w:val="Default"/>
        <w:numPr>
          <w:ilvl w:val="0"/>
          <w:numId w:val="2"/>
        </w:numPr>
        <w:spacing w:line="276" w:lineRule="auto"/>
        <w:jc w:val="both"/>
        <w:rPr>
          <w:rFonts w:asciiTheme="minorHAnsi" w:hAnsiTheme="minorHAnsi"/>
          <w:color w:val="auto"/>
          <w:sz w:val="22"/>
          <w:szCs w:val="22"/>
        </w:rPr>
      </w:pPr>
      <w:r w:rsidRPr="00C9750B">
        <w:rPr>
          <w:rFonts w:asciiTheme="minorHAnsi" w:hAnsiTheme="minorHAnsi"/>
          <w:color w:val="auto"/>
          <w:sz w:val="22"/>
          <w:szCs w:val="22"/>
        </w:rPr>
        <w:t xml:space="preserve">Supporting the Sustainable Development Policy of the Government of Jamaica. </w:t>
      </w:r>
    </w:p>
    <w:p w14:paraId="072F56CB" w14:textId="77777777" w:rsidR="00537EBA" w:rsidRPr="00C9750B" w:rsidRDefault="00537EBA" w:rsidP="00836820">
      <w:pPr>
        <w:pStyle w:val="Default"/>
        <w:spacing w:line="276" w:lineRule="auto"/>
        <w:jc w:val="both"/>
        <w:rPr>
          <w:rFonts w:asciiTheme="minorHAnsi" w:hAnsiTheme="minorHAnsi"/>
          <w:color w:val="943634" w:themeColor="accent2" w:themeShade="BF"/>
          <w:sz w:val="22"/>
          <w:szCs w:val="22"/>
        </w:rPr>
      </w:pPr>
    </w:p>
    <w:p w14:paraId="3E214B77" w14:textId="77777777" w:rsidR="00C033C1" w:rsidRPr="00C9750B" w:rsidRDefault="00C033C1" w:rsidP="00836820">
      <w:pPr>
        <w:pStyle w:val="Default"/>
        <w:spacing w:line="276" w:lineRule="auto"/>
        <w:jc w:val="both"/>
        <w:rPr>
          <w:rFonts w:asciiTheme="minorHAnsi" w:hAnsiTheme="minorHAnsi"/>
          <w:color w:val="auto"/>
          <w:sz w:val="22"/>
          <w:szCs w:val="22"/>
        </w:rPr>
      </w:pPr>
      <w:r w:rsidRPr="00C9750B">
        <w:rPr>
          <w:rFonts w:asciiTheme="minorHAnsi" w:hAnsiTheme="minorHAnsi"/>
          <w:b/>
          <w:bCs/>
          <w:color w:val="auto"/>
          <w:sz w:val="22"/>
          <w:szCs w:val="22"/>
        </w:rPr>
        <w:t>II</w:t>
      </w:r>
      <w:r w:rsidR="00FE3CC9" w:rsidRPr="00C9750B">
        <w:rPr>
          <w:rFonts w:asciiTheme="minorHAnsi" w:hAnsiTheme="minorHAnsi"/>
          <w:b/>
          <w:bCs/>
          <w:color w:val="auto"/>
          <w:sz w:val="22"/>
          <w:szCs w:val="22"/>
        </w:rPr>
        <w:t>.</w:t>
      </w:r>
      <w:r w:rsidR="00E76C34" w:rsidRPr="00C9750B">
        <w:rPr>
          <w:rFonts w:asciiTheme="minorHAnsi" w:hAnsiTheme="minorHAnsi"/>
          <w:b/>
          <w:bCs/>
          <w:color w:val="auto"/>
          <w:sz w:val="22"/>
          <w:szCs w:val="22"/>
        </w:rPr>
        <w:t xml:space="preserve"> </w:t>
      </w:r>
      <w:r w:rsidR="00E915D2" w:rsidRPr="00C9750B">
        <w:rPr>
          <w:rFonts w:asciiTheme="minorHAnsi" w:hAnsiTheme="minorHAnsi"/>
          <w:b/>
          <w:bCs/>
          <w:color w:val="auto"/>
          <w:sz w:val="22"/>
          <w:szCs w:val="22"/>
        </w:rPr>
        <w:t xml:space="preserve">Grant </w:t>
      </w:r>
      <w:r w:rsidR="00E76C34" w:rsidRPr="00C9750B">
        <w:rPr>
          <w:rFonts w:asciiTheme="minorHAnsi" w:hAnsiTheme="minorHAnsi"/>
          <w:b/>
          <w:bCs/>
          <w:color w:val="auto"/>
          <w:sz w:val="22"/>
          <w:szCs w:val="22"/>
        </w:rPr>
        <w:t>Application Processing Procedures</w:t>
      </w:r>
    </w:p>
    <w:p w14:paraId="1E58E408" w14:textId="77777777" w:rsidR="00E76C34" w:rsidRPr="00C9750B" w:rsidRDefault="00E76C34" w:rsidP="00836820">
      <w:pPr>
        <w:spacing w:line="276" w:lineRule="auto"/>
        <w:jc w:val="both"/>
        <w:rPr>
          <w:rFonts w:asciiTheme="minorHAnsi" w:hAnsiTheme="minorHAnsi"/>
          <w:color w:val="943634" w:themeColor="accent2" w:themeShade="BF"/>
          <w:sz w:val="22"/>
          <w:szCs w:val="22"/>
        </w:rPr>
      </w:pPr>
    </w:p>
    <w:p w14:paraId="5330CB8A" w14:textId="77777777" w:rsidR="00F75914" w:rsidRPr="00C9750B" w:rsidRDefault="00E76C34" w:rsidP="00836820">
      <w:pPr>
        <w:spacing w:line="276" w:lineRule="auto"/>
        <w:jc w:val="both"/>
        <w:rPr>
          <w:rFonts w:asciiTheme="minorHAnsi" w:hAnsiTheme="minorHAnsi"/>
          <w:sz w:val="22"/>
          <w:szCs w:val="22"/>
        </w:rPr>
      </w:pPr>
      <w:r w:rsidRPr="00C9750B">
        <w:rPr>
          <w:rFonts w:asciiTheme="minorHAnsi" w:hAnsiTheme="minorHAnsi"/>
          <w:sz w:val="22"/>
          <w:szCs w:val="22"/>
        </w:rPr>
        <w:t xml:space="preserve">The </w:t>
      </w:r>
      <w:r w:rsidR="006B3136" w:rsidRPr="00C9750B">
        <w:rPr>
          <w:rFonts w:asciiTheme="minorHAnsi" w:hAnsiTheme="minorHAnsi"/>
          <w:sz w:val="22"/>
          <w:szCs w:val="22"/>
        </w:rPr>
        <w:t>sub-project</w:t>
      </w:r>
      <w:r w:rsidR="000F6FEB" w:rsidRPr="00C9750B">
        <w:rPr>
          <w:rFonts w:asciiTheme="minorHAnsi" w:hAnsiTheme="minorHAnsi"/>
          <w:sz w:val="22"/>
          <w:szCs w:val="22"/>
        </w:rPr>
        <w:t xml:space="preserve"> </w:t>
      </w:r>
      <w:r w:rsidR="006B3136" w:rsidRPr="00C9750B">
        <w:rPr>
          <w:rFonts w:asciiTheme="minorHAnsi" w:hAnsiTheme="minorHAnsi"/>
          <w:sz w:val="22"/>
          <w:szCs w:val="22"/>
        </w:rPr>
        <w:t xml:space="preserve">application </w:t>
      </w:r>
      <w:r w:rsidRPr="00C9750B">
        <w:rPr>
          <w:rFonts w:asciiTheme="minorHAnsi" w:hAnsiTheme="minorHAnsi"/>
          <w:sz w:val="22"/>
          <w:szCs w:val="22"/>
        </w:rPr>
        <w:t>procedures will follow a set of steps which are designed to ensure that environmental considerations are taken into account</w:t>
      </w:r>
      <w:r w:rsidR="00FE4AF6" w:rsidRPr="00C9750B">
        <w:rPr>
          <w:rFonts w:asciiTheme="minorHAnsi" w:hAnsiTheme="minorHAnsi"/>
          <w:sz w:val="22"/>
          <w:szCs w:val="22"/>
        </w:rPr>
        <w:t xml:space="preserve">. </w:t>
      </w:r>
      <w:r w:rsidR="00A267EE" w:rsidRPr="00C9750B">
        <w:rPr>
          <w:rFonts w:asciiTheme="minorHAnsi" w:hAnsiTheme="minorHAnsi"/>
          <w:sz w:val="22"/>
          <w:szCs w:val="22"/>
        </w:rPr>
        <w:t xml:space="preserve">The steps are summarized in </w:t>
      </w:r>
      <w:r w:rsidR="00FD39B3" w:rsidRPr="00C9750B">
        <w:rPr>
          <w:rFonts w:asciiTheme="minorHAnsi" w:hAnsiTheme="minorHAnsi"/>
          <w:sz w:val="22"/>
          <w:szCs w:val="22"/>
        </w:rPr>
        <w:t xml:space="preserve">Figure 1 </w:t>
      </w:r>
      <w:r w:rsidR="00D17923" w:rsidRPr="00C9750B">
        <w:rPr>
          <w:rFonts w:asciiTheme="minorHAnsi" w:hAnsiTheme="minorHAnsi"/>
          <w:sz w:val="22"/>
          <w:szCs w:val="22"/>
        </w:rPr>
        <w:t xml:space="preserve">for which the applicable steps </w:t>
      </w:r>
      <w:r w:rsidR="00A267EE" w:rsidRPr="00C9750B">
        <w:rPr>
          <w:rFonts w:asciiTheme="minorHAnsi" w:hAnsiTheme="minorHAnsi"/>
          <w:sz w:val="22"/>
          <w:szCs w:val="22"/>
        </w:rPr>
        <w:t xml:space="preserve">must be completed and </w:t>
      </w:r>
      <w:r w:rsidR="00BC5401" w:rsidRPr="00C9750B">
        <w:rPr>
          <w:rFonts w:asciiTheme="minorHAnsi" w:hAnsiTheme="minorHAnsi"/>
          <w:sz w:val="22"/>
          <w:szCs w:val="22"/>
        </w:rPr>
        <w:t>approved</w:t>
      </w:r>
      <w:r w:rsidR="00A267EE" w:rsidRPr="00C9750B">
        <w:rPr>
          <w:rFonts w:asciiTheme="minorHAnsi" w:hAnsiTheme="minorHAnsi"/>
          <w:sz w:val="22"/>
          <w:szCs w:val="22"/>
        </w:rPr>
        <w:t xml:space="preserve"> as part of the application process.</w:t>
      </w:r>
    </w:p>
    <w:p w14:paraId="11FD55A9" w14:textId="77777777" w:rsidR="00F75914" w:rsidRPr="00C9750B" w:rsidRDefault="00F75914" w:rsidP="00836820">
      <w:pPr>
        <w:spacing w:line="276" w:lineRule="auto"/>
        <w:jc w:val="both"/>
        <w:rPr>
          <w:rFonts w:asciiTheme="minorHAnsi" w:hAnsiTheme="minorHAnsi"/>
          <w:color w:val="943634" w:themeColor="accent2" w:themeShade="BF"/>
          <w:sz w:val="22"/>
          <w:szCs w:val="22"/>
        </w:rPr>
      </w:pPr>
      <w:r w:rsidRPr="00C9750B">
        <w:rPr>
          <w:rFonts w:asciiTheme="minorHAnsi" w:hAnsiTheme="minorHAnsi"/>
          <w:color w:val="943634" w:themeColor="accent2" w:themeShade="BF"/>
          <w:sz w:val="22"/>
          <w:szCs w:val="22"/>
        </w:rPr>
        <w:br w:type="page"/>
      </w:r>
    </w:p>
    <w:p w14:paraId="3ECBF6C8" w14:textId="77777777" w:rsidR="00F75914" w:rsidRPr="00C9750B" w:rsidRDefault="00F75914" w:rsidP="00836820">
      <w:pPr>
        <w:pBdr>
          <w:bottom w:val="single" w:sz="4" w:space="1" w:color="auto"/>
        </w:pBdr>
        <w:spacing w:line="276" w:lineRule="auto"/>
        <w:jc w:val="both"/>
        <w:rPr>
          <w:rFonts w:asciiTheme="minorHAnsi" w:hAnsiTheme="minorHAnsi"/>
          <w:b/>
          <w:sz w:val="22"/>
          <w:szCs w:val="22"/>
        </w:rPr>
      </w:pPr>
      <w:r w:rsidRPr="00C9750B">
        <w:rPr>
          <w:rFonts w:asciiTheme="minorHAnsi" w:hAnsiTheme="minorHAnsi"/>
          <w:b/>
          <w:sz w:val="22"/>
          <w:szCs w:val="22"/>
        </w:rPr>
        <w:t xml:space="preserve">FIGURE 1. FLOW CHART FOR </w:t>
      </w:r>
      <w:r w:rsidR="000F6FEB" w:rsidRPr="00C9750B">
        <w:rPr>
          <w:rFonts w:asciiTheme="minorHAnsi" w:hAnsiTheme="minorHAnsi"/>
          <w:b/>
          <w:sz w:val="22"/>
          <w:szCs w:val="22"/>
        </w:rPr>
        <w:t>APPLICATION</w:t>
      </w:r>
      <w:r w:rsidRPr="00C9750B">
        <w:rPr>
          <w:rFonts w:asciiTheme="minorHAnsi" w:hAnsiTheme="minorHAnsi"/>
          <w:b/>
          <w:sz w:val="22"/>
          <w:szCs w:val="22"/>
        </w:rPr>
        <w:t xml:space="preserve"> PROCESSING</w:t>
      </w:r>
    </w:p>
    <w:p w14:paraId="31C72DF3" w14:textId="77777777" w:rsidR="00F75914" w:rsidRPr="00C9750B" w:rsidRDefault="00F75914" w:rsidP="00836820">
      <w:pPr>
        <w:spacing w:line="276" w:lineRule="auto"/>
        <w:jc w:val="both"/>
        <w:rPr>
          <w:rFonts w:asciiTheme="minorHAnsi" w:hAnsiTheme="minorHAnsi"/>
          <w:color w:val="943634" w:themeColor="accent2" w:themeShade="BF"/>
          <w:sz w:val="22"/>
          <w:szCs w:val="22"/>
        </w:rPr>
      </w:pPr>
    </w:p>
    <w:p w14:paraId="413A8E35" w14:textId="77777777" w:rsidR="00F75914" w:rsidRPr="00C9750B" w:rsidRDefault="00F75914" w:rsidP="00836820">
      <w:pPr>
        <w:spacing w:line="276" w:lineRule="auto"/>
        <w:jc w:val="both"/>
        <w:rPr>
          <w:rFonts w:asciiTheme="minorHAnsi" w:hAnsiTheme="minorHAnsi"/>
          <w:color w:val="943634" w:themeColor="accent2" w:themeShade="BF"/>
          <w:sz w:val="22"/>
          <w:szCs w:val="22"/>
        </w:rPr>
      </w:pPr>
    </w:p>
    <w:p w14:paraId="7E6E534D" w14:textId="77777777" w:rsidR="00F75914" w:rsidRPr="00C9750B" w:rsidRDefault="00E44D3B" w:rsidP="00836820">
      <w:pPr>
        <w:spacing w:line="276" w:lineRule="auto"/>
        <w:jc w:val="both"/>
        <w:rPr>
          <w:rFonts w:asciiTheme="minorHAnsi" w:hAnsiTheme="minorHAnsi"/>
          <w:color w:val="943634" w:themeColor="accent2" w:themeShade="BF"/>
          <w:sz w:val="22"/>
          <w:szCs w:val="22"/>
        </w:rPr>
      </w:pPr>
      <w:r w:rsidRPr="00C9750B">
        <w:rPr>
          <w:rFonts w:asciiTheme="minorHAnsi" w:hAnsiTheme="minorHAnsi"/>
          <w:noProof/>
          <w:color w:val="943634" w:themeColor="accent2" w:themeShade="BF"/>
          <w:sz w:val="22"/>
          <w:szCs w:val="22"/>
        </w:rPr>
        <mc:AlternateContent>
          <mc:Choice Requires="wpg">
            <w:drawing>
              <wp:inline distT="0" distB="0" distL="0" distR="0" wp14:anchorId="14EEED17" wp14:editId="2BE37C86">
                <wp:extent cx="5943600" cy="6423839"/>
                <wp:effectExtent l="0" t="0" r="0" b="0"/>
                <wp:docPr id="48" name="Group 70"/>
                <wp:cNvGraphicFramePr/>
                <a:graphic xmlns:a="http://schemas.openxmlformats.org/drawingml/2006/main">
                  <a:graphicData uri="http://schemas.microsoft.com/office/word/2010/wordprocessingGroup">
                    <wpg:wgp>
                      <wpg:cNvGrpSpPr/>
                      <wpg:grpSpPr>
                        <a:xfrm>
                          <a:off x="0" y="0"/>
                          <a:ext cx="5943600" cy="6423839"/>
                          <a:chOff x="0" y="0"/>
                          <a:chExt cx="5943600" cy="6423839"/>
                        </a:xfrm>
                      </wpg:grpSpPr>
                      <wps:wsp>
                        <wps:cNvPr id="49" name="Rectangle 49"/>
                        <wps:cNvSpPr/>
                        <wps:spPr>
                          <a:xfrm>
                            <a:off x="1105786" y="0"/>
                            <a:ext cx="1066800" cy="76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B15524" w14:textId="77777777" w:rsidR="0051418B" w:rsidRDefault="0051418B" w:rsidP="00E44D3B">
                              <w:pPr>
                                <w:pStyle w:val="NormalWeb"/>
                                <w:spacing w:before="0" w:beforeAutospacing="0" w:after="0" w:afterAutospacing="0"/>
                                <w:jc w:val="center"/>
                              </w:pPr>
                              <w:r>
                                <w:rPr>
                                  <w:rFonts w:asciiTheme="minorHAnsi" w:hAnsi="Calibri" w:cstheme="minorBidi"/>
                                  <w:b/>
                                  <w:bCs/>
                                  <w:color w:val="000000" w:themeColor="text1"/>
                                  <w:kern w:val="24"/>
                                  <w:sz w:val="22"/>
                                  <w:szCs w:val="22"/>
                                </w:rPr>
                                <w:t>STEP 1</w:t>
                              </w:r>
                            </w:p>
                            <w:p w14:paraId="1B1C3546" w14:textId="77777777" w:rsidR="0051418B" w:rsidRDefault="0051418B" w:rsidP="00E44D3B">
                              <w:pPr>
                                <w:pStyle w:val="NormalWeb"/>
                                <w:spacing w:before="0" w:beforeAutospacing="0" w:after="0" w:afterAutospacing="0"/>
                                <w:jc w:val="center"/>
                              </w:pPr>
                              <w:r>
                                <w:rPr>
                                  <w:rFonts w:asciiTheme="minorHAnsi" w:hAnsi="Calibri" w:cstheme="minorBidi"/>
                                  <w:color w:val="000000" w:themeColor="text1"/>
                                  <w:kern w:val="24"/>
                                  <w:sz w:val="22"/>
                                  <w:szCs w:val="22"/>
                                </w:rPr>
                                <w:t>Compare to Exclusion List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2399414" y="0"/>
                            <a:ext cx="1066800" cy="76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32FE3A" w14:textId="77777777" w:rsidR="0051418B" w:rsidRDefault="0051418B" w:rsidP="00E44D3B">
                              <w:pPr>
                                <w:pStyle w:val="NormalWeb"/>
                                <w:spacing w:before="0" w:beforeAutospacing="0" w:after="0" w:afterAutospacing="0"/>
                                <w:jc w:val="center"/>
                              </w:pPr>
                              <w:r>
                                <w:rPr>
                                  <w:rFonts w:asciiTheme="minorHAnsi" w:hAnsi="Calibri" w:cstheme="minorBidi"/>
                                  <w:b/>
                                  <w:bCs/>
                                  <w:color w:val="000000" w:themeColor="text1"/>
                                  <w:kern w:val="24"/>
                                  <w:sz w:val="22"/>
                                  <w:szCs w:val="22"/>
                                </w:rPr>
                                <w:t>STEP 2</w:t>
                              </w:r>
                            </w:p>
                            <w:p w14:paraId="554FBCFA" w14:textId="77777777" w:rsidR="0051418B" w:rsidRDefault="0051418B" w:rsidP="00E44D3B">
                              <w:pPr>
                                <w:pStyle w:val="NormalWeb"/>
                                <w:spacing w:before="0" w:beforeAutospacing="0" w:after="0" w:afterAutospacing="0"/>
                                <w:jc w:val="center"/>
                              </w:pPr>
                              <w:r>
                                <w:rPr>
                                  <w:rFonts w:asciiTheme="minorHAnsi" w:hAnsi="Calibri" w:cstheme="minorBidi"/>
                                  <w:color w:val="000000" w:themeColor="text1"/>
                                  <w:kern w:val="24"/>
                                  <w:sz w:val="22"/>
                                  <w:szCs w:val="22"/>
                                </w:rPr>
                                <w:t>Check Local Permits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0" y="990600"/>
                            <a:ext cx="4419600" cy="381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0E5D7D" w14:textId="4199C2F0" w:rsidR="0051418B" w:rsidRDefault="0051418B" w:rsidP="00E44D3B">
                              <w:pPr>
                                <w:pStyle w:val="NormalWeb"/>
                                <w:spacing w:before="0" w:beforeAutospacing="0" w:after="0" w:afterAutospacing="0"/>
                                <w:jc w:val="center"/>
                              </w:pPr>
                              <w:r>
                                <w:rPr>
                                  <w:rFonts w:asciiTheme="minorHAnsi" w:hAnsi="Calibri" w:cstheme="minorBidi"/>
                                  <w:b/>
                                  <w:bCs/>
                                  <w:color w:val="000000" w:themeColor="text1"/>
                                  <w:kern w:val="24"/>
                                  <w:sz w:val="22"/>
                                  <w:szCs w:val="22"/>
                                </w:rPr>
                                <w:t xml:space="preserve">STEP 3 </w:t>
                              </w:r>
                              <w:r>
                                <w:rPr>
                                  <w:rFonts w:asciiTheme="minorHAnsi" w:hAnsi="Calibri" w:cstheme="minorBidi"/>
                                  <w:color w:val="000000" w:themeColor="text1"/>
                                  <w:kern w:val="24"/>
                                  <w:sz w:val="22"/>
                                  <w:szCs w:val="22"/>
                                </w:rPr>
                                <w:t xml:space="preserve">Determine Preliminary E&amp;S Risk Status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146198" y="1524001"/>
                            <a:ext cx="850605" cy="30480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CB6158" w14:textId="77777777" w:rsidR="0051418B" w:rsidRDefault="0051418B" w:rsidP="00E44D3B">
                              <w:pPr>
                                <w:pStyle w:val="NormalWeb"/>
                                <w:spacing w:before="0" w:beforeAutospacing="0" w:after="0" w:afterAutospacing="0"/>
                                <w:jc w:val="center"/>
                              </w:pPr>
                              <w:r>
                                <w:rPr>
                                  <w:rFonts w:asciiTheme="minorHAnsi" w:hAnsi="Calibri" w:cstheme="minorBidi"/>
                                  <w:color w:val="000000" w:themeColor="text1"/>
                                  <w:kern w:val="24"/>
                                  <w:sz w:val="22"/>
                                  <w:szCs w:val="22"/>
                                </w:rPr>
                                <w:t>LOW</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1219200" y="1524001"/>
                            <a:ext cx="838200" cy="30480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96F823" w14:textId="77777777" w:rsidR="0051418B" w:rsidRDefault="0051418B" w:rsidP="00E44D3B">
                              <w:pPr>
                                <w:pStyle w:val="NormalWeb"/>
                                <w:spacing w:before="0" w:beforeAutospacing="0" w:after="0" w:afterAutospacing="0"/>
                                <w:jc w:val="center"/>
                              </w:pPr>
                              <w:r>
                                <w:rPr>
                                  <w:rFonts w:asciiTheme="minorHAnsi" w:hAnsi="Calibri" w:cstheme="minorBidi"/>
                                  <w:color w:val="000000" w:themeColor="text1"/>
                                  <w:kern w:val="24"/>
                                  <w:sz w:val="22"/>
                                  <w:szCs w:val="22"/>
                                </w:rPr>
                                <w:t>MED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2274484" y="1524000"/>
                            <a:ext cx="850604" cy="30480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9CA76E" w14:textId="77777777" w:rsidR="0051418B" w:rsidRDefault="0051418B" w:rsidP="00E44D3B">
                              <w:pPr>
                                <w:pStyle w:val="NormalWeb"/>
                                <w:spacing w:before="0" w:beforeAutospacing="0" w:after="0" w:afterAutospacing="0"/>
                                <w:jc w:val="center"/>
                              </w:pPr>
                              <w:r>
                                <w:rPr>
                                  <w:rFonts w:asciiTheme="minorHAnsi" w:hAnsi="Calibri" w:cstheme="minorBidi"/>
                                  <w:color w:val="000000" w:themeColor="text1"/>
                                  <w:kern w:val="24"/>
                                  <w:sz w:val="22"/>
                                  <w:szCs w:val="22"/>
                                </w:rPr>
                                <w:t>HIGH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3351914" y="1524001"/>
                            <a:ext cx="838200" cy="30480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8495BB" w14:textId="77777777" w:rsidR="0051418B" w:rsidRDefault="0051418B" w:rsidP="00E44D3B">
                              <w:pPr>
                                <w:pStyle w:val="NormalWeb"/>
                                <w:spacing w:before="0" w:beforeAutospacing="0" w:after="0" w:afterAutospacing="0"/>
                                <w:jc w:val="center"/>
                              </w:pPr>
                              <w:r>
                                <w:rPr>
                                  <w:rFonts w:asciiTheme="minorHAnsi" w:hAnsi="Calibri" w:cstheme="minorBidi"/>
                                  <w:color w:val="000000" w:themeColor="text1"/>
                                  <w:kern w:val="24"/>
                                  <w:sz w:val="22"/>
                                  <w:szCs w:val="22"/>
                                </w:rPr>
                                <w:t>VERY HIGH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76200" y="2211573"/>
                            <a:ext cx="990600" cy="60960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C70B9F" w14:textId="77777777" w:rsidR="0051418B" w:rsidRDefault="0051418B" w:rsidP="00E44D3B">
                              <w:pPr>
                                <w:pStyle w:val="NormalWeb"/>
                                <w:spacing w:before="0" w:beforeAutospacing="0" w:after="0" w:afterAutospacing="0"/>
                                <w:jc w:val="center"/>
                              </w:pPr>
                              <w:r>
                                <w:rPr>
                                  <w:rFonts w:asciiTheme="minorHAnsi" w:hAnsi="Calibri" w:cstheme="minorBidi"/>
                                  <w:color w:val="000000" w:themeColor="text1"/>
                                  <w:kern w:val="24"/>
                                  <w:sz w:val="22"/>
                                  <w:szCs w:val="22"/>
                                </w:rPr>
                                <w:t>ACCEPT APPLICATION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3275714" y="2211573"/>
                            <a:ext cx="990600" cy="60960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9E7BA6" w14:textId="77777777" w:rsidR="0051418B" w:rsidRDefault="0051418B" w:rsidP="00E44D3B">
                              <w:pPr>
                                <w:pStyle w:val="NormalWeb"/>
                                <w:spacing w:before="0" w:beforeAutospacing="0" w:after="0" w:afterAutospacing="0"/>
                                <w:jc w:val="center"/>
                              </w:pPr>
                              <w:r>
                                <w:rPr>
                                  <w:rFonts w:asciiTheme="minorHAnsi" w:hAnsi="Calibri" w:cstheme="minorBidi"/>
                                  <w:color w:val="000000" w:themeColor="text1"/>
                                  <w:kern w:val="24"/>
                                  <w:sz w:val="22"/>
                                  <w:szCs w:val="22"/>
                                </w:rPr>
                                <w:t>REJECT APPLICATION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1719817" y="2204486"/>
                            <a:ext cx="1066800" cy="76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A84841" w14:textId="7E55E220" w:rsidR="0051418B" w:rsidRDefault="0051418B" w:rsidP="00E44D3B">
                              <w:pPr>
                                <w:pStyle w:val="NormalWeb"/>
                                <w:spacing w:before="0" w:beforeAutospacing="0" w:after="0" w:afterAutospacing="0"/>
                                <w:jc w:val="center"/>
                              </w:pPr>
                              <w:r>
                                <w:rPr>
                                  <w:rFonts w:asciiTheme="minorHAnsi" w:hAnsi="Calibri" w:cstheme="minorBidi"/>
                                  <w:b/>
                                  <w:bCs/>
                                  <w:color w:val="000000" w:themeColor="text1"/>
                                  <w:kern w:val="24"/>
                                  <w:sz w:val="22"/>
                                  <w:szCs w:val="22"/>
                                </w:rPr>
                                <w:t>STEP 4</w:t>
                              </w:r>
                            </w:p>
                            <w:p w14:paraId="66E89ACF" w14:textId="77777777" w:rsidR="0051418B" w:rsidRDefault="0051418B" w:rsidP="00E44D3B">
                              <w:pPr>
                                <w:pStyle w:val="NormalWeb"/>
                                <w:spacing w:before="0" w:beforeAutospacing="0" w:after="0" w:afterAutospacing="0"/>
                                <w:jc w:val="center"/>
                              </w:pPr>
                              <w:r>
                                <w:rPr>
                                  <w:rFonts w:asciiTheme="minorHAnsi" w:hAnsi="Calibri" w:cstheme="minorBidi"/>
                                  <w:color w:val="000000" w:themeColor="text1"/>
                                  <w:kern w:val="24"/>
                                  <w:sz w:val="22"/>
                                  <w:szCs w:val="22"/>
                                </w:rPr>
                                <w:t>Site Visit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Straight Arrow Connector 60"/>
                        <wps:cNvCnPr>
                          <a:stCxn id="53" idx="2"/>
                          <a:endCxn id="57" idx="0"/>
                        </wps:cNvCnPr>
                        <wps:spPr>
                          <a:xfrm flipH="1">
                            <a:off x="571500" y="1828801"/>
                            <a:ext cx="1" cy="382772"/>
                          </a:xfrm>
                          <a:prstGeom prst="straightConnector1">
                            <a:avLst/>
                          </a:prstGeom>
                          <a:ln>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wps:wsp>
                        <wps:cNvPr id="61" name="Straight Arrow Connector 61"/>
                        <wps:cNvCnPr>
                          <a:stCxn id="56" idx="2"/>
                          <a:endCxn id="58" idx="0"/>
                        </wps:cNvCnPr>
                        <wps:spPr>
                          <a:xfrm>
                            <a:off x="3771014" y="1828801"/>
                            <a:ext cx="0" cy="382772"/>
                          </a:xfrm>
                          <a:prstGeom prst="straightConnector1">
                            <a:avLst/>
                          </a:prstGeom>
                          <a:ln>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wps:wsp>
                        <wps:cNvPr id="62" name="Elbow Connector 62"/>
                        <wps:cNvCnPr>
                          <a:stCxn id="54" idx="2"/>
                          <a:endCxn id="59" idx="0"/>
                        </wps:cNvCnPr>
                        <wps:spPr>
                          <a:xfrm rot="16200000" flipH="1">
                            <a:off x="1757916" y="1709184"/>
                            <a:ext cx="375685" cy="614917"/>
                          </a:xfrm>
                          <a:prstGeom prst="bentConnector3">
                            <a:avLst/>
                          </a:prstGeom>
                          <a:ln>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wps:wsp>
                        <wps:cNvPr id="63" name="Elbow Connector 63"/>
                        <wps:cNvCnPr>
                          <a:stCxn id="55" idx="2"/>
                          <a:endCxn id="59" idx="0"/>
                        </wps:cNvCnPr>
                        <wps:spPr>
                          <a:xfrm rot="5400000">
                            <a:off x="2288659" y="1793359"/>
                            <a:ext cx="375686" cy="446569"/>
                          </a:xfrm>
                          <a:prstGeom prst="bentConnector3">
                            <a:avLst/>
                          </a:prstGeom>
                          <a:ln>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wps:wsp>
                        <wps:cNvPr id="64" name="TextBox 29"/>
                        <wps:cNvSpPr txBox="1"/>
                        <wps:spPr>
                          <a:xfrm>
                            <a:off x="4572000" y="143540"/>
                            <a:ext cx="1219200" cy="276999"/>
                          </a:xfrm>
                          <a:prstGeom prst="rect">
                            <a:avLst/>
                          </a:prstGeom>
                          <a:noFill/>
                        </wps:spPr>
                        <wps:txbx>
                          <w:txbxContent>
                            <w:p w14:paraId="6EF73E6A" w14:textId="77777777" w:rsidR="0051418B" w:rsidRDefault="0051418B" w:rsidP="00E44D3B">
                              <w:pPr>
                                <w:pStyle w:val="NormalWeb"/>
                                <w:spacing w:before="0" w:beforeAutospacing="0" w:after="0" w:afterAutospacing="0"/>
                                <w:jc w:val="center"/>
                              </w:pPr>
                              <w:r>
                                <w:rPr>
                                  <w:rFonts w:asciiTheme="minorHAnsi" w:hAnsi="Calibri" w:cstheme="minorBidi"/>
                                  <w:b/>
                                  <w:bCs/>
                                  <w:color w:val="000000" w:themeColor="text1"/>
                                  <w:kern w:val="24"/>
                                </w:rPr>
                                <w:t>SCREENING</w:t>
                              </w:r>
                            </w:p>
                          </w:txbxContent>
                        </wps:txbx>
                        <wps:bodyPr wrap="square" rtlCol="0">
                          <a:spAutoFit/>
                        </wps:bodyPr>
                      </wps:wsp>
                      <wps:wsp>
                        <wps:cNvPr id="65" name="TextBox 30"/>
                        <wps:cNvSpPr txBox="1"/>
                        <wps:spPr>
                          <a:xfrm>
                            <a:off x="4572000" y="2009001"/>
                            <a:ext cx="1219200" cy="276999"/>
                          </a:xfrm>
                          <a:prstGeom prst="rect">
                            <a:avLst/>
                          </a:prstGeom>
                          <a:noFill/>
                        </wps:spPr>
                        <wps:txbx>
                          <w:txbxContent>
                            <w:p w14:paraId="28A4E50A" w14:textId="77777777" w:rsidR="0051418B" w:rsidRDefault="0051418B" w:rsidP="00E44D3B">
                              <w:pPr>
                                <w:pStyle w:val="NormalWeb"/>
                                <w:spacing w:before="0" w:beforeAutospacing="0" w:after="0" w:afterAutospacing="0"/>
                                <w:jc w:val="center"/>
                              </w:pPr>
                              <w:r>
                                <w:rPr>
                                  <w:rFonts w:asciiTheme="minorHAnsi" w:hAnsi="Calibri" w:cstheme="minorBidi"/>
                                  <w:b/>
                                  <w:bCs/>
                                  <w:color w:val="000000" w:themeColor="text1"/>
                                  <w:kern w:val="24"/>
                                </w:rPr>
                                <w:t>ASSESSMENT</w:t>
                              </w:r>
                            </w:p>
                          </w:txbxContent>
                        </wps:txbx>
                        <wps:bodyPr wrap="square" rtlCol="0">
                          <a:spAutoFit/>
                        </wps:bodyPr>
                      </wps:wsp>
                      <wps:wsp>
                        <wps:cNvPr id="66" name="Straight Arrow Connector 66"/>
                        <wps:cNvCnPr/>
                        <wps:spPr>
                          <a:xfrm>
                            <a:off x="5181600" y="533400"/>
                            <a:ext cx="0" cy="1332614"/>
                          </a:xfrm>
                          <a:prstGeom prst="straightConnector1">
                            <a:avLst/>
                          </a:prstGeom>
                          <a:ln>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67" name="Rectangle 67"/>
                        <wps:cNvSpPr/>
                        <wps:spPr>
                          <a:xfrm>
                            <a:off x="0" y="3124200"/>
                            <a:ext cx="4419600" cy="381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0358F0" w14:textId="4C75431B" w:rsidR="0051418B" w:rsidRDefault="0051418B" w:rsidP="00E44D3B">
                              <w:pPr>
                                <w:pStyle w:val="NormalWeb"/>
                                <w:spacing w:before="0" w:beforeAutospacing="0" w:after="0" w:afterAutospacing="0"/>
                                <w:jc w:val="center"/>
                              </w:pPr>
                              <w:r>
                                <w:rPr>
                                  <w:rFonts w:asciiTheme="minorHAnsi" w:hAnsi="Calibri" w:cstheme="minorBidi"/>
                                  <w:b/>
                                  <w:bCs/>
                                  <w:color w:val="000000" w:themeColor="text1"/>
                                  <w:kern w:val="24"/>
                                  <w:sz w:val="22"/>
                                  <w:szCs w:val="22"/>
                                </w:rPr>
                                <w:t xml:space="preserve">STEP 5 </w:t>
                              </w:r>
                              <w:r>
                                <w:rPr>
                                  <w:rFonts w:asciiTheme="minorHAnsi" w:hAnsi="Calibri" w:cstheme="minorBidi"/>
                                  <w:color w:val="000000" w:themeColor="text1"/>
                                  <w:kern w:val="24"/>
                                  <w:sz w:val="22"/>
                                  <w:szCs w:val="22"/>
                                </w:rPr>
                                <w:t xml:space="preserve">Determine Final E&amp;S Risk Status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0" y="3657600"/>
                            <a:ext cx="4419600" cy="381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76F09C" w14:textId="0B8D09EF" w:rsidR="0051418B" w:rsidRDefault="0051418B" w:rsidP="00E44D3B">
                              <w:pPr>
                                <w:pStyle w:val="NormalWeb"/>
                                <w:spacing w:before="0" w:beforeAutospacing="0" w:after="0" w:afterAutospacing="0"/>
                                <w:jc w:val="center"/>
                              </w:pPr>
                              <w:r>
                                <w:rPr>
                                  <w:rFonts w:asciiTheme="minorHAnsi" w:hAnsi="Calibri" w:cstheme="minorBidi"/>
                                  <w:b/>
                                  <w:bCs/>
                                  <w:color w:val="000000" w:themeColor="text1"/>
                                  <w:kern w:val="24"/>
                                  <w:sz w:val="22"/>
                                  <w:szCs w:val="22"/>
                                </w:rPr>
                                <w:t xml:space="preserve">STEP 6 </w:t>
                              </w:r>
                              <w:r>
                                <w:rPr>
                                  <w:rFonts w:asciiTheme="minorHAnsi" w:hAnsi="Calibri" w:cstheme="minorBidi"/>
                                  <w:color w:val="000000" w:themeColor="text1"/>
                                  <w:kern w:val="24"/>
                                  <w:sz w:val="22"/>
                                  <w:szCs w:val="22"/>
                                </w:rPr>
                                <w:t xml:space="preserve">Prepare Application Document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139995" y="4191000"/>
                            <a:ext cx="850605" cy="30480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B4A991" w14:textId="77777777" w:rsidR="0051418B" w:rsidRDefault="0051418B" w:rsidP="00E44D3B">
                              <w:pPr>
                                <w:pStyle w:val="NormalWeb"/>
                                <w:spacing w:before="0" w:beforeAutospacing="0" w:after="0" w:afterAutospacing="0"/>
                                <w:jc w:val="center"/>
                              </w:pPr>
                              <w:r>
                                <w:rPr>
                                  <w:rFonts w:asciiTheme="minorHAnsi" w:hAnsi="Calibri" w:cstheme="minorBidi"/>
                                  <w:color w:val="000000" w:themeColor="text1"/>
                                  <w:kern w:val="24"/>
                                  <w:sz w:val="22"/>
                                  <w:szCs w:val="22"/>
                                </w:rPr>
                                <w:t>LOW</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1219200" y="4191000"/>
                            <a:ext cx="838200" cy="30480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6E7853" w14:textId="77777777" w:rsidR="0051418B" w:rsidRDefault="0051418B" w:rsidP="00E44D3B">
                              <w:pPr>
                                <w:pStyle w:val="NormalWeb"/>
                                <w:spacing w:before="0" w:beforeAutospacing="0" w:after="0" w:afterAutospacing="0"/>
                                <w:jc w:val="center"/>
                              </w:pPr>
                              <w:r>
                                <w:rPr>
                                  <w:rFonts w:asciiTheme="minorHAnsi" w:hAnsi="Calibri" w:cstheme="minorBidi"/>
                                  <w:color w:val="000000" w:themeColor="text1"/>
                                  <w:kern w:val="24"/>
                                  <w:sz w:val="22"/>
                                  <w:szCs w:val="22"/>
                                </w:rPr>
                                <w:t>MED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 name="Rectangle 71"/>
                        <wps:cNvSpPr/>
                        <wps:spPr>
                          <a:xfrm>
                            <a:off x="2268281" y="4190999"/>
                            <a:ext cx="850604" cy="30480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EBBF9" w14:textId="77777777" w:rsidR="0051418B" w:rsidRDefault="0051418B" w:rsidP="00E44D3B">
                              <w:pPr>
                                <w:pStyle w:val="NormalWeb"/>
                                <w:spacing w:before="0" w:beforeAutospacing="0" w:after="0" w:afterAutospacing="0"/>
                                <w:jc w:val="center"/>
                              </w:pPr>
                              <w:r>
                                <w:rPr>
                                  <w:rFonts w:asciiTheme="minorHAnsi" w:hAnsi="Calibri" w:cstheme="minorBidi"/>
                                  <w:color w:val="000000" w:themeColor="text1"/>
                                  <w:kern w:val="24"/>
                                  <w:sz w:val="22"/>
                                  <w:szCs w:val="22"/>
                                </w:rPr>
                                <w:t>HIGH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3345711" y="4191000"/>
                            <a:ext cx="838200" cy="30480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274A3A" w14:textId="77777777" w:rsidR="0051418B" w:rsidRDefault="0051418B" w:rsidP="00E44D3B">
                              <w:pPr>
                                <w:pStyle w:val="NormalWeb"/>
                                <w:spacing w:before="0" w:beforeAutospacing="0" w:after="0" w:afterAutospacing="0"/>
                                <w:jc w:val="center"/>
                              </w:pPr>
                              <w:r>
                                <w:rPr>
                                  <w:rFonts w:asciiTheme="minorHAnsi" w:hAnsi="Calibri" w:cstheme="minorBidi"/>
                                  <w:color w:val="000000" w:themeColor="text1"/>
                                  <w:kern w:val="24"/>
                                  <w:sz w:val="22"/>
                                  <w:szCs w:val="22"/>
                                </w:rPr>
                                <w:t>VERY HIGH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3269511" y="4876800"/>
                            <a:ext cx="990600" cy="60960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3C97DF" w14:textId="77777777" w:rsidR="0051418B" w:rsidRDefault="0051418B" w:rsidP="00E44D3B">
                              <w:pPr>
                                <w:pStyle w:val="NormalWeb"/>
                                <w:spacing w:before="0" w:beforeAutospacing="0" w:after="0" w:afterAutospacing="0"/>
                                <w:jc w:val="center"/>
                              </w:pPr>
                              <w:r>
                                <w:rPr>
                                  <w:rFonts w:asciiTheme="minorHAnsi" w:hAnsi="Calibri" w:cstheme="minorBidi"/>
                                  <w:color w:val="000000" w:themeColor="text1"/>
                                  <w:kern w:val="24"/>
                                  <w:sz w:val="22"/>
                                  <w:szCs w:val="22"/>
                                </w:rPr>
                                <w:t>REJECT APPLICATION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 name="Straight Arrow Connector 74"/>
                        <wps:cNvCnPr>
                          <a:stCxn id="72" idx="2"/>
                          <a:endCxn id="73" idx="0"/>
                        </wps:cNvCnPr>
                        <wps:spPr>
                          <a:xfrm>
                            <a:off x="3764811" y="4495800"/>
                            <a:ext cx="0" cy="381000"/>
                          </a:xfrm>
                          <a:prstGeom prst="straightConnector1">
                            <a:avLst/>
                          </a:prstGeom>
                          <a:ln>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wps:wsp>
                        <wps:cNvPr id="75" name="Rectangle 75"/>
                        <wps:cNvSpPr/>
                        <wps:spPr>
                          <a:xfrm>
                            <a:off x="248093" y="4860852"/>
                            <a:ext cx="2538524" cy="320748"/>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46F2AD" w14:textId="77777777" w:rsidR="0051418B" w:rsidRDefault="0051418B" w:rsidP="00E44D3B">
                              <w:pPr>
                                <w:pStyle w:val="NormalWeb"/>
                                <w:spacing w:before="0" w:beforeAutospacing="0" w:after="0" w:afterAutospacing="0"/>
                                <w:jc w:val="center"/>
                              </w:pPr>
                              <w:r>
                                <w:rPr>
                                  <w:rFonts w:asciiTheme="minorHAnsi" w:hAnsi="Calibri" w:cstheme="minorBidi"/>
                                  <w:color w:val="000000" w:themeColor="text1"/>
                                  <w:kern w:val="24"/>
                                  <w:sz w:val="22"/>
                                  <w:szCs w:val="22"/>
                                </w:rPr>
                                <w:t>STANDARD CONDITIONS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248978" y="5257800"/>
                            <a:ext cx="2538524" cy="320748"/>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2D1F8A" w14:textId="77777777" w:rsidR="0051418B" w:rsidRDefault="0051418B" w:rsidP="00E44D3B">
                              <w:pPr>
                                <w:pStyle w:val="NormalWeb"/>
                                <w:spacing w:before="0" w:beforeAutospacing="0" w:after="0" w:afterAutospacing="0"/>
                                <w:jc w:val="center"/>
                              </w:pPr>
                              <w:r>
                                <w:rPr>
                                  <w:rFonts w:asciiTheme="minorHAnsi" w:hAnsi="Calibri" w:cstheme="minorBidi"/>
                                  <w:color w:val="000000" w:themeColor="text1"/>
                                  <w:kern w:val="24"/>
                                  <w:sz w:val="22"/>
                                  <w:szCs w:val="22"/>
                                </w:rPr>
                                <w:t>PERMIT STATUS UPDATE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248093" y="5638800"/>
                            <a:ext cx="2538524" cy="320748"/>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473247" w14:textId="77777777" w:rsidR="0051418B" w:rsidRDefault="0051418B" w:rsidP="00E44D3B">
                              <w:pPr>
                                <w:pStyle w:val="NormalWeb"/>
                                <w:spacing w:before="0" w:beforeAutospacing="0" w:after="0" w:afterAutospacing="0"/>
                                <w:jc w:val="center"/>
                              </w:pPr>
                              <w:r>
                                <w:rPr>
                                  <w:rFonts w:asciiTheme="minorHAnsi" w:hAnsi="Calibri" w:cstheme="minorBidi"/>
                                  <w:color w:val="000000" w:themeColor="text1"/>
                                  <w:kern w:val="24"/>
                                  <w:sz w:val="22"/>
                                  <w:szCs w:val="22"/>
                                </w:rPr>
                                <w:t>COMPLIANCE PLAN PROGRESS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Rectangle 78"/>
                        <wps:cNvSpPr/>
                        <wps:spPr>
                          <a:xfrm>
                            <a:off x="254738" y="6019800"/>
                            <a:ext cx="2538524" cy="320748"/>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BD0D72" w14:textId="77777777" w:rsidR="0051418B" w:rsidRDefault="0051418B" w:rsidP="00E44D3B">
                              <w:pPr>
                                <w:pStyle w:val="NormalWeb"/>
                                <w:spacing w:before="0" w:beforeAutospacing="0" w:after="0" w:afterAutospacing="0"/>
                                <w:jc w:val="center"/>
                              </w:pPr>
                              <w:r>
                                <w:rPr>
                                  <w:rFonts w:asciiTheme="minorHAnsi" w:hAnsi="Calibri" w:cstheme="minorBidi"/>
                                  <w:color w:val="000000" w:themeColor="text1"/>
                                  <w:kern w:val="24"/>
                                  <w:sz w:val="22"/>
                                  <w:szCs w:val="22"/>
                                </w:rPr>
                                <w:t>PERIODIC AUDITS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 name="Elbow Connector 79"/>
                        <wps:cNvCnPr>
                          <a:stCxn id="69" idx="2"/>
                          <a:endCxn id="75" idx="0"/>
                        </wps:cNvCnPr>
                        <wps:spPr>
                          <a:xfrm rot="16200000" flipH="1">
                            <a:off x="858800" y="4202297"/>
                            <a:ext cx="365052" cy="952057"/>
                          </a:xfrm>
                          <a:prstGeom prst="bentConnector3">
                            <a:avLst/>
                          </a:prstGeom>
                          <a:ln>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wps:wsp>
                        <wps:cNvPr id="80" name="Elbow Connector 80"/>
                        <wps:cNvCnPr>
                          <a:stCxn id="70" idx="2"/>
                          <a:endCxn id="75" idx="0"/>
                        </wps:cNvCnPr>
                        <wps:spPr>
                          <a:xfrm rot="5400000">
                            <a:off x="1395302" y="4617854"/>
                            <a:ext cx="365052" cy="120945"/>
                          </a:xfrm>
                          <a:prstGeom prst="bentConnector3">
                            <a:avLst/>
                          </a:prstGeom>
                          <a:ln>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wps:wsp>
                        <wps:cNvPr id="81" name="Elbow Connector 81"/>
                        <wps:cNvCnPr>
                          <a:stCxn id="71" idx="2"/>
                          <a:endCxn id="75" idx="0"/>
                        </wps:cNvCnPr>
                        <wps:spPr>
                          <a:xfrm rot="5400000">
                            <a:off x="1922943" y="4090211"/>
                            <a:ext cx="365053" cy="1176228"/>
                          </a:xfrm>
                          <a:prstGeom prst="bentConnector3">
                            <a:avLst>
                              <a:gd name="adj1" fmla="val 50000"/>
                            </a:avLst>
                          </a:prstGeom>
                          <a:ln>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wps:wsp>
                        <wps:cNvPr id="82" name="Elbow Connector 82"/>
                        <wps:cNvCnPr>
                          <a:stCxn id="75" idx="1"/>
                          <a:endCxn id="78" idx="1"/>
                        </wps:cNvCnPr>
                        <wps:spPr>
                          <a:xfrm rot="10800000" flipH="1" flipV="1">
                            <a:off x="248092" y="5021226"/>
                            <a:ext cx="6645" cy="1158948"/>
                          </a:xfrm>
                          <a:prstGeom prst="bentConnector3">
                            <a:avLst>
                              <a:gd name="adj1" fmla="val -3440181"/>
                            </a:avLst>
                          </a:prstGeom>
                        </wps:spPr>
                        <wps:style>
                          <a:lnRef idx="1">
                            <a:schemeClr val="accent1"/>
                          </a:lnRef>
                          <a:fillRef idx="0">
                            <a:schemeClr val="accent1"/>
                          </a:fillRef>
                          <a:effectRef idx="0">
                            <a:schemeClr val="accent1"/>
                          </a:effectRef>
                          <a:fontRef idx="minor">
                            <a:schemeClr val="tx1"/>
                          </a:fontRef>
                        </wps:style>
                        <wps:bodyPr/>
                      </wps:wsp>
                      <wps:wsp>
                        <wps:cNvPr id="83" name="Rectangle 83"/>
                        <wps:cNvSpPr/>
                        <wps:spPr>
                          <a:xfrm>
                            <a:off x="3231411" y="5661839"/>
                            <a:ext cx="1066800" cy="76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A8D297" w14:textId="19A2AA46" w:rsidR="0051418B" w:rsidRDefault="0051418B" w:rsidP="00E44D3B">
                              <w:pPr>
                                <w:pStyle w:val="NormalWeb"/>
                                <w:spacing w:before="0" w:beforeAutospacing="0" w:after="0" w:afterAutospacing="0"/>
                                <w:jc w:val="center"/>
                              </w:pPr>
                              <w:r>
                                <w:rPr>
                                  <w:rFonts w:asciiTheme="minorHAnsi" w:hAnsi="Calibri" w:cstheme="minorBidi"/>
                                  <w:b/>
                                  <w:bCs/>
                                  <w:color w:val="000000" w:themeColor="text1"/>
                                  <w:kern w:val="24"/>
                                  <w:sz w:val="22"/>
                                  <w:szCs w:val="22"/>
                                </w:rPr>
                                <w:t>STEP 7</w:t>
                              </w:r>
                            </w:p>
                            <w:p w14:paraId="7DA39A35" w14:textId="77777777" w:rsidR="0051418B" w:rsidRDefault="0051418B" w:rsidP="00E44D3B">
                              <w:pPr>
                                <w:pStyle w:val="NormalWeb"/>
                                <w:spacing w:before="0" w:beforeAutospacing="0" w:after="0" w:afterAutospacing="0"/>
                                <w:jc w:val="center"/>
                              </w:pPr>
                              <w:r>
                                <w:rPr>
                                  <w:rFonts w:asciiTheme="minorHAnsi" w:hAnsi="Calibri" w:cstheme="minorBidi"/>
                                  <w:color w:val="000000" w:themeColor="text1"/>
                                  <w:kern w:val="24"/>
                                  <w:sz w:val="22"/>
                                  <w:szCs w:val="22"/>
                                </w:rPr>
                                <w:t>Monitor &amp; Report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Elbow Connector 84"/>
                        <wps:cNvCnPr/>
                        <wps:spPr>
                          <a:xfrm>
                            <a:off x="2757719" y="5021226"/>
                            <a:ext cx="6645" cy="1158948"/>
                          </a:xfrm>
                          <a:prstGeom prst="bentConnector3">
                            <a:avLst>
                              <a:gd name="adj1" fmla="val 3980527"/>
                            </a:avLst>
                          </a:prstGeom>
                        </wps:spPr>
                        <wps:style>
                          <a:lnRef idx="1">
                            <a:schemeClr val="accent1"/>
                          </a:lnRef>
                          <a:fillRef idx="0">
                            <a:schemeClr val="accent1"/>
                          </a:fillRef>
                          <a:effectRef idx="0">
                            <a:schemeClr val="accent1"/>
                          </a:effectRef>
                          <a:fontRef idx="minor">
                            <a:schemeClr val="tx1"/>
                          </a:fontRef>
                        </wps:style>
                        <wps:bodyPr/>
                      </wps:wsp>
                      <wps:wsp>
                        <wps:cNvPr id="85" name="Elbow Connector 85"/>
                        <wps:cNvCnPr>
                          <a:stCxn id="78" idx="3"/>
                          <a:endCxn id="83" idx="1"/>
                        </wps:cNvCnPr>
                        <wps:spPr>
                          <a:xfrm flipV="1">
                            <a:off x="2793262" y="6042839"/>
                            <a:ext cx="438149" cy="137335"/>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6" name="Straight Arrow Connector 86"/>
                        <wps:cNvCnPr/>
                        <wps:spPr>
                          <a:xfrm>
                            <a:off x="5181600" y="2515486"/>
                            <a:ext cx="0" cy="1332614"/>
                          </a:xfrm>
                          <a:prstGeom prst="straightConnector1">
                            <a:avLst/>
                          </a:prstGeom>
                          <a:ln>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87" name="TextBox 68"/>
                        <wps:cNvSpPr txBox="1"/>
                        <wps:spPr>
                          <a:xfrm>
                            <a:off x="4419600" y="4267200"/>
                            <a:ext cx="1524000" cy="276999"/>
                          </a:xfrm>
                          <a:prstGeom prst="rect">
                            <a:avLst/>
                          </a:prstGeom>
                          <a:noFill/>
                        </wps:spPr>
                        <wps:txbx>
                          <w:txbxContent>
                            <w:p w14:paraId="607ADEB3" w14:textId="77777777" w:rsidR="0051418B" w:rsidRDefault="0051418B" w:rsidP="00E44D3B">
                              <w:pPr>
                                <w:pStyle w:val="NormalWeb"/>
                                <w:spacing w:before="0" w:beforeAutospacing="0" w:after="0" w:afterAutospacing="0"/>
                                <w:jc w:val="center"/>
                              </w:pPr>
                              <w:r>
                                <w:rPr>
                                  <w:rFonts w:asciiTheme="minorHAnsi" w:hAnsi="Calibri" w:cstheme="minorBidi"/>
                                  <w:b/>
                                  <w:bCs/>
                                  <w:color w:val="000000" w:themeColor="text1"/>
                                  <w:kern w:val="24"/>
                                </w:rPr>
                                <w:t>DOCUMENTATION</w:t>
                              </w:r>
                            </w:p>
                          </w:txbxContent>
                        </wps:txbx>
                        <wps:bodyPr wrap="square" rtlCol="0">
                          <a:spAutoFit/>
                        </wps:bodyPr>
                      </wps:wsp>
                    </wpg:wgp>
                  </a:graphicData>
                </a:graphic>
              </wp:inline>
            </w:drawing>
          </mc:Choice>
          <mc:Fallback>
            <w:pict>
              <v:group w14:anchorId="14EEED17" id="_x0000_s1094" style="width:468pt;height:505.8pt;mso-position-horizontal-relative:char;mso-position-vertical-relative:line" coordsize="59436,64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">
                <v:rect id="Rectangle 49" o:spid="_x0000_s1095" style="position:absolute;left:11057;width:10668;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" fillcolor="#9bbb59 [3206]" stroked="f" strokeweight="2pt">
                  <v:textbox>
                    <w:txbxContent>
                      <w:p w14:paraId="51B15524" w14:textId="77777777" w:rsidR="0051418B" w:rsidRDefault="0051418B" w:rsidP="00E44D3B">
                        <w:pPr>
                          <w:pStyle w:val="NormalWeb"/>
                          <w:spacing w:before="0" w:beforeAutospacing="0" w:after="0" w:afterAutospacing="0"/>
                          <w:jc w:val="center"/>
                        </w:pPr>
                        <w:r>
                          <w:rPr>
                            <w:rFonts w:asciiTheme="minorHAnsi" w:hAnsi="Calibri" w:cstheme="minorBidi"/>
                            <w:b/>
                            <w:bCs/>
                            <w:color w:val="000000" w:themeColor="text1"/>
                            <w:kern w:val="24"/>
                            <w:sz w:val="22"/>
                            <w:szCs w:val="22"/>
                          </w:rPr>
                          <w:t>STEP 1</w:t>
                        </w:r>
                      </w:p>
                      <w:p w14:paraId="1B1C3546" w14:textId="77777777" w:rsidR="0051418B" w:rsidRDefault="0051418B" w:rsidP="00E44D3B">
                        <w:pPr>
                          <w:pStyle w:val="NormalWeb"/>
                          <w:spacing w:before="0" w:beforeAutospacing="0" w:after="0" w:afterAutospacing="0"/>
                          <w:jc w:val="center"/>
                        </w:pPr>
                        <w:r>
                          <w:rPr>
                            <w:rFonts w:asciiTheme="minorHAnsi" w:hAnsi="Calibri" w:cstheme="minorBidi"/>
                            <w:color w:val="000000" w:themeColor="text1"/>
                            <w:kern w:val="24"/>
                            <w:sz w:val="22"/>
                            <w:szCs w:val="22"/>
                          </w:rPr>
                          <w:t>Compare to Exclusion List</w:t>
                        </w:r>
                      </w:p>
                    </w:txbxContent>
                  </v:textbox>
                </v:rect>
                <v:rect id="Rectangle 50" o:spid="_x0000_s1096" style="position:absolute;left:23994;width:10668;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" fillcolor="#9bbb59 [3206]" stroked="f" strokeweight="2pt">
                  <v:textbox>
                    <w:txbxContent>
                      <w:p w14:paraId="0E32FE3A" w14:textId="77777777" w:rsidR="0051418B" w:rsidRDefault="0051418B" w:rsidP="00E44D3B">
                        <w:pPr>
                          <w:pStyle w:val="NormalWeb"/>
                          <w:spacing w:before="0" w:beforeAutospacing="0" w:after="0" w:afterAutospacing="0"/>
                          <w:jc w:val="center"/>
                        </w:pPr>
                        <w:r>
                          <w:rPr>
                            <w:rFonts w:asciiTheme="minorHAnsi" w:hAnsi="Calibri" w:cstheme="minorBidi"/>
                            <w:b/>
                            <w:bCs/>
                            <w:color w:val="000000" w:themeColor="text1"/>
                            <w:kern w:val="24"/>
                            <w:sz w:val="22"/>
                            <w:szCs w:val="22"/>
                          </w:rPr>
                          <w:t>STEP 2</w:t>
                        </w:r>
                      </w:p>
                      <w:p w14:paraId="554FBCFA" w14:textId="77777777" w:rsidR="0051418B" w:rsidRDefault="0051418B" w:rsidP="00E44D3B">
                        <w:pPr>
                          <w:pStyle w:val="NormalWeb"/>
                          <w:spacing w:before="0" w:beforeAutospacing="0" w:after="0" w:afterAutospacing="0"/>
                          <w:jc w:val="center"/>
                        </w:pPr>
                        <w:r>
                          <w:rPr>
                            <w:rFonts w:asciiTheme="minorHAnsi" w:hAnsi="Calibri" w:cstheme="minorBidi"/>
                            <w:color w:val="000000" w:themeColor="text1"/>
                            <w:kern w:val="24"/>
                            <w:sz w:val="22"/>
                            <w:szCs w:val="22"/>
                          </w:rPr>
                          <w:t>Check Local Permits</w:t>
                        </w:r>
                      </w:p>
                    </w:txbxContent>
                  </v:textbox>
                </v:rect>
                <v:rect id="Rectangle 52" o:spid="_x0000_s1097" style="position:absolute;top:9906;width:4419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" fillcolor="#9bbb59 [3206]" stroked="f" strokeweight="2pt">
                  <v:textbox>
                    <w:txbxContent>
                      <w:p w14:paraId="510E5D7D" w14:textId="4199C2F0" w:rsidR="0051418B" w:rsidRDefault="0051418B" w:rsidP="00E44D3B">
                        <w:pPr>
                          <w:pStyle w:val="NormalWeb"/>
                          <w:spacing w:before="0" w:beforeAutospacing="0" w:after="0" w:afterAutospacing="0"/>
                          <w:jc w:val="center"/>
                        </w:pPr>
                        <w:r>
                          <w:rPr>
                            <w:rFonts w:asciiTheme="minorHAnsi" w:hAnsi="Calibri" w:cstheme="minorBidi"/>
                            <w:b/>
                            <w:bCs/>
                            <w:color w:val="000000" w:themeColor="text1"/>
                            <w:kern w:val="24"/>
                            <w:sz w:val="22"/>
                            <w:szCs w:val="22"/>
                          </w:rPr>
                          <w:t xml:space="preserve">STEP 3 </w:t>
                        </w:r>
                        <w:r>
                          <w:rPr>
                            <w:rFonts w:asciiTheme="minorHAnsi" w:hAnsi="Calibri" w:cstheme="minorBidi"/>
                            <w:color w:val="000000" w:themeColor="text1"/>
                            <w:kern w:val="24"/>
                            <w:sz w:val="22"/>
                            <w:szCs w:val="22"/>
                          </w:rPr>
                          <w:t xml:space="preserve">Determine Preliminary E&amp;S Risk Status </w:t>
                        </w:r>
                      </w:p>
                    </w:txbxContent>
                  </v:textbox>
                </v:rect>
                <v:rect id="Rectangle 53" o:spid="_x0000_s1098" style="position:absolute;left:1461;top:15240;width:850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" filled="f" strokecolor="#1f497d [3215]" strokeweight="2pt">
                  <v:textbox>
                    <w:txbxContent>
                      <w:p w14:paraId="48CB6158" w14:textId="77777777" w:rsidR="0051418B" w:rsidRDefault="0051418B" w:rsidP="00E44D3B">
                        <w:pPr>
                          <w:pStyle w:val="NormalWeb"/>
                          <w:spacing w:before="0" w:beforeAutospacing="0" w:after="0" w:afterAutospacing="0"/>
                          <w:jc w:val="center"/>
                        </w:pPr>
                        <w:r>
                          <w:rPr>
                            <w:rFonts w:asciiTheme="minorHAnsi" w:hAnsi="Calibri" w:cstheme="minorBidi"/>
                            <w:color w:val="000000" w:themeColor="text1"/>
                            <w:kern w:val="24"/>
                            <w:sz w:val="22"/>
                            <w:szCs w:val="22"/>
                          </w:rPr>
                          <w:t>LOW</w:t>
                        </w:r>
                      </w:p>
                    </w:txbxContent>
                  </v:textbox>
                </v:rect>
                <v:rect id="Rectangle 54" o:spid="_x0000_s1099" style="position:absolute;left:12192;top:15240;width:838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" filled="f" strokecolor="#1f497d [3215]" strokeweight="2pt">
                  <v:textbox>
                    <w:txbxContent>
                      <w:p w14:paraId="7C96F823" w14:textId="77777777" w:rsidR="0051418B" w:rsidRDefault="0051418B" w:rsidP="00E44D3B">
                        <w:pPr>
                          <w:pStyle w:val="NormalWeb"/>
                          <w:spacing w:before="0" w:beforeAutospacing="0" w:after="0" w:afterAutospacing="0"/>
                          <w:jc w:val="center"/>
                        </w:pPr>
                        <w:r>
                          <w:rPr>
                            <w:rFonts w:asciiTheme="minorHAnsi" w:hAnsi="Calibri" w:cstheme="minorBidi"/>
                            <w:color w:val="000000" w:themeColor="text1"/>
                            <w:kern w:val="24"/>
                            <w:sz w:val="22"/>
                            <w:szCs w:val="22"/>
                          </w:rPr>
                          <w:t>MED</w:t>
                        </w:r>
                      </w:p>
                    </w:txbxContent>
                  </v:textbox>
                </v:rect>
                <v:rect id="Rectangle 55" o:spid="_x0000_s1100" style="position:absolute;left:22744;top:15240;width:850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" filled="f" strokecolor="#1f497d [3215]" strokeweight="2pt">
                  <v:textbox>
                    <w:txbxContent>
                      <w:p w14:paraId="759CA76E" w14:textId="77777777" w:rsidR="0051418B" w:rsidRDefault="0051418B" w:rsidP="00E44D3B">
                        <w:pPr>
                          <w:pStyle w:val="NormalWeb"/>
                          <w:spacing w:before="0" w:beforeAutospacing="0" w:after="0" w:afterAutospacing="0"/>
                          <w:jc w:val="center"/>
                        </w:pPr>
                        <w:r>
                          <w:rPr>
                            <w:rFonts w:asciiTheme="minorHAnsi" w:hAnsi="Calibri" w:cstheme="minorBidi"/>
                            <w:color w:val="000000" w:themeColor="text1"/>
                            <w:kern w:val="24"/>
                            <w:sz w:val="22"/>
                            <w:szCs w:val="22"/>
                          </w:rPr>
                          <w:t>HIGH</w:t>
                        </w:r>
                      </w:p>
                    </w:txbxContent>
                  </v:textbox>
                </v:rect>
                <v:rect id="Rectangle 56" o:spid="_x0000_s1101" style="position:absolute;left:33519;top:15240;width:838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" filled="f" strokecolor="#1f497d [3215]" strokeweight="2pt">
                  <v:textbox>
                    <w:txbxContent>
                      <w:p w14:paraId="698495BB" w14:textId="77777777" w:rsidR="0051418B" w:rsidRDefault="0051418B" w:rsidP="00E44D3B">
                        <w:pPr>
                          <w:pStyle w:val="NormalWeb"/>
                          <w:spacing w:before="0" w:beforeAutospacing="0" w:after="0" w:afterAutospacing="0"/>
                          <w:jc w:val="center"/>
                        </w:pPr>
                        <w:r>
                          <w:rPr>
                            <w:rFonts w:asciiTheme="minorHAnsi" w:hAnsi="Calibri" w:cstheme="minorBidi"/>
                            <w:color w:val="000000" w:themeColor="text1"/>
                            <w:kern w:val="24"/>
                            <w:sz w:val="22"/>
                            <w:szCs w:val="22"/>
                          </w:rPr>
                          <w:t>VERY HIGH</w:t>
                        </w:r>
                      </w:p>
                    </w:txbxContent>
                  </v:textbox>
                </v:rect>
                <v:rect id="Rectangle 57" o:spid="_x0000_s1102" style="position:absolute;left:762;top:22115;width:990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" fillcolor="#95b3d7 [1940]" stroked="f" strokeweight="2pt">
                  <v:textbox>
                    <w:txbxContent>
                      <w:p w14:paraId="71C70B9F" w14:textId="77777777" w:rsidR="0051418B" w:rsidRDefault="0051418B" w:rsidP="00E44D3B">
                        <w:pPr>
                          <w:pStyle w:val="NormalWeb"/>
                          <w:spacing w:before="0" w:beforeAutospacing="0" w:after="0" w:afterAutospacing="0"/>
                          <w:jc w:val="center"/>
                        </w:pPr>
                        <w:r>
                          <w:rPr>
                            <w:rFonts w:asciiTheme="minorHAnsi" w:hAnsi="Calibri" w:cstheme="minorBidi"/>
                            <w:color w:val="000000" w:themeColor="text1"/>
                            <w:kern w:val="24"/>
                            <w:sz w:val="22"/>
                            <w:szCs w:val="22"/>
                          </w:rPr>
                          <w:t>ACCEPT APPLICATION</w:t>
                        </w:r>
                      </w:p>
                    </w:txbxContent>
                  </v:textbox>
                </v:rect>
                <v:rect id="Rectangle 58" o:spid="_x0000_s1103" style="position:absolute;left:32757;top:22115;width:990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" fillcolor="#95b3d7 [1940]" stroked="f" strokeweight="2pt">
                  <v:textbox>
                    <w:txbxContent>
                      <w:p w14:paraId="6C9E7BA6" w14:textId="77777777" w:rsidR="0051418B" w:rsidRDefault="0051418B" w:rsidP="00E44D3B">
                        <w:pPr>
                          <w:pStyle w:val="NormalWeb"/>
                          <w:spacing w:before="0" w:beforeAutospacing="0" w:after="0" w:afterAutospacing="0"/>
                          <w:jc w:val="center"/>
                        </w:pPr>
                        <w:r>
                          <w:rPr>
                            <w:rFonts w:asciiTheme="minorHAnsi" w:hAnsi="Calibri" w:cstheme="minorBidi"/>
                            <w:color w:val="000000" w:themeColor="text1"/>
                            <w:kern w:val="24"/>
                            <w:sz w:val="22"/>
                            <w:szCs w:val="22"/>
                          </w:rPr>
                          <w:t>REJECT APPLICATION</w:t>
                        </w:r>
                      </w:p>
                    </w:txbxContent>
                  </v:textbox>
                </v:rect>
                <v:rect id="Rectangle 59" o:spid="_x0000_s1104" style="position:absolute;left:17198;top:22044;width:10668;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" fillcolor="#9bbb59 [3206]" stroked="f" strokeweight="2pt">
                  <v:textbox>
                    <w:txbxContent>
                      <w:p w14:paraId="24A84841" w14:textId="7E55E220" w:rsidR="0051418B" w:rsidRDefault="0051418B" w:rsidP="00E44D3B">
                        <w:pPr>
                          <w:pStyle w:val="NormalWeb"/>
                          <w:spacing w:before="0" w:beforeAutospacing="0" w:after="0" w:afterAutospacing="0"/>
                          <w:jc w:val="center"/>
                        </w:pPr>
                        <w:r>
                          <w:rPr>
                            <w:rFonts w:asciiTheme="minorHAnsi" w:hAnsi="Calibri" w:cstheme="minorBidi"/>
                            <w:b/>
                            <w:bCs/>
                            <w:color w:val="000000" w:themeColor="text1"/>
                            <w:kern w:val="24"/>
                            <w:sz w:val="22"/>
                            <w:szCs w:val="22"/>
                          </w:rPr>
                          <w:t>STEP 4</w:t>
                        </w:r>
                      </w:p>
                      <w:p w14:paraId="66E89ACF" w14:textId="77777777" w:rsidR="0051418B" w:rsidRDefault="0051418B" w:rsidP="00E44D3B">
                        <w:pPr>
                          <w:pStyle w:val="NormalWeb"/>
                          <w:spacing w:before="0" w:beforeAutospacing="0" w:after="0" w:afterAutospacing="0"/>
                          <w:jc w:val="center"/>
                        </w:pPr>
                        <w:r>
                          <w:rPr>
                            <w:rFonts w:asciiTheme="minorHAnsi" w:hAnsi="Calibri" w:cstheme="minorBidi"/>
                            <w:color w:val="000000" w:themeColor="text1"/>
                            <w:kern w:val="24"/>
                            <w:sz w:val="22"/>
                            <w:szCs w:val="22"/>
                          </w:rPr>
                          <w:t>Site Visit</w:t>
                        </w:r>
                      </w:p>
                    </w:txbxContent>
                  </v:textbox>
                </v:rect>
                <v:shape id="Straight Arrow Connector 60" o:spid="_x0000_s1105" type="#_x0000_t32" style="position:absolute;left:5715;top:18288;width:0;height:38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" strokecolor="#1f497d [3215]">
                  <v:stroke endarrow="open"/>
                </v:shape>
                <v:shape id="Straight Arrow Connector 61" o:spid="_x0000_s1106" type="#_x0000_t32" style="position:absolute;left:37710;top:18288;width:0;height:38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" strokecolor="#1f497d [3215]">
                  <v:stroke endarrow="open"/>
                </v:shape>
                <v:shape id="Elbow Connector 62" o:spid="_x0000_s1107" type="#_x0000_t34" style="position:absolute;left:17580;top:17091;width:3756;height:614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" strokecolor="#1f497d [3215]">
                  <v:stroke endarrow="open"/>
                </v:shape>
                <v:shape id="Elbow Connector 63" o:spid="_x0000_s1108" type="#_x0000_t34" style="position:absolute;left:22887;top:17933;width:3756;height:446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" strokecolor="#1f497d [3215]">
                  <v:stroke endarrow="open"/>
                </v:shape>
                <v:shape id="TextBox 29" o:spid="_x0000_s1109" type="#_x0000_t202" style="position:absolute;left:45720;top:1435;width:12192;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JGwgAAANsAAAAPAAAAZHJzL2Rvd25yZXYueG1sRI/NasMw&#10;EITvhb6D2EBujZzS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DtvhJGwgAAANsAAAAPAAAA&#10;AAAAAAAAAAAAAAcCAABkcnMvZG93bnJldi54bWxQSwUGAAAAAAMAAwC3AAAA9gIAAAAA&#10;" filled="f" stroked="f">
                  <v:textbox style="mso-fit-shape-to-text:t">
                    <w:txbxContent>
                      <w:p w14:paraId="6EF73E6A" w14:textId="77777777" w:rsidR="0051418B" w:rsidRDefault="0051418B" w:rsidP="00E44D3B">
                        <w:pPr>
                          <w:pStyle w:val="NormalWeb"/>
                          <w:spacing w:before="0" w:beforeAutospacing="0" w:after="0" w:afterAutospacing="0"/>
                          <w:jc w:val="center"/>
                        </w:pPr>
                        <w:r>
                          <w:rPr>
                            <w:rFonts w:asciiTheme="minorHAnsi" w:hAnsi="Calibri" w:cstheme="minorBidi"/>
                            <w:b/>
                            <w:bCs/>
                            <w:color w:val="000000" w:themeColor="text1"/>
                            <w:kern w:val="24"/>
                          </w:rPr>
                          <w:t>SCREENING</w:t>
                        </w:r>
                      </w:p>
                    </w:txbxContent>
                  </v:textbox>
                </v:shape>
                <v:shape id="TextBox 30" o:spid="_x0000_s1110" type="#_x0000_t202" style="position:absolute;left:45720;top:20090;width:12192;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" filled="f" stroked="f">
                  <v:textbox style="mso-fit-shape-to-text:t">
                    <w:txbxContent>
                      <w:p w14:paraId="28A4E50A" w14:textId="77777777" w:rsidR="0051418B" w:rsidRDefault="0051418B" w:rsidP="00E44D3B">
                        <w:pPr>
                          <w:pStyle w:val="NormalWeb"/>
                          <w:spacing w:before="0" w:beforeAutospacing="0" w:after="0" w:afterAutospacing="0"/>
                          <w:jc w:val="center"/>
                        </w:pPr>
                        <w:r>
                          <w:rPr>
                            <w:rFonts w:asciiTheme="minorHAnsi" w:hAnsi="Calibri" w:cstheme="minorBidi"/>
                            <w:b/>
                            <w:bCs/>
                            <w:color w:val="000000" w:themeColor="text1"/>
                            <w:kern w:val="24"/>
                          </w:rPr>
                          <w:t>ASSESSMENT</w:t>
                        </w:r>
                      </w:p>
                    </w:txbxContent>
                  </v:textbox>
                </v:shape>
                <v:shape id="Straight Arrow Connector 66" o:spid="_x0000_s1111" type="#_x0000_t32" style="position:absolute;left:51816;top:5334;width:0;height:133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" strokecolor="black [3213]">
                  <v:stroke endarrow="block" endarrowwidth="wide" endarrowlength="long"/>
                </v:shape>
                <v:rect id="Rectangle 67" o:spid="_x0000_s1112" style="position:absolute;top:31242;width:4419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" fillcolor="#9bbb59 [3206]" stroked="f" strokeweight="2pt">
                  <v:textbox>
                    <w:txbxContent>
                      <w:p w14:paraId="0F0358F0" w14:textId="4C75431B" w:rsidR="0051418B" w:rsidRDefault="0051418B" w:rsidP="00E44D3B">
                        <w:pPr>
                          <w:pStyle w:val="NormalWeb"/>
                          <w:spacing w:before="0" w:beforeAutospacing="0" w:after="0" w:afterAutospacing="0"/>
                          <w:jc w:val="center"/>
                        </w:pPr>
                        <w:r>
                          <w:rPr>
                            <w:rFonts w:asciiTheme="minorHAnsi" w:hAnsi="Calibri" w:cstheme="minorBidi"/>
                            <w:b/>
                            <w:bCs/>
                            <w:color w:val="000000" w:themeColor="text1"/>
                            <w:kern w:val="24"/>
                            <w:sz w:val="22"/>
                            <w:szCs w:val="22"/>
                          </w:rPr>
                          <w:t xml:space="preserve">STEP 5 </w:t>
                        </w:r>
                        <w:r>
                          <w:rPr>
                            <w:rFonts w:asciiTheme="minorHAnsi" w:hAnsi="Calibri" w:cstheme="minorBidi"/>
                            <w:color w:val="000000" w:themeColor="text1"/>
                            <w:kern w:val="24"/>
                            <w:sz w:val="22"/>
                            <w:szCs w:val="22"/>
                          </w:rPr>
                          <w:t xml:space="preserve">Determine Final E&amp;S Risk Status </w:t>
                        </w:r>
                      </w:p>
                    </w:txbxContent>
                  </v:textbox>
                </v:rect>
                <v:rect id="Rectangle 68" o:spid="_x0000_s1113" style="position:absolute;top:36576;width:4419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" fillcolor="#9bbb59 [3206]" stroked="f" strokeweight="2pt">
                  <v:textbox>
                    <w:txbxContent>
                      <w:p w14:paraId="2076F09C" w14:textId="0B8D09EF" w:rsidR="0051418B" w:rsidRDefault="0051418B" w:rsidP="00E44D3B">
                        <w:pPr>
                          <w:pStyle w:val="NormalWeb"/>
                          <w:spacing w:before="0" w:beforeAutospacing="0" w:after="0" w:afterAutospacing="0"/>
                          <w:jc w:val="center"/>
                        </w:pPr>
                        <w:r>
                          <w:rPr>
                            <w:rFonts w:asciiTheme="minorHAnsi" w:hAnsi="Calibri" w:cstheme="minorBidi"/>
                            <w:b/>
                            <w:bCs/>
                            <w:color w:val="000000" w:themeColor="text1"/>
                            <w:kern w:val="24"/>
                            <w:sz w:val="22"/>
                            <w:szCs w:val="22"/>
                          </w:rPr>
                          <w:t xml:space="preserve">STEP 6 </w:t>
                        </w:r>
                        <w:r>
                          <w:rPr>
                            <w:rFonts w:asciiTheme="minorHAnsi" w:hAnsi="Calibri" w:cstheme="minorBidi"/>
                            <w:color w:val="000000" w:themeColor="text1"/>
                            <w:kern w:val="24"/>
                            <w:sz w:val="22"/>
                            <w:szCs w:val="22"/>
                          </w:rPr>
                          <w:t xml:space="preserve">Prepare Application Document </w:t>
                        </w:r>
                      </w:p>
                    </w:txbxContent>
                  </v:textbox>
                </v:rect>
                <v:rect id="Rectangle 69" o:spid="_x0000_s1114" style="position:absolute;left:1399;top:41910;width:850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" filled="f" strokecolor="#1f497d [3215]" strokeweight="2pt">
                  <v:textbox>
                    <w:txbxContent>
                      <w:p w14:paraId="32B4A991" w14:textId="77777777" w:rsidR="0051418B" w:rsidRDefault="0051418B" w:rsidP="00E44D3B">
                        <w:pPr>
                          <w:pStyle w:val="NormalWeb"/>
                          <w:spacing w:before="0" w:beforeAutospacing="0" w:after="0" w:afterAutospacing="0"/>
                          <w:jc w:val="center"/>
                        </w:pPr>
                        <w:r>
                          <w:rPr>
                            <w:rFonts w:asciiTheme="minorHAnsi" w:hAnsi="Calibri" w:cstheme="minorBidi"/>
                            <w:color w:val="000000" w:themeColor="text1"/>
                            <w:kern w:val="24"/>
                            <w:sz w:val="22"/>
                            <w:szCs w:val="22"/>
                          </w:rPr>
                          <w:t>LOW</w:t>
                        </w:r>
                      </w:p>
                    </w:txbxContent>
                  </v:textbox>
                </v:rect>
                <v:rect id="Rectangle 70" o:spid="_x0000_s1115" style="position:absolute;left:12192;top:41910;width:838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" filled="f" strokecolor="#1f497d [3215]" strokeweight="2pt">
                  <v:textbox>
                    <w:txbxContent>
                      <w:p w14:paraId="5F6E7853" w14:textId="77777777" w:rsidR="0051418B" w:rsidRDefault="0051418B" w:rsidP="00E44D3B">
                        <w:pPr>
                          <w:pStyle w:val="NormalWeb"/>
                          <w:spacing w:before="0" w:beforeAutospacing="0" w:after="0" w:afterAutospacing="0"/>
                          <w:jc w:val="center"/>
                        </w:pPr>
                        <w:r>
                          <w:rPr>
                            <w:rFonts w:asciiTheme="minorHAnsi" w:hAnsi="Calibri" w:cstheme="minorBidi"/>
                            <w:color w:val="000000" w:themeColor="text1"/>
                            <w:kern w:val="24"/>
                            <w:sz w:val="22"/>
                            <w:szCs w:val="22"/>
                          </w:rPr>
                          <w:t>MED</w:t>
                        </w:r>
                      </w:p>
                    </w:txbxContent>
                  </v:textbox>
                </v:rect>
                <v:rect id="Rectangle 71" o:spid="_x0000_s1116" style="position:absolute;left:22682;top:41909;width:850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" filled="f" strokecolor="#1f497d [3215]" strokeweight="2pt">
                  <v:textbox>
                    <w:txbxContent>
                      <w:p w14:paraId="38CEBBF9" w14:textId="77777777" w:rsidR="0051418B" w:rsidRDefault="0051418B" w:rsidP="00E44D3B">
                        <w:pPr>
                          <w:pStyle w:val="NormalWeb"/>
                          <w:spacing w:before="0" w:beforeAutospacing="0" w:after="0" w:afterAutospacing="0"/>
                          <w:jc w:val="center"/>
                        </w:pPr>
                        <w:r>
                          <w:rPr>
                            <w:rFonts w:asciiTheme="minorHAnsi" w:hAnsi="Calibri" w:cstheme="minorBidi"/>
                            <w:color w:val="000000" w:themeColor="text1"/>
                            <w:kern w:val="24"/>
                            <w:sz w:val="22"/>
                            <w:szCs w:val="22"/>
                          </w:rPr>
                          <w:t>HIGH</w:t>
                        </w:r>
                      </w:p>
                    </w:txbxContent>
                  </v:textbox>
                </v:rect>
                <v:rect id="Rectangle 72" o:spid="_x0000_s1117" style="position:absolute;left:33457;top:41910;width:838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" filled="f" strokecolor="#1f497d [3215]" strokeweight="2pt">
                  <v:textbox>
                    <w:txbxContent>
                      <w:p w14:paraId="2B274A3A" w14:textId="77777777" w:rsidR="0051418B" w:rsidRDefault="0051418B" w:rsidP="00E44D3B">
                        <w:pPr>
                          <w:pStyle w:val="NormalWeb"/>
                          <w:spacing w:before="0" w:beforeAutospacing="0" w:after="0" w:afterAutospacing="0"/>
                          <w:jc w:val="center"/>
                        </w:pPr>
                        <w:r>
                          <w:rPr>
                            <w:rFonts w:asciiTheme="minorHAnsi" w:hAnsi="Calibri" w:cstheme="minorBidi"/>
                            <w:color w:val="000000" w:themeColor="text1"/>
                            <w:kern w:val="24"/>
                            <w:sz w:val="22"/>
                            <w:szCs w:val="22"/>
                          </w:rPr>
                          <w:t>VERY HIGH</w:t>
                        </w:r>
                      </w:p>
                    </w:txbxContent>
                  </v:textbox>
                </v:rect>
                <v:rect id="Rectangle 73" o:spid="_x0000_s1118" style="position:absolute;left:32695;top:48768;width:990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" fillcolor="#95b3d7 [1940]" stroked="f" strokeweight="2pt">
                  <v:textbox>
                    <w:txbxContent>
                      <w:p w14:paraId="3B3C97DF" w14:textId="77777777" w:rsidR="0051418B" w:rsidRDefault="0051418B" w:rsidP="00E44D3B">
                        <w:pPr>
                          <w:pStyle w:val="NormalWeb"/>
                          <w:spacing w:before="0" w:beforeAutospacing="0" w:after="0" w:afterAutospacing="0"/>
                          <w:jc w:val="center"/>
                        </w:pPr>
                        <w:r>
                          <w:rPr>
                            <w:rFonts w:asciiTheme="minorHAnsi" w:hAnsi="Calibri" w:cstheme="minorBidi"/>
                            <w:color w:val="000000" w:themeColor="text1"/>
                            <w:kern w:val="24"/>
                            <w:sz w:val="22"/>
                            <w:szCs w:val="22"/>
                          </w:rPr>
                          <w:t>REJECT APPLICATION</w:t>
                        </w:r>
                      </w:p>
                    </w:txbxContent>
                  </v:textbox>
                </v:rect>
                <v:shape id="Straight Arrow Connector 74" o:spid="_x0000_s1119" type="#_x0000_t32" style="position:absolute;left:37648;top:44958;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" strokecolor="#1f497d [3215]">
                  <v:stroke endarrow="open"/>
                </v:shape>
                <v:rect id="Rectangle 75" o:spid="_x0000_s1120" style="position:absolute;left:2480;top:48608;width:25386;height:3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" fillcolor="#95b3d7 [1940]" stroked="f" strokeweight="2pt">
                  <v:textbox>
                    <w:txbxContent>
                      <w:p w14:paraId="4146F2AD" w14:textId="77777777" w:rsidR="0051418B" w:rsidRDefault="0051418B" w:rsidP="00E44D3B">
                        <w:pPr>
                          <w:pStyle w:val="NormalWeb"/>
                          <w:spacing w:before="0" w:beforeAutospacing="0" w:after="0" w:afterAutospacing="0"/>
                          <w:jc w:val="center"/>
                        </w:pPr>
                        <w:r>
                          <w:rPr>
                            <w:rFonts w:asciiTheme="minorHAnsi" w:hAnsi="Calibri" w:cstheme="minorBidi"/>
                            <w:color w:val="000000" w:themeColor="text1"/>
                            <w:kern w:val="24"/>
                            <w:sz w:val="22"/>
                            <w:szCs w:val="22"/>
                          </w:rPr>
                          <w:t>STANDARD CONDITIONS</w:t>
                        </w:r>
                      </w:p>
                    </w:txbxContent>
                  </v:textbox>
                </v:rect>
                <v:rect id="Rectangle 76" o:spid="_x0000_s1121" style="position:absolute;left:2489;top:52578;width:25386;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" fillcolor="#95b3d7 [1940]" stroked="f" strokeweight="2pt">
                  <v:textbox>
                    <w:txbxContent>
                      <w:p w14:paraId="692D1F8A" w14:textId="77777777" w:rsidR="0051418B" w:rsidRDefault="0051418B" w:rsidP="00E44D3B">
                        <w:pPr>
                          <w:pStyle w:val="NormalWeb"/>
                          <w:spacing w:before="0" w:beforeAutospacing="0" w:after="0" w:afterAutospacing="0"/>
                          <w:jc w:val="center"/>
                        </w:pPr>
                        <w:r>
                          <w:rPr>
                            <w:rFonts w:asciiTheme="minorHAnsi" w:hAnsi="Calibri" w:cstheme="minorBidi"/>
                            <w:color w:val="000000" w:themeColor="text1"/>
                            <w:kern w:val="24"/>
                            <w:sz w:val="22"/>
                            <w:szCs w:val="22"/>
                          </w:rPr>
                          <w:t>PERMIT STATUS UPDATE</w:t>
                        </w:r>
                      </w:p>
                    </w:txbxContent>
                  </v:textbox>
                </v:rect>
                <v:rect id="Rectangle 77" o:spid="_x0000_s1122" style="position:absolute;left:2480;top:56388;width:25386;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" fillcolor="#95b3d7 [1940]" stroked="f" strokeweight="2pt">
                  <v:textbox>
                    <w:txbxContent>
                      <w:p w14:paraId="77473247" w14:textId="77777777" w:rsidR="0051418B" w:rsidRDefault="0051418B" w:rsidP="00E44D3B">
                        <w:pPr>
                          <w:pStyle w:val="NormalWeb"/>
                          <w:spacing w:before="0" w:beforeAutospacing="0" w:after="0" w:afterAutospacing="0"/>
                          <w:jc w:val="center"/>
                        </w:pPr>
                        <w:r>
                          <w:rPr>
                            <w:rFonts w:asciiTheme="minorHAnsi" w:hAnsi="Calibri" w:cstheme="minorBidi"/>
                            <w:color w:val="000000" w:themeColor="text1"/>
                            <w:kern w:val="24"/>
                            <w:sz w:val="22"/>
                            <w:szCs w:val="22"/>
                          </w:rPr>
                          <w:t>COMPLIANCE PLAN PROGRESS</w:t>
                        </w:r>
                      </w:p>
                    </w:txbxContent>
                  </v:textbox>
                </v:rect>
                <v:rect id="Rectangle 78" o:spid="_x0000_s1123" style="position:absolute;left:2547;top:60198;width:25385;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" fillcolor="#95b3d7 [1940]" stroked="f" strokeweight="2pt">
                  <v:textbox>
                    <w:txbxContent>
                      <w:p w14:paraId="7ABD0D72" w14:textId="77777777" w:rsidR="0051418B" w:rsidRDefault="0051418B" w:rsidP="00E44D3B">
                        <w:pPr>
                          <w:pStyle w:val="NormalWeb"/>
                          <w:spacing w:before="0" w:beforeAutospacing="0" w:after="0" w:afterAutospacing="0"/>
                          <w:jc w:val="center"/>
                        </w:pPr>
                        <w:r>
                          <w:rPr>
                            <w:rFonts w:asciiTheme="minorHAnsi" w:hAnsi="Calibri" w:cstheme="minorBidi"/>
                            <w:color w:val="000000" w:themeColor="text1"/>
                            <w:kern w:val="24"/>
                            <w:sz w:val="22"/>
                            <w:szCs w:val="22"/>
                          </w:rPr>
                          <w:t>PERIODIC AUDITS</w:t>
                        </w:r>
                      </w:p>
                    </w:txbxContent>
                  </v:textbox>
                </v:rect>
                <v:shape id="Elbow Connector 79" o:spid="_x0000_s1124" type="#_x0000_t34" style="position:absolute;left:8588;top:42022;width:3650;height:952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" strokecolor="#1f497d [3215]">
                  <v:stroke endarrow="open"/>
                </v:shape>
                <v:shape id="Elbow Connector 80" o:spid="_x0000_s1125" type="#_x0000_t34" style="position:absolute;left:13953;top:46178;width:3650;height:121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" strokecolor="#1f497d [3215]">
                  <v:stroke endarrow="open"/>
                </v:shape>
                <v:shape id="Elbow Connector 81" o:spid="_x0000_s1126" type="#_x0000_t34" style="position:absolute;left:19228;top:40902;width:3651;height:1176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" strokecolor="#1f497d [3215]">
                  <v:stroke endarrow="open"/>
                </v:shape>
                <v:shape id="Elbow Connector 82" o:spid="_x0000_s1127" type="#_x0000_t34" style="position:absolute;left:2480;top:50212;width:67;height:11589;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" adj="-743079" strokecolor="#4579b8 [3044]"/>
                <v:rect id="Rectangle 83" o:spid="_x0000_s1128" style="position:absolute;left:32314;top:56618;width:10668;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" fillcolor="#9bbb59 [3206]" stroked="f" strokeweight="2pt">
                  <v:textbox>
                    <w:txbxContent>
                      <w:p w14:paraId="0EA8D297" w14:textId="19A2AA46" w:rsidR="0051418B" w:rsidRDefault="0051418B" w:rsidP="00E44D3B">
                        <w:pPr>
                          <w:pStyle w:val="NormalWeb"/>
                          <w:spacing w:before="0" w:beforeAutospacing="0" w:after="0" w:afterAutospacing="0"/>
                          <w:jc w:val="center"/>
                        </w:pPr>
                        <w:r>
                          <w:rPr>
                            <w:rFonts w:asciiTheme="minorHAnsi" w:hAnsi="Calibri" w:cstheme="minorBidi"/>
                            <w:b/>
                            <w:bCs/>
                            <w:color w:val="000000" w:themeColor="text1"/>
                            <w:kern w:val="24"/>
                            <w:sz w:val="22"/>
                            <w:szCs w:val="22"/>
                          </w:rPr>
                          <w:t>STEP 7</w:t>
                        </w:r>
                      </w:p>
                      <w:p w14:paraId="7DA39A35" w14:textId="77777777" w:rsidR="0051418B" w:rsidRDefault="0051418B" w:rsidP="00E44D3B">
                        <w:pPr>
                          <w:pStyle w:val="NormalWeb"/>
                          <w:spacing w:before="0" w:beforeAutospacing="0" w:after="0" w:afterAutospacing="0"/>
                          <w:jc w:val="center"/>
                        </w:pPr>
                        <w:r>
                          <w:rPr>
                            <w:rFonts w:asciiTheme="minorHAnsi" w:hAnsi="Calibri" w:cstheme="minorBidi"/>
                            <w:color w:val="000000" w:themeColor="text1"/>
                            <w:kern w:val="24"/>
                            <w:sz w:val="22"/>
                            <w:szCs w:val="22"/>
                          </w:rPr>
                          <w:t>Monitor &amp; Report</w:t>
                        </w:r>
                      </w:p>
                    </w:txbxContent>
                  </v:textbox>
                </v:rect>
                <v:shape id="Elbow Connector 84" o:spid="_x0000_s1129" type="#_x0000_t34" style="position:absolute;left:27577;top:50212;width:66;height:1158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" adj="859794" strokecolor="#4579b8 [3044]"/>
                <v:shape id="Elbow Connector 85" o:spid="_x0000_s1130" type="#_x0000_t34" style="position:absolute;left:27932;top:60428;width:4382;height:137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" strokecolor="#4579b8 [3044]">
                  <v:stroke endarrow="open"/>
                </v:shape>
                <v:shape id="Straight Arrow Connector 86" o:spid="_x0000_s1131" type="#_x0000_t32" style="position:absolute;left:51816;top:25154;width:0;height:1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" strokecolor="black [3213]">
                  <v:stroke endarrow="block" endarrowwidth="wide" endarrowlength="long"/>
                </v:shape>
                <v:shape id="TextBox 68" o:spid="_x0000_s1132" type="#_x0000_t202" style="position:absolute;left:44196;top:42672;width:15240;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" filled="f" stroked="f">
                  <v:textbox style="mso-fit-shape-to-text:t">
                    <w:txbxContent>
                      <w:p w14:paraId="607ADEB3" w14:textId="77777777" w:rsidR="0051418B" w:rsidRDefault="0051418B" w:rsidP="00E44D3B">
                        <w:pPr>
                          <w:pStyle w:val="NormalWeb"/>
                          <w:spacing w:before="0" w:beforeAutospacing="0" w:after="0" w:afterAutospacing="0"/>
                          <w:jc w:val="center"/>
                        </w:pPr>
                        <w:r>
                          <w:rPr>
                            <w:rFonts w:asciiTheme="minorHAnsi" w:hAnsi="Calibri" w:cstheme="minorBidi"/>
                            <w:b/>
                            <w:bCs/>
                            <w:color w:val="000000" w:themeColor="text1"/>
                            <w:kern w:val="24"/>
                          </w:rPr>
                          <w:t>DOCUMENTATION</w:t>
                        </w:r>
                      </w:p>
                    </w:txbxContent>
                  </v:textbox>
                </v:shape>
                <w10:anchorlock/>
              </v:group>
            </w:pict>
          </mc:Fallback>
        </mc:AlternateContent>
      </w:r>
    </w:p>
    <w:p w14:paraId="697EBF2F" w14:textId="77777777" w:rsidR="00F75914" w:rsidRPr="00C9750B" w:rsidRDefault="00F75914" w:rsidP="00836820">
      <w:pPr>
        <w:spacing w:line="276" w:lineRule="auto"/>
        <w:jc w:val="both"/>
        <w:rPr>
          <w:rFonts w:asciiTheme="minorHAnsi" w:hAnsiTheme="minorHAnsi"/>
          <w:noProof/>
          <w:color w:val="943634" w:themeColor="accent2" w:themeShade="BF"/>
          <w:sz w:val="22"/>
          <w:szCs w:val="22"/>
        </w:rPr>
      </w:pPr>
    </w:p>
    <w:p w14:paraId="3E7964FC" w14:textId="77777777" w:rsidR="00A267EE" w:rsidRPr="00C9750B" w:rsidRDefault="00A267EE" w:rsidP="00836820">
      <w:pPr>
        <w:spacing w:line="276" w:lineRule="auto"/>
        <w:jc w:val="both"/>
        <w:rPr>
          <w:rFonts w:asciiTheme="minorHAnsi" w:hAnsiTheme="minorHAnsi"/>
          <w:sz w:val="22"/>
          <w:szCs w:val="22"/>
        </w:rPr>
      </w:pPr>
    </w:p>
    <w:p w14:paraId="5223FB80" w14:textId="77777777" w:rsidR="009841A1" w:rsidRPr="00C9750B" w:rsidRDefault="009C52F4" w:rsidP="00836820">
      <w:pPr>
        <w:pStyle w:val="ListParagraph"/>
        <w:numPr>
          <w:ilvl w:val="0"/>
          <w:numId w:val="6"/>
        </w:numPr>
        <w:spacing w:line="276" w:lineRule="auto"/>
        <w:jc w:val="both"/>
        <w:rPr>
          <w:rFonts w:asciiTheme="minorHAnsi" w:hAnsiTheme="minorHAnsi"/>
          <w:sz w:val="22"/>
          <w:szCs w:val="22"/>
        </w:rPr>
      </w:pPr>
      <w:r w:rsidRPr="00C9750B">
        <w:rPr>
          <w:rFonts w:asciiTheme="minorHAnsi" w:hAnsiTheme="minorHAnsi"/>
          <w:sz w:val="22"/>
          <w:szCs w:val="22"/>
        </w:rPr>
        <w:t>Has the project activity been compared to the Exclusion Checklist (Step 1)?</w:t>
      </w:r>
    </w:p>
    <w:p w14:paraId="4974432D" w14:textId="77777777" w:rsidR="009841A1" w:rsidRPr="00C9750B" w:rsidRDefault="00D17923" w:rsidP="00836820">
      <w:pPr>
        <w:pStyle w:val="ListParagraph"/>
        <w:numPr>
          <w:ilvl w:val="0"/>
          <w:numId w:val="6"/>
        </w:numPr>
        <w:spacing w:line="276" w:lineRule="auto"/>
        <w:jc w:val="both"/>
        <w:rPr>
          <w:rFonts w:asciiTheme="minorHAnsi" w:hAnsiTheme="minorHAnsi"/>
          <w:sz w:val="22"/>
          <w:szCs w:val="22"/>
        </w:rPr>
      </w:pPr>
      <w:r w:rsidRPr="00C9750B">
        <w:rPr>
          <w:rFonts w:asciiTheme="minorHAnsi" w:hAnsiTheme="minorHAnsi"/>
          <w:sz w:val="22"/>
          <w:szCs w:val="22"/>
        </w:rPr>
        <w:t xml:space="preserve">If any new local or </w:t>
      </w:r>
      <w:r w:rsidR="00371480" w:rsidRPr="00C9750B">
        <w:rPr>
          <w:rFonts w:asciiTheme="minorHAnsi" w:hAnsiTheme="minorHAnsi"/>
          <w:sz w:val="22"/>
          <w:szCs w:val="22"/>
        </w:rPr>
        <w:t>government</w:t>
      </w:r>
      <w:r w:rsidRPr="00C9750B">
        <w:rPr>
          <w:rFonts w:asciiTheme="minorHAnsi" w:hAnsiTheme="minorHAnsi"/>
          <w:sz w:val="22"/>
          <w:szCs w:val="22"/>
        </w:rPr>
        <w:t xml:space="preserve"> permitting is required, </w:t>
      </w:r>
      <w:r w:rsidR="00907EAC" w:rsidRPr="00C9750B">
        <w:rPr>
          <w:rFonts w:asciiTheme="minorHAnsi" w:hAnsiTheme="minorHAnsi"/>
          <w:sz w:val="22"/>
          <w:szCs w:val="22"/>
        </w:rPr>
        <w:t>h</w:t>
      </w:r>
      <w:r w:rsidR="009C52F4" w:rsidRPr="00C9750B">
        <w:rPr>
          <w:rFonts w:asciiTheme="minorHAnsi" w:hAnsiTheme="minorHAnsi"/>
          <w:sz w:val="22"/>
          <w:szCs w:val="22"/>
        </w:rPr>
        <w:t>as the project brief been filed with NEPA and the Parish</w:t>
      </w:r>
      <w:r w:rsidR="00907EAC" w:rsidRPr="00C9750B">
        <w:rPr>
          <w:rFonts w:asciiTheme="minorHAnsi" w:hAnsiTheme="minorHAnsi"/>
          <w:sz w:val="22"/>
          <w:szCs w:val="22"/>
        </w:rPr>
        <w:t xml:space="preserve"> (Step 2</w:t>
      </w:r>
      <w:r w:rsidR="00BC5401" w:rsidRPr="00C9750B">
        <w:rPr>
          <w:rFonts w:asciiTheme="minorHAnsi" w:hAnsiTheme="minorHAnsi"/>
          <w:sz w:val="22"/>
          <w:szCs w:val="22"/>
        </w:rPr>
        <w:t>)</w:t>
      </w:r>
      <w:r w:rsidR="00907EAC" w:rsidRPr="00C9750B">
        <w:rPr>
          <w:rFonts w:asciiTheme="minorHAnsi" w:hAnsiTheme="minorHAnsi"/>
          <w:sz w:val="22"/>
          <w:szCs w:val="22"/>
        </w:rPr>
        <w:t>?</w:t>
      </w:r>
    </w:p>
    <w:p w14:paraId="0C4201D9" w14:textId="77777777" w:rsidR="009841A1" w:rsidRPr="00C9750B" w:rsidRDefault="00907EAC" w:rsidP="00836820">
      <w:pPr>
        <w:pStyle w:val="ListParagraph"/>
        <w:numPr>
          <w:ilvl w:val="0"/>
          <w:numId w:val="6"/>
        </w:numPr>
        <w:spacing w:line="276" w:lineRule="auto"/>
        <w:jc w:val="both"/>
        <w:rPr>
          <w:rFonts w:asciiTheme="minorHAnsi" w:hAnsiTheme="minorHAnsi"/>
          <w:sz w:val="22"/>
          <w:szCs w:val="22"/>
        </w:rPr>
      </w:pPr>
      <w:r w:rsidRPr="00C9750B">
        <w:rPr>
          <w:rFonts w:asciiTheme="minorHAnsi" w:hAnsiTheme="minorHAnsi"/>
          <w:sz w:val="22"/>
          <w:szCs w:val="22"/>
        </w:rPr>
        <w:t>Has the project been screened</w:t>
      </w:r>
      <w:r w:rsidR="00D03C84" w:rsidRPr="00C9750B">
        <w:rPr>
          <w:rFonts w:asciiTheme="minorHAnsi" w:hAnsiTheme="minorHAnsi"/>
          <w:sz w:val="22"/>
          <w:szCs w:val="22"/>
        </w:rPr>
        <w:t>/assessed</w:t>
      </w:r>
      <w:r w:rsidRPr="00C9750B">
        <w:rPr>
          <w:rFonts w:asciiTheme="minorHAnsi" w:hAnsiTheme="minorHAnsi"/>
          <w:sz w:val="22"/>
          <w:szCs w:val="22"/>
        </w:rPr>
        <w:t xml:space="preserve"> for environmental impact</w:t>
      </w:r>
      <w:r w:rsidR="00D03C84" w:rsidRPr="00C9750B">
        <w:rPr>
          <w:rFonts w:asciiTheme="minorHAnsi" w:hAnsiTheme="minorHAnsi"/>
          <w:sz w:val="22"/>
          <w:szCs w:val="22"/>
        </w:rPr>
        <w:t>s</w:t>
      </w:r>
      <w:r w:rsidRPr="00C9750B">
        <w:rPr>
          <w:rFonts w:asciiTheme="minorHAnsi" w:hAnsiTheme="minorHAnsi"/>
          <w:sz w:val="22"/>
          <w:szCs w:val="22"/>
        </w:rPr>
        <w:t xml:space="preserve"> (Step 3?)</w:t>
      </w:r>
    </w:p>
    <w:p w14:paraId="5B4D95E8" w14:textId="77777777" w:rsidR="009841A1" w:rsidRPr="00C9750B" w:rsidRDefault="00907EAC" w:rsidP="00836820">
      <w:pPr>
        <w:pStyle w:val="ListParagraph"/>
        <w:numPr>
          <w:ilvl w:val="0"/>
          <w:numId w:val="6"/>
        </w:numPr>
        <w:spacing w:line="276" w:lineRule="auto"/>
        <w:jc w:val="both"/>
        <w:rPr>
          <w:rFonts w:asciiTheme="minorHAnsi" w:hAnsiTheme="minorHAnsi"/>
          <w:sz w:val="22"/>
          <w:szCs w:val="22"/>
        </w:rPr>
      </w:pPr>
      <w:r w:rsidRPr="00C9750B">
        <w:rPr>
          <w:rFonts w:asciiTheme="minorHAnsi" w:hAnsiTheme="minorHAnsi"/>
          <w:sz w:val="22"/>
          <w:szCs w:val="22"/>
        </w:rPr>
        <w:t>If a</w:t>
      </w:r>
      <w:r w:rsidR="00637CF8" w:rsidRPr="00C9750B">
        <w:rPr>
          <w:rFonts w:asciiTheme="minorHAnsi" w:hAnsiTheme="minorHAnsi"/>
          <w:sz w:val="22"/>
          <w:szCs w:val="22"/>
        </w:rPr>
        <w:t>n (optional)</w:t>
      </w:r>
      <w:r w:rsidRPr="00C9750B">
        <w:rPr>
          <w:rFonts w:asciiTheme="minorHAnsi" w:hAnsiTheme="minorHAnsi"/>
          <w:sz w:val="22"/>
          <w:szCs w:val="22"/>
        </w:rPr>
        <w:t xml:space="preserve"> site visit is required, have the evaluations been completed (Step 4?)</w:t>
      </w:r>
    </w:p>
    <w:p w14:paraId="4A7CC856" w14:textId="77777777" w:rsidR="009841A1" w:rsidRPr="00C9750B" w:rsidRDefault="00D03C84" w:rsidP="00836820">
      <w:pPr>
        <w:pStyle w:val="ListParagraph"/>
        <w:numPr>
          <w:ilvl w:val="0"/>
          <w:numId w:val="6"/>
        </w:numPr>
        <w:spacing w:line="276" w:lineRule="auto"/>
        <w:jc w:val="both"/>
        <w:rPr>
          <w:rFonts w:asciiTheme="minorHAnsi" w:hAnsiTheme="minorHAnsi"/>
          <w:sz w:val="22"/>
          <w:szCs w:val="22"/>
        </w:rPr>
      </w:pPr>
      <w:r w:rsidRPr="00C9750B">
        <w:rPr>
          <w:rFonts w:asciiTheme="minorHAnsi" w:hAnsiTheme="minorHAnsi"/>
          <w:sz w:val="22"/>
          <w:szCs w:val="22"/>
        </w:rPr>
        <w:t xml:space="preserve">Have </w:t>
      </w:r>
      <w:r w:rsidR="00BC5401" w:rsidRPr="00C9750B">
        <w:rPr>
          <w:rFonts w:asciiTheme="minorHAnsi" w:hAnsiTheme="minorHAnsi"/>
          <w:sz w:val="22"/>
          <w:szCs w:val="22"/>
        </w:rPr>
        <w:t xml:space="preserve">all required environmental and building permits </w:t>
      </w:r>
      <w:r w:rsidRPr="00C9750B">
        <w:rPr>
          <w:rFonts w:asciiTheme="minorHAnsi" w:hAnsiTheme="minorHAnsi"/>
          <w:sz w:val="22"/>
          <w:szCs w:val="22"/>
        </w:rPr>
        <w:t>been obtained</w:t>
      </w:r>
      <w:r w:rsidR="00BC5401" w:rsidRPr="00C9750B">
        <w:rPr>
          <w:rFonts w:asciiTheme="minorHAnsi" w:hAnsiTheme="minorHAnsi"/>
          <w:sz w:val="22"/>
          <w:szCs w:val="22"/>
        </w:rPr>
        <w:t xml:space="preserve"> (Step 5)?</w:t>
      </w:r>
    </w:p>
    <w:p w14:paraId="301E6A07" w14:textId="75F6141A" w:rsidR="009841A1" w:rsidRPr="00C9750B" w:rsidRDefault="00BC5401" w:rsidP="00836820">
      <w:pPr>
        <w:pStyle w:val="ListParagraph"/>
        <w:numPr>
          <w:ilvl w:val="0"/>
          <w:numId w:val="6"/>
        </w:numPr>
        <w:spacing w:line="276" w:lineRule="auto"/>
        <w:jc w:val="both"/>
        <w:rPr>
          <w:rFonts w:asciiTheme="minorHAnsi" w:hAnsiTheme="minorHAnsi"/>
          <w:sz w:val="22"/>
          <w:szCs w:val="22"/>
        </w:rPr>
      </w:pPr>
      <w:r w:rsidRPr="00C9750B">
        <w:rPr>
          <w:rFonts w:asciiTheme="minorHAnsi" w:hAnsiTheme="minorHAnsi"/>
          <w:sz w:val="22"/>
          <w:szCs w:val="22"/>
        </w:rPr>
        <w:t xml:space="preserve">Have environmental and social clauses and conditions been included in </w:t>
      </w:r>
      <w:r w:rsidR="00B91653">
        <w:rPr>
          <w:rFonts w:asciiTheme="minorHAnsi" w:hAnsiTheme="minorHAnsi"/>
          <w:sz w:val="22"/>
          <w:szCs w:val="22"/>
        </w:rPr>
        <w:t>any</w:t>
      </w:r>
      <w:r w:rsidRPr="00C9750B">
        <w:rPr>
          <w:rFonts w:asciiTheme="minorHAnsi" w:hAnsiTheme="minorHAnsi"/>
          <w:sz w:val="22"/>
          <w:szCs w:val="22"/>
        </w:rPr>
        <w:t xml:space="preserve"> agreement</w:t>
      </w:r>
      <w:r w:rsidR="00B91653">
        <w:rPr>
          <w:rFonts w:asciiTheme="minorHAnsi" w:hAnsiTheme="minorHAnsi"/>
          <w:sz w:val="22"/>
          <w:szCs w:val="22"/>
        </w:rPr>
        <w:t>s</w:t>
      </w:r>
      <w:r w:rsidRPr="00C9750B">
        <w:rPr>
          <w:rFonts w:asciiTheme="minorHAnsi" w:hAnsiTheme="minorHAnsi"/>
          <w:sz w:val="22"/>
          <w:szCs w:val="22"/>
        </w:rPr>
        <w:t xml:space="preserve"> (Step 6)?</w:t>
      </w:r>
    </w:p>
    <w:p w14:paraId="19D65FC5" w14:textId="77777777" w:rsidR="0076049A" w:rsidRPr="00C9750B" w:rsidRDefault="0076049A" w:rsidP="00836820">
      <w:pPr>
        <w:spacing w:line="276" w:lineRule="auto"/>
        <w:jc w:val="both"/>
        <w:rPr>
          <w:rFonts w:asciiTheme="minorHAnsi" w:hAnsiTheme="minorHAnsi"/>
          <w:color w:val="943634" w:themeColor="accent2" w:themeShade="BF"/>
          <w:sz w:val="22"/>
          <w:szCs w:val="22"/>
        </w:rPr>
      </w:pPr>
    </w:p>
    <w:p w14:paraId="5024B825" w14:textId="77777777" w:rsidR="00BA7C9B" w:rsidRPr="00C9750B" w:rsidRDefault="00E44D3B" w:rsidP="00836820">
      <w:pPr>
        <w:spacing w:line="276" w:lineRule="auto"/>
        <w:jc w:val="both"/>
        <w:rPr>
          <w:rFonts w:asciiTheme="minorHAnsi" w:hAnsiTheme="minorHAnsi"/>
          <w:sz w:val="22"/>
          <w:szCs w:val="22"/>
        </w:rPr>
      </w:pPr>
      <w:r w:rsidRPr="00C9750B">
        <w:rPr>
          <w:rFonts w:asciiTheme="minorHAnsi" w:hAnsiTheme="minorHAnsi"/>
          <w:sz w:val="22"/>
          <w:szCs w:val="22"/>
        </w:rPr>
        <w:t>T</w:t>
      </w:r>
      <w:r w:rsidR="0076049A" w:rsidRPr="00C9750B">
        <w:rPr>
          <w:rFonts w:asciiTheme="minorHAnsi" w:hAnsiTheme="minorHAnsi"/>
          <w:sz w:val="22"/>
          <w:szCs w:val="22"/>
        </w:rPr>
        <w:t xml:space="preserve">he steps </w:t>
      </w:r>
      <w:r w:rsidR="00FD39B3" w:rsidRPr="00C9750B">
        <w:rPr>
          <w:rFonts w:asciiTheme="minorHAnsi" w:hAnsiTheme="minorHAnsi"/>
          <w:sz w:val="22"/>
          <w:szCs w:val="22"/>
        </w:rPr>
        <w:t xml:space="preserve">described below </w:t>
      </w:r>
      <w:r w:rsidRPr="00C9750B">
        <w:rPr>
          <w:rFonts w:asciiTheme="minorHAnsi" w:hAnsiTheme="minorHAnsi"/>
          <w:sz w:val="22"/>
          <w:szCs w:val="22"/>
        </w:rPr>
        <w:t>must be</w:t>
      </w:r>
      <w:r w:rsidR="009B3B51" w:rsidRPr="00C9750B">
        <w:rPr>
          <w:rFonts w:asciiTheme="minorHAnsi" w:hAnsiTheme="minorHAnsi"/>
          <w:sz w:val="22"/>
          <w:szCs w:val="22"/>
        </w:rPr>
        <w:t xml:space="preserve"> </w:t>
      </w:r>
      <w:r w:rsidR="0076049A" w:rsidRPr="00C9750B">
        <w:rPr>
          <w:rFonts w:asciiTheme="minorHAnsi" w:hAnsiTheme="minorHAnsi"/>
          <w:sz w:val="22"/>
          <w:szCs w:val="22"/>
        </w:rPr>
        <w:t xml:space="preserve">completed before execution of </w:t>
      </w:r>
      <w:r w:rsidRPr="00C9750B">
        <w:rPr>
          <w:rFonts w:asciiTheme="minorHAnsi" w:hAnsiTheme="minorHAnsi"/>
          <w:sz w:val="22"/>
          <w:szCs w:val="22"/>
        </w:rPr>
        <w:t>any</w:t>
      </w:r>
      <w:r w:rsidR="0076049A" w:rsidRPr="00C9750B">
        <w:rPr>
          <w:rFonts w:asciiTheme="minorHAnsi" w:hAnsiTheme="minorHAnsi"/>
          <w:sz w:val="22"/>
          <w:szCs w:val="22"/>
        </w:rPr>
        <w:t xml:space="preserve"> legal agreement </w:t>
      </w:r>
      <w:r w:rsidRPr="00C9750B">
        <w:rPr>
          <w:rFonts w:asciiTheme="minorHAnsi" w:hAnsiTheme="minorHAnsi"/>
          <w:sz w:val="22"/>
          <w:szCs w:val="22"/>
        </w:rPr>
        <w:t>with partners</w:t>
      </w:r>
      <w:r w:rsidR="0076049A" w:rsidRPr="00C9750B">
        <w:rPr>
          <w:rFonts w:asciiTheme="minorHAnsi" w:hAnsiTheme="minorHAnsi"/>
          <w:sz w:val="22"/>
          <w:szCs w:val="22"/>
        </w:rPr>
        <w:t>.</w:t>
      </w:r>
      <w:r w:rsidR="002A7480" w:rsidRPr="00C9750B">
        <w:rPr>
          <w:rFonts w:asciiTheme="minorHAnsi" w:hAnsiTheme="minorHAnsi"/>
          <w:sz w:val="22"/>
          <w:szCs w:val="22"/>
        </w:rPr>
        <w:t xml:space="preserve"> </w:t>
      </w:r>
      <w:r w:rsidRPr="00C9750B">
        <w:rPr>
          <w:rFonts w:asciiTheme="minorHAnsi" w:hAnsiTheme="minorHAnsi"/>
          <w:sz w:val="22"/>
          <w:szCs w:val="22"/>
        </w:rPr>
        <w:t>A</w:t>
      </w:r>
      <w:r w:rsidR="00BA7C9B" w:rsidRPr="00C9750B">
        <w:rPr>
          <w:rFonts w:asciiTheme="minorHAnsi" w:hAnsiTheme="minorHAnsi"/>
          <w:sz w:val="22"/>
          <w:szCs w:val="22"/>
        </w:rPr>
        <w:t>dditional formats, templates and guidance</w:t>
      </w:r>
      <w:r w:rsidRPr="00C9750B">
        <w:rPr>
          <w:rFonts w:asciiTheme="minorHAnsi" w:hAnsiTheme="minorHAnsi"/>
          <w:sz w:val="22"/>
          <w:szCs w:val="22"/>
        </w:rPr>
        <w:t xml:space="preserve"> can be developed</w:t>
      </w:r>
      <w:r w:rsidR="00BA7C9B" w:rsidRPr="00C9750B">
        <w:rPr>
          <w:rFonts w:asciiTheme="minorHAnsi" w:hAnsiTheme="minorHAnsi"/>
          <w:sz w:val="22"/>
          <w:szCs w:val="22"/>
        </w:rPr>
        <w:t xml:space="preserve"> as desired throughout the course of the project implementation to assist in its environmental management activities</w:t>
      </w:r>
      <w:r w:rsidR="00FE4AF6" w:rsidRPr="00C9750B">
        <w:rPr>
          <w:rFonts w:asciiTheme="minorHAnsi" w:hAnsiTheme="minorHAnsi"/>
          <w:sz w:val="22"/>
          <w:szCs w:val="22"/>
        </w:rPr>
        <w:t xml:space="preserve">. </w:t>
      </w:r>
    </w:p>
    <w:p w14:paraId="2BB94A65" w14:textId="77777777" w:rsidR="004C586B" w:rsidRPr="00C9750B" w:rsidRDefault="004C586B" w:rsidP="00836820">
      <w:pPr>
        <w:spacing w:line="276" w:lineRule="auto"/>
        <w:jc w:val="both"/>
        <w:rPr>
          <w:rFonts w:asciiTheme="minorHAnsi" w:hAnsiTheme="minorHAnsi"/>
          <w:sz w:val="22"/>
          <w:szCs w:val="22"/>
        </w:rPr>
      </w:pPr>
    </w:p>
    <w:p w14:paraId="7E67CE31" w14:textId="77777777" w:rsidR="009C68E4" w:rsidRDefault="004C586B" w:rsidP="00836820">
      <w:pPr>
        <w:spacing w:line="276" w:lineRule="auto"/>
        <w:jc w:val="both"/>
        <w:rPr>
          <w:rFonts w:asciiTheme="minorHAnsi" w:hAnsiTheme="minorHAnsi"/>
          <w:b/>
          <w:sz w:val="22"/>
          <w:szCs w:val="22"/>
        </w:rPr>
      </w:pPr>
      <w:r w:rsidRPr="00C9750B">
        <w:rPr>
          <w:rFonts w:asciiTheme="minorHAnsi" w:hAnsiTheme="minorHAnsi"/>
          <w:b/>
          <w:sz w:val="22"/>
          <w:szCs w:val="22"/>
        </w:rPr>
        <w:t xml:space="preserve">Step 1: </w:t>
      </w:r>
      <w:r w:rsidR="009C68E4">
        <w:rPr>
          <w:rFonts w:asciiTheme="minorHAnsi" w:hAnsiTheme="minorHAnsi"/>
          <w:b/>
          <w:sz w:val="22"/>
          <w:szCs w:val="22"/>
        </w:rPr>
        <w:t>Compare to Exclusion List</w:t>
      </w:r>
    </w:p>
    <w:p w14:paraId="6F5E3545" w14:textId="77777777" w:rsidR="009C68E4" w:rsidRDefault="009C68E4" w:rsidP="00836820">
      <w:pPr>
        <w:pStyle w:val="Default"/>
        <w:spacing w:line="276" w:lineRule="auto"/>
        <w:jc w:val="both"/>
        <w:rPr>
          <w:rFonts w:asciiTheme="minorHAnsi" w:hAnsiTheme="minorHAnsi"/>
          <w:sz w:val="22"/>
          <w:szCs w:val="22"/>
        </w:rPr>
      </w:pPr>
    </w:p>
    <w:p w14:paraId="0C2E817E" w14:textId="77777777" w:rsidR="009C68E4" w:rsidRPr="00C9750B" w:rsidRDefault="009C68E4" w:rsidP="00836820">
      <w:pPr>
        <w:pStyle w:val="Default"/>
        <w:spacing w:line="276" w:lineRule="auto"/>
        <w:jc w:val="both"/>
        <w:rPr>
          <w:rFonts w:asciiTheme="minorHAnsi" w:hAnsiTheme="minorHAnsi"/>
          <w:sz w:val="22"/>
          <w:szCs w:val="22"/>
        </w:rPr>
      </w:pPr>
      <w:r w:rsidRPr="00C9750B">
        <w:rPr>
          <w:rFonts w:asciiTheme="minorHAnsi" w:hAnsiTheme="minorHAnsi"/>
          <w:sz w:val="22"/>
          <w:szCs w:val="22"/>
        </w:rPr>
        <w:t xml:space="preserve">The following project activities are not eligible for financing:  </w:t>
      </w:r>
    </w:p>
    <w:p w14:paraId="6F2A8820" w14:textId="77777777" w:rsidR="009C68E4" w:rsidRPr="00C9750B" w:rsidRDefault="009C68E4" w:rsidP="00836820">
      <w:pPr>
        <w:spacing w:line="276" w:lineRule="auto"/>
        <w:jc w:val="both"/>
        <w:rPr>
          <w:rFonts w:asciiTheme="minorHAnsi" w:hAnsiTheme="minorHAnsi"/>
          <w:sz w:val="22"/>
          <w:szCs w:val="22"/>
        </w:rPr>
      </w:pPr>
    </w:p>
    <w:p w14:paraId="4DB52D28" w14:textId="77777777" w:rsidR="009C68E4" w:rsidRPr="00C9750B" w:rsidRDefault="009C68E4" w:rsidP="00836820">
      <w:pPr>
        <w:pStyle w:val="BulletH"/>
        <w:keepLines/>
        <w:numPr>
          <w:ilvl w:val="0"/>
          <w:numId w:val="3"/>
        </w:numPr>
        <w:spacing w:after="60" w:line="276" w:lineRule="auto"/>
        <w:rPr>
          <w:rFonts w:asciiTheme="minorHAnsi" w:hAnsiTheme="minorHAnsi"/>
          <w:sz w:val="22"/>
          <w:szCs w:val="22"/>
        </w:rPr>
      </w:pPr>
      <w:r w:rsidRPr="00C9750B">
        <w:rPr>
          <w:rFonts w:asciiTheme="minorHAnsi" w:hAnsiTheme="minorHAnsi"/>
          <w:sz w:val="22"/>
          <w:szCs w:val="22"/>
        </w:rPr>
        <w:t>Those that are illegal under Jamaica country laws, regulations or ratified international conventions and agreements</w:t>
      </w:r>
    </w:p>
    <w:p w14:paraId="3A924959" w14:textId="77777777" w:rsidR="009C68E4" w:rsidRPr="00C9750B" w:rsidRDefault="009C68E4" w:rsidP="00836820">
      <w:pPr>
        <w:pStyle w:val="ListParagraph"/>
        <w:numPr>
          <w:ilvl w:val="0"/>
          <w:numId w:val="3"/>
        </w:numPr>
        <w:spacing w:line="276" w:lineRule="auto"/>
        <w:jc w:val="both"/>
        <w:rPr>
          <w:rFonts w:asciiTheme="minorHAnsi" w:hAnsiTheme="minorHAnsi"/>
          <w:sz w:val="22"/>
          <w:szCs w:val="22"/>
        </w:rPr>
      </w:pPr>
      <w:r w:rsidRPr="00C9750B">
        <w:rPr>
          <w:rFonts w:asciiTheme="minorHAnsi" w:hAnsiTheme="minorHAnsi"/>
          <w:sz w:val="22"/>
          <w:szCs w:val="22"/>
        </w:rPr>
        <w:t>Projects that would be classified as Category A under the World Bank OP/BP 4.01</w:t>
      </w:r>
    </w:p>
    <w:p w14:paraId="1914B1CD" w14:textId="77777777" w:rsidR="009C68E4" w:rsidRPr="00C9750B" w:rsidRDefault="009C68E4" w:rsidP="00836820">
      <w:pPr>
        <w:pStyle w:val="ListParagraph"/>
        <w:numPr>
          <w:ilvl w:val="0"/>
          <w:numId w:val="3"/>
        </w:numPr>
        <w:spacing w:line="276" w:lineRule="auto"/>
        <w:jc w:val="both"/>
        <w:rPr>
          <w:rFonts w:asciiTheme="minorHAnsi" w:hAnsiTheme="minorHAnsi"/>
          <w:sz w:val="22"/>
          <w:szCs w:val="22"/>
        </w:rPr>
      </w:pPr>
      <w:r w:rsidRPr="00C9750B">
        <w:rPr>
          <w:rFonts w:asciiTheme="minorHAnsi" w:hAnsiTheme="minorHAnsi"/>
          <w:sz w:val="22"/>
          <w:szCs w:val="22"/>
        </w:rPr>
        <w:t>Projects that would involve significant conversion or degradation of critical natural habitats or natural habitats</w:t>
      </w:r>
    </w:p>
    <w:p w14:paraId="49F5D07A" w14:textId="77777777" w:rsidR="009C68E4" w:rsidRPr="00C9750B" w:rsidRDefault="009C68E4" w:rsidP="00836820">
      <w:pPr>
        <w:pStyle w:val="ListParagraph"/>
        <w:numPr>
          <w:ilvl w:val="0"/>
          <w:numId w:val="3"/>
        </w:numPr>
        <w:spacing w:line="276" w:lineRule="auto"/>
        <w:jc w:val="both"/>
        <w:rPr>
          <w:rFonts w:asciiTheme="minorHAnsi" w:hAnsiTheme="minorHAnsi"/>
          <w:sz w:val="22"/>
          <w:szCs w:val="22"/>
        </w:rPr>
      </w:pPr>
      <w:r w:rsidRPr="00C9750B">
        <w:rPr>
          <w:rFonts w:asciiTheme="minorHAnsi" w:hAnsiTheme="minorHAnsi"/>
          <w:sz w:val="22"/>
          <w:szCs w:val="22"/>
        </w:rPr>
        <w:t>Projects that would involve significant impacts on physical cultural resources</w:t>
      </w:r>
    </w:p>
    <w:p w14:paraId="764BAB56" w14:textId="77777777" w:rsidR="009C68E4" w:rsidRPr="00C9750B" w:rsidRDefault="009C68E4" w:rsidP="00836820">
      <w:pPr>
        <w:pStyle w:val="ListParagraph"/>
        <w:numPr>
          <w:ilvl w:val="0"/>
          <w:numId w:val="3"/>
        </w:numPr>
        <w:spacing w:line="276" w:lineRule="auto"/>
        <w:jc w:val="both"/>
        <w:rPr>
          <w:rFonts w:asciiTheme="minorHAnsi" w:hAnsiTheme="minorHAnsi"/>
          <w:sz w:val="22"/>
          <w:szCs w:val="22"/>
        </w:rPr>
      </w:pPr>
      <w:r w:rsidRPr="00C9750B">
        <w:rPr>
          <w:rFonts w:asciiTheme="minorHAnsi" w:hAnsiTheme="minorHAnsi"/>
          <w:sz w:val="22"/>
          <w:szCs w:val="22"/>
        </w:rPr>
        <w:t>Projects that would involve the purchase, use or management of significant quantities of pesticides</w:t>
      </w:r>
    </w:p>
    <w:p w14:paraId="4FF90C56" w14:textId="77777777" w:rsidR="009C68E4" w:rsidRPr="00C9750B" w:rsidRDefault="009C68E4" w:rsidP="00836820">
      <w:pPr>
        <w:pStyle w:val="ListParagraph"/>
        <w:numPr>
          <w:ilvl w:val="0"/>
          <w:numId w:val="3"/>
        </w:numPr>
        <w:spacing w:line="276" w:lineRule="auto"/>
        <w:jc w:val="both"/>
        <w:rPr>
          <w:rFonts w:asciiTheme="minorHAnsi" w:hAnsiTheme="minorHAnsi"/>
          <w:sz w:val="22"/>
          <w:szCs w:val="22"/>
        </w:rPr>
      </w:pPr>
      <w:r w:rsidRPr="00C9750B">
        <w:rPr>
          <w:rFonts w:asciiTheme="minorHAnsi" w:hAnsiTheme="minorHAnsi"/>
          <w:sz w:val="22"/>
          <w:szCs w:val="22"/>
        </w:rPr>
        <w:t>Forest commercial harvesting that includes areas of critical forest or related critical habitat or industrial-scale projects, including plantations, that do not have independent forest certification</w:t>
      </w:r>
    </w:p>
    <w:p w14:paraId="205B1018" w14:textId="77777777" w:rsidR="009C68E4" w:rsidRPr="00C9750B" w:rsidRDefault="009C68E4" w:rsidP="00836820">
      <w:pPr>
        <w:pStyle w:val="ListParagraph"/>
        <w:numPr>
          <w:ilvl w:val="0"/>
          <w:numId w:val="3"/>
        </w:numPr>
        <w:spacing w:line="276" w:lineRule="auto"/>
        <w:jc w:val="both"/>
        <w:rPr>
          <w:rFonts w:asciiTheme="minorHAnsi" w:hAnsiTheme="minorHAnsi"/>
          <w:sz w:val="22"/>
          <w:szCs w:val="22"/>
        </w:rPr>
      </w:pPr>
      <w:r w:rsidRPr="00C9750B">
        <w:rPr>
          <w:rFonts w:asciiTheme="minorHAnsi" w:hAnsiTheme="minorHAnsi"/>
          <w:sz w:val="22"/>
          <w:szCs w:val="22"/>
        </w:rPr>
        <w:t>Community or small-scale harvesting forest projects by small-scale landholders or local communities that do not adhere to forest management standards consistent with requirements for a forest certification system (World Bank OP 4.36, Para. 10) or have an acceptable time-bound action plan to achieve such standards</w:t>
      </w:r>
    </w:p>
    <w:p w14:paraId="60851BD1" w14:textId="77777777" w:rsidR="009C68E4" w:rsidRPr="00C9750B" w:rsidRDefault="009C68E4" w:rsidP="00836820">
      <w:pPr>
        <w:pStyle w:val="BulletH"/>
        <w:keepLines/>
        <w:numPr>
          <w:ilvl w:val="0"/>
          <w:numId w:val="4"/>
        </w:numPr>
        <w:spacing w:after="0" w:line="276" w:lineRule="auto"/>
        <w:rPr>
          <w:rFonts w:asciiTheme="minorHAnsi" w:hAnsiTheme="minorHAnsi"/>
          <w:sz w:val="22"/>
          <w:szCs w:val="22"/>
        </w:rPr>
      </w:pPr>
      <w:r w:rsidRPr="00C9750B">
        <w:rPr>
          <w:rFonts w:asciiTheme="minorHAnsi" w:hAnsiTheme="minorHAnsi"/>
          <w:sz w:val="22"/>
          <w:szCs w:val="22"/>
        </w:rPr>
        <w:t>Projects that would directly or indirectly involve the construction of a dam greater than 10 meters in height or the use of water from a dam greater than 10 meters in height</w:t>
      </w:r>
    </w:p>
    <w:p w14:paraId="6D891C7B" w14:textId="77777777" w:rsidR="009C68E4" w:rsidRPr="00C9750B" w:rsidRDefault="009C68E4" w:rsidP="00836820">
      <w:pPr>
        <w:pStyle w:val="BulletH"/>
        <w:keepLines/>
        <w:numPr>
          <w:ilvl w:val="0"/>
          <w:numId w:val="4"/>
        </w:numPr>
        <w:spacing w:after="0" w:line="276" w:lineRule="auto"/>
        <w:rPr>
          <w:rFonts w:asciiTheme="minorHAnsi" w:hAnsiTheme="minorHAnsi"/>
          <w:sz w:val="22"/>
          <w:szCs w:val="22"/>
        </w:rPr>
      </w:pPr>
      <w:r w:rsidRPr="00C9750B">
        <w:rPr>
          <w:rFonts w:asciiTheme="minorHAnsi" w:hAnsiTheme="minorHAnsi"/>
          <w:sz w:val="22"/>
          <w:szCs w:val="22"/>
        </w:rPr>
        <w:t xml:space="preserve">Projects on international waterways (in Jamaica, </w:t>
      </w:r>
      <w:r w:rsidRPr="00C9750B">
        <w:rPr>
          <w:rFonts w:asciiTheme="minorHAnsi" w:hAnsiTheme="minorHAnsi"/>
          <w:color w:val="000000"/>
          <w:sz w:val="22"/>
          <w:szCs w:val="22"/>
        </w:rPr>
        <w:t>any bay, gulf, strait, or channel recognized as a necessary channel of communication between the open sea and other states).</w:t>
      </w:r>
    </w:p>
    <w:p w14:paraId="401688AE" w14:textId="3777E12E" w:rsidR="009C68E4" w:rsidRPr="00C9750B" w:rsidRDefault="009C68E4" w:rsidP="00836820">
      <w:pPr>
        <w:pStyle w:val="BulletH"/>
        <w:keepLines/>
        <w:numPr>
          <w:ilvl w:val="0"/>
          <w:numId w:val="4"/>
        </w:numPr>
        <w:spacing w:after="0" w:line="276" w:lineRule="auto"/>
        <w:rPr>
          <w:rFonts w:asciiTheme="minorHAnsi" w:hAnsiTheme="minorHAnsi"/>
          <w:sz w:val="22"/>
          <w:szCs w:val="22"/>
        </w:rPr>
      </w:pPr>
      <w:r w:rsidRPr="00C9750B">
        <w:rPr>
          <w:rFonts w:asciiTheme="minorHAnsi" w:hAnsiTheme="minorHAnsi"/>
          <w:sz w:val="22"/>
          <w:szCs w:val="22"/>
        </w:rPr>
        <w:t>Weapons and munitions</w:t>
      </w:r>
    </w:p>
    <w:p w14:paraId="3B864790" w14:textId="77777777" w:rsidR="009C68E4" w:rsidRPr="00C9750B" w:rsidRDefault="009C68E4" w:rsidP="00836820">
      <w:pPr>
        <w:pStyle w:val="BulletH"/>
        <w:keepLines/>
        <w:numPr>
          <w:ilvl w:val="0"/>
          <w:numId w:val="4"/>
        </w:numPr>
        <w:spacing w:after="0" w:line="276" w:lineRule="auto"/>
        <w:rPr>
          <w:rFonts w:asciiTheme="minorHAnsi" w:hAnsiTheme="minorHAnsi"/>
          <w:sz w:val="22"/>
          <w:szCs w:val="22"/>
        </w:rPr>
      </w:pPr>
      <w:r w:rsidRPr="00C9750B">
        <w:rPr>
          <w:rFonts w:asciiTheme="minorHAnsi" w:hAnsiTheme="minorHAnsi"/>
          <w:sz w:val="22"/>
          <w:szCs w:val="22"/>
        </w:rPr>
        <w:t>Alcoholic beverages (excluding wine and beer)</w:t>
      </w:r>
      <w:r w:rsidRPr="00C9750B">
        <w:rPr>
          <w:rStyle w:val="FootnoteReference"/>
          <w:rFonts w:asciiTheme="minorHAnsi" w:hAnsiTheme="minorHAnsi"/>
          <w:sz w:val="22"/>
          <w:szCs w:val="22"/>
        </w:rPr>
        <w:footnoteReference w:id="2"/>
      </w:r>
    </w:p>
    <w:p w14:paraId="29743CAD" w14:textId="77777777" w:rsidR="009C68E4" w:rsidRPr="00C9750B" w:rsidRDefault="009C68E4" w:rsidP="00836820">
      <w:pPr>
        <w:pStyle w:val="BulletH"/>
        <w:keepLines/>
        <w:numPr>
          <w:ilvl w:val="0"/>
          <w:numId w:val="4"/>
        </w:numPr>
        <w:spacing w:after="0" w:line="276" w:lineRule="auto"/>
        <w:rPr>
          <w:rFonts w:asciiTheme="minorHAnsi" w:hAnsiTheme="minorHAnsi"/>
          <w:sz w:val="22"/>
          <w:szCs w:val="22"/>
        </w:rPr>
      </w:pPr>
      <w:r w:rsidRPr="00C9750B">
        <w:rPr>
          <w:rFonts w:asciiTheme="minorHAnsi" w:hAnsiTheme="minorHAnsi"/>
          <w:sz w:val="22"/>
          <w:szCs w:val="22"/>
        </w:rPr>
        <w:t>Tobacco</w:t>
      </w:r>
      <w:r w:rsidRPr="00C9750B">
        <w:rPr>
          <w:rStyle w:val="FootnoteReference"/>
          <w:rFonts w:asciiTheme="minorHAnsi" w:hAnsiTheme="minorHAnsi"/>
          <w:sz w:val="22"/>
          <w:szCs w:val="22"/>
        </w:rPr>
        <w:footnoteReference w:id="3"/>
      </w:r>
    </w:p>
    <w:p w14:paraId="6B4878C2" w14:textId="77777777" w:rsidR="009C68E4" w:rsidRPr="00C9750B" w:rsidRDefault="009C68E4" w:rsidP="00836820">
      <w:pPr>
        <w:pStyle w:val="BulletH"/>
        <w:keepLines/>
        <w:numPr>
          <w:ilvl w:val="0"/>
          <w:numId w:val="4"/>
        </w:numPr>
        <w:spacing w:after="0" w:line="276" w:lineRule="auto"/>
        <w:rPr>
          <w:rFonts w:asciiTheme="minorHAnsi" w:hAnsiTheme="minorHAnsi"/>
          <w:sz w:val="22"/>
          <w:szCs w:val="22"/>
        </w:rPr>
      </w:pPr>
      <w:r w:rsidRPr="00C9750B">
        <w:rPr>
          <w:rFonts w:asciiTheme="minorHAnsi" w:hAnsiTheme="minorHAnsi"/>
          <w:sz w:val="22"/>
          <w:szCs w:val="22"/>
        </w:rPr>
        <w:t>Gambling, casinos and equivalent enterprises</w:t>
      </w:r>
      <w:r w:rsidRPr="00C9750B">
        <w:rPr>
          <w:rStyle w:val="FootnoteReference"/>
          <w:rFonts w:asciiTheme="minorHAnsi" w:hAnsiTheme="minorHAnsi"/>
          <w:sz w:val="22"/>
          <w:szCs w:val="22"/>
        </w:rPr>
        <w:footnoteReference w:id="4"/>
      </w:r>
    </w:p>
    <w:p w14:paraId="564DA85B" w14:textId="77777777" w:rsidR="009C68E4" w:rsidRPr="00C9750B" w:rsidRDefault="009C68E4" w:rsidP="00836820">
      <w:pPr>
        <w:pStyle w:val="BulletH"/>
        <w:keepLines/>
        <w:numPr>
          <w:ilvl w:val="0"/>
          <w:numId w:val="4"/>
        </w:numPr>
        <w:spacing w:after="0" w:line="276" w:lineRule="auto"/>
        <w:rPr>
          <w:rFonts w:asciiTheme="minorHAnsi" w:hAnsiTheme="minorHAnsi"/>
          <w:sz w:val="22"/>
          <w:szCs w:val="22"/>
        </w:rPr>
      </w:pPr>
      <w:r w:rsidRPr="00C9750B">
        <w:rPr>
          <w:rFonts w:asciiTheme="minorHAnsi" w:hAnsiTheme="minorHAnsi"/>
          <w:sz w:val="22"/>
          <w:szCs w:val="22"/>
        </w:rPr>
        <w:t>Wildlife or wildlife products regulated under Convention on International Trade in Endangered Species of Wild Fauna and Flora (CITES)</w:t>
      </w:r>
      <w:r w:rsidRPr="00C9750B">
        <w:rPr>
          <w:rStyle w:val="FootnoteReference"/>
          <w:rFonts w:asciiTheme="minorHAnsi" w:hAnsiTheme="minorHAnsi"/>
          <w:sz w:val="22"/>
          <w:szCs w:val="22"/>
        </w:rPr>
        <w:footnoteReference w:id="5"/>
      </w:r>
    </w:p>
    <w:p w14:paraId="7C408AE3" w14:textId="77777777" w:rsidR="009C68E4" w:rsidRPr="00C9750B" w:rsidRDefault="009C68E4" w:rsidP="00836820">
      <w:pPr>
        <w:pStyle w:val="BulletH"/>
        <w:keepLines/>
        <w:numPr>
          <w:ilvl w:val="0"/>
          <w:numId w:val="4"/>
        </w:numPr>
        <w:spacing w:after="0" w:line="276" w:lineRule="auto"/>
        <w:rPr>
          <w:rFonts w:asciiTheme="minorHAnsi" w:hAnsiTheme="minorHAnsi"/>
          <w:sz w:val="22"/>
          <w:szCs w:val="22"/>
        </w:rPr>
      </w:pPr>
      <w:r w:rsidRPr="00C9750B">
        <w:rPr>
          <w:rFonts w:asciiTheme="minorHAnsi" w:hAnsiTheme="minorHAnsi"/>
          <w:sz w:val="22"/>
          <w:szCs w:val="22"/>
        </w:rPr>
        <w:t>Radioactive materials</w:t>
      </w:r>
      <w:r w:rsidRPr="00C9750B">
        <w:rPr>
          <w:rStyle w:val="FootnoteReference"/>
          <w:rFonts w:asciiTheme="minorHAnsi" w:hAnsiTheme="minorHAnsi"/>
          <w:sz w:val="22"/>
          <w:szCs w:val="22"/>
        </w:rPr>
        <w:footnoteReference w:id="6"/>
      </w:r>
    </w:p>
    <w:p w14:paraId="531D32E1" w14:textId="77777777" w:rsidR="009C68E4" w:rsidRPr="00C9750B" w:rsidRDefault="009C68E4" w:rsidP="00836820">
      <w:pPr>
        <w:pStyle w:val="BulletH"/>
        <w:keepLines/>
        <w:numPr>
          <w:ilvl w:val="0"/>
          <w:numId w:val="4"/>
        </w:numPr>
        <w:spacing w:after="0" w:line="276" w:lineRule="auto"/>
        <w:rPr>
          <w:rFonts w:asciiTheme="minorHAnsi" w:hAnsiTheme="minorHAnsi"/>
          <w:sz w:val="22"/>
          <w:szCs w:val="22"/>
        </w:rPr>
      </w:pPr>
      <w:r w:rsidRPr="00C9750B">
        <w:rPr>
          <w:rFonts w:asciiTheme="minorHAnsi" w:hAnsiTheme="minorHAnsi"/>
          <w:sz w:val="22"/>
          <w:szCs w:val="22"/>
        </w:rPr>
        <w:t>Unbounded asbestos fibers</w:t>
      </w:r>
      <w:r w:rsidRPr="00C9750B">
        <w:rPr>
          <w:rStyle w:val="FootnoteReference"/>
          <w:rFonts w:asciiTheme="minorHAnsi" w:hAnsiTheme="minorHAnsi"/>
          <w:sz w:val="22"/>
          <w:szCs w:val="22"/>
        </w:rPr>
        <w:footnoteReference w:id="7"/>
      </w:r>
    </w:p>
    <w:p w14:paraId="2235CADD" w14:textId="77777777" w:rsidR="009C68E4" w:rsidRPr="00C9750B" w:rsidRDefault="009C68E4" w:rsidP="00836820">
      <w:pPr>
        <w:pStyle w:val="BulletH"/>
        <w:keepLines/>
        <w:numPr>
          <w:ilvl w:val="0"/>
          <w:numId w:val="4"/>
        </w:numPr>
        <w:spacing w:after="0" w:line="276" w:lineRule="auto"/>
        <w:rPr>
          <w:rFonts w:asciiTheme="minorHAnsi" w:hAnsiTheme="minorHAnsi"/>
          <w:sz w:val="22"/>
          <w:szCs w:val="22"/>
        </w:rPr>
      </w:pPr>
      <w:r w:rsidRPr="00C9750B">
        <w:rPr>
          <w:rFonts w:asciiTheme="minorHAnsi" w:hAnsiTheme="minorHAnsi"/>
          <w:sz w:val="22"/>
          <w:szCs w:val="22"/>
        </w:rPr>
        <w:t>Commercial logging operations or the purchase of logging equipment for use in primary tropical moist forest</w:t>
      </w:r>
      <w:r w:rsidRPr="00C9750B">
        <w:rPr>
          <w:rStyle w:val="FootnoteReference"/>
          <w:rFonts w:asciiTheme="minorHAnsi" w:hAnsiTheme="minorHAnsi"/>
          <w:sz w:val="22"/>
          <w:szCs w:val="22"/>
        </w:rPr>
        <w:footnoteReference w:id="8"/>
      </w:r>
    </w:p>
    <w:p w14:paraId="04B4540F" w14:textId="77777777" w:rsidR="009C68E4" w:rsidRPr="00C9750B" w:rsidRDefault="009C68E4" w:rsidP="00836820">
      <w:pPr>
        <w:pStyle w:val="BulletH"/>
        <w:keepLines/>
        <w:numPr>
          <w:ilvl w:val="0"/>
          <w:numId w:val="4"/>
        </w:numPr>
        <w:spacing w:after="0" w:line="276" w:lineRule="auto"/>
        <w:rPr>
          <w:rFonts w:asciiTheme="minorHAnsi" w:hAnsiTheme="minorHAnsi"/>
          <w:sz w:val="22"/>
          <w:szCs w:val="22"/>
        </w:rPr>
      </w:pPr>
      <w:r w:rsidRPr="00C9750B">
        <w:rPr>
          <w:rFonts w:asciiTheme="minorHAnsi" w:hAnsiTheme="minorHAnsi"/>
          <w:sz w:val="22"/>
          <w:szCs w:val="22"/>
        </w:rPr>
        <w:t>Polychlorinated biphenyl compounds (PCBs, a class of synthetic organic chemicals)</w:t>
      </w:r>
    </w:p>
    <w:p w14:paraId="150979C6" w14:textId="77777777" w:rsidR="009C68E4" w:rsidRPr="00C9750B" w:rsidRDefault="009C68E4" w:rsidP="00836820">
      <w:pPr>
        <w:pStyle w:val="BulletH"/>
        <w:keepLines/>
        <w:numPr>
          <w:ilvl w:val="0"/>
          <w:numId w:val="4"/>
        </w:numPr>
        <w:spacing w:after="0" w:line="276" w:lineRule="auto"/>
        <w:rPr>
          <w:rFonts w:asciiTheme="minorHAnsi" w:hAnsiTheme="minorHAnsi"/>
          <w:sz w:val="22"/>
          <w:szCs w:val="22"/>
        </w:rPr>
      </w:pPr>
      <w:r w:rsidRPr="00C9750B">
        <w:rPr>
          <w:rFonts w:asciiTheme="minorHAnsi" w:hAnsiTheme="minorHAnsi"/>
          <w:sz w:val="22"/>
          <w:szCs w:val="22"/>
        </w:rPr>
        <w:t>Pharmaceuticals subject to international phase outs or bans</w:t>
      </w:r>
      <w:r w:rsidRPr="00C9750B">
        <w:rPr>
          <w:rStyle w:val="FootnoteReference"/>
          <w:rFonts w:asciiTheme="minorHAnsi" w:hAnsiTheme="minorHAnsi"/>
          <w:sz w:val="22"/>
          <w:szCs w:val="22"/>
        </w:rPr>
        <w:footnoteReference w:id="9"/>
      </w:r>
    </w:p>
    <w:p w14:paraId="27916EDB" w14:textId="77777777" w:rsidR="009C68E4" w:rsidRPr="00C9750B" w:rsidRDefault="009C68E4" w:rsidP="00836820">
      <w:pPr>
        <w:pStyle w:val="BulletH"/>
        <w:keepLines/>
        <w:numPr>
          <w:ilvl w:val="0"/>
          <w:numId w:val="4"/>
        </w:numPr>
        <w:spacing w:after="0" w:line="276" w:lineRule="auto"/>
        <w:rPr>
          <w:rFonts w:asciiTheme="minorHAnsi" w:hAnsiTheme="minorHAnsi"/>
          <w:sz w:val="22"/>
          <w:szCs w:val="22"/>
        </w:rPr>
      </w:pPr>
      <w:r w:rsidRPr="00C9750B">
        <w:rPr>
          <w:rFonts w:asciiTheme="minorHAnsi" w:hAnsiTheme="minorHAnsi"/>
          <w:sz w:val="22"/>
          <w:szCs w:val="22"/>
        </w:rPr>
        <w:t>Pesticides/herbicides subject to international phase outs or bans</w:t>
      </w:r>
      <w:r w:rsidRPr="00C9750B">
        <w:rPr>
          <w:rStyle w:val="FootnoteReference"/>
          <w:rFonts w:asciiTheme="minorHAnsi" w:hAnsiTheme="minorHAnsi"/>
          <w:sz w:val="22"/>
          <w:szCs w:val="22"/>
        </w:rPr>
        <w:footnoteReference w:id="10"/>
      </w:r>
    </w:p>
    <w:p w14:paraId="11569DCE" w14:textId="77777777" w:rsidR="009C68E4" w:rsidRPr="00C9750B" w:rsidRDefault="009C68E4" w:rsidP="00836820">
      <w:pPr>
        <w:pStyle w:val="BulletH"/>
        <w:keepLines/>
        <w:numPr>
          <w:ilvl w:val="0"/>
          <w:numId w:val="4"/>
        </w:numPr>
        <w:spacing w:after="0" w:line="276" w:lineRule="auto"/>
        <w:rPr>
          <w:rFonts w:asciiTheme="minorHAnsi" w:hAnsiTheme="minorHAnsi"/>
          <w:sz w:val="22"/>
          <w:szCs w:val="22"/>
        </w:rPr>
      </w:pPr>
      <w:r w:rsidRPr="00C9750B">
        <w:rPr>
          <w:rFonts w:asciiTheme="minorHAnsi" w:hAnsiTheme="minorHAnsi"/>
          <w:sz w:val="22"/>
          <w:szCs w:val="22"/>
        </w:rPr>
        <w:t>Ozone depleting substances subject to international phase out</w:t>
      </w:r>
      <w:r w:rsidRPr="00C9750B">
        <w:rPr>
          <w:rStyle w:val="FootnoteReference"/>
          <w:rFonts w:asciiTheme="minorHAnsi" w:hAnsiTheme="minorHAnsi"/>
          <w:sz w:val="22"/>
          <w:szCs w:val="22"/>
        </w:rPr>
        <w:footnoteReference w:id="11"/>
      </w:r>
    </w:p>
    <w:p w14:paraId="42F09DEF" w14:textId="77777777" w:rsidR="009C68E4" w:rsidRPr="00C9750B" w:rsidRDefault="009C68E4" w:rsidP="00836820">
      <w:pPr>
        <w:pStyle w:val="BulletH"/>
        <w:keepLines/>
        <w:numPr>
          <w:ilvl w:val="0"/>
          <w:numId w:val="4"/>
        </w:numPr>
        <w:spacing w:after="0" w:line="276" w:lineRule="auto"/>
        <w:rPr>
          <w:rFonts w:asciiTheme="minorHAnsi" w:hAnsiTheme="minorHAnsi"/>
          <w:sz w:val="22"/>
          <w:szCs w:val="22"/>
        </w:rPr>
      </w:pPr>
      <w:r w:rsidRPr="00C9750B">
        <w:rPr>
          <w:rFonts w:asciiTheme="minorHAnsi" w:hAnsiTheme="minorHAnsi"/>
          <w:sz w:val="22"/>
          <w:szCs w:val="22"/>
        </w:rPr>
        <w:t>Drift net fishing in the marine environment using nets in excess of 2.5 km. in length</w:t>
      </w:r>
    </w:p>
    <w:p w14:paraId="23E7B936" w14:textId="77777777" w:rsidR="009C68E4" w:rsidRPr="00C9750B" w:rsidRDefault="009C68E4" w:rsidP="00836820">
      <w:pPr>
        <w:pStyle w:val="BulletH"/>
        <w:keepLines/>
        <w:numPr>
          <w:ilvl w:val="0"/>
          <w:numId w:val="4"/>
        </w:numPr>
        <w:spacing w:after="0" w:line="276" w:lineRule="auto"/>
        <w:rPr>
          <w:rFonts w:asciiTheme="minorHAnsi" w:hAnsiTheme="minorHAnsi"/>
          <w:sz w:val="22"/>
          <w:szCs w:val="22"/>
        </w:rPr>
      </w:pPr>
      <w:r w:rsidRPr="00C9750B">
        <w:rPr>
          <w:rFonts w:asciiTheme="minorHAnsi" w:hAnsiTheme="minorHAnsi"/>
          <w:sz w:val="22"/>
          <w:szCs w:val="22"/>
        </w:rPr>
        <w:t>Transboundary trade in waste or waste products</w:t>
      </w:r>
      <w:r w:rsidRPr="00C9750B">
        <w:rPr>
          <w:rStyle w:val="FootnoteReference"/>
          <w:rFonts w:asciiTheme="minorHAnsi" w:hAnsiTheme="minorHAnsi"/>
          <w:sz w:val="22"/>
          <w:szCs w:val="22"/>
        </w:rPr>
        <w:footnoteReference w:id="12"/>
      </w:r>
      <w:r w:rsidRPr="00C9750B">
        <w:rPr>
          <w:rFonts w:asciiTheme="minorHAnsi" w:hAnsiTheme="minorHAnsi"/>
          <w:sz w:val="22"/>
          <w:szCs w:val="22"/>
        </w:rPr>
        <w:t>, except for non-hazardous waste destined for recycling</w:t>
      </w:r>
    </w:p>
    <w:p w14:paraId="0BB908DD" w14:textId="77777777" w:rsidR="009C68E4" w:rsidRPr="00C9750B" w:rsidRDefault="009C68E4" w:rsidP="00836820">
      <w:pPr>
        <w:pStyle w:val="BulletH"/>
        <w:keepLines/>
        <w:numPr>
          <w:ilvl w:val="0"/>
          <w:numId w:val="4"/>
        </w:numPr>
        <w:spacing w:after="0" w:line="276" w:lineRule="auto"/>
        <w:rPr>
          <w:rFonts w:asciiTheme="minorHAnsi" w:hAnsiTheme="minorHAnsi"/>
          <w:sz w:val="22"/>
          <w:szCs w:val="22"/>
        </w:rPr>
      </w:pPr>
      <w:r w:rsidRPr="00C9750B">
        <w:rPr>
          <w:rFonts w:asciiTheme="minorHAnsi" w:hAnsiTheme="minorHAnsi"/>
          <w:sz w:val="22"/>
          <w:szCs w:val="22"/>
        </w:rPr>
        <w:t>Persistent Organic Pollutants (POPs)</w:t>
      </w:r>
      <w:r w:rsidRPr="00C9750B">
        <w:rPr>
          <w:rStyle w:val="FootnoteReference"/>
          <w:rFonts w:asciiTheme="minorHAnsi" w:hAnsiTheme="minorHAnsi"/>
          <w:sz w:val="22"/>
          <w:szCs w:val="22"/>
        </w:rPr>
        <w:footnoteReference w:id="13"/>
      </w:r>
    </w:p>
    <w:p w14:paraId="5495BB42" w14:textId="77777777" w:rsidR="009C68E4" w:rsidRPr="00C9750B" w:rsidRDefault="009C68E4" w:rsidP="00836820">
      <w:pPr>
        <w:pStyle w:val="BulletH"/>
        <w:keepLines/>
        <w:numPr>
          <w:ilvl w:val="0"/>
          <w:numId w:val="4"/>
        </w:numPr>
        <w:spacing w:after="0" w:line="276" w:lineRule="auto"/>
        <w:rPr>
          <w:rFonts w:asciiTheme="minorHAnsi" w:hAnsiTheme="minorHAnsi"/>
          <w:sz w:val="22"/>
          <w:szCs w:val="22"/>
        </w:rPr>
      </w:pPr>
      <w:r w:rsidRPr="00C9750B">
        <w:rPr>
          <w:rFonts w:asciiTheme="minorHAnsi" w:hAnsiTheme="minorHAnsi"/>
          <w:sz w:val="22"/>
          <w:szCs w:val="22"/>
        </w:rPr>
        <w:t>Non-compliance with workers fundamental principles and rights at work</w:t>
      </w:r>
      <w:r w:rsidRPr="00C9750B">
        <w:rPr>
          <w:rStyle w:val="FootnoteReference"/>
          <w:rFonts w:asciiTheme="minorHAnsi" w:hAnsiTheme="minorHAnsi"/>
          <w:sz w:val="22"/>
          <w:szCs w:val="22"/>
        </w:rPr>
        <w:footnoteReference w:id="14"/>
      </w:r>
    </w:p>
    <w:p w14:paraId="0F3DBCEE" w14:textId="77777777" w:rsidR="009C68E4" w:rsidRPr="00C9750B" w:rsidRDefault="009C68E4" w:rsidP="00836820">
      <w:pPr>
        <w:pStyle w:val="BulletH"/>
        <w:keepLines/>
        <w:numPr>
          <w:ilvl w:val="0"/>
          <w:numId w:val="4"/>
        </w:numPr>
        <w:spacing w:after="0" w:line="276" w:lineRule="auto"/>
        <w:rPr>
          <w:rFonts w:asciiTheme="minorHAnsi" w:hAnsiTheme="minorHAnsi"/>
          <w:sz w:val="22"/>
          <w:szCs w:val="22"/>
        </w:rPr>
      </w:pPr>
      <w:r w:rsidRPr="00C9750B">
        <w:rPr>
          <w:rFonts w:asciiTheme="minorHAnsi" w:hAnsiTheme="minorHAnsi"/>
          <w:sz w:val="22"/>
          <w:szCs w:val="22"/>
        </w:rPr>
        <w:t>Significant degradation of a National Park or similar protected area</w:t>
      </w:r>
      <w:r w:rsidRPr="00C9750B">
        <w:rPr>
          <w:rStyle w:val="FootnoteReference"/>
          <w:rFonts w:asciiTheme="minorHAnsi" w:hAnsiTheme="minorHAnsi"/>
          <w:sz w:val="22"/>
          <w:szCs w:val="22"/>
        </w:rPr>
        <w:footnoteReference w:id="15"/>
      </w:r>
    </w:p>
    <w:p w14:paraId="4E85A3CB" w14:textId="77777777" w:rsidR="009C68E4" w:rsidRPr="00C9750B" w:rsidRDefault="009C68E4" w:rsidP="00836820">
      <w:pPr>
        <w:pStyle w:val="BulletH"/>
        <w:keepLines/>
        <w:numPr>
          <w:ilvl w:val="0"/>
          <w:numId w:val="4"/>
        </w:numPr>
        <w:spacing w:after="0" w:line="276" w:lineRule="auto"/>
        <w:rPr>
          <w:rFonts w:asciiTheme="minorHAnsi" w:hAnsiTheme="minorHAnsi"/>
          <w:sz w:val="22"/>
          <w:szCs w:val="22"/>
        </w:rPr>
      </w:pPr>
      <w:r w:rsidRPr="00C9750B">
        <w:rPr>
          <w:rFonts w:asciiTheme="minorHAnsi" w:hAnsiTheme="minorHAnsi"/>
          <w:sz w:val="22"/>
          <w:szCs w:val="22"/>
        </w:rPr>
        <w:t>Real estate speculation</w:t>
      </w:r>
    </w:p>
    <w:p w14:paraId="77E97876" w14:textId="7FC57D00" w:rsidR="009C68E4" w:rsidRDefault="009C68E4" w:rsidP="00836820">
      <w:pPr>
        <w:pStyle w:val="BulletH"/>
        <w:keepLines/>
        <w:numPr>
          <w:ilvl w:val="0"/>
          <w:numId w:val="4"/>
        </w:numPr>
        <w:spacing w:after="0" w:line="276" w:lineRule="auto"/>
        <w:rPr>
          <w:rFonts w:asciiTheme="minorHAnsi" w:hAnsiTheme="minorHAnsi"/>
          <w:sz w:val="22"/>
          <w:szCs w:val="22"/>
        </w:rPr>
      </w:pPr>
      <w:r w:rsidRPr="00C9750B">
        <w:rPr>
          <w:rFonts w:asciiTheme="minorHAnsi" w:hAnsiTheme="minorHAnsi"/>
          <w:sz w:val="22"/>
          <w:szCs w:val="22"/>
        </w:rPr>
        <w:t>Land acquisition that would involve involuntary resettlement or land acquisition in which there is not a willing seller</w:t>
      </w:r>
      <w:r w:rsidR="003C7A63">
        <w:rPr>
          <w:rFonts w:asciiTheme="minorHAnsi" w:hAnsiTheme="minorHAnsi"/>
          <w:sz w:val="22"/>
          <w:szCs w:val="22"/>
        </w:rPr>
        <w:t xml:space="preserve"> (that will trigger Involuntary Land Acquisition (OP/BP 4.12)</w:t>
      </w:r>
    </w:p>
    <w:p w14:paraId="43B7CEAA" w14:textId="77777777" w:rsidR="00583C06" w:rsidRDefault="00583C06" w:rsidP="00583C06">
      <w:pPr>
        <w:autoSpaceDE w:val="0"/>
        <w:autoSpaceDN w:val="0"/>
        <w:adjustRightInd w:val="0"/>
        <w:spacing w:line="276" w:lineRule="auto"/>
        <w:jc w:val="both"/>
        <w:rPr>
          <w:rFonts w:asciiTheme="minorHAnsi" w:eastAsiaTheme="minorHAnsi" w:hAnsiTheme="minorHAnsi" w:cs="TimesNewRomanPSMT"/>
          <w:sz w:val="22"/>
          <w:szCs w:val="22"/>
        </w:rPr>
      </w:pPr>
      <w:r w:rsidRPr="00C9750B">
        <w:rPr>
          <w:rFonts w:asciiTheme="minorHAnsi" w:eastAsiaTheme="minorHAnsi" w:hAnsiTheme="minorHAnsi" w:cs="TimesNewRomanPSMT"/>
          <w:sz w:val="22"/>
          <w:szCs w:val="22"/>
        </w:rPr>
        <w:t>natural values; implemented as an element of the Environmental Assessment</w:t>
      </w:r>
      <w:r w:rsidRPr="00583C06">
        <w:rPr>
          <w:rFonts w:asciiTheme="minorHAnsi" w:eastAsiaTheme="minorHAnsi" w:hAnsiTheme="minorHAnsi" w:cs="TimesNewRomanPSMT"/>
          <w:sz w:val="22"/>
          <w:szCs w:val="22"/>
        </w:rPr>
        <w:t xml:space="preserve"> </w:t>
      </w:r>
    </w:p>
    <w:p w14:paraId="27BE2B91" w14:textId="44957965" w:rsidR="00583C06" w:rsidRPr="00583C06" w:rsidRDefault="00583C06" w:rsidP="006432D9">
      <w:pPr>
        <w:pStyle w:val="ListParagraph"/>
        <w:numPr>
          <w:ilvl w:val="0"/>
          <w:numId w:val="108"/>
        </w:numPr>
        <w:autoSpaceDE w:val="0"/>
        <w:autoSpaceDN w:val="0"/>
        <w:adjustRightInd w:val="0"/>
        <w:spacing w:line="276" w:lineRule="auto"/>
        <w:ind w:left="180" w:hanging="180"/>
        <w:jc w:val="both"/>
        <w:rPr>
          <w:rFonts w:asciiTheme="minorHAnsi" w:eastAsiaTheme="minorHAnsi" w:hAnsiTheme="minorHAnsi" w:cs="TimesNewRomanPSMT"/>
          <w:sz w:val="22"/>
          <w:szCs w:val="22"/>
        </w:rPr>
      </w:pPr>
      <w:r>
        <w:rPr>
          <w:rFonts w:asciiTheme="minorHAnsi" w:eastAsiaTheme="minorHAnsi" w:hAnsiTheme="minorHAnsi" w:cs="TimesNewRomanPSMT"/>
          <w:sz w:val="22"/>
          <w:szCs w:val="22"/>
        </w:rPr>
        <w:t xml:space="preserve">Interference, modification or destruction of any </w:t>
      </w:r>
      <w:r w:rsidRPr="00583C06">
        <w:rPr>
          <w:rFonts w:asciiTheme="minorHAnsi" w:eastAsiaTheme="minorHAnsi" w:hAnsiTheme="minorHAnsi" w:cs="TimesNewRomanPSMT"/>
          <w:sz w:val="22"/>
          <w:szCs w:val="22"/>
        </w:rPr>
        <w:t>Physical Cultural Resources (</w:t>
      </w:r>
      <w:r>
        <w:rPr>
          <w:rFonts w:asciiTheme="minorHAnsi" w:eastAsiaTheme="minorHAnsi" w:hAnsiTheme="minorHAnsi" w:cs="TimesNewRomanPSMT"/>
          <w:sz w:val="22"/>
          <w:szCs w:val="22"/>
        </w:rPr>
        <w:t xml:space="preserve">e.g. </w:t>
      </w:r>
      <w:r w:rsidRPr="00583C06">
        <w:rPr>
          <w:rFonts w:asciiTheme="minorHAnsi" w:eastAsiaTheme="minorHAnsi" w:hAnsiTheme="minorHAnsi" w:cs="TimesNewRomanPSMT"/>
          <w:sz w:val="22"/>
          <w:szCs w:val="22"/>
        </w:rPr>
        <w:t>archaeological and historical sites, historic urban areas, sacred sites, graveyards, burial sites, unique</w:t>
      </w:r>
      <w:r>
        <w:rPr>
          <w:rFonts w:asciiTheme="minorHAnsi" w:eastAsiaTheme="minorHAnsi" w:hAnsiTheme="minorHAnsi" w:cs="TimesNewRomanPSMT"/>
          <w:sz w:val="22"/>
          <w:szCs w:val="22"/>
        </w:rPr>
        <w:t>) that would trigger Physical Cultural Resources safeguard (OP/BP 4.11)</w:t>
      </w:r>
    </w:p>
    <w:p w14:paraId="660B6CF7" w14:textId="624BEF54" w:rsidR="00583C06" w:rsidRPr="00C9750B" w:rsidRDefault="00583C06" w:rsidP="00583C06">
      <w:pPr>
        <w:pStyle w:val="BulletH"/>
        <w:keepLines/>
        <w:spacing w:after="0" w:line="276" w:lineRule="auto"/>
        <w:ind w:left="180" w:firstLine="0"/>
        <w:rPr>
          <w:rFonts w:asciiTheme="minorHAnsi" w:hAnsiTheme="minorHAnsi"/>
          <w:sz w:val="22"/>
          <w:szCs w:val="22"/>
        </w:rPr>
      </w:pPr>
    </w:p>
    <w:p w14:paraId="52BF3F47" w14:textId="77777777" w:rsidR="009C68E4" w:rsidRDefault="009C68E4" w:rsidP="00836820">
      <w:pPr>
        <w:spacing w:line="276" w:lineRule="auto"/>
        <w:jc w:val="both"/>
        <w:rPr>
          <w:rFonts w:asciiTheme="minorHAnsi" w:hAnsiTheme="minorHAnsi"/>
          <w:sz w:val="22"/>
          <w:szCs w:val="22"/>
        </w:rPr>
      </w:pPr>
    </w:p>
    <w:p w14:paraId="0DEB5CBD" w14:textId="23801B21" w:rsidR="0094234A" w:rsidRDefault="0094234A" w:rsidP="00836820">
      <w:pPr>
        <w:spacing w:line="276" w:lineRule="auto"/>
        <w:jc w:val="both"/>
        <w:rPr>
          <w:rFonts w:asciiTheme="minorHAnsi" w:hAnsiTheme="minorHAnsi"/>
          <w:sz w:val="22"/>
          <w:szCs w:val="22"/>
        </w:rPr>
      </w:pPr>
      <w:r>
        <w:rPr>
          <w:rFonts w:asciiTheme="minorHAnsi" w:hAnsiTheme="minorHAnsi"/>
          <w:sz w:val="22"/>
          <w:szCs w:val="22"/>
        </w:rPr>
        <w:t xml:space="preserve">To determine if proposed sub-project triggers any of the World Bank safeguards, it is proposed that the </w:t>
      </w:r>
      <w:r w:rsidRPr="001653A5">
        <w:rPr>
          <w:rFonts w:asciiTheme="minorHAnsi" w:hAnsiTheme="minorHAnsi"/>
          <w:sz w:val="22"/>
          <w:szCs w:val="22"/>
        </w:rPr>
        <w:t xml:space="preserve">below </w:t>
      </w:r>
      <w:r w:rsidR="001653A5" w:rsidRPr="001653A5">
        <w:rPr>
          <w:rFonts w:asciiTheme="minorHAnsi" w:hAnsiTheme="minorHAnsi"/>
          <w:sz w:val="22"/>
          <w:szCs w:val="22"/>
        </w:rPr>
        <w:fldChar w:fldCharType="begin"/>
      </w:r>
      <w:r w:rsidR="001653A5" w:rsidRPr="001653A5">
        <w:rPr>
          <w:rFonts w:asciiTheme="minorHAnsi" w:hAnsiTheme="minorHAnsi"/>
          <w:sz w:val="22"/>
          <w:szCs w:val="22"/>
        </w:rPr>
        <w:instrText xml:space="preserve"> REF _Ref475626736 \h  \* MERGEFORMAT </w:instrText>
      </w:r>
      <w:r w:rsidR="001653A5" w:rsidRPr="001653A5">
        <w:rPr>
          <w:rFonts w:asciiTheme="minorHAnsi" w:hAnsiTheme="minorHAnsi"/>
          <w:sz w:val="22"/>
          <w:szCs w:val="22"/>
        </w:rPr>
      </w:r>
      <w:r w:rsidR="001653A5" w:rsidRPr="001653A5">
        <w:rPr>
          <w:rFonts w:asciiTheme="minorHAnsi" w:hAnsiTheme="minorHAnsi"/>
          <w:sz w:val="22"/>
          <w:szCs w:val="22"/>
        </w:rPr>
        <w:fldChar w:fldCharType="separate"/>
      </w:r>
      <w:r w:rsidR="00002DCA" w:rsidRPr="00002DCA">
        <w:rPr>
          <w:rFonts w:asciiTheme="minorHAnsi" w:hAnsiTheme="minorHAnsi"/>
          <w:sz w:val="22"/>
          <w:szCs w:val="22"/>
        </w:rPr>
        <w:t xml:space="preserve">EPMP Checklist </w:t>
      </w:r>
      <w:r w:rsidR="00002DCA" w:rsidRPr="00002DCA">
        <w:rPr>
          <w:rFonts w:asciiTheme="minorHAnsi" w:hAnsiTheme="minorHAnsi"/>
          <w:noProof/>
          <w:sz w:val="22"/>
          <w:szCs w:val="22"/>
        </w:rPr>
        <w:t>1</w:t>
      </w:r>
      <w:r w:rsidR="001653A5" w:rsidRPr="001653A5">
        <w:rPr>
          <w:rFonts w:asciiTheme="minorHAnsi" w:hAnsiTheme="minorHAnsi"/>
          <w:sz w:val="22"/>
          <w:szCs w:val="22"/>
        </w:rPr>
        <w:fldChar w:fldCharType="end"/>
      </w:r>
      <w:r w:rsidR="001653A5" w:rsidRPr="001653A5">
        <w:rPr>
          <w:rFonts w:asciiTheme="minorHAnsi" w:hAnsiTheme="minorHAnsi"/>
          <w:sz w:val="22"/>
          <w:szCs w:val="22"/>
        </w:rPr>
        <w:t xml:space="preserve"> </w:t>
      </w:r>
      <w:r w:rsidRPr="001653A5">
        <w:rPr>
          <w:rFonts w:asciiTheme="minorHAnsi" w:hAnsiTheme="minorHAnsi"/>
          <w:sz w:val="22"/>
          <w:szCs w:val="22"/>
        </w:rPr>
        <w:t>be</w:t>
      </w:r>
      <w:r w:rsidRPr="0094234A">
        <w:rPr>
          <w:rFonts w:asciiTheme="minorHAnsi" w:hAnsiTheme="minorHAnsi"/>
          <w:sz w:val="22"/>
          <w:szCs w:val="22"/>
        </w:rPr>
        <w:t xml:space="preserve"> used</w:t>
      </w:r>
      <w:r>
        <w:rPr>
          <w:rFonts w:asciiTheme="minorHAnsi" w:hAnsiTheme="minorHAnsi"/>
          <w:sz w:val="22"/>
          <w:szCs w:val="22"/>
        </w:rPr>
        <w:t xml:space="preserve"> at this stage.</w:t>
      </w:r>
    </w:p>
    <w:p w14:paraId="19517F40" w14:textId="77777777" w:rsidR="0094234A" w:rsidRDefault="0094234A" w:rsidP="00836820">
      <w:pPr>
        <w:spacing w:line="276" w:lineRule="auto"/>
        <w:jc w:val="both"/>
        <w:rPr>
          <w:rFonts w:asciiTheme="minorHAnsi" w:hAnsiTheme="minorHAnsi"/>
          <w:sz w:val="22"/>
          <w:szCs w:val="22"/>
        </w:rPr>
      </w:pPr>
    </w:p>
    <w:p w14:paraId="65F38E92" w14:textId="5BEDF2B1" w:rsidR="001653A5" w:rsidRDefault="001653A5" w:rsidP="00836820">
      <w:pPr>
        <w:pStyle w:val="Caption"/>
        <w:keepNext/>
      </w:pPr>
      <w:bookmarkStart w:id="278" w:name="_Ref475626736"/>
      <w:bookmarkStart w:id="279" w:name="_Ref477961160"/>
      <w:bookmarkStart w:id="280" w:name="_Toc478375619"/>
      <w:r>
        <w:t xml:space="preserve">EPMP Checklist </w:t>
      </w:r>
      <w:r>
        <w:fldChar w:fldCharType="begin"/>
      </w:r>
      <w:r>
        <w:instrText xml:space="preserve"> SEQ EPMP_Checklist \* ARABIC </w:instrText>
      </w:r>
      <w:r>
        <w:fldChar w:fldCharType="separate"/>
      </w:r>
      <w:r w:rsidR="00002DCA">
        <w:rPr>
          <w:noProof/>
        </w:rPr>
        <w:t>1</w:t>
      </w:r>
      <w:r>
        <w:fldChar w:fldCharType="end"/>
      </w:r>
      <w:bookmarkEnd w:id="278"/>
      <w:r>
        <w:t xml:space="preserve">; </w:t>
      </w:r>
      <w:r w:rsidRPr="00534B10">
        <w:t>Safeguard Trigger Checklist</w:t>
      </w:r>
      <w:bookmarkEnd w:id="279"/>
      <w:bookmarkEnd w:id="280"/>
    </w:p>
    <w:tbl>
      <w:tblPr>
        <w:tblStyle w:val="TableGrid"/>
        <w:tblW w:w="5000" w:type="pct"/>
        <w:tblBorders>
          <w:insideH w:val="single" w:sz="4" w:space="0" w:color="7F7F7F" w:themeColor="text1" w:themeTint="80"/>
        </w:tblBorders>
        <w:tblLook w:val="04A0" w:firstRow="1" w:lastRow="0" w:firstColumn="1" w:lastColumn="0" w:noHBand="0" w:noVBand="1"/>
      </w:tblPr>
      <w:tblGrid>
        <w:gridCol w:w="5554"/>
        <w:gridCol w:w="1758"/>
        <w:gridCol w:w="2038"/>
      </w:tblGrid>
      <w:tr w:rsidR="001653A5" w:rsidRPr="0018436D" w14:paraId="57CCB319" w14:textId="77777777" w:rsidTr="00527245">
        <w:tc>
          <w:tcPr>
            <w:tcW w:w="2970" w:type="pct"/>
            <w:shd w:val="clear" w:color="auto" w:fill="7F7F7F" w:themeFill="text1" w:themeFillTint="80"/>
          </w:tcPr>
          <w:p w14:paraId="41249468" w14:textId="77777777" w:rsidR="001653A5" w:rsidRPr="0018436D" w:rsidRDefault="001653A5" w:rsidP="00836820">
            <w:pPr>
              <w:spacing w:line="276" w:lineRule="auto"/>
              <w:jc w:val="both"/>
              <w:rPr>
                <w:rFonts w:asciiTheme="minorHAnsi" w:hAnsiTheme="minorHAnsi"/>
                <w:b/>
                <w:sz w:val="22"/>
                <w:szCs w:val="22"/>
              </w:rPr>
            </w:pPr>
            <w:r w:rsidRPr="0018436D">
              <w:rPr>
                <w:rFonts w:asciiTheme="minorHAnsi" w:hAnsiTheme="minorHAnsi"/>
                <w:b/>
                <w:sz w:val="22"/>
                <w:szCs w:val="22"/>
              </w:rPr>
              <w:t>Criteria</w:t>
            </w:r>
          </w:p>
        </w:tc>
        <w:tc>
          <w:tcPr>
            <w:tcW w:w="940" w:type="pct"/>
            <w:shd w:val="clear" w:color="auto" w:fill="7F7F7F" w:themeFill="text1" w:themeFillTint="80"/>
            <w:vAlign w:val="center"/>
          </w:tcPr>
          <w:p w14:paraId="335E27B5" w14:textId="77777777" w:rsidR="001653A5" w:rsidRPr="0018436D" w:rsidRDefault="001653A5" w:rsidP="00836820">
            <w:pPr>
              <w:spacing w:line="276" w:lineRule="auto"/>
              <w:jc w:val="both"/>
              <w:rPr>
                <w:rFonts w:asciiTheme="minorHAnsi" w:hAnsiTheme="minorHAnsi"/>
                <w:b/>
                <w:sz w:val="22"/>
                <w:szCs w:val="22"/>
              </w:rPr>
            </w:pPr>
          </w:p>
        </w:tc>
        <w:tc>
          <w:tcPr>
            <w:tcW w:w="1090" w:type="pct"/>
            <w:shd w:val="clear" w:color="auto" w:fill="7F7F7F" w:themeFill="text1" w:themeFillTint="80"/>
            <w:vAlign w:val="center"/>
          </w:tcPr>
          <w:p w14:paraId="3E2620FF" w14:textId="77777777" w:rsidR="001653A5" w:rsidRPr="0018436D" w:rsidRDefault="001653A5" w:rsidP="00836820">
            <w:pPr>
              <w:spacing w:line="276" w:lineRule="auto"/>
              <w:jc w:val="both"/>
              <w:rPr>
                <w:rFonts w:asciiTheme="minorHAnsi" w:hAnsiTheme="minorHAnsi"/>
                <w:b/>
                <w:sz w:val="22"/>
                <w:szCs w:val="22"/>
              </w:rPr>
            </w:pPr>
            <w:r w:rsidRPr="0018436D">
              <w:rPr>
                <w:rFonts w:asciiTheme="minorHAnsi" w:hAnsiTheme="minorHAnsi"/>
                <w:b/>
                <w:sz w:val="22"/>
                <w:szCs w:val="22"/>
              </w:rPr>
              <w:t xml:space="preserve">If Yes, </w:t>
            </w:r>
          </w:p>
        </w:tc>
      </w:tr>
      <w:tr w:rsidR="001653A5" w:rsidRPr="0018436D" w14:paraId="4A5C13AD" w14:textId="77777777" w:rsidTr="00527245">
        <w:tc>
          <w:tcPr>
            <w:tcW w:w="2970" w:type="pct"/>
          </w:tcPr>
          <w:p w14:paraId="62FFA577" w14:textId="77777777" w:rsidR="001653A5" w:rsidRPr="0018436D" w:rsidRDefault="001653A5" w:rsidP="00836820">
            <w:pPr>
              <w:spacing w:line="276" w:lineRule="auto"/>
              <w:jc w:val="both"/>
              <w:rPr>
                <w:rFonts w:asciiTheme="minorHAnsi" w:hAnsiTheme="minorHAnsi"/>
                <w:sz w:val="22"/>
                <w:szCs w:val="22"/>
              </w:rPr>
            </w:pPr>
            <w:r w:rsidRPr="0018436D">
              <w:rPr>
                <w:rFonts w:asciiTheme="minorHAnsi" w:hAnsiTheme="minorHAnsi"/>
                <w:sz w:val="22"/>
                <w:szCs w:val="22"/>
              </w:rPr>
              <w:t>Will project involve land excavation?</w:t>
            </w:r>
          </w:p>
        </w:tc>
        <w:tc>
          <w:tcPr>
            <w:tcW w:w="940" w:type="pct"/>
            <w:vAlign w:val="center"/>
          </w:tcPr>
          <w:p w14:paraId="047BA8D7" w14:textId="77777777" w:rsidR="001653A5" w:rsidRPr="0018436D" w:rsidRDefault="001653A5" w:rsidP="00836820">
            <w:pPr>
              <w:spacing w:line="276" w:lineRule="auto"/>
              <w:jc w:val="both"/>
              <w:rPr>
                <w:rFonts w:asciiTheme="minorHAnsi" w:hAnsiTheme="minorHAnsi"/>
                <w:color w:val="7F7F7F" w:themeColor="text1" w:themeTint="80"/>
                <w:sz w:val="22"/>
                <w:szCs w:val="22"/>
              </w:rPr>
            </w:pPr>
            <w:r w:rsidRPr="0018436D">
              <w:rPr>
                <w:rFonts w:asciiTheme="minorHAnsi" w:hAnsiTheme="minorHAnsi"/>
                <w:sz w:val="22"/>
                <w:szCs w:val="22"/>
              </w:rPr>
              <w:t>[ ] Yes  [ ] No</w:t>
            </w:r>
          </w:p>
        </w:tc>
        <w:tc>
          <w:tcPr>
            <w:tcW w:w="1090" w:type="pct"/>
            <w:vMerge w:val="restart"/>
            <w:vAlign w:val="center"/>
          </w:tcPr>
          <w:p w14:paraId="1708F515" w14:textId="77777777" w:rsidR="001653A5" w:rsidRPr="0018436D" w:rsidRDefault="001653A5" w:rsidP="00836820">
            <w:pPr>
              <w:autoSpaceDE w:val="0"/>
              <w:autoSpaceDN w:val="0"/>
              <w:adjustRightInd w:val="0"/>
              <w:spacing w:line="276" w:lineRule="auto"/>
              <w:jc w:val="both"/>
              <w:rPr>
                <w:rFonts w:asciiTheme="minorHAnsi" w:hAnsiTheme="minorHAnsi"/>
                <w:b/>
                <w:sz w:val="22"/>
                <w:szCs w:val="22"/>
              </w:rPr>
            </w:pPr>
            <w:r w:rsidRPr="0018436D">
              <w:rPr>
                <w:rFonts w:asciiTheme="minorHAnsi" w:hAnsiTheme="minorHAnsi"/>
                <w:b/>
                <w:sz w:val="22"/>
                <w:szCs w:val="22"/>
              </w:rPr>
              <w:t>Natural Habitat Policy (OP/BP 4.04)</w:t>
            </w:r>
          </w:p>
          <w:p w14:paraId="4DAEEA37" w14:textId="77777777" w:rsidR="001653A5" w:rsidRPr="0018436D" w:rsidRDefault="001653A5" w:rsidP="00836820">
            <w:pPr>
              <w:spacing w:line="276" w:lineRule="auto"/>
              <w:jc w:val="both"/>
              <w:rPr>
                <w:rFonts w:asciiTheme="minorHAnsi" w:hAnsiTheme="minorHAnsi"/>
                <w:color w:val="7F7F7F" w:themeColor="text1" w:themeTint="80"/>
                <w:sz w:val="22"/>
                <w:szCs w:val="22"/>
              </w:rPr>
            </w:pPr>
            <w:r w:rsidRPr="0018436D">
              <w:rPr>
                <w:rFonts w:asciiTheme="minorHAnsi" w:hAnsiTheme="minorHAnsi"/>
                <w:sz w:val="22"/>
                <w:szCs w:val="22"/>
              </w:rPr>
              <w:t>Triggered</w:t>
            </w:r>
          </w:p>
        </w:tc>
      </w:tr>
      <w:tr w:rsidR="001653A5" w:rsidRPr="0018436D" w14:paraId="17A3E4E3" w14:textId="77777777" w:rsidTr="00527245">
        <w:tc>
          <w:tcPr>
            <w:tcW w:w="2970" w:type="pct"/>
          </w:tcPr>
          <w:p w14:paraId="496BA991" w14:textId="77777777" w:rsidR="001653A5" w:rsidRPr="0018436D" w:rsidRDefault="001653A5" w:rsidP="00836820">
            <w:pPr>
              <w:spacing w:line="276" w:lineRule="auto"/>
              <w:jc w:val="both"/>
              <w:rPr>
                <w:rFonts w:asciiTheme="minorHAnsi" w:hAnsiTheme="minorHAnsi"/>
                <w:sz w:val="22"/>
                <w:szCs w:val="22"/>
              </w:rPr>
            </w:pPr>
            <w:r w:rsidRPr="0018436D">
              <w:rPr>
                <w:rFonts w:asciiTheme="minorHAnsi" w:hAnsiTheme="minorHAnsi"/>
                <w:sz w:val="22"/>
                <w:szCs w:val="22"/>
              </w:rPr>
              <w:t>Will project involve modification of habitats (mangrove forests, coral reefs, seagrass, beaches)?</w:t>
            </w:r>
          </w:p>
        </w:tc>
        <w:tc>
          <w:tcPr>
            <w:tcW w:w="940" w:type="pct"/>
            <w:vAlign w:val="center"/>
          </w:tcPr>
          <w:p w14:paraId="4254F1B9" w14:textId="77777777" w:rsidR="001653A5" w:rsidRPr="0018436D" w:rsidRDefault="001653A5" w:rsidP="00836820">
            <w:pPr>
              <w:spacing w:line="276" w:lineRule="auto"/>
              <w:jc w:val="both"/>
              <w:rPr>
                <w:rFonts w:asciiTheme="minorHAnsi" w:hAnsiTheme="minorHAnsi"/>
                <w:color w:val="7F7F7F" w:themeColor="text1" w:themeTint="80"/>
                <w:sz w:val="22"/>
                <w:szCs w:val="22"/>
              </w:rPr>
            </w:pPr>
            <w:r w:rsidRPr="0018436D">
              <w:rPr>
                <w:rFonts w:asciiTheme="minorHAnsi" w:hAnsiTheme="minorHAnsi"/>
                <w:sz w:val="22"/>
                <w:szCs w:val="22"/>
              </w:rPr>
              <w:t>[ ] Yes  [ ] No</w:t>
            </w:r>
          </w:p>
        </w:tc>
        <w:tc>
          <w:tcPr>
            <w:tcW w:w="1090" w:type="pct"/>
            <w:vMerge/>
            <w:vAlign w:val="center"/>
          </w:tcPr>
          <w:p w14:paraId="4FCA1C13" w14:textId="77777777" w:rsidR="001653A5" w:rsidRPr="0018436D" w:rsidRDefault="001653A5" w:rsidP="00836820">
            <w:pPr>
              <w:spacing w:line="276" w:lineRule="auto"/>
              <w:jc w:val="both"/>
              <w:rPr>
                <w:rFonts w:asciiTheme="minorHAnsi" w:hAnsiTheme="minorHAnsi"/>
                <w:color w:val="7F7F7F" w:themeColor="text1" w:themeTint="80"/>
                <w:sz w:val="22"/>
                <w:szCs w:val="22"/>
              </w:rPr>
            </w:pPr>
          </w:p>
        </w:tc>
      </w:tr>
      <w:tr w:rsidR="001653A5" w:rsidRPr="0018436D" w14:paraId="02009614" w14:textId="77777777" w:rsidTr="00527245">
        <w:tc>
          <w:tcPr>
            <w:tcW w:w="2970" w:type="pct"/>
          </w:tcPr>
          <w:p w14:paraId="0590A618" w14:textId="77777777" w:rsidR="001653A5" w:rsidRPr="0018436D" w:rsidRDefault="001653A5" w:rsidP="00836820">
            <w:pPr>
              <w:spacing w:line="276" w:lineRule="auto"/>
              <w:jc w:val="both"/>
              <w:rPr>
                <w:rFonts w:asciiTheme="minorHAnsi" w:hAnsiTheme="minorHAnsi"/>
                <w:sz w:val="22"/>
                <w:szCs w:val="22"/>
              </w:rPr>
            </w:pPr>
            <w:r w:rsidRPr="0018436D">
              <w:rPr>
                <w:rFonts w:asciiTheme="minorHAnsi" w:hAnsiTheme="minorHAnsi"/>
                <w:sz w:val="22"/>
                <w:szCs w:val="22"/>
              </w:rPr>
              <w:t>Will project contribute to habitat degradation?</w:t>
            </w:r>
          </w:p>
        </w:tc>
        <w:tc>
          <w:tcPr>
            <w:tcW w:w="940" w:type="pct"/>
            <w:vAlign w:val="center"/>
          </w:tcPr>
          <w:p w14:paraId="1940A117" w14:textId="77777777" w:rsidR="001653A5" w:rsidRPr="0018436D" w:rsidRDefault="001653A5" w:rsidP="00836820">
            <w:pPr>
              <w:spacing w:line="276" w:lineRule="auto"/>
              <w:jc w:val="both"/>
              <w:rPr>
                <w:rFonts w:asciiTheme="minorHAnsi" w:hAnsiTheme="minorHAnsi"/>
                <w:color w:val="7F7F7F" w:themeColor="text1" w:themeTint="80"/>
                <w:sz w:val="22"/>
                <w:szCs w:val="22"/>
              </w:rPr>
            </w:pPr>
            <w:r w:rsidRPr="0018436D">
              <w:rPr>
                <w:rFonts w:asciiTheme="minorHAnsi" w:hAnsiTheme="minorHAnsi"/>
                <w:sz w:val="22"/>
                <w:szCs w:val="22"/>
              </w:rPr>
              <w:t>[ ] Yes  [ ] No</w:t>
            </w:r>
          </w:p>
        </w:tc>
        <w:tc>
          <w:tcPr>
            <w:tcW w:w="1090" w:type="pct"/>
            <w:vMerge/>
            <w:vAlign w:val="center"/>
          </w:tcPr>
          <w:p w14:paraId="5F70B5F0" w14:textId="77777777" w:rsidR="001653A5" w:rsidRPr="0018436D" w:rsidRDefault="001653A5" w:rsidP="00836820">
            <w:pPr>
              <w:spacing w:line="276" w:lineRule="auto"/>
              <w:jc w:val="both"/>
              <w:rPr>
                <w:rFonts w:asciiTheme="minorHAnsi" w:hAnsiTheme="minorHAnsi"/>
                <w:color w:val="7F7F7F" w:themeColor="text1" w:themeTint="80"/>
                <w:sz w:val="22"/>
                <w:szCs w:val="22"/>
              </w:rPr>
            </w:pPr>
          </w:p>
        </w:tc>
      </w:tr>
      <w:tr w:rsidR="001653A5" w:rsidRPr="0018436D" w14:paraId="534C3DA2" w14:textId="77777777" w:rsidTr="00527245">
        <w:tc>
          <w:tcPr>
            <w:tcW w:w="2970" w:type="pct"/>
          </w:tcPr>
          <w:p w14:paraId="6B8A213B" w14:textId="77777777" w:rsidR="001653A5" w:rsidRPr="0018436D" w:rsidRDefault="001653A5" w:rsidP="00836820">
            <w:pPr>
              <w:spacing w:line="276" w:lineRule="auto"/>
              <w:jc w:val="both"/>
              <w:rPr>
                <w:rFonts w:asciiTheme="minorHAnsi" w:hAnsiTheme="minorHAnsi"/>
                <w:sz w:val="22"/>
                <w:szCs w:val="22"/>
              </w:rPr>
            </w:pPr>
            <w:r w:rsidRPr="0018436D">
              <w:rPr>
                <w:rFonts w:asciiTheme="minorHAnsi" w:hAnsiTheme="minorHAnsi"/>
                <w:sz w:val="22"/>
                <w:szCs w:val="22"/>
              </w:rPr>
              <w:t>Will project generate solid wastes, including toxic wastes?</w:t>
            </w:r>
          </w:p>
        </w:tc>
        <w:tc>
          <w:tcPr>
            <w:tcW w:w="940" w:type="pct"/>
            <w:vAlign w:val="center"/>
          </w:tcPr>
          <w:p w14:paraId="2D29B578" w14:textId="77777777" w:rsidR="001653A5" w:rsidRPr="0018436D" w:rsidRDefault="001653A5" w:rsidP="00836820">
            <w:pPr>
              <w:spacing w:line="276" w:lineRule="auto"/>
              <w:jc w:val="both"/>
              <w:rPr>
                <w:rFonts w:asciiTheme="minorHAnsi" w:hAnsiTheme="minorHAnsi"/>
                <w:color w:val="7F7F7F" w:themeColor="text1" w:themeTint="80"/>
                <w:sz w:val="22"/>
                <w:szCs w:val="22"/>
              </w:rPr>
            </w:pPr>
            <w:r w:rsidRPr="0018436D">
              <w:rPr>
                <w:rFonts w:asciiTheme="minorHAnsi" w:hAnsiTheme="minorHAnsi"/>
                <w:sz w:val="22"/>
                <w:szCs w:val="22"/>
              </w:rPr>
              <w:t>[ ] Yes  [ ] No</w:t>
            </w:r>
          </w:p>
        </w:tc>
        <w:tc>
          <w:tcPr>
            <w:tcW w:w="1090" w:type="pct"/>
            <w:vMerge/>
            <w:vAlign w:val="center"/>
          </w:tcPr>
          <w:p w14:paraId="34238FB1" w14:textId="77777777" w:rsidR="001653A5" w:rsidRPr="0018436D" w:rsidRDefault="001653A5" w:rsidP="00836820">
            <w:pPr>
              <w:spacing w:line="276" w:lineRule="auto"/>
              <w:jc w:val="both"/>
              <w:rPr>
                <w:rFonts w:asciiTheme="minorHAnsi" w:hAnsiTheme="minorHAnsi"/>
                <w:color w:val="7F7F7F" w:themeColor="text1" w:themeTint="80"/>
                <w:sz w:val="22"/>
                <w:szCs w:val="22"/>
              </w:rPr>
            </w:pPr>
          </w:p>
        </w:tc>
      </w:tr>
      <w:tr w:rsidR="001653A5" w:rsidRPr="0018436D" w14:paraId="3F463830" w14:textId="77777777" w:rsidTr="00527245">
        <w:tc>
          <w:tcPr>
            <w:tcW w:w="2970" w:type="pct"/>
          </w:tcPr>
          <w:p w14:paraId="2EE562DE" w14:textId="77777777" w:rsidR="001653A5" w:rsidRPr="0018436D" w:rsidRDefault="001653A5" w:rsidP="00836820">
            <w:pPr>
              <w:spacing w:line="276" w:lineRule="auto"/>
              <w:jc w:val="both"/>
              <w:rPr>
                <w:rFonts w:asciiTheme="minorHAnsi" w:hAnsiTheme="minorHAnsi"/>
                <w:sz w:val="22"/>
                <w:szCs w:val="22"/>
              </w:rPr>
            </w:pPr>
            <w:r w:rsidRPr="0018436D">
              <w:rPr>
                <w:rFonts w:asciiTheme="minorHAnsi" w:hAnsiTheme="minorHAnsi"/>
                <w:sz w:val="22"/>
                <w:szCs w:val="22"/>
              </w:rPr>
              <w:t>Does project generate effluents?</w:t>
            </w:r>
          </w:p>
        </w:tc>
        <w:tc>
          <w:tcPr>
            <w:tcW w:w="940" w:type="pct"/>
          </w:tcPr>
          <w:p w14:paraId="310EB185" w14:textId="77777777" w:rsidR="001653A5" w:rsidRPr="0018436D" w:rsidRDefault="001653A5" w:rsidP="00836820">
            <w:pPr>
              <w:spacing w:line="276" w:lineRule="auto"/>
              <w:jc w:val="both"/>
              <w:rPr>
                <w:rFonts w:asciiTheme="minorHAnsi" w:hAnsiTheme="minorHAnsi"/>
                <w:color w:val="7F7F7F" w:themeColor="text1" w:themeTint="80"/>
                <w:sz w:val="22"/>
                <w:szCs w:val="22"/>
              </w:rPr>
            </w:pPr>
            <w:r w:rsidRPr="0018436D">
              <w:rPr>
                <w:rFonts w:asciiTheme="minorHAnsi" w:hAnsiTheme="minorHAnsi"/>
                <w:sz w:val="22"/>
                <w:szCs w:val="22"/>
              </w:rPr>
              <w:t>[ ] Yes  [ ] No</w:t>
            </w:r>
          </w:p>
        </w:tc>
        <w:tc>
          <w:tcPr>
            <w:tcW w:w="1090" w:type="pct"/>
            <w:vMerge/>
          </w:tcPr>
          <w:p w14:paraId="1BBD111D" w14:textId="77777777" w:rsidR="001653A5" w:rsidRPr="0018436D" w:rsidRDefault="001653A5" w:rsidP="00836820">
            <w:pPr>
              <w:spacing w:line="276" w:lineRule="auto"/>
              <w:jc w:val="both"/>
              <w:rPr>
                <w:rFonts w:asciiTheme="minorHAnsi" w:hAnsiTheme="minorHAnsi"/>
                <w:color w:val="7F7F7F" w:themeColor="text1" w:themeTint="80"/>
                <w:sz w:val="22"/>
                <w:szCs w:val="22"/>
              </w:rPr>
            </w:pPr>
          </w:p>
        </w:tc>
      </w:tr>
      <w:tr w:rsidR="001653A5" w:rsidRPr="0018436D" w14:paraId="2A8FCE17" w14:textId="77777777" w:rsidTr="00527245">
        <w:tc>
          <w:tcPr>
            <w:tcW w:w="2970" w:type="pct"/>
          </w:tcPr>
          <w:p w14:paraId="03E65B30" w14:textId="77777777" w:rsidR="001653A5" w:rsidRPr="0018436D" w:rsidRDefault="001653A5" w:rsidP="00836820">
            <w:pPr>
              <w:spacing w:line="276" w:lineRule="auto"/>
              <w:jc w:val="both"/>
              <w:rPr>
                <w:rFonts w:asciiTheme="minorHAnsi" w:hAnsiTheme="minorHAnsi"/>
                <w:sz w:val="22"/>
                <w:szCs w:val="22"/>
              </w:rPr>
            </w:pPr>
            <w:r w:rsidRPr="0018436D">
              <w:rPr>
                <w:rFonts w:asciiTheme="minorHAnsi" w:hAnsiTheme="minorHAnsi"/>
                <w:sz w:val="22"/>
                <w:szCs w:val="22"/>
              </w:rPr>
              <w:t>Will project contribute to sedimentation of waterbodies?</w:t>
            </w:r>
          </w:p>
        </w:tc>
        <w:tc>
          <w:tcPr>
            <w:tcW w:w="940" w:type="pct"/>
            <w:vAlign w:val="center"/>
          </w:tcPr>
          <w:p w14:paraId="3744FA6F" w14:textId="77777777" w:rsidR="001653A5" w:rsidRPr="0018436D" w:rsidRDefault="001653A5" w:rsidP="00836820">
            <w:pPr>
              <w:spacing w:line="276" w:lineRule="auto"/>
              <w:jc w:val="both"/>
              <w:rPr>
                <w:rFonts w:asciiTheme="minorHAnsi" w:hAnsiTheme="minorHAnsi"/>
                <w:color w:val="7F7F7F" w:themeColor="text1" w:themeTint="80"/>
                <w:sz w:val="22"/>
                <w:szCs w:val="22"/>
              </w:rPr>
            </w:pPr>
            <w:r w:rsidRPr="0018436D">
              <w:rPr>
                <w:rFonts w:asciiTheme="minorHAnsi" w:hAnsiTheme="minorHAnsi"/>
                <w:sz w:val="22"/>
                <w:szCs w:val="22"/>
              </w:rPr>
              <w:t>[ ] Yes  [ ] No</w:t>
            </w:r>
          </w:p>
        </w:tc>
        <w:tc>
          <w:tcPr>
            <w:tcW w:w="1090" w:type="pct"/>
            <w:vMerge/>
          </w:tcPr>
          <w:p w14:paraId="6C483E6D" w14:textId="77777777" w:rsidR="001653A5" w:rsidRPr="0018436D" w:rsidRDefault="001653A5" w:rsidP="00836820">
            <w:pPr>
              <w:spacing w:line="276" w:lineRule="auto"/>
              <w:jc w:val="both"/>
              <w:rPr>
                <w:rFonts w:asciiTheme="minorHAnsi" w:hAnsiTheme="minorHAnsi"/>
                <w:color w:val="7F7F7F" w:themeColor="text1" w:themeTint="80"/>
                <w:sz w:val="22"/>
                <w:szCs w:val="22"/>
              </w:rPr>
            </w:pPr>
          </w:p>
        </w:tc>
      </w:tr>
      <w:tr w:rsidR="001653A5" w:rsidRPr="0018436D" w14:paraId="1C5C478A" w14:textId="77777777" w:rsidTr="00527245">
        <w:tc>
          <w:tcPr>
            <w:tcW w:w="2970" w:type="pct"/>
          </w:tcPr>
          <w:p w14:paraId="69E210CF" w14:textId="77777777" w:rsidR="001653A5" w:rsidRPr="0018436D" w:rsidRDefault="001653A5" w:rsidP="00836820">
            <w:pPr>
              <w:spacing w:line="276" w:lineRule="auto"/>
              <w:jc w:val="both"/>
              <w:rPr>
                <w:rFonts w:asciiTheme="minorHAnsi" w:hAnsiTheme="minorHAnsi"/>
                <w:sz w:val="22"/>
                <w:szCs w:val="22"/>
              </w:rPr>
            </w:pPr>
            <w:r w:rsidRPr="0018436D">
              <w:rPr>
                <w:rFonts w:asciiTheme="minorHAnsi" w:hAnsiTheme="minorHAnsi"/>
                <w:sz w:val="22"/>
                <w:szCs w:val="22"/>
              </w:rPr>
              <w:t>Does project generate air emissions?</w:t>
            </w:r>
          </w:p>
        </w:tc>
        <w:tc>
          <w:tcPr>
            <w:tcW w:w="940" w:type="pct"/>
            <w:vAlign w:val="center"/>
          </w:tcPr>
          <w:p w14:paraId="20ABC7D7" w14:textId="77777777" w:rsidR="001653A5" w:rsidRPr="0018436D" w:rsidRDefault="001653A5" w:rsidP="00836820">
            <w:pPr>
              <w:spacing w:line="276" w:lineRule="auto"/>
              <w:jc w:val="both"/>
              <w:rPr>
                <w:rFonts w:asciiTheme="minorHAnsi" w:hAnsiTheme="minorHAnsi"/>
                <w:color w:val="7F7F7F" w:themeColor="text1" w:themeTint="80"/>
                <w:sz w:val="22"/>
                <w:szCs w:val="22"/>
              </w:rPr>
            </w:pPr>
            <w:r w:rsidRPr="0018436D">
              <w:rPr>
                <w:rFonts w:asciiTheme="minorHAnsi" w:hAnsiTheme="minorHAnsi"/>
                <w:sz w:val="22"/>
                <w:szCs w:val="22"/>
              </w:rPr>
              <w:t>[ ] Yes  [ ] No</w:t>
            </w:r>
          </w:p>
        </w:tc>
        <w:tc>
          <w:tcPr>
            <w:tcW w:w="1090" w:type="pct"/>
            <w:vMerge/>
            <w:vAlign w:val="center"/>
          </w:tcPr>
          <w:p w14:paraId="791E597F" w14:textId="77777777" w:rsidR="001653A5" w:rsidRPr="0018436D" w:rsidRDefault="001653A5" w:rsidP="00836820">
            <w:pPr>
              <w:spacing w:line="276" w:lineRule="auto"/>
              <w:jc w:val="both"/>
              <w:rPr>
                <w:rFonts w:asciiTheme="minorHAnsi" w:hAnsiTheme="minorHAnsi"/>
                <w:color w:val="7F7F7F" w:themeColor="text1" w:themeTint="80"/>
                <w:sz w:val="22"/>
                <w:szCs w:val="22"/>
              </w:rPr>
            </w:pPr>
          </w:p>
        </w:tc>
      </w:tr>
      <w:tr w:rsidR="001653A5" w:rsidRPr="0018436D" w14:paraId="66D5B358" w14:textId="77777777" w:rsidTr="00527245">
        <w:tc>
          <w:tcPr>
            <w:tcW w:w="2970" w:type="pct"/>
          </w:tcPr>
          <w:p w14:paraId="1B3129EA" w14:textId="77777777" w:rsidR="001653A5" w:rsidRPr="0018436D" w:rsidRDefault="001653A5" w:rsidP="00836820">
            <w:pPr>
              <w:pStyle w:val="Default"/>
              <w:spacing w:line="276" w:lineRule="auto"/>
              <w:jc w:val="both"/>
              <w:rPr>
                <w:rFonts w:asciiTheme="minorHAnsi" w:hAnsiTheme="minorHAnsi"/>
                <w:color w:val="auto"/>
                <w:sz w:val="22"/>
                <w:szCs w:val="22"/>
              </w:rPr>
            </w:pPr>
            <w:r w:rsidRPr="0018436D">
              <w:rPr>
                <w:rFonts w:asciiTheme="minorHAnsi" w:hAnsiTheme="minorHAnsi"/>
                <w:color w:val="auto"/>
                <w:sz w:val="22"/>
                <w:szCs w:val="22"/>
              </w:rPr>
              <w:t>Will project result in resettlement of individuals or families?</w:t>
            </w:r>
          </w:p>
        </w:tc>
        <w:tc>
          <w:tcPr>
            <w:tcW w:w="940" w:type="pct"/>
            <w:vAlign w:val="center"/>
          </w:tcPr>
          <w:p w14:paraId="4821B300" w14:textId="77777777" w:rsidR="001653A5" w:rsidRPr="0018436D" w:rsidRDefault="001653A5" w:rsidP="00836820">
            <w:pPr>
              <w:spacing w:line="276" w:lineRule="auto"/>
              <w:jc w:val="both"/>
              <w:rPr>
                <w:rFonts w:asciiTheme="minorHAnsi" w:hAnsiTheme="minorHAnsi"/>
                <w:color w:val="7F7F7F" w:themeColor="text1" w:themeTint="80"/>
                <w:sz w:val="22"/>
                <w:szCs w:val="22"/>
              </w:rPr>
            </w:pPr>
            <w:r w:rsidRPr="0018436D">
              <w:rPr>
                <w:rFonts w:asciiTheme="minorHAnsi" w:hAnsiTheme="minorHAnsi"/>
                <w:sz w:val="22"/>
                <w:szCs w:val="22"/>
              </w:rPr>
              <w:t>[ ] Yes  [ ] No</w:t>
            </w:r>
          </w:p>
        </w:tc>
        <w:tc>
          <w:tcPr>
            <w:tcW w:w="1090" w:type="pct"/>
            <w:vMerge/>
            <w:vAlign w:val="center"/>
          </w:tcPr>
          <w:p w14:paraId="4FDCDB4B" w14:textId="77777777" w:rsidR="001653A5" w:rsidRPr="0018436D" w:rsidRDefault="001653A5" w:rsidP="00836820">
            <w:pPr>
              <w:spacing w:line="276" w:lineRule="auto"/>
              <w:jc w:val="both"/>
              <w:rPr>
                <w:rFonts w:asciiTheme="minorHAnsi" w:hAnsiTheme="minorHAnsi"/>
                <w:color w:val="7F7F7F" w:themeColor="text1" w:themeTint="80"/>
                <w:sz w:val="22"/>
                <w:szCs w:val="22"/>
              </w:rPr>
            </w:pPr>
          </w:p>
        </w:tc>
      </w:tr>
      <w:tr w:rsidR="001653A5" w:rsidRPr="0018436D" w14:paraId="7D88A8F8" w14:textId="77777777" w:rsidTr="00527245">
        <w:tc>
          <w:tcPr>
            <w:tcW w:w="2970" w:type="pct"/>
          </w:tcPr>
          <w:p w14:paraId="2F4E34C6" w14:textId="77777777" w:rsidR="001653A5" w:rsidRPr="0018436D" w:rsidRDefault="001653A5" w:rsidP="00836820">
            <w:pPr>
              <w:spacing w:line="276" w:lineRule="auto"/>
              <w:jc w:val="both"/>
              <w:rPr>
                <w:rFonts w:asciiTheme="minorHAnsi" w:hAnsiTheme="minorHAnsi"/>
                <w:sz w:val="22"/>
                <w:szCs w:val="22"/>
              </w:rPr>
            </w:pPr>
            <w:r w:rsidRPr="0018436D">
              <w:rPr>
                <w:rFonts w:asciiTheme="minorHAnsi" w:hAnsiTheme="minorHAnsi"/>
                <w:sz w:val="22"/>
                <w:szCs w:val="22"/>
              </w:rPr>
              <w:t xml:space="preserve">Will project involve hazardous materials? </w:t>
            </w:r>
          </w:p>
        </w:tc>
        <w:tc>
          <w:tcPr>
            <w:tcW w:w="940" w:type="pct"/>
            <w:vAlign w:val="center"/>
          </w:tcPr>
          <w:p w14:paraId="664B68CB" w14:textId="77777777" w:rsidR="001653A5" w:rsidRPr="0018436D" w:rsidRDefault="001653A5" w:rsidP="00836820">
            <w:pPr>
              <w:spacing w:line="276" w:lineRule="auto"/>
              <w:jc w:val="both"/>
              <w:rPr>
                <w:rFonts w:asciiTheme="minorHAnsi" w:hAnsiTheme="minorHAnsi"/>
                <w:color w:val="7F7F7F" w:themeColor="text1" w:themeTint="80"/>
                <w:sz w:val="22"/>
                <w:szCs w:val="22"/>
              </w:rPr>
            </w:pPr>
            <w:r w:rsidRPr="0018436D">
              <w:rPr>
                <w:rFonts w:asciiTheme="minorHAnsi" w:hAnsiTheme="minorHAnsi"/>
                <w:sz w:val="22"/>
                <w:szCs w:val="22"/>
              </w:rPr>
              <w:t>[ ] Yes  [ ] No</w:t>
            </w:r>
          </w:p>
        </w:tc>
        <w:tc>
          <w:tcPr>
            <w:tcW w:w="1090" w:type="pct"/>
            <w:vMerge/>
            <w:vAlign w:val="center"/>
          </w:tcPr>
          <w:p w14:paraId="76001DEB" w14:textId="77777777" w:rsidR="001653A5" w:rsidRPr="0018436D" w:rsidRDefault="001653A5" w:rsidP="00836820">
            <w:pPr>
              <w:spacing w:line="276" w:lineRule="auto"/>
              <w:jc w:val="both"/>
              <w:rPr>
                <w:rFonts w:asciiTheme="minorHAnsi" w:hAnsiTheme="minorHAnsi"/>
                <w:color w:val="7F7F7F" w:themeColor="text1" w:themeTint="80"/>
                <w:sz w:val="22"/>
                <w:szCs w:val="22"/>
              </w:rPr>
            </w:pPr>
          </w:p>
        </w:tc>
      </w:tr>
      <w:tr w:rsidR="001653A5" w:rsidRPr="0018436D" w14:paraId="0CB4F43E" w14:textId="77777777" w:rsidTr="00527245">
        <w:tc>
          <w:tcPr>
            <w:tcW w:w="2970" w:type="pct"/>
          </w:tcPr>
          <w:p w14:paraId="7EC721CF" w14:textId="77777777" w:rsidR="001653A5" w:rsidRPr="0018436D" w:rsidRDefault="001653A5" w:rsidP="00836820">
            <w:pPr>
              <w:spacing w:line="276" w:lineRule="auto"/>
              <w:jc w:val="both"/>
              <w:rPr>
                <w:rFonts w:asciiTheme="minorHAnsi" w:hAnsiTheme="minorHAnsi"/>
                <w:sz w:val="22"/>
                <w:szCs w:val="22"/>
              </w:rPr>
            </w:pPr>
            <w:r w:rsidRPr="0018436D">
              <w:rPr>
                <w:rFonts w:asciiTheme="minorHAnsi" w:hAnsiTheme="minorHAnsi"/>
                <w:sz w:val="22"/>
                <w:szCs w:val="22"/>
              </w:rPr>
              <w:t xml:space="preserve">Is project located in or near sensitive areas? </w:t>
            </w:r>
          </w:p>
        </w:tc>
        <w:tc>
          <w:tcPr>
            <w:tcW w:w="940" w:type="pct"/>
            <w:vAlign w:val="center"/>
          </w:tcPr>
          <w:p w14:paraId="3868FBCF" w14:textId="77777777" w:rsidR="001653A5" w:rsidRPr="0018436D" w:rsidRDefault="001653A5" w:rsidP="00836820">
            <w:pPr>
              <w:spacing w:line="276" w:lineRule="auto"/>
              <w:jc w:val="both"/>
              <w:rPr>
                <w:rFonts w:asciiTheme="minorHAnsi" w:hAnsiTheme="minorHAnsi"/>
                <w:color w:val="7F7F7F" w:themeColor="text1" w:themeTint="80"/>
                <w:sz w:val="22"/>
                <w:szCs w:val="22"/>
              </w:rPr>
            </w:pPr>
            <w:r w:rsidRPr="0018436D">
              <w:rPr>
                <w:rFonts w:asciiTheme="minorHAnsi" w:hAnsiTheme="minorHAnsi"/>
                <w:sz w:val="22"/>
                <w:szCs w:val="22"/>
              </w:rPr>
              <w:t>[ ] Yes  [ ] No</w:t>
            </w:r>
          </w:p>
        </w:tc>
        <w:tc>
          <w:tcPr>
            <w:tcW w:w="1090" w:type="pct"/>
            <w:vMerge/>
            <w:vAlign w:val="center"/>
          </w:tcPr>
          <w:p w14:paraId="2E91068C" w14:textId="77777777" w:rsidR="001653A5" w:rsidRPr="0018436D" w:rsidRDefault="001653A5" w:rsidP="00836820">
            <w:pPr>
              <w:spacing w:line="276" w:lineRule="auto"/>
              <w:jc w:val="both"/>
              <w:rPr>
                <w:rFonts w:asciiTheme="minorHAnsi" w:hAnsiTheme="minorHAnsi"/>
                <w:color w:val="7F7F7F" w:themeColor="text1" w:themeTint="80"/>
                <w:sz w:val="22"/>
                <w:szCs w:val="22"/>
              </w:rPr>
            </w:pPr>
          </w:p>
        </w:tc>
      </w:tr>
      <w:tr w:rsidR="001653A5" w:rsidRPr="0018436D" w14:paraId="4CCF299E" w14:textId="77777777" w:rsidTr="00527245">
        <w:tc>
          <w:tcPr>
            <w:tcW w:w="2970" w:type="pct"/>
          </w:tcPr>
          <w:p w14:paraId="150A97A9" w14:textId="77777777" w:rsidR="001653A5" w:rsidRPr="0018436D" w:rsidRDefault="001653A5" w:rsidP="00836820">
            <w:pPr>
              <w:spacing w:line="276" w:lineRule="auto"/>
              <w:jc w:val="both"/>
              <w:rPr>
                <w:rFonts w:asciiTheme="minorHAnsi" w:hAnsiTheme="minorHAnsi"/>
                <w:sz w:val="22"/>
                <w:szCs w:val="22"/>
              </w:rPr>
            </w:pPr>
            <w:r w:rsidRPr="0018436D">
              <w:rPr>
                <w:rFonts w:asciiTheme="minorHAnsi" w:hAnsiTheme="minorHAnsi"/>
                <w:sz w:val="22"/>
                <w:szCs w:val="22"/>
              </w:rPr>
              <w:t>Will project cause underground or surface water pollution? (including use of fertilizers, pesticides, etc.)</w:t>
            </w:r>
          </w:p>
        </w:tc>
        <w:tc>
          <w:tcPr>
            <w:tcW w:w="940" w:type="pct"/>
            <w:vAlign w:val="center"/>
          </w:tcPr>
          <w:p w14:paraId="5268FD85" w14:textId="77777777" w:rsidR="001653A5" w:rsidRPr="0018436D" w:rsidRDefault="001653A5" w:rsidP="00836820">
            <w:pPr>
              <w:spacing w:line="276" w:lineRule="auto"/>
              <w:jc w:val="both"/>
              <w:rPr>
                <w:rFonts w:asciiTheme="minorHAnsi" w:hAnsiTheme="minorHAnsi"/>
                <w:color w:val="7F7F7F" w:themeColor="text1" w:themeTint="80"/>
                <w:sz w:val="22"/>
                <w:szCs w:val="22"/>
              </w:rPr>
            </w:pPr>
            <w:r w:rsidRPr="0018436D">
              <w:rPr>
                <w:rFonts w:asciiTheme="minorHAnsi" w:hAnsiTheme="minorHAnsi"/>
                <w:sz w:val="22"/>
                <w:szCs w:val="22"/>
              </w:rPr>
              <w:t>[ ] Yes  [ ] No</w:t>
            </w:r>
          </w:p>
        </w:tc>
        <w:tc>
          <w:tcPr>
            <w:tcW w:w="1090" w:type="pct"/>
            <w:vMerge w:val="restart"/>
            <w:vAlign w:val="center"/>
          </w:tcPr>
          <w:p w14:paraId="20D2A9F7" w14:textId="77777777" w:rsidR="001653A5" w:rsidRPr="0018436D" w:rsidRDefault="001653A5" w:rsidP="00836820">
            <w:pPr>
              <w:autoSpaceDE w:val="0"/>
              <w:autoSpaceDN w:val="0"/>
              <w:adjustRightInd w:val="0"/>
              <w:spacing w:line="276" w:lineRule="auto"/>
              <w:jc w:val="both"/>
              <w:rPr>
                <w:rFonts w:asciiTheme="minorHAnsi" w:hAnsiTheme="minorHAnsi"/>
                <w:color w:val="7F7F7F" w:themeColor="text1" w:themeTint="80"/>
                <w:sz w:val="22"/>
                <w:szCs w:val="22"/>
              </w:rPr>
            </w:pPr>
            <w:r w:rsidRPr="0018436D">
              <w:rPr>
                <w:rFonts w:asciiTheme="minorHAnsi" w:hAnsiTheme="minorHAnsi"/>
                <w:b/>
                <w:sz w:val="22"/>
                <w:szCs w:val="22"/>
              </w:rPr>
              <w:t>Pest Management Policy (OP/BP 4.09)</w:t>
            </w:r>
            <w:r w:rsidRPr="0018436D">
              <w:rPr>
                <w:rFonts w:asciiTheme="minorHAnsi" w:hAnsiTheme="minorHAnsi"/>
                <w:sz w:val="22"/>
                <w:szCs w:val="22"/>
              </w:rPr>
              <w:t xml:space="preserve"> Triggered</w:t>
            </w:r>
          </w:p>
        </w:tc>
      </w:tr>
      <w:tr w:rsidR="001653A5" w:rsidRPr="0018436D" w14:paraId="655A4004" w14:textId="77777777" w:rsidTr="00527245">
        <w:tc>
          <w:tcPr>
            <w:tcW w:w="2970" w:type="pct"/>
          </w:tcPr>
          <w:p w14:paraId="427C77C7" w14:textId="77777777" w:rsidR="001653A5" w:rsidRPr="0018436D" w:rsidRDefault="001653A5" w:rsidP="00836820">
            <w:pPr>
              <w:spacing w:line="276" w:lineRule="auto"/>
              <w:jc w:val="both"/>
              <w:rPr>
                <w:rFonts w:asciiTheme="minorHAnsi" w:hAnsiTheme="minorHAnsi"/>
                <w:sz w:val="22"/>
                <w:szCs w:val="22"/>
              </w:rPr>
            </w:pPr>
            <w:r w:rsidRPr="0018436D">
              <w:rPr>
                <w:rFonts w:asciiTheme="minorHAnsi" w:hAnsiTheme="minorHAnsi"/>
                <w:sz w:val="22"/>
                <w:szCs w:val="22"/>
              </w:rPr>
              <w:t>Will project involve introduction of alien species?</w:t>
            </w:r>
          </w:p>
        </w:tc>
        <w:tc>
          <w:tcPr>
            <w:tcW w:w="940" w:type="pct"/>
            <w:vAlign w:val="center"/>
          </w:tcPr>
          <w:p w14:paraId="3C0BDDEB" w14:textId="77777777" w:rsidR="001653A5" w:rsidRPr="0018436D" w:rsidRDefault="001653A5" w:rsidP="00836820">
            <w:pPr>
              <w:spacing w:line="276" w:lineRule="auto"/>
              <w:jc w:val="both"/>
              <w:rPr>
                <w:rFonts w:asciiTheme="minorHAnsi" w:hAnsiTheme="minorHAnsi"/>
                <w:color w:val="7F7F7F" w:themeColor="text1" w:themeTint="80"/>
                <w:sz w:val="22"/>
                <w:szCs w:val="22"/>
              </w:rPr>
            </w:pPr>
            <w:r w:rsidRPr="0018436D">
              <w:rPr>
                <w:rFonts w:asciiTheme="minorHAnsi" w:hAnsiTheme="minorHAnsi"/>
                <w:sz w:val="22"/>
                <w:szCs w:val="22"/>
              </w:rPr>
              <w:t>[ ] Yes  [ ] No</w:t>
            </w:r>
          </w:p>
        </w:tc>
        <w:tc>
          <w:tcPr>
            <w:tcW w:w="1090" w:type="pct"/>
            <w:vMerge/>
            <w:vAlign w:val="center"/>
          </w:tcPr>
          <w:p w14:paraId="2E4D44EF" w14:textId="77777777" w:rsidR="001653A5" w:rsidRPr="0018436D" w:rsidRDefault="001653A5" w:rsidP="00836820">
            <w:pPr>
              <w:autoSpaceDE w:val="0"/>
              <w:autoSpaceDN w:val="0"/>
              <w:adjustRightInd w:val="0"/>
              <w:spacing w:line="276" w:lineRule="auto"/>
              <w:jc w:val="both"/>
              <w:rPr>
                <w:rFonts w:asciiTheme="minorHAnsi" w:hAnsiTheme="minorHAnsi"/>
                <w:color w:val="7F7F7F" w:themeColor="text1" w:themeTint="80"/>
                <w:sz w:val="22"/>
                <w:szCs w:val="22"/>
              </w:rPr>
            </w:pPr>
          </w:p>
        </w:tc>
      </w:tr>
      <w:tr w:rsidR="001653A5" w:rsidRPr="0018436D" w14:paraId="3E79E791" w14:textId="77777777" w:rsidTr="00527245">
        <w:tc>
          <w:tcPr>
            <w:tcW w:w="2970" w:type="pct"/>
          </w:tcPr>
          <w:p w14:paraId="5256C653" w14:textId="77777777" w:rsidR="001653A5" w:rsidRPr="0018436D" w:rsidRDefault="001653A5" w:rsidP="00836820">
            <w:pPr>
              <w:spacing w:line="276" w:lineRule="auto"/>
              <w:jc w:val="both"/>
              <w:rPr>
                <w:rFonts w:asciiTheme="minorHAnsi" w:hAnsiTheme="minorHAnsi"/>
                <w:sz w:val="22"/>
                <w:szCs w:val="22"/>
              </w:rPr>
            </w:pPr>
            <w:r w:rsidRPr="0018436D">
              <w:rPr>
                <w:rFonts w:asciiTheme="minorHAnsi" w:hAnsiTheme="minorHAnsi"/>
                <w:sz w:val="22"/>
                <w:szCs w:val="22"/>
              </w:rPr>
              <w:t>Will project contribute to the spread of weeds, pests or animal / plant diseases?</w:t>
            </w:r>
          </w:p>
        </w:tc>
        <w:tc>
          <w:tcPr>
            <w:tcW w:w="940" w:type="pct"/>
            <w:vAlign w:val="center"/>
          </w:tcPr>
          <w:p w14:paraId="66033511" w14:textId="77777777" w:rsidR="001653A5" w:rsidRPr="0018436D" w:rsidRDefault="001653A5" w:rsidP="00836820">
            <w:pPr>
              <w:spacing w:line="276" w:lineRule="auto"/>
              <w:jc w:val="both"/>
              <w:rPr>
                <w:rFonts w:asciiTheme="minorHAnsi" w:hAnsiTheme="minorHAnsi"/>
                <w:color w:val="7F7F7F" w:themeColor="text1" w:themeTint="80"/>
                <w:sz w:val="22"/>
                <w:szCs w:val="22"/>
              </w:rPr>
            </w:pPr>
            <w:r w:rsidRPr="0018436D">
              <w:rPr>
                <w:rFonts w:asciiTheme="minorHAnsi" w:hAnsiTheme="minorHAnsi"/>
                <w:sz w:val="22"/>
                <w:szCs w:val="22"/>
              </w:rPr>
              <w:t>[ ] Yes  [ ] No</w:t>
            </w:r>
          </w:p>
        </w:tc>
        <w:tc>
          <w:tcPr>
            <w:tcW w:w="1090" w:type="pct"/>
            <w:vMerge/>
            <w:vAlign w:val="center"/>
          </w:tcPr>
          <w:p w14:paraId="2417C1FE" w14:textId="77777777" w:rsidR="001653A5" w:rsidRPr="0018436D" w:rsidRDefault="001653A5" w:rsidP="00836820">
            <w:pPr>
              <w:autoSpaceDE w:val="0"/>
              <w:autoSpaceDN w:val="0"/>
              <w:adjustRightInd w:val="0"/>
              <w:spacing w:line="276" w:lineRule="auto"/>
              <w:jc w:val="both"/>
              <w:rPr>
                <w:rFonts w:asciiTheme="minorHAnsi" w:hAnsiTheme="minorHAnsi"/>
                <w:sz w:val="22"/>
                <w:szCs w:val="22"/>
              </w:rPr>
            </w:pPr>
          </w:p>
        </w:tc>
      </w:tr>
      <w:tr w:rsidR="001653A5" w:rsidRPr="0018436D" w14:paraId="7E6E9A06" w14:textId="77777777" w:rsidTr="00527245">
        <w:tc>
          <w:tcPr>
            <w:tcW w:w="2970" w:type="pct"/>
          </w:tcPr>
          <w:p w14:paraId="65B58BA7" w14:textId="5CDC6CE2" w:rsidR="001653A5" w:rsidRPr="0018436D" w:rsidRDefault="001653A5" w:rsidP="00836820">
            <w:pPr>
              <w:spacing w:line="276" w:lineRule="auto"/>
              <w:jc w:val="both"/>
              <w:rPr>
                <w:rFonts w:asciiTheme="minorHAnsi" w:hAnsiTheme="minorHAnsi"/>
                <w:sz w:val="22"/>
                <w:szCs w:val="22"/>
              </w:rPr>
            </w:pPr>
            <w:r w:rsidRPr="0018436D">
              <w:rPr>
                <w:rFonts w:asciiTheme="minorHAnsi" w:hAnsiTheme="minorHAnsi"/>
                <w:sz w:val="22"/>
                <w:szCs w:val="22"/>
              </w:rPr>
              <w:t>Will project impact or involve modification of mangrove</w:t>
            </w:r>
            <w:r w:rsidR="008622BA" w:rsidRPr="0018436D">
              <w:rPr>
                <w:rFonts w:asciiTheme="minorHAnsi" w:hAnsiTheme="minorHAnsi"/>
                <w:sz w:val="22"/>
                <w:szCs w:val="22"/>
              </w:rPr>
              <w:t xml:space="preserve"> or terrestrial</w:t>
            </w:r>
            <w:r w:rsidRPr="0018436D">
              <w:rPr>
                <w:rFonts w:asciiTheme="minorHAnsi" w:hAnsiTheme="minorHAnsi"/>
                <w:sz w:val="22"/>
                <w:szCs w:val="22"/>
              </w:rPr>
              <w:t xml:space="preserve"> forests?</w:t>
            </w:r>
          </w:p>
        </w:tc>
        <w:tc>
          <w:tcPr>
            <w:tcW w:w="940" w:type="pct"/>
            <w:vAlign w:val="center"/>
          </w:tcPr>
          <w:p w14:paraId="00BB67AE" w14:textId="77777777" w:rsidR="001653A5" w:rsidRPr="0018436D" w:rsidRDefault="001653A5" w:rsidP="00836820">
            <w:pPr>
              <w:spacing w:line="276" w:lineRule="auto"/>
              <w:jc w:val="both"/>
              <w:rPr>
                <w:rFonts w:asciiTheme="minorHAnsi" w:hAnsiTheme="minorHAnsi"/>
                <w:sz w:val="22"/>
                <w:szCs w:val="22"/>
              </w:rPr>
            </w:pPr>
            <w:r w:rsidRPr="0018436D">
              <w:rPr>
                <w:rFonts w:asciiTheme="minorHAnsi" w:hAnsiTheme="minorHAnsi"/>
                <w:sz w:val="22"/>
                <w:szCs w:val="22"/>
              </w:rPr>
              <w:t>[ ] Yes  [ ] No</w:t>
            </w:r>
          </w:p>
        </w:tc>
        <w:tc>
          <w:tcPr>
            <w:tcW w:w="1090" w:type="pct"/>
            <w:vAlign w:val="center"/>
          </w:tcPr>
          <w:p w14:paraId="308521CE" w14:textId="77777777" w:rsidR="001653A5" w:rsidRPr="0018436D" w:rsidRDefault="001653A5" w:rsidP="00836820">
            <w:pPr>
              <w:spacing w:line="276" w:lineRule="auto"/>
              <w:jc w:val="both"/>
              <w:rPr>
                <w:rFonts w:asciiTheme="minorHAnsi" w:hAnsiTheme="minorHAnsi"/>
                <w:color w:val="7F7F7F" w:themeColor="text1" w:themeTint="80"/>
                <w:sz w:val="22"/>
                <w:szCs w:val="22"/>
              </w:rPr>
            </w:pPr>
            <w:r w:rsidRPr="0018436D">
              <w:rPr>
                <w:rFonts w:asciiTheme="minorHAnsi" w:hAnsiTheme="minorHAnsi"/>
                <w:b/>
                <w:sz w:val="22"/>
                <w:szCs w:val="22"/>
              </w:rPr>
              <w:t>Forestry Policy (OP 4.36)</w:t>
            </w:r>
            <w:r w:rsidRPr="0018436D">
              <w:rPr>
                <w:rFonts w:asciiTheme="minorHAnsi" w:hAnsiTheme="minorHAnsi"/>
                <w:sz w:val="22"/>
                <w:szCs w:val="22"/>
              </w:rPr>
              <w:t xml:space="preserve"> triggered</w:t>
            </w:r>
          </w:p>
        </w:tc>
      </w:tr>
      <w:tr w:rsidR="001653A5" w:rsidRPr="0018436D" w14:paraId="1D3A8ED4" w14:textId="77777777" w:rsidTr="00527245">
        <w:tc>
          <w:tcPr>
            <w:tcW w:w="2970" w:type="pct"/>
          </w:tcPr>
          <w:p w14:paraId="7417DABD" w14:textId="77777777" w:rsidR="001653A5" w:rsidRPr="0018436D" w:rsidRDefault="001653A5" w:rsidP="00836820">
            <w:pPr>
              <w:pStyle w:val="Default"/>
              <w:spacing w:line="276" w:lineRule="auto"/>
              <w:jc w:val="both"/>
              <w:rPr>
                <w:rFonts w:asciiTheme="minorHAnsi" w:hAnsiTheme="minorHAnsi"/>
                <w:color w:val="auto"/>
                <w:sz w:val="22"/>
                <w:szCs w:val="22"/>
              </w:rPr>
            </w:pPr>
            <w:r w:rsidRPr="0018436D">
              <w:rPr>
                <w:rFonts w:asciiTheme="minorHAnsi" w:hAnsiTheme="minorHAnsi"/>
                <w:color w:val="auto"/>
                <w:sz w:val="22"/>
                <w:szCs w:val="22"/>
              </w:rPr>
              <w:t xml:space="preserve">Will the sub-project potentially impact areas of known local, regional or national cultural heritage significance? </w:t>
            </w:r>
          </w:p>
        </w:tc>
        <w:tc>
          <w:tcPr>
            <w:tcW w:w="940" w:type="pct"/>
            <w:vAlign w:val="center"/>
          </w:tcPr>
          <w:p w14:paraId="522F8529" w14:textId="77777777" w:rsidR="001653A5" w:rsidRPr="0018436D" w:rsidRDefault="001653A5" w:rsidP="00836820">
            <w:pPr>
              <w:spacing w:line="276" w:lineRule="auto"/>
              <w:jc w:val="both"/>
              <w:rPr>
                <w:rFonts w:asciiTheme="minorHAnsi" w:hAnsiTheme="minorHAnsi"/>
                <w:color w:val="7F7F7F" w:themeColor="text1" w:themeTint="80"/>
                <w:sz w:val="22"/>
                <w:szCs w:val="22"/>
              </w:rPr>
            </w:pPr>
            <w:r w:rsidRPr="0018436D">
              <w:rPr>
                <w:rFonts w:asciiTheme="minorHAnsi" w:hAnsiTheme="minorHAnsi"/>
                <w:sz w:val="22"/>
                <w:szCs w:val="22"/>
              </w:rPr>
              <w:t>[ ] Yes  [ ] No</w:t>
            </w:r>
          </w:p>
        </w:tc>
        <w:tc>
          <w:tcPr>
            <w:tcW w:w="1090" w:type="pct"/>
            <w:vAlign w:val="center"/>
          </w:tcPr>
          <w:p w14:paraId="04146385" w14:textId="33CDBC67" w:rsidR="001653A5" w:rsidRPr="0018436D" w:rsidRDefault="001653A5" w:rsidP="00836820">
            <w:pPr>
              <w:spacing w:line="276" w:lineRule="auto"/>
              <w:jc w:val="both"/>
              <w:rPr>
                <w:rFonts w:asciiTheme="minorHAnsi" w:hAnsiTheme="minorHAnsi"/>
                <w:color w:val="7F7F7F" w:themeColor="text1" w:themeTint="80"/>
                <w:sz w:val="22"/>
                <w:szCs w:val="22"/>
              </w:rPr>
            </w:pPr>
            <w:r w:rsidRPr="0018436D">
              <w:rPr>
                <w:rFonts w:asciiTheme="minorHAnsi" w:eastAsiaTheme="minorHAnsi" w:hAnsiTheme="minorHAnsi"/>
                <w:b/>
                <w:bCs/>
                <w:iCs/>
                <w:sz w:val="22"/>
                <w:szCs w:val="22"/>
              </w:rPr>
              <w:t xml:space="preserve">Physical Cultural Resources (OP/BP 4.11) </w:t>
            </w:r>
            <w:r w:rsidRPr="0018436D">
              <w:rPr>
                <w:rFonts w:asciiTheme="minorHAnsi" w:hAnsiTheme="minorHAnsi"/>
                <w:sz w:val="22"/>
                <w:szCs w:val="22"/>
              </w:rPr>
              <w:t>triggered</w:t>
            </w:r>
          </w:p>
        </w:tc>
      </w:tr>
      <w:tr w:rsidR="001653A5" w:rsidRPr="0018436D" w14:paraId="25F4D55B" w14:textId="77777777" w:rsidTr="00527245">
        <w:trPr>
          <w:trHeight w:val="927"/>
        </w:trPr>
        <w:tc>
          <w:tcPr>
            <w:tcW w:w="2970" w:type="pct"/>
          </w:tcPr>
          <w:p w14:paraId="6A86269E" w14:textId="77777777" w:rsidR="001653A5" w:rsidRPr="0018436D" w:rsidRDefault="001653A5" w:rsidP="00836820">
            <w:pPr>
              <w:spacing w:line="276" w:lineRule="auto"/>
              <w:jc w:val="both"/>
              <w:rPr>
                <w:rFonts w:asciiTheme="minorHAnsi" w:hAnsiTheme="minorHAnsi"/>
                <w:sz w:val="22"/>
                <w:szCs w:val="22"/>
              </w:rPr>
            </w:pPr>
            <w:r w:rsidRPr="0018436D">
              <w:rPr>
                <w:rFonts w:asciiTheme="minorHAnsi" w:hAnsiTheme="minorHAnsi"/>
                <w:sz w:val="22"/>
                <w:szCs w:val="22"/>
              </w:rPr>
              <w:t>Will the project result in the temporary or permanent loss of crops, fruit trees and household infra-structure (such as granaries, outside toilets and kitchens, etc.)?</w:t>
            </w:r>
          </w:p>
        </w:tc>
        <w:tc>
          <w:tcPr>
            <w:tcW w:w="940" w:type="pct"/>
            <w:vAlign w:val="center"/>
          </w:tcPr>
          <w:p w14:paraId="37845FCE" w14:textId="77777777" w:rsidR="001653A5" w:rsidRPr="0018436D" w:rsidRDefault="001653A5" w:rsidP="00836820">
            <w:pPr>
              <w:spacing w:line="276" w:lineRule="auto"/>
              <w:jc w:val="both"/>
              <w:rPr>
                <w:rFonts w:asciiTheme="minorHAnsi" w:hAnsiTheme="minorHAnsi"/>
                <w:color w:val="7F7F7F" w:themeColor="text1" w:themeTint="80"/>
                <w:sz w:val="22"/>
                <w:szCs w:val="22"/>
              </w:rPr>
            </w:pPr>
            <w:r w:rsidRPr="0018436D">
              <w:rPr>
                <w:rFonts w:asciiTheme="minorHAnsi" w:hAnsiTheme="minorHAnsi"/>
                <w:sz w:val="22"/>
                <w:szCs w:val="22"/>
              </w:rPr>
              <w:t>[ ] Yes  [ ] No</w:t>
            </w:r>
          </w:p>
        </w:tc>
        <w:tc>
          <w:tcPr>
            <w:tcW w:w="1090" w:type="pct"/>
            <w:vAlign w:val="center"/>
          </w:tcPr>
          <w:p w14:paraId="6C5C2498" w14:textId="76C19986" w:rsidR="001653A5" w:rsidRPr="0018436D" w:rsidRDefault="001653A5" w:rsidP="00836820">
            <w:pPr>
              <w:autoSpaceDE w:val="0"/>
              <w:autoSpaceDN w:val="0"/>
              <w:adjustRightInd w:val="0"/>
              <w:spacing w:line="276" w:lineRule="auto"/>
              <w:jc w:val="both"/>
              <w:rPr>
                <w:rFonts w:asciiTheme="minorHAnsi" w:hAnsiTheme="minorHAnsi"/>
                <w:color w:val="7F7F7F" w:themeColor="text1" w:themeTint="80"/>
                <w:sz w:val="22"/>
                <w:szCs w:val="22"/>
              </w:rPr>
            </w:pPr>
            <w:r w:rsidRPr="0018436D">
              <w:rPr>
                <w:rFonts w:asciiTheme="minorHAnsi" w:eastAsiaTheme="minorHAnsi" w:hAnsiTheme="minorHAnsi"/>
                <w:b/>
                <w:bCs/>
                <w:iCs/>
                <w:sz w:val="22"/>
                <w:szCs w:val="22"/>
              </w:rPr>
              <w:t xml:space="preserve">Involuntary Resettlement (OP/BP 4.12) </w:t>
            </w:r>
            <w:r w:rsidRPr="0018436D">
              <w:rPr>
                <w:rFonts w:asciiTheme="minorHAnsi" w:hAnsiTheme="minorHAnsi"/>
                <w:sz w:val="22"/>
                <w:szCs w:val="22"/>
              </w:rPr>
              <w:t>Triggered</w:t>
            </w:r>
          </w:p>
        </w:tc>
      </w:tr>
      <w:tr w:rsidR="001653A5" w:rsidRPr="0018436D" w14:paraId="793B3C90" w14:textId="77777777" w:rsidTr="00527245">
        <w:tc>
          <w:tcPr>
            <w:tcW w:w="2970" w:type="pct"/>
          </w:tcPr>
          <w:p w14:paraId="3CA9BA62" w14:textId="77777777" w:rsidR="001653A5" w:rsidRPr="0018436D" w:rsidRDefault="001653A5" w:rsidP="00836820">
            <w:pPr>
              <w:spacing w:line="276" w:lineRule="auto"/>
              <w:jc w:val="both"/>
              <w:rPr>
                <w:rFonts w:asciiTheme="minorHAnsi" w:hAnsiTheme="minorHAnsi"/>
                <w:sz w:val="22"/>
                <w:szCs w:val="22"/>
              </w:rPr>
            </w:pPr>
            <w:r w:rsidRPr="0018436D">
              <w:rPr>
                <w:rFonts w:asciiTheme="minorHAnsi" w:hAnsiTheme="minorHAnsi"/>
                <w:sz w:val="22"/>
                <w:szCs w:val="22"/>
              </w:rPr>
              <w:t>Does project impact or involve indigenous persons?</w:t>
            </w:r>
          </w:p>
        </w:tc>
        <w:tc>
          <w:tcPr>
            <w:tcW w:w="940" w:type="pct"/>
            <w:vAlign w:val="center"/>
          </w:tcPr>
          <w:p w14:paraId="56600F87" w14:textId="77777777" w:rsidR="001653A5" w:rsidRPr="0018436D" w:rsidRDefault="001653A5" w:rsidP="00836820">
            <w:pPr>
              <w:spacing w:line="276" w:lineRule="auto"/>
              <w:jc w:val="both"/>
              <w:rPr>
                <w:rFonts w:asciiTheme="minorHAnsi" w:hAnsiTheme="minorHAnsi"/>
                <w:sz w:val="22"/>
                <w:szCs w:val="22"/>
              </w:rPr>
            </w:pPr>
            <w:r w:rsidRPr="0018436D">
              <w:rPr>
                <w:rFonts w:asciiTheme="minorHAnsi" w:hAnsiTheme="minorHAnsi"/>
                <w:sz w:val="22"/>
                <w:szCs w:val="22"/>
              </w:rPr>
              <w:t>[ ] Yes  [ ] No</w:t>
            </w:r>
          </w:p>
        </w:tc>
        <w:tc>
          <w:tcPr>
            <w:tcW w:w="1090" w:type="pct"/>
            <w:vAlign w:val="center"/>
          </w:tcPr>
          <w:p w14:paraId="3E408449" w14:textId="77777777" w:rsidR="001653A5" w:rsidRPr="0018436D" w:rsidRDefault="001653A5" w:rsidP="00836820">
            <w:pPr>
              <w:autoSpaceDE w:val="0"/>
              <w:autoSpaceDN w:val="0"/>
              <w:adjustRightInd w:val="0"/>
              <w:spacing w:line="276" w:lineRule="auto"/>
              <w:jc w:val="both"/>
              <w:rPr>
                <w:rFonts w:asciiTheme="minorHAnsi" w:eastAsiaTheme="minorHAnsi" w:hAnsiTheme="minorHAnsi"/>
                <w:b/>
                <w:bCs/>
                <w:iCs/>
                <w:sz w:val="22"/>
                <w:szCs w:val="22"/>
              </w:rPr>
            </w:pPr>
            <w:r w:rsidRPr="0018436D">
              <w:rPr>
                <w:rFonts w:asciiTheme="minorHAnsi" w:eastAsiaTheme="minorHAnsi" w:hAnsiTheme="minorHAnsi"/>
                <w:b/>
                <w:bCs/>
                <w:iCs/>
                <w:sz w:val="22"/>
                <w:szCs w:val="22"/>
              </w:rPr>
              <w:t>Indigenous Peoples (OP/BP 4.10)</w:t>
            </w:r>
          </w:p>
          <w:p w14:paraId="4C1FC0FB" w14:textId="77777777" w:rsidR="001653A5" w:rsidRPr="0018436D" w:rsidRDefault="001653A5" w:rsidP="00836820">
            <w:pPr>
              <w:spacing w:line="276" w:lineRule="auto"/>
              <w:jc w:val="both"/>
              <w:rPr>
                <w:rFonts w:asciiTheme="minorHAnsi" w:hAnsiTheme="minorHAnsi"/>
                <w:color w:val="7F7F7F" w:themeColor="text1" w:themeTint="80"/>
                <w:sz w:val="22"/>
                <w:szCs w:val="22"/>
              </w:rPr>
            </w:pPr>
            <w:r w:rsidRPr="0018436D">
              <w:rPr>
                <w:rFonts w:asciiTheme="minorHAnsi" w:hAnsiTheme="minorHAnsi"/>
                <w:sz w:val="22"/>
                <w:szCs w:val="22"/>
              </w:rPr>
              <w:t>Triggered</w:t>
            </w:r>
          </w:p>
        </w:tc>
      </w:tr>
    </w:tbl>
    <w:p w14:paraId="27460356" w14:textId="77777777" w:rsidR="0094234A" w:rsidRDefault="0094234A" w:rsidP="00836820">
      <w:pPr>
        <w:spacing w:line="276" w:lineRule="auto"/>
        <w:jc w:val="both"/>
        <w:rPr>
          <w:rFonts w:asciiTheme="minorHAnsi" w:hAnsiTheme="minorHAnsi"/>
          <w:sz w:val="22"/>
          <w:szCs w:val="22"/>
        </w:rPr>
      </w:pPr>
    </w:p>
    <w:p w14:paraId="43FAD2CF" w14:textId="77777777" w:rsidR="0094234A" w:rsidRPr="00C9750B" w:rsidRDefault="0094234A" w:rsidP="00836820">
      <w:pPr>
        <w:spacing w:line="276" w:lineRule="auto"/>
        <w:jc w:val="both"/>
        <w:rPr>
          <w:rFonts w:asciiTheme="minorHAnsi" w:hAnsiTheme="minorHAnsi"/>
          <w:sz w:val="22"/>
          <w:szCs w:val="22"/>
        </w:rPr>
      </w:pPr>
    </w:p>
    <w:p w14:paraId="08761D81" w14:textId="77777777" w:rsidR="0094234A" w:rsidRDefault="0094234A" w:rsidP="00836820">
      <w:pPr>
        <w:spacing w:line="276" w:lineRule="auto"/>
        <w:jc w:val="both"/>
        <w:rPr>
          <w:rFonts w:asciiTheme="minorHAnsi" w:hAnsiTheme="minorHAnsi"/>
          <w:b/>
          <w:sz w:val="22"/>
          <w:szCs w:val="22"/>
        </w:rPr>
      </w:pPr>
      <w:r w:rsidRPr="00C9750B">
        <w:rPr>
          <w:rFonts w:asciiTheme="minorHAnsi" w:hAnsiTheme="minorHAnsi"/>
          <w:b/>
          <w:sz w:val="22"/>
          <w:szCs w:val="22"/>
        </w:rPr>
        <w:t xml:space="preserve">Step </w:t>
      </w:r>
      <w:r>
        <w:rPr>
          <w:rFonts w:asciiTheme="minorHAnsi" w:hAnsiTheme="minorHAnsi"/>
          <w:b/>
          <w:sz w:val="22"/>
          <w:szCs w:val="22"/>
        </w:rPr>
        <w:t>2</w:t>
      </w:r>
      <w:r w:rsidRPr="00C9750B">
        <w:rPr>
          <w:rFonts w:asciiTheme="minorHAnsi" w:hAnsiTheme="minorHAnsi"/>
          <w:b/>
          <w:sz w:val="22"/>
          <w:szCs w:val="22"/>
        </w:rPr>
        <w:t xml:space="preserve">: </w:t>
      </w:r>
      <w:r>
        <w:rPr>
          <w:rFonts w:asciiTheme="minorHAnsi" w:hAnsiTheme="minorHAnsi"/>
          <w:b/>
          <w:sz w:val="22"/>
          <w:szCs w:val="22"/>
        </w:rPr>
        <w:t>Check Local Permits</w:t>
      </w:r>
    </w:p>
    <w:p w14:paraId="36568A39" w14:textId="77777777" w:rsidR="0094234A" w:rsidRPr="00C9750B" w:rsidRDefault="0094234A" w:rsidP="00836820">
      <w:pPr>
        <w:spacing w:line="276" w:lineRule="auto"/>
        <w:jc w:val="both"/>
        <w:rPr>
          <w:rFonts w:asciiTheme="minorHAnsi" w:hAnsiTheme="minorHAnsi"/>
          <w:sz w:val="22"/>
          <w:szCs w:val="22"/>
        </w:rPr>
      </w:pPr>
      <w:r w:rsidRPr="00C9750B">
        <w:rPr>
          <w:rFonts w:asciiTheme="minorHAnsi" w:hAnsiTheme="minorHAnsi"/>
          <w:sz w:val="22"/>
          <w:szCs w:val="22"/>
        </w:rPr>
        <w:t>Many project types require environmental permits under the Natural Resources Conservation Authority Act. Prescribed categories are listed below pursuant to Section 9 of the Act and ma</w:t>
      </w:r>
      <w:r>
        <w:rPr>
          <w:rFonts w:asciiTheme="minorHAnsi" w:hAnsiTheme="minorHAnsi"/>
          <w:sz w:val="22"/>
          <w:szCs w:val="22"/>
        </w:rPr>
        <w:t>y be amended from time to time</w:t>
      </w:r>
      <w:r w:rsidRPr="00C9750B">
        <w:rPr>
          <w:rFonts w:asciiTheme="minorHAnsi" w:hAnsiTheme="minorHAnsi"/>
          <w:sz w:val="22"/>
          <w:szCs w:val="22"/>
        </w:rPr>
        <w:t xml:space="preserve"> and require renewal every 5 years.  A list of activities requiring Environmental Licenses or Permits can be obtained from NEPA at the referenced website address</w:t>
      </w:r>
      <w:r w:rsidRPr="00C9750B">
        <w:rPr>
          <w:rStyle w:val="FootnoteReference"/>
          <w:rFonts w:asciiTheme="minorHAnsi" w:hAnsiTheme="minorHAnsi"/>
          <w:sz w:val="22"/>
          <w:szCs w:val="22"/>
        </w:rPr>
        <w:footnoteReference w:id="16"/>
      </w:r>
      <w:r w:rsidRPr="00C9750B">
        <w:rPr>
          <w:rFonts w:asciiTheme="minorHAnsi" w:hAnsiTheme="minorHAnsi"/>
          <w:sz w:val="22"/>
          <w:szCs w:val="22"/>
        </w:rPr>
        <w:t xml:space="preserve"> and by making an enquiry to the DAC (Development Assistance Center) of NEPA who will provide a determination of whether or not a License or Permit is needed.</w:t>
      </w:r>
    </w:p>
    <w:p w14:paraId="31017491" w14:textId="77777777" w:rsidR="0094234A" w:rsidRPr="00C9750B" w:rsidRDefault="0094234A" w:rsidP="00836820">
      <w:pPr>
        <w:spacing w:line="276" w:lineRule="auto"/>
        <w:jc w:val="both"/>
        <w:rPr>
          <w:rFonts w:asciiTheme="minorHAnsi" w:hAnsiTheme="minorHAnsi"/>
          <w:color w:val="943634" w:themeColor="accent2" w:themeShade="BF"/>
          <w:sz w:val="22"/>
          <w:szCs w:val="22"/>
        </w:rPr>
      </w:pPr>
    </w:p>
    <w:p w14:paraId="1FE19992" w14:textId="77777777" w:rsidR="0094234A" w:rsidRPr="00C9750B" w:rsidRDefault="0094234A" w:rsidP="00836820">
      <w:pPr>
        <w:spacing w:line="276" w:lineRule="auto"/>
        <w:jc w:val="both"/>
        <w:rPr>
          <w:rFonts w:asciiTheme="minorHAnsi" w:hAnsiTheme="minorHAnsi"/>
          <w:sz w:val="22"/>
          <w:szCs w:val="22"/>
        </w:rPr>
      </w:pPr>
      <w:r w:rsidRPr="00C9750B">
        <w:rPr>
          <w:rFonts w:asciiTheme="minorHAnsi" w:hAnsiTheme="minorHAnsi"/>
          <w:sz w:val="22"/>
          <w:szCs w:val="22"/>
        </w:rPr>
        <w:t>Parish authorities will also require building and/or zoning permits for projects which change land use, emissions, or require construction.   The Applicant must provide any relevant business license or other required permit to demonstrate that they are in compliance with the applicable Parish regulations. Though compliance may be encouraged, disbursement is permitted under this component.</w:t>
      </w:r>
    </w:p>
    <w:p w14:paraId="2CCD470A" w14:textId="77777777" w:rsidR="0094234A" w:rsidRPr="00C9750B" w:rsidRDefault="0094234A" w:rsidP="00836820">
      <w:pPr>
        <w:spacing w:line="276" w:lineRule="auto"/>
        <w:jc w:val="both"/>
        <w:rPr>
          <w:rFonts w:asciiTheme="minorHAnsi" w:hAnsiTheme="minorHAnsi"/>
          <w:color w:val="943634" w:themeColor="accent2" w:themeShade="BF"/>
          <w:sz w:val="22"/>
          <w:szCs w:val="22"/>
        </w:rPr>
      </w:pPr>
    </w:p>
    <w:p w14:paraId="5A2B0BAB" w14:textId="5923645E" w:rsidR="0094234A" w:rsidRDefault="0094234A" w:rsidP="00836820">
      <w:pPr>
        <w:spacing w:line="276" w:lineRule="auto"/>
        <w:jc w:val="both"/>
        <w:rPr>
          <w:rFonts w:asciiTheme="minorHAnsi" w:hAnsiTheme="minorHAnsi"/>
          <w:sz w:val="22"/>
          <w:szCs w:val="22"/>
        </w:rPr>
      </w:pPr>
      <w:r w:rsidRPr="00C9750B">
        <w:rPr>
          <w:rFonts w:asciiTheme="minorHAnsi" w:hAnsiTheme="minorHAnsi"/>
          <w:sz w:val="22"/>
          <w:szCs w:val="22"/>
        </w:rPr>
        <w:t xml:space="preserve">The Applicant should attach evidence of any existing Environmental Permit or License, business license, or other relevant documentation that the Applicant is in compliance with NEPA.  In most cases it is expected that the applicant’s current Permit status is current and no updating, renewal, or new permitting is required.  However, in some cases a Permit may be required but has not been obtained or is not current (this is particularly so since the 2015 NEPA amendments to the list of enterprises which require Environmental Licenses and/or Permits). </w:t>
      </w:r>
      <w:r w:rsidRPr="00C9750B">
        <w:rPr>
          <w:rFonts w:asciiTheme="minorHAnsi" w:hAnsiTheme="minorHAnsi"/>
          <w:color w:val="943634" w:themeColor="accent2" w:themeShade="BF"/>
          <w:sz w:val="22"/>
          <w:szCs w:val="22"/>
        </w:rPr>
        <w:t xml:space="preserve"> </w:t>
      </w:r>
      <w:r w:rsidRPr="0094234A">
        <w:rPr>
          <w:rFonts w:asciiTheme="minorHAnsi" w:hAnsiTheme="minorHAnsi"/>
          <w:sz w:val="22"/>
          <w:szCs w:val="22"/>
        </w:rPr>
        <w:t xml:space="preserve">It is proposed that applicants use the below </w:t>
      </w:r>
      <w:r w:rsidRPr="0094234A">
        <w:rPr>
          <w:rFonts w:asciiTheme="minorHAnsi" w:hAnsiTheme="minorHAnsi"/>
          <w:sz w:val="22"/>
          <w:szCs w:val="22"/>
        </w:rPr>
        <w:fldChar w:fldCharType="begin"/>
      </w:r>
      <w:r w:rsidRPr="0094234A">
        <w:rPr>
          <w:rFonts w:asciiTheme="minorHAnsi" w:hAnsiTheme="minorHAnsi"/>
          <w:sz w:val="22"/>
          <w:szCs w:val="22"/>
        </w:rPr>
        <w:instrText xml:space="preserve"> REF _Ref475440983 \h  \* MERGEFORMAT </w:instrText>
      </w:r>
      <w:r w:rsidRPr="0094234A">
        <w:rPr>
          <w:rFonts w:asciiTheme="minorHAnsi" w:hAnsiTheme="minorHAnsi"/>
          <w:sz w:val="22"/>
          <w:szCs w:val="22"/>
        </w:rPr>
      </w:r>
      <w:r w:rsidRPr="0094234A">
        <w:rPr>
          <w:rFonts w:asciiTheme="minorHAnsi" w:hAnsiTheme="minorHAnsi"/>
          <w:sz w:val="22"/>
          <w:szCs w:val="22"/>
        </w:rPr>
        <w:fldChar w:fldCharType="separate"/>
      </w:r>
      <w:r w:rsidR="00002DCA" w:rsidRPr="00002DCA">
        <w:rPr>
          <w:rFonts w:asciiTheme="minorHAnsi" w:hAnsiTheme="minorHAnsi"/>
          <w:sz w:val="22"/>
          <w:szCs w:val="22"/>
        </w:rPr>
        <w:t xml:space="preserve">EPMP Checklist </w:t>
      </w:r>
      <w:r w:rsidR="00002DCA" w:rsidRPr="00002DCA">
        <w:rPr>
          <w:rFonts w:asciiTheme="minorHAnsi" w:hAnsiTheme="minorHAnsi"/>
          <w:noProof/>
          <w:sz w:val="22"/>
          <w:szCs w:val="22"/>
        </w:rPr>
        <w:t>2</w:t>
      </w:r>
      <w:r w:rsidRPr="0094234A">
        <w:rPr>
          <w:rFonts w:asciiTheme="minorHAnsi" w:hAnsiTheme="minorHAnsi"/>
          <w:sz w:val="22"/>
          <w:szCs w:val="22"/>
        </w:rPr>
        <w:fldChar w:fldCharType="end"/>
      </w:r>
      <w:r w:rsidRPr="0094234A">
        <w:rPr>
          <w:rFonts w:asciiTheme="minorHAnsi" w:hAnsiTheme="minorHAnsi"/>
          <w:sz w:val="22"/>
          <w:szCs w:val="22"/>
        </w:rPr>
        <w:t xml:space="preserve"> to assess status of permits and licenses. It is </w:t>
      </w:r>
      <w:r w:rsidRPr="00C9750B">
        <w:rPr>
          <w:rFonts w:asciiTheme="minorHAnsi" w:hAnsiTheme="minorHAnsi"/>
          <w:sz w:val="22"/>
          <w:szCs w:val="22"/>
        </w:rPr>
        <w:t>recognized that applicants will take time to obtain these permits in their continuing efforts to improve compliance levels with prevailing national law.  In such cases where an applicant would require new permits to be obtained or existing permits to be amended, evidence shall be provided that such applicants have begun that process.  Such evidence may include the filing of a project brief or conceptual plan to NEPA, an enquiry to the NEPA Development Assistance Center (DAC) and/or Parish “Help Desk” or DAHD for permitting guidance, and/or the filing of a Permit Application w</w:t>
      </w:r>
      <w:r w:rsidR="0018436D">
        <w:rPr>
          <w:rFonts w:asciiTheme="minorHAnsi" w:hAnsiTheme="minorHAnsi"/>
          <w:sz w:val="22"/>
          <w:szCs w:val="22"/>
        </w:rPr>
        <w:t>ith NEPA</w:t>
      </w:r>
      <w:r w:rsidRPr="00C9750B">
        <w:rPr>
          <w:rFonts w:asciiTheme="minorHAnsi" w:hAnsiTheme="minorHAnsi"/>
          <w:sz w:val="22"/>
          <w:szCs w:val="22"/>
        </w:rPr>
        <w:t xml:space="preserve">.  In cases where a NEPA Permit or License requires a Compliance Plan, the Applicant shall attach a copy of the Plan and any relevant documentation. Applicants are to provide sufficient evidence that all applicable environment-related permits are in process, and that the Applicant is committed to updating any Permit deficiencies before grants are considered eligible. </w:t>
      </w:r>
    </w:p>
    <w:p w14:paraId="09EB1FB6" w14:textId="77777777" w:rsidR="006E451A" w:rsidRDefault="006E451A" w:rsidP="00836820">
      <w:pPr>
        <w:spacing w:line="276" w:lineRule="auto"/>
        <w:jc w:val="both"/>
        <w:rPr>
          <w:rFonts w:asciiTheme="minorHAnsi" w:hAnsiTheme="minorHAnsi"/>
          <w:sz w:val="22"/>
          <w:szCs w:val="22"/>
        </w:rPr>
      </w:pPr>
    </w:p>
    <w:p w14:paraId="1C2C3015" w14:textId="77777777" w:rsidR="006E451A" w:rsidRDefault="006E451A" w:rsidP="00836820">
      <w:pPr>
        <w:spacing w:line="276" w:lineRule="auto"/>
        <w:jc w:val="both"/>
        <w:rPr>
          <w:rFonts w:asciiTheme="minorHAnsi" w:hAnsiTheme="minorHAnsi"/>
          <w:sz w:val="22"/>
          <w:szCs w:val="22"/>
        </w:rPr>
      </w:pPr>
    </w:p>
    <w:p w14:paraId="663D5A7C" w14:textId="77777777" w:rsidR="006E451A" w:rsidRDefault="006E451A" w:rsidP="00836820">
      <w:pPr>
        <w:spacing w:line="276" w:lineRule="auto"/>
        <w:jc w:val="both"/>
        <w:rPr>
          <w:rFonts w:asciiTheme="minorHAnsi" w:hAnsiTheme="minorHAnsi"/>
          <w:sz w:val="22"/>
          <w:szCs w:val="22"/>
        </w:rPr>
      </w:pPr>
    </w:p>
    <w:p w14:paraId="5AC5447A" w14:textId="77777777" w:rsidR="006E451A" w:rsidRDefault="006E451A" w:rsidP="00836820">
      <w:pPr>
        <w:spacing w:line="276" w:lineRule="auto"/>
        <w:jc w:val="both"/>
        <w:rPr>
          <w:rFonts w:asciiTheme="minorHAnsi" w:hAnsiTheme="minorHAnsi"/>
          <w:sz w:val="22"/>
          <w:szCs w:val="22"/>
        </w:rPr>
      </w:pPr>
    </w:p>
    <w:p w14:paraId="5CE0D8B5" w14:textId="77777777" w:rsidR="006E451A" w:rsidRDefault="006E451A" w:rsidP="00836820">
      <w:pPr>
        <w:spacing w:line="276" w:lineRule="auto"/>
        <w:jc w:val="both"/>
        <w:rPr>
          <w:rFonts w:asciiTheme="minorHAnsi" w:hAnsiTheme="minorHAnsi"/>
          <w:sz w:val="22"/>
          <w:szCs w:val="22"/>
        </w:rPr>
      </w:pPr>
    </w:p>
    <w:p w14:paraId="38E6702C" w14:textId="77777777" w:rsidR="006E451A" w:rsidRPr="00C9750B" w:rsidRDefault="006E451A" w:rsidP="00836820">
      <w:pPr>
        <w:spacing w:line="276" w:lineRule="auto"/>
        <w:jc w:val="both"/>
        <w:rPr>
          <w:rFonts w:asciiTheme="minorHAnsi" w:hAnsiTheme="minorHAnsi"/>
          <w:color w:val="943634" w:themeColor="accent2" w:themeShade="BF"/>
          <w:sz w:val="22"/>
          <w:szCs w:val="22"/>
        </w:rPr>
      </w:pPr>
    </w:p>
    <w:p w14:paraId="406B9270" w14:textId="77777777" w:rsidR="0094234A" w:rsidRPr="00C9750B" w:rsidRDefault="0094234A" w:rsidP="00836820">
      <w:pPr>
        <w:spacing w:line="276" w:lineRule="auto"/>
        <w:jc w:val="both"/>
        <w:rPr>
          <w:rFonts w:asciiTheme="minorHAnsi" w:hAnsiTheme="minorHAnsi"/>
          <w:color w:val="943634" w:themeColor="accent2" w:themeShade="BF"/>
          <w:sz w:val="22"/>
          <w:szCs w:val="22"/>
        </w:rPr>
      </w:pPr>
    </w:p>
    <w:p w14:paraId="79DD9B11" w14:textId="18B67C5D" w:rsidR="0094234A" w:rsidRDefault="0094234A" w:rsidP="00836820">
      <w:pPr>
        <w:pStyle w:val="Caption"/>
        <w:keepNext/>
      </w:pPr>
      <w:bookmarkStart w:id="281" w:name="_Ref475440983"/>
      <w:bookmarkStart w:id="282" w:name="_Ref477961311"/>
      <w:bookmarkStart w:id="283" w:name="_Toc478375620"/>
      <w:r>
        <w:t xml:space="preserve">EPMP Checklist </w:t>
      </w:r>
      <w:r>
        <w:fldChar w:fldCharType="begin"/>
      </w:r>
      <w:r>
        <w:instrText xml:space="preserve"> SEQ EPMP_Checklist \* ARABIC </w:instrText>
      </w:r>
      <w:r>
        <w:fldChar w:fldCharType="separate"/>
      </w:r>
      <w:r w:rsidR="00002DCA">
        <w:rPr>
          <w:noProof/>
        </w:rPr>
        <w:t>2</w:t>
      </w:r>
      <w:r>
        <w:fldChar w:fldCharType="end"/>
      </w:r>
      <w:bookmarkEnd w:id="281"/>
      <w:r>
        <w:t>: Permit/License Status Checklist</w:t>
      </w:r>
      <w:bookmarkEnd w:id="282"/>
      <w:bookmarkEnd w:id="283"/>
    </w:p>
    <w:tbl>
      <w:tblPr>
        <w:tblStyle w:val="TableGrid"/>
        <w:tblW w:w="0" w:type="auto"/>
        <w:tblBorders>
          <w:insideH w:val="single" w:sz="4" w:space="0" w:color="7F7F7F" w:themeColor="text1" w:themeTint="80"/>
        </w:tblBorders>
        <w:tblLook w:val="04A0" w:firstRow="1" w:lastRow="0" w:firstColumn="1" w:lastColumn="0" w:noHBand="0" w:noVBand="1"/>
      </w:tblPr>
      <w:tblGrid>
        <w:gridCol w:w="3193"/>
        <w:gridCol w:w="3072"/>
        <w:gridCol w:w="3085"/>
      </w:tblGrid>
      <w:tr w:rsidR="0094234A" w:rsidRPr="00C9750B" w14:paraId="2AE34D6C" w14:textId="77777777" w:rsidTr="003E3634">
        <w:tc>
          <w:tcPr>
            <w:tcW w:w="9576" w:type="dxa"/>
            <w:gridSpan w:val="3"/>
            <w:shd w:val="clear" w:color="auto" w:fill="7F7F7F" w:themeFill="text1" w:themeFillTint="80"/>
          </w:tcPr>
          <w:p w14:paraId="4592C6D9" w14:textId="77777777" w:rsidR="0094234A" w:rsidRPr="00C9750B" w:rsidRDefault="0094234A" w:rsidP="00836820">
            <w:pPr>
              <w:spacing w:line="276" w:lineRule="auto"/>
              <w:jc w:val="both"/>
              <w:rPr>
                <w:rFonts w:asciiTheme="minorHAnsi" w:hAnsiTheme="minorHAnsi"/>
                <w:b/>
                <w:sz w:val="22"/>
                <w:szCs w:val="22"/>
              </w:rPr>
            </w:pPr>
            <w:r w:rsidRPr="00C9750B">
              <w:rPr>
                <w:rFonts w:asciiTheme="minorHAnsi" w:hAnsiTheme="minorHAnsi"/>
                <w:b/>
                <w:sz w:val="22"/>
                <w:szCs w:val="22"/>
              </w:rPr>
              <w:t>Permit/License Status Checklist</w:t>
            </w:r>
          </w:p>
        </w:tc>
      </w:tr>
      <w:tr w:rsidR="0094234A" w:rsidRPr="00C9750B" w14:paraId="658A64AE" w14:textId="77777777" w:rsidTr="003E3634">
        <w:tc>
          <w:tcPr>
            <w:tcW w:w="3259" w:type="dxa"/>
            <w:shd w:val="clear" w:color="auto" w:fill="D9D9D9" w:themeFill="background1" w:themeFillShade="D9"/>
          </w:tcPr>
          <w:p w14:paraId="6D1DF2DC" w14:textId="77777777" w:rsidR="0094234A" w:rsidRPr="00C9750B" w:rsidRDefault="0094234A" w:rsidP="00836820">
            <w:pPr>
              <w:spacing w:line="276" w:lineRule="auto"/>
              <w:jc w:val="both"/>
              <w:rPr>
                <w:rFonts w:asciiTheme="minorHAnsi" w:hAnsiTheme="minorHAnsi"/>
                <w:sz w:val="22"/>
                <w:szCs w:val="22"/>
              </w:rPr>
            </w:pPr>
          </w:p>
        </w:tc>
        <w:tc>
          <w:tcPr>
            <w:tcW w:w="3153" w:type="dxa"/>
            <w:shd w:val="clear" w:color="auto" w:fill="D9D9D9" w:themeFill="background1" w:themeFillShade="D9"/>
          </w:tcPr>
          <w:p w14:paraId="30FADED4" w14:textId="77777777" w:rsidR="0094234A" w:rsidRPr="00C9750B" w:rsidRDefault="0094234A" w:rsidP="00836820">
            <w:pPr>
              <w:spacing w:line="276" w:lineRule="auto"/>
              <w:jc w:val="both"/>
              <w:rPr>
                <w:rFonts w:asciiTheme="minorHAnsi" w:hAnsiTheme="minorHAnsi"/>
                <w:b/>
                <w:sz w:val="22"/>
                <w:szCs w:val="22"/>
              </w:rPr>
            </w:pPr>
            <w:r w:rsidRPr="00C9750B">
              <w:rPr>
                <w:rFonts w:asciiTheme="minorHAnsi" w:hAnsiTheme="minorHAnsi"/>
                <w:b/>
                <w:sz w:val="22"/>
                <w:szCs w:val="22"/>
              </w:rPr>
              <w:t>NEPA</w:t>
            </w:r>
          </w:p>
        </w:tc>
        <w:tc>
          <w:tcPr>
            <w:tcW w:w="3164" w:type="dxa"/>
            <w:shd w:val="clear" w:color="auto" w:fill="D9D9D9" w:themeFill="background1" w:themeFillShade="D9"/>
          </w:tcPr>
          <w:p w14:paraId="23433D10" w14:textId="77777777" w:rsidR="0094234A" w:rsidRPr="00C9750B" w:rsidRDefault="0094234A" w:rsidP="00836820">
            <w:pPr>
              <w:spacing w:line="276" w:lineRule="auto"/>
              <w:jc w:val="both"/>
              <w:rPr>
                <w:rFonts w:asciiTheme="minorHAnsi" w:hAnsiTheme="minorHAnsi"/>
                <w:b/>
                <w:sz w:val="22"/>
                <w:szCs w:val="22"/>
              </w:rPr>
            </w:pPr>
            <w:r w:rsidRPr="00C9750B">
              <w:rPr>
                <w:rFonts w:asciiTheme="minorHAnsi" w:hAnsiTheme="minorHAnsi"/>
                <w:b/>
                <w:sz w:val="22"/>
                <w:szCs w:val="22"/>
              </w:rPr>
              <w:t>Parish</w:t>
            </w:r>
          </w:p>
        </w:tc>
      </w:tr>
      <w:tr w:rsidR="0094234A" w:rsidRPr="00C9750B" w14:paraId="6782597B" w14:textId="77777777" w:rsidTr="003E3634">
        <w:tc>
          <w:tcPr>
            <w:tcW w:w="3259" w:type="dxa"/>
          </w:tcPr>
          <w:p w14:paraId="09454733" w14:textId="77777777" w:rsidR="0094234A" w:rsidRPr="00C9750B" w:rsidRDefault="0094234A" w:rsidP="00836820">
            <w:pPr>
              <w:spacing w:line="276" w:lineRule="auto"/>
              <w:jc w:val="both"/>
              <w:rPr>
                <w:rFonts w:asciiTheme="minorHAnsi" w:hAnsiTheme="minorHAnsi"/>
                <w:sz w:val="22"/>
                <w:szCs w:val="22"/>
              </w:rPr>
            </w:pPr>
            <w:r w:rsidRPr="00C9750B">
              <w:rPr>
                <w:rFonts w:asciiTheme="minorHAnsi" w:hAnsiTheme="minorHAnsi"/>
                <w:sz w:val="22"/>
                <w:szCs w:val="22"/>
              </w:rPr>
              <w:t>No Permit or License Required</w:t>
            </w:r>
          </w:p>
        </w:tc>
        <w:tc>
          <w:tcPr>
            <w:tcW w:w="3153" w:type="dxa"/>
          </w:tcPr>
          <w:p w14:paraId="41C916CA" w14:textId="77777777" w:rsidR="0094234A" w:rsidRPr="00C9750B" w:rsidRDefault="0094234A" w:rsidP="00836820">
            <w:pPr>
              <w:spacing w:line="276" w:lineRule="auto"/>
              <w:jc w:val="both"/>
              <w:rPr>
                <w:rFonts w:asciiTheme="minorHAnsi" w:hAnsiTheme="minorHAnsi"/>
                <w:sz w:val="22"/>
                <w:szCs w:val="22"/>
              </w:rPr>
            </w:pPr>
          </w:p>
        </w:tc>
        <w:tc>
          <w:tcPr>
            <w:tcW w:w="3164" w:type="dxa"/>
          </w:tcPr>
          <w:p w14:paraId="5A7C241D" w14:textId="77777777" w:rsidR="0094234A" w:rsidRPr="00C9750B" w:rsidRDefault="0094234A" w:rsidP="00836820">
            <w:pPr>
              <w:spacing w:line="276" w:lineRule="auto"/>
              <w:jc w:val="both"/>
              <w:rPr>
                <w:rFonts w:asciiTheme="minorHAnsi" w:hAnsiTheme="minorHAnsi"/>
                <w:sz w:val="22"/>
                <w:szCs w:val="22"/>
              </w:rPr>
            </w:pPr>
          </w:p>
        </w:tc>
      </w:tr>
      <w:tr w:rsidR="0094234A" w:rsidRPr="00C9750B" w14:paraId="2236EA2C" w14:textId="77777777" w:rsidTr="003E3634">
        <w:tc>
          <w:tcPr>
            <w:tcW w:w="3259" w:type="dxa"/>
          </w:tcPr>
          <w:p w14:paraId="0EAFA192" w14:textId="77777777" w:rsidR="0094234A" w:rsidRPr="00C9750B" w:rsidRDefault="0094234A" w:rsidP="00836820">
            <w:pPr>
              <w:spacing w:line="276" w:lineRule="auto"/>
              <w:jc w:val="both"/>
              <w:rPr>
                <w:rFonts w:asciiTheme="minorHAnsi" w:hAnsiTheme="minorHAnsi"/>
                <w:sz w:val="22"/>
                <w:szCs w:val="22"/>
              </w:rPr>
            </w:pPr>
            <w:r w:rsidRPr="00C9750B">
              <w:rPr>
                <w:rFonts w:asciiTheme="minorHAnsi" w:hAnsiTheme="minorHAnsi"/>
                <w:sz w:val="22"/>
                <w:szCs w:val="22"/>
              </w:rPr>
              <w:t>Existing and Current</w:t>
            </w:r>
          </w:p>
        </w:tc>
        <w:tc>
          <w:tcPr>
            <w:tcW w:w="3153" w:type="dxa"/>
          </w:tcPr>
          <w:p w14:paraId="02D6285F" w14:textId="77777777" w:rsidR="0094234A" w:rsidRPr="00C9750B" w:rsidRDefault="0094234A" w:rsidP="00836820">
            <w:pPr>
              <w:spacing w:line="276" w:lineRule="auto"/>
              <w:jc w:val="both"/>
              <w:rPr>
                <w:rFonts w:asciiTheme="minorHAnsi" w:hAnsiTheme="minorHAnsi"/>
                <w:sz w:val="22"/>
                <w:szCs w:val="22"/>
              </w:rPr>
            </w:pPr>
          </w:p>
        </w:tc>
        <w:tc>
          <w:tcPr>
            <w:tcW w:w="3164" w:type="dxa"/>
          </w:tcPr>
          <w:p w14:paraId="6CD77F2E" w14:textId="77777777" w:rsidR="0094234A" w:rsidRPr="00C9750B" w:rsidRDefault="0094234A" w:rsidP="00836820">
            <w:pPr>
              <w:spacing w:line="276" w:lineRule="auto"/>
              <w:jc w:val="both"/>
              <w:rPr>
                <w:rFonts w:asciiTheme="minorHAnsi" w:hAnsiTheme="minorHAnsi"/>
                <w:sz w:val="22"/>
                <w:szCs w:val="22"/>
              </w:rPr>
            </w:pPr>
          </w:p>
        </w:tc>
      </w:tr>
      <w:tr w:rsidR="0094234A" w:rsidRPr="00C9750B" w14:paraId="7E79DD2A" w14:textId="77777777" w:rsidTr="003E3634">
        <w:tc>
          <w:tcPr>
            <w:tcW w:w="3259" w:type="dxa"/>
          </w:tcPr>
          <w:p w14:paraId="2FC2581A" w14:textId="77777777" w:rsidR="0094234A" w:rsidRPr="00C9750B" w:rsidRDefault="0094234A" w:rsidP="00836820">
            <w:pPr>
              <w:spacing w:line="276" w:lineRule="auto"/>
              <w:jc w:val="both"/>
              <w:rPr>
                <w:rFonts w:asciiTheme="minorHAnsi" w:hAnsiTheme="minorHAnsi"/>
                <w:sz w:val="22"/>
                <w:szCs w:val="22"/>
              </w:rPr>
            </w:pPr>
            <w:r w:rsidRPr="00C9750B">
              <w:rPr>
                <w:rFonts w:asciiTheme="minorHAnsi" w:hAnsiTheme="minorHAnsi"/>
                <w:sz w:val="22"/>
                <w:szCs w:val="22"/>
              </w:rPr>
              <w:t>Deficient but Compliance Intent by:</w:t>
            </w:r>
          </w:p>
          <w:p w14:paraId="4DBAA72D" w14:textId="77777777" w:rsidR="0094234A" w:rsidRPr="00C9750B" w:rsidRDefault="0094234A" w:rsidP="00836820">
            <w:pPr>
              <w:spacing w:line="276" w:lineRule="auto"/>
              <w:jc w:val="both"/>
              <w:rPr>
                <w:rFonts w:asciiTheme="minorHAnsi" w:hAnsiTheme="minorHAnsi"/>
                <w:sz w:val="22"/>
                <w:szCs w:val="22"/>
              </w:rPr>
            </w:pPr>
            <w:r w:rsidRPr="00C9750B">
              <w:rPr>
                <w:rFonts w:asciiTheme="minorHAnsi" w:hAnsiTheme="minorHAnsi"/>
                <w:sz w:val="22"/>
                <w:szCs w:val="22"/>
              </w:rPr>
              <w:t xml:space="preserve">     Enquiry Letter</w:t>
            </w:r>
          </w:p>
          <w:p w14:paraId="0CAC3900" w14:textId="77777777" w:rsidR="0094234A" w:rsidRPr="00C9750B" w:rsidRDefault="0094234A" w:rsidP="00836820">
            <w:pPr>
              <w:spacing w:line="276" w:lineRule="auto"/>
              <w:jc w:val="both"/>
              <w:rPr>
                <w:rFonts w:asciiTheme="minorHAnsi" w:hAnsiTheme="minorHAnsi"/>
                <w:sz w:val="22"/>
                <w:szCs w:val="22"/>
              </w:rPr>
            </w:pPr>
            <w:r w:rsidRPr="00C9750B">
              <w:rPr>
                <w:rFonts w:asciiTheme="minorHAnsi" w:hAnsiTheme="minorHAnsi"/>
                <w:sz w:val="22"/>
                <w:szCs w:val="22"/>
              </w:rPr>
              <w:t xml:space="preserve">     Project Brief Filing     </w:t>
            </w:r>
          </w:p>
          <w:p w14:paraId="46136BB3" w14:textId="77777777" w:rsidR="0094234A" w:rsidRPr="00C9750B" w:rsidRDefault="0094234A" w:rsidP="00836820">
            <w:pPr>
              <w:spacing w:line="276" w:lineRule="auto"/>
              <w:jc w:val="both"/>
              <w:rPr>
                <w:rFonts w:asciiTheme="minorHAnsi" w:hAnsiTheme="minorHAnsi"/>
                <w:sz w:val="22"/>
                <w:szCs w:val="22"/>
              </w:rPr>
            </w:pPr>
            <w:r w:rsidRPr="00C9750B">
              <w:rPr>
                <w:rFonts w:asciiTheme="minorHAnsi" w:hAnsiTheme="minorHAnsi"/>
                <w:sz w:val="22"/>
                <w:szCs w:val="22"/>
              </w:rPr>
              <w:t xml:space="preserve">     Permit Application</w:t>
            </w:r>
          </w:p>
          <w:p w14:paraId="72177C6E" w14:textId="77777777" w:rsidR="0094234A" w:rsidRPr="00C9750B" w:rsidRDefault="0094234A" w:rsidP="00836820">
            <w:pPr>
              <w:spacing w:line="276" w:lineRule="auto"/>
              <w:jc w:val="both"/>
              <w:rPr>
                <w:rFonts w:asciiTheme="minorHAnsi" w:hAnsiTheme="minorHAnsi"/>
                <w:sz w:val="22"/>
                <w:szCs w:val="22"/>
              </w:rPr>
            </w:pPr>
            <w:r w:rsidRPr="00C9750B">
              <w:rPr>
                <w:rFonts w:asciiTheme="minorHAnsi" w:hAnsiTheme="minorHAnsi"/>
                <w:sz w:val="22"/>
                <w:szCs w:val="22"/>
              </w:rPr>
              <w:t xml:space="preserve">     Compliance Plan    </w:t>
            </w:r>
          </w:p>
        </w:tc>
        <w:tc>
          <w:tcPr>
            <w:tcW w:w="3153" w:type="dxa"/>
          </w:tcPr>
          <w:p w14:paraId="0A0D6FF7" w14:textId="77777777" w:rsidR="0094234A" w:rsidRPr="00C9750B" w:rsidRDefault="0094234A" w:rsidP="00836820">
            <w:pPr>
              <w:spacing w:line="276" w:lineRule="auto"/>
              <w:jc w:val="both"/>
              <w:rPr>
                <w:rFonts w:asciiTheme="minorHAnsi" w:hAnsiTheme="minorHAnsi"/>
                <w:sz w:val="22"/>
                <w:szCs w:val="22"/>
              </w:rPr>
            </w:pPr>
          </w:p>
        </w:tc>
        <w:tc>
          <w:tcPr>
            <w:tcW w:w="3164" w:type="dxa"/>
          </w:tcPr>
          <w:p w14:paraId="408D0EB4" w14:textId="77777777" w:rsidR="0094234A" w:rsidRPr="00C9750B" w:rsidRDefault="0094234A" w:rsidP="00836820">
            <w:pPr>
              <w:spacing w:line="276" w:lineRule="auto"/>
              <w:jc w:val="both"/>
              <w:rPr>
                <w:rFonts w:asciiTheme="minorHAnsi" w:hAnsiTheme="minorHAnsi"/>
                <w:sz w:val="22"/>
                <w:szCs w:val="22"/>
              </w:rPr>
            </w:pPr>
          </w:p>
        </w:tc>
      </w:tr>
    </w:tbl>
    <w:p w14:paraId="242682EE" w14:textId="77777777" w:rsidR="0094234A" w:rsidRPr="00C9750B" w:rsidRDefault="0094234A" w:rsidP="00836820">
      <w:pPr>
        <w:spacing w:line="276" w:lineRule="auto"/>
        <w:jc w:val="both"/>
        <w:rPr>
          <w:rFonts w:asciiTheme="minorHAnsi" w:hAnsiTheme="minorHAnsi"/>
          <w:color w:val="943634" w:themeColor="accent2" w:themeShade="BF"/>
          <w:sz w:val="22"/>
          <w:szCs w:val="22"/>
        </w:rPr>
      </w:pPr>
    </w:p>
    <w:p w14:paraId="7479A2E0" w14:textId="77777777" w:rsidR="0094234A" w:rsidRPr="0094234A" w:rsidRDefault="0094234A" w:rsidP="00836820">
      <w:pPr>
        <w:spacing w:line="276" w:lineRule="auto"/>
        <w:jc w:val="both"/>
        <w:rPr>
          <w:rFonts w:asciiTheme="minorHAnsi" w:hAnsiTheme="minorHAnsi"/>
          <w:sz w:val="22"/>
          <w:szCs w:val="22"/>
        </w:rPr>
      </w:pPr>
      <w:r w:rsidRPr="00C9750B">
        <w:rPr>
          <w:rFonts w:asciiTheme="minorHAnsi" w:hAnsiTheme="minorHAnsi"/>
          <w:sz w:val="22"/>
          <w:szCs w:val="22"/>
        </w:rPr>
        <w:t xml:space="preserve">The list below is intended to assist in the screening of whether or not a NEPA Permit would be required by a particular applicant. </w:t>
      </w:r>
      <w:r w:rsidR="00300906">
        <w:rPr>
          <w:rFonts w:asciiTheme="minorHAnsi" w:hAnsiTheme="minorHAnsi"/>
          <w:sz w:val="22"/>
          <w:szCs w:val="22"/>
        </w:rPr>
        <w:t xml:space="preserve"> It has been modified from the comprehensive list to indicate those which could potentially apply under this project.</w:t>
      </w:r>
    </w:p>
    <w:p w14:paraId="796A50F9" w14:textId="77777777" w:rsidR="0094234A" w:rsidRPr="00C9750B" w:rsidRDefault="0094234A" w:rsidP="00836820">
      <w:pPr>
        <w:pStyle w:val="Title"/>
        <w:tabs>
          <w:tab w:val="clear" w:pos="7560"/>
        </w:tabs>
        <w:spacing w:line="276" w:lineRule="auto"/>
        <w:jc w:val="both"/>
        <w:rPr>
          <w:rFonts w:asciiTheme="minorHAnsi" w:hAnsiTheme="minorHAnsi"/>
          <w:color w:val="943634" w:themeColor="accent2" w:themeShade="BF"/>
          <w:szCs w:val="22"/>
        </w:rPr>
      </w:pPr>
    </w:p>
    <w:p w14:paraId="7EB16C58" w14:textId="77777777" w:rsidR="0094234A" w:rsidRPr="00C9750B" w:rsidRDefault="0094234A" w:rsidP="00836820">
      <w:pPr>
        <w:spacing w:line="276" w:lineRule="auto"/>
        <w:jc w:val="both"/>
        <w:rPr>
          <w:rFonts w:asciiTheme="minorHAnsi" w:hAnsiTheme="minorHAnsi"/>
          <w:color w:val="FF0000"/>
          <w:sz w:val="22"/>
          <w:szCs w:val="22"/>
        </w:rPr>
      </w:pPr>
      <w:r w:rsidRPr="00C9750B">
        <w:rPr>
          <w:rFonts w:asciiTheme="minorHAnsi" w:hAnsiTheme="minorHAnsi"/>
          <w:sz w:val="22"/>
          <w:szCs w:val="22"/>
          <w:u w:val="single"/>
        </w:rPr>
        <w:t>Prescribed Categories for NEPA Permits</w:t>
      </w:r>
      <w:r w:rsidR="00300906">
        <w:rPr>
          <w:rFonts w:asciiTheme="minorHAnsi" w:hAnsiTheme="minorHAnsi"/>
          <w:sz w:val="22"/>
          <w:szCs w:val="22"/>
          <w:u w:val="single"/>
        </w:rPr>
        <w:t xml:space="preserve"> </w:t>
      </w:r>
      <w:r w:rsidRPr="00C9750B">
        <w:rPr>
          <w:rFonts w:asciiTheme="minorHAnsi" w:hAnsiTheme="minorHAnsi"/>
          <w:sz w:val="22"/>
          <w:szCs w:val="22"/>
          <w:u w:val="single"/>
        </w:rPr>
        <w:t>.</w:t>
      </w:r>
      <w:r w:rsidRPr="00C9750B">
        <w:rPr>
          <w:rFonts w:asciiTheme="minorHAnsi" w:hAnsiTheme="minorHAnsi"/>
          <w:sz w:val="22"/>
          <w:szCs w:val="22"/>
        </w:rPr>
        <w:tab/>
      </w:r>
      <w:r w:rsidRPr="00C9750B">
        <w:rPr>
          <w:rFonts w:asciiTheme="minorHAnsi" w:hAnsiTheme="minorHAnsi"/>
          <w:sz w:val="22"/>
          <w:szCs w:val="22"/>
        </w:rPr>
        <w:tab/>
      </w:r>
      <w:r w:rsidRPr="00C9750B">
        <w:rPr>
          <w:rFonts w:asciiTheme="minorHAnsi" w:hAnsiTheme="minorHAnsi"/>
          <w:sz w:val="22"/>
          <w:szCs w:val="22"/>
        </w:rPr>
        <w:tab/>
      </w:r>
      <w:r w:rsidRPr="00C9750B">
        <w:rPr>
          <w:rFonts w:asciiTheme="minorHAnsi" w:hAnsiTheme="minorHAnsi"/>
          <w:sz w:val="22"/>
          <w:szCs w:val="22"/>
        </w:rPr>
        <w:tab/>
      </w:r>
    </w:p>
    <w:p w14:paraId="779670F7" w14:textId="77777777" w:rsidR="0094234A" w:rsidRPr="00300906" w:rsidRDefault="00300906" w:rsidP="00836820">
      <w:pPr>
        <w:spacing w:line="276" w:lineRule="auto"/>
        <w:jc w:val="both"/>
        <w:rPr>
          <w:rFonts w:asciiTheme="minorHAnsi" w:hAnsiTheme="minorHAnsi"/>
          <w:color w:val="FF0000"/>
          <w:sz w:val="22"/>
          <w:szCs w:val="22"/>
        </w:rPr>
      </w:pPr>
      <w:r>
        <w:rPr>
          <w:rFonts w:asciiTheme="minorHAnsi" w:hAnsiTheme="minorHAnsi"/>
          <w:color w:val="FF0000"/>
          <w:sz w:val="22"/>
          <w:szCs w:val="22"/>
        </w:rPr>
        <w:tab/>
      </w:r>
      <w:r>
        <w:rPr>
          <w:rFonts w:asciiTheme="minorHAnsi" w:hAnsiTheme="minorHAnsi"/>
          <w:color w:val="FF0000"/>
          <w:sz w:val="22"/>
          <w:szCs w:val="22"/>
        </w:rPr>
        <w:tab/>
      </w:r>
      <w:r>
        <w:rPr>
          <w:rFonts w:asciiTheme="minorHAnsi" w:hAnsiTheme="minorHAnsi"/>
          <w:color w:val="FF0000"/>
          <w:sz w:val="22"/>
          <w:szCs w:val="22"/>
        </w:rPr>
        <w:tab/>
      </w:r>
      <w:r>
        <w:rPr>
          <w:rFonts w:asciiTheme="minorHAnsi" w:hAnsiTheme="minorHAnsi"/>
          <w:color w:val="FF0000"/>
          <w:sz w:val="22"/>
          <w:szCs w:val="22"/>
        </w:rPr>
        <w:tab/>
      </w:r>
      <w:r>
        <w:rPr>
          <w:rFonts w:asciiTheme="minorHAnsi" w:hAnsiTheme="minorHAnsi"/>
          <w:color w:val="FF0000"/>
          <w:sz w:val="22"/>
          <w:szCs w:val="22"/>
        </w:rPr>
        <w:tab/>
      </w:r>
      <w:r>
        <w:rPr>
          <w:rFonts w:asciiTheme="minorHAnsi" w:hAnsiTheme="minorHAnsi"/>
          <w:color w:val="FF0000"/>
          <w:sz w:val="22"/>
          <w:szCs w:val="22"/>
        </w:rPr>
        <w:tab/>
      </w:r>
      <w:r>
        <w:rPr>
          <w:rFonts w:asciiTheme="minorHAnsi" w:hAnsiTheme="minorHAnsi"/>
          <w:color w:val="FF0000"/>
          <w:sz w:val="22"/>
          <w:szCs w:val="22"/>
        </w:rPr>
        <w:tab/>
      </w:r>
      <w:r>
        <w:rPr>
          <w:rFonts w:asciiTheme="minorHAnsi" w:hAnsiTheme="minorHAnsi"/>
          <w:color w:val="FF0000"/>
          <w:sz w:val="22"/>
          <w:szCs w:val="22"/>
        </w:rPr>
        <w:tab/>
      </w:r>
    </w:p>
    <w:p w14:paraId="0AE1421A" w14:textId="77777777" w:rsidR="00F154C1" w:rsidRPr="00605340" w:rsidRDefault="009B1181" w:rsidP="006432D9">
      <w:pPr>
        <w:numPr>
          <w:ilvl w:val="0"/>
          <w:numId w:val="88"/>
        </w:numPr>
        <w:spacing w:line="276" w:lineRule="auto"/>
        <w:jc w:val="both"/>
        <w:rPr>
          <w:rFonts w:asciiTheme="minorHAnsi" w:hAnsiTheme="minorHAnsi"/>
          <w:sz w:val="22"/>
          <w:szCs w:val="22"/>
        </w:rPr>
      </w:pPr>
      <w:r w:rsidRPr="00605340">
        <w:rPr>
          <w:rFonts w:asciiTheme="minorHAnsi" w:hAnsiTheme="minorHAnsi"/>
          <w:sz w:val="22"/>
          <w:szCs w:val="22"/>
          <w:lang w:val="en-029"/>
        </w:rPr>
        <w:t>Construction or installation of pipelines 1km or more for the supply of water</w:t>
      </w:r>
    </w:p>
    <w:p w14:paraId="7EB19D2F" w14:textId="77777777" w:rsidR="00F154C1" w:rsidRPr="00605340" w:rsidRDefault="009B1181" w:rsidP="006432D9">
      <w:pPr>
        <w:numPr>
          <w:ilvl w:val="0"/>
          <w:numId w:val="88"/>
        </w:numPr>
        <w:spacing w:line="276" w:lineRule="auto"/>
        <w:jc w:val="both"/>
        <w:rPr>
          <w:rFonts w:asciiTheme="minorHAnsi" w:hAnsiTheme="minorHAnsi"/>
          <w:sz w:val="22"/>
          <w:szCs w:val="22"/>
        </w:rPr>
      </w:pPr>
      <w:r w:rsidRPr="00605340">
        <w:rPr>
          <w:rFonts w:asciiTheme="minorHAnsi" w:hAnsiTheme="minorHAnsi"/>
          <w:sz w:val="22"/>
          <w:szCs w:val="22"/>
          <w:lang w:val="en-029"/>
        </w:rPr>
        <w:t>Modification, clearance or reclamation of wetlands</w:t>
      </w:r>
    </w:p>
    <w:p w14:paraId="7EE807AF" w14:textId="77777777" w:rsidR="00F154C1" w:rsidRPr="00605340" w:rsidRDefault="009B1181" w:rsidP="006432D9">
      <w:pPr>
        <w:numPr>
          <w:ilvl w:val="0"/>
          <w:numId w:val="88"/>
        </w:numPr>
        <w:spacing w:line="276" w:lineRule="auto"/>
        <w:jc w:val="both"/>
        <w:rPr>
          <w:rFonts w:asciiTheme="minorHAnsi" w:hAnsiTheme="minorHAnsi"/>
          <w:sz w:val="22"/>
          <w:szCs w:val="22"/>
        </w:rPr>
      </w:pPr>
      <w:r w:rsidRPr="00605340">
        <w:rPr>
          <w:rFonts w:asciiTheme="minorHAnsi" w:hAnsiTheme="minorHAnsi"/>
          <w:sz w:val="22"/>
          <w:szCs w:val="22"/>
          <w:lang w:val="en-029"/>
        </w:rPr>
        <w:t>Construction and operation of facilities for food processing</w:t>
      </w:r>
    </w:p>
    <w:p w14:paraId="267BCF45" w14:textId="77777777" w:rsidR="00F154C1" w:rsidRPr="00605340" w:rsidRDefault="009B1181" w:rsidP="006432D9">
      <w:pPr>
        <w:numPr>
          <w:ilvl w:val="0"/>
          <w:numId w:val="88"/>
        </w:numPr>
        <w:spacing w:line="276" w:lineRule="auto"/>
        <w:jc w:val="both"/>
        <w:rPr>
          <w:rFonts w:asciiTheme="minorHAnsi" w:hAnsiTheme="minorHAnsi"/>
          <w:sz w:val="22"/>
          <w:szCs w:val="22"/>
        </w:rPr>
      </w:pPr>
      <w:r w:rsidRPr="00605340">
        <w:rPr>
          <w:rFonts w:asciiTheme="minorHAnsi" w:hAnsiTheme="minorHAnsi"/>
          <w:sz w:val="22"/>
          <w:szCs w:val="22"/>
          <w:lang w:val="en-029"/>
        </w:rPr>
        <w:t>Construction and operation of bottling facilities and boxing plant</w:t>
      </w:r>
    </w:p>
    <w:p w14:paraId="76CB45EE" w14:textId="77777777" w:rsidR="00F154C1" w:rsidRPr="00605340" w:rsidRDefault="009B1181" w:rsidP="006432D9">
      <w:pPr>
        <w:numPr>
          <w:ilvl w:val="0"/>
          <w:numId w:val="88"/>
        </w:numPr>
        <w:spacing w:line="276" w:lineRule="auto"/>
        <w:jc w:val="both"/>
        <w:rPr>
          <w:rFonts w:asciiTheme="minorHAnsi" w:hAnsiTheme="minorHAnsi"/>
          <w:sz w:val="22"/>
          <w:szCs w:val="22"/>
        </w:rPr>
      </w:pPr>
      <w:r w:rsidRPr="00605340">
        <w:rPr>
          <w:rFonts w:asciiTheme="minorHAnsi" w:hAnsiTheme="minorHAnsi"/>
          <w:sz w:val="22"/>
          <w:szCs w:val="22"/>
          <w:lang w:val="en-029"/>
        </w:rPr>
        <w:t>Construction and operation of fish and meat processing plant</w:t>
      </w:r>
    </w:p>
    <w:p w14:paraId="6F46C0AE" w14:textId="77777777" w:rsidR="00F154C1" w:rsidRPr="00605340" w:rsidRDefault="009B1181" w:rsidP="006432D9">
      <w:pPr>
        <w:numPr>
          <w:ilvl w:val="0"/>
          <w:numId w:val="88"/>
        </w:numPr>
        <w:spacing w:line="276" w:lineRule="auto"/>
        <w:jc w:val="both"/>
        <w:rPr>
          <w:rFonts w:asciiTheme="minorHAnsi" w:hAnsiTheme="minorHAnsi"/>
          <w:sz w:val="22"/>
          <w:szCs w:val="22"/>
        </w:rPr>
      </w:pPr>
      <w:r w:rsidRPr="00605340">
        <w:rPr>
          <w:rFonts w:asciiTheme="minorHAnsi" w:hAnsiTheme="minorHAnsi"/>
          <w:sz w:val="22"/>
          <w:szCs w:val="22"/>
          <w:lang w:val="en-029"/>
        </w:rPr>
        <w:t>Construction and operation of aquaculture facilities and ponds for intensive fishing farming</w:t>
      </w:r>
    </w:p>
    <w:p w14:paraId="085AD1C5" w14:textId="77777777" w:rsidR="00F154C1" w:rsidRPr="00605340" w:rsidRDefault="009B1181" w:rsidP="006432D9">
      <w:pPr>
        <w:numPr>
          <w:ilvl w:val="0"/>
          <w:numId w:val="88"/>
        </w:numPr>
        <w:spacing w:line="276" w:lineRule="auto"/>
        <w:jc w:val="both"/>
        <w:rPr>
          <w:rFonts w:asciiTheme="minorHAnsi" w:hAnsiTheme="minorHAnsi"/>
          <w:sz w:val="22"/>
          <w:szCs w:val="22"/>
        </w:rPr>
      </w:pPr>
      <w:r w:rsidRPr="00605340">
        <w:rPr>
          <w:rFonts w:asciiTheme="minorHAnsi" w:hAnsiTheme="minorHAnsi"/>
          <w:sz w:val="22"/>
          <w:szCs w:val="22"/>
          <w:lang w:val="en-029"/>
        </w:rPr>
        <w:t>Construction and operation of facilities for processing of agricultural waste</w:t>
      </w:r>
    </w:p>
    <w:p w14:paraId="1F2E1E1A" w14:textId="77777777" w:rsidR="00F154C1" w:rsidRPr="00605340" w:rsidRDefault="009B1181" w:rsidP="006432D9">
      <w:pPr>
        <w:numPr>
          <w:ilvl w:val="0"/>
          <w:numId w:val="88"/>
        </w:numPr>
        <w:spacing w:line="276" w:lineRule="auto"/>
        <w:jc w:val="both"/>
        <w:rPr>
          <w:rFonts w:asciiTheme="minorHAnsi" w:hAnsiTheme="minorHAnsi"/>
          <w:sz w:val="22"/>
          <w:szCs w:val="22"/>
        </w:rPr>
      </w:pPr>
      <w:r w:rsidRPr="00605340">
        <w:rPr>
          <w:rFonts w:asciiTheme="minorHAnsi" w:hAnsiTheme="minorHAnsi"/>
          <w:sz w:val="22"/>
          <w:szCs w:val="22"/>
          <w:lang w:val="en-029"/>
        </w:rPr>
        <w:t>Importation or introduction of species of flora and fauna or other biological organisms</w:t>
      </w:r>
    </w:p>
    <w:p w14:paraId="72E2972F" w14:textId="77777777" w:rsidR="003B7378" w:rsidRDefault="003B7378" w:rsidP="00836820">
      <w:pPr>
        <w:spacing w:line="276" w:lineRule="auto"/>
        <w:jc w:val="both"/>
        <w:rPr>
          <w:rFonts w:asciiTheme="minorHAnsi" w:hAnsiTheme="minorHAnsi"/>
          <w:b/>
          <w:sz w:val="22"/>
          <w:szCs w:val="22"/>
        </w:rPr>
      </w:pPr>
    </w:p>
    <w:p w14:paraId="5591C515" w14:textId="0CB2F703" w:rsidR="0094234A" w:rsidRPr="0094234A" w:rsidRDefault="00B91653" w:rsidP="00836820">
      <w:pPr>
        <w:pStyle w:val="NormalWeb"/>
        <w:spacing w:before="0" w:beforeAutospacing="0" w:after="0" w:afterAutospacing="0"/>
        <w:jc w:val="both"/>
        <w:rPr>
          <w:b/>
        </w:rPr>
      </w:pPr>
      <w:r>
        <w:rPr>
          <w:rFonts w:asciiTheme="minorHAnsi" w:hAnsi="Calibri" w:cstheme="minorBidi"/>
          <w:b/>
          <w:bCs/>
          <w:color w:val="000000" w:themeColor="text1"/>
          <w:kern w:val="24"/>
          <w:sz w:val="22"/>
          <w:szCs w:val="22"/>
        </w:rPr>
        <w:t>Step 3</w:t>
      </w:r>
      <w:r w:rsidR="0094234A" w:rsidRPr="0094234A">
        <w:rPr>
          <w:rFonts w:asciiTheme="minorHAnsi" w:hAnsi="Calibri" w:cstheme="minorBidi"/>
          <w:b/>
          <w:bCs/>
          <w:color w:val="000000" w:themeColor="text1"/>
          <w:kern w:val="24"/>
          <w:sz w:val="22"/>
          <w:szCs w:val="22"/>
        </w:rPr>
        <w:t xml:space="preserve"> </w:t>
      </w:r>
      <w:r w:rsidR="0094234A">
        <w:rPr>
          <w:rFonts w:asciiTheme="minorHAnsi" w:hAnsi="Calibri" w:cstheme="minorBidi"/>
          <w:b/>
          <w:bCs/>
          <w:color w:val="000000" w:themeColor="text1"/>
          <w:kern w:val="24"/>
          <w:sz w:val="22"/>
          <w:szCs w:val="22"/>
        </w:rPr>
        <w:t xml:space="preserve">- </w:t>
      </w:r>
      <w:r w:rsidR="0094234A" w:rsidRPr="0094234A">
        <w:rPr>
          <w:rFonts w:asciiTheme="minorHAnsi" w:hAnsi="Calibri" w:cstheme="minorBidi"/>
          <w:b/>
          <w:color w:val="000000" w:themeColor="text1"/>
          <w:kern w:val="24"/>
          <w:sz w:val="22"/>
          <w:szCs w:val="22"/>
        </w:rPr>
        <w:t xml:space="preserve">Determine Preliminary E&amp;S Risk Status </w:t>
      </w:r>
    </w:p>
    <w:p w14:paraId="54429E7B" w14:textId="77777777" w:rsidR="009C68E4" w:rsidRDefault="009C68E4" w:rsidP="00836820">
      <w:pPr>
        <w:spacing w:line="276" w:lineRule="auto"/>
        <w:jc w:val="both"/>
        <w:rPr>
          <w:rFonts w:asciiTheme="minorHAnsi" w:hAnsiTheme="minorHAnsi"/>
          <w:b/>
          <w:sz w:val="22"/>
          <w:szCs w:val="22"/>
        </w:rPr>
      </w:pPr>
    </w:p>
    <w:p w14:paraId="1AC6A516" w14:textId="5954F750" w:rsidR="00773818" w:rsidRDefault="004C586B" w:rsidP="00836820">
      <w:pPr>
        <w:spacing w:line="276" w:lineRule="auto"/>
        <w:jc w:val="both"/>
        <w:rPr>
          <w:rFonts w:asciiTheme="minorHAnsi" w:hAnsiTheme="minorHAnsi"/>
          <w:sz w:val="22"/>
          <w:szCs w:val="22"/>
        </w:rPr>
      </w:pPr>
      <w:r w:rsidRPr="00C9750B">
        <w:rPr>
          <w:rFonts w:asciiTheme="minorHAnsi" w:hAnsiTheme="minorHAnsi"/>
          <w:sz w:val="22"/>
          <w:szCs w:val="22"/>
        </w:rPr>
        <w:t xml:space="preserve">The </w:t>
      </w:r>
      <w:r w:rsidR="0094234A" w:rsidRPr="0094234A">
        <w:rPr>
          <w:rFonts w:asciiTheme="minorHAnsi" w:hAnsiTheme="minorHAnsi"/>
          <w:sz w:val="22"/>
          <w:szCs w:val="22"/>
        </w:rPr>
        <w:fldChar w:fldCharType="begin"/>
      </w:r>
      <w:r w:rsidR="0094234A" w:rsidRPr="0094234A">
        <w:rPr>
          <w:rFonts w:asciiTheme="minorHAnsi" w:hAnsiTheme="minorHAnsi"/>
          <w:sz w:val="22"/>
          <w:szCs w:val="22"/>
        </w:rPr>
        <w:instrText xml:space="preserve"> REF _Ref475441130 \h  \* MERGEFORMAT </w:instrText>
      </w:r>
      <w:r w:rsidR="0094234A" w:rsidRPr="0094234A">
        <w:rPr>
          <w:rFonts w:asciiTheme="minorHAnsi" w:hAnsiTheme="minorHAnsi"/>
          <w:sz w:val="22"/>
          <w:szCs w:val="22"/>
        </w:rPr>
      </w:r>
      <w:r w:rsidR="0094234A" w:rsidRPr="0094234A">
        <w:rPr>
          <w:rFonts w:asciiTheme="minorHAnsi" w:hAnsiTheme="minorHAnsi"/>
          <w:sz w:val="22"/>
          <w:szCs w:val="22"/>
        </w:rPr>
        <w:fldChar w:fldCharType="separate"/>
      </w:r>
      <w:r w:rsidR="00002DCA" w:rsidRPr="00002DCA">
        <w:rPr>
          <w:rFonts w:asciiTheme="minorHAnsi" w:hAnsiTheme="minorHAnsi"/>
          <w:sz w:val="22"/>
          <w:szCs w:val="22"/>
        </w:rPr>
        <w:t xml:space="preserve">EPMP Checklist </w:t>
      </w:r>
      <w:r w:rsidR="00002DCA" w:rsidRPr="00002DCA">
        <w:rPr>
          <w:rFonts w:asciiTheme="minorHAnsi" w:hAnsiTheme="minorHAnsi"/>
          <w:noProof/>
          <w:sz w:val="22"/>
          <w:szCs w:val="22"/>
        </w:rPr>
        <w:t>3</w:t>
      </w:r>
      <w:r w:rsidR="0094234A" w:rsidRPr="0094234A">
        <w:rPr>
          <w:rFonts w:asciiTheme="minorHAnsi" w:hAnsiTheme="minorHAnsi"/>
          <w:sz w:val="22"/>
          <w:szCs w:val="22"/>
        </w:rPr>
        <w:fldChar w:fldCharType="end"/>
      </w:r>
      <w:r w:rsidR="0094234A">
        <w:rPr>
          <w:rFonts w:asciiTheme="minorHAnsi" w:hAnsiTheme="minorHAnsi"/>
          <w:sz w:val="22"/>
          <w:szCs w:val="22"/>
        </w:rPr>
        <w:t xml:space="preserve"> </w:t>
      </w:r>
      <w:r w:rsidRPr="00C9750B">
        <w:rPr>
          <w:rFonts w:asciiTheme="minorHAnsi" w:hAnsiTheme="minorHAnsi"/>
          <w:sz w:val="22"/>
          <w:szCs w:val="22"/>
        </w:rPr>
        <w:t>below will be filled out by the project applicants with assistance where necessary, to make a preliminary determination whether a particular proposed activity or project may exhibit compliance problems, significant environmental or social risk, or complex or sens</w:t>
      </w:r>
      <w:r w:rsidR="0094234A">
        <w:rPr>
          <w:rFonts w:asciiTheme="minorHAnsi" w:hAnsiTheme="minorHAnsi"/>
          <w:sz w:val="22"/>
          <w:szCs w:val="22"/>
        </w:rPr>
        <w:t>itive environmental conditions.</w:t>
      </w:r>
    </w:p>
    <w:p w14:paraId="7B6A0858" w14:textId="77777777" w:rsidR="006E451A" w:rsidRDefault="006E451A" w:rsidP="00836820">
      <w:pPr>
        <w:spacing w:line="276" w:lineRule="auto"/>
        <w:jc w:val="both"/>
        <w:rPr>
          <w:rFonts w:asciiTheme="minorHAnsi" w:hAnsiTheme="minorHAnsi"/>
          <w:sz w:val="22"/>
          <w:szCs w:val="22"/>
        </w:rPr>
      </w:pPr>
    </w:p>
    <w:p w14:paraId="2DCF194C" w14:textId="77777777" w:rsidR="006E451A" w:rsidRDefault="006E451A" w:rsidP="00836820">
      <w:pPr>
        <w:spacing w:line="276" w:lineRule="auto"/>
        <w:jc w:val="both"/>
        <w:rPr>
          <w:rFonts w:asciiTheme="minorHAnsi" w:hAnsiTheme="minorHAnsi"/>
          <w:sz w:val="22"/>
          <w:szCs w:val="22"/>
        </w:rPr>
      </w:pPr>
    </w:p>
    <w:p w14:paraId="7D0A3FB7" w14:textId="77777777" w:rsidR="006E451A" w:rsidRDefault="006E451A" w:rsidP="00836820">
      <w:pPr>
        <w:spacing w:line="276" w:lineRule="auto"/>
        <w:jc w:val="both"/>
        <w:rPr>
          <w:rFonts w:asciiTheme="minorHAnsi" w:hAnsiTheme="minorHAnsi"/>
          <w:sz w:val="22"/>
          <w:szCs w:val="22"/>
        </w:rPr>
      </w:pPr>
    </w:p>
    <w:p w14:paraId="0D3B37C9" w14:textId="77777777" w:rsidR="006E451A" w:rsidRDefault="006E451A" w:rsidP="00836820">
      <w:pPr>
        <w:spacing w:line="276" w:lineRule="auto"/>
        <w:jc w:val="both"/>
        <w:rPr>
          <w:rFonts w:asciiTheme="minorHAnsi" w:hAnsiTheme="minorHAnsi"/>
          <w:sz w:val="22"/>
          <w:szCs w:val="22"/>
        </w:rPr>
      </w:pPr>
    </w:p>
    <w:p w14:paraId="33D7C781" w14:textId="77777777" w:rsidR="006E451A" w:rsidRPr="00C9750B" w:rsidRDefault="006E451A" w:rsidP="00836820">
      <w:pPr>
        <w:spacing w:line="276" w:lineRule="auto"/>
        <w:jc w:val="both"/>
        <w:rPr>
          <w:rFonts w:asciiTheme="minorHAnsi" w:hAnsiTheme="minorHAnsi"/>
          <w:sz w:val="22"/>
          <w:szCs w:val="22"/>
        </w:rPr>
      </w:pPr>
    </w:p>
    <w:p w14:paraId="51B7ECA5" w14:textId="77777777" w:rsidR="00773818" w:rsidRPr="00C9750B" w:rsidRDefault="00773818" w:rsidP="00836820">
      <w:pPr>
        <w:spacing w:line="276" w:lineRule="auto"/>
        <w:jc w:val="both"/>
        <w:rPr>
          <w:rFonts w:asciiTheme="minorHAnsi" w:hAnsiTheme="minorHAnsi"/>
          <w:sz w:val="22"/>
          <w:szCs w:val="22"/>
        </w:rPr>
      </w:pPr>
    </w:p>
    <w:p w14:paraId="17FE63DD" w14:textId="39669D6B" w:rsidR="0094234A" w:rsidRDefault="0094234A" w:rsidP="00836820">
      <w:pPr>
        <w:pStyle w:val="Caption"/>
        <w:keepNext/>
      </w:pPr>
      <w:bookmarkStart w:id="284" w:name="_Ref475441130"/>
      <w:bookmarkStart w:id="285" w:name="_Ref477961320"/>
      <w:bookmarkStart w:id="286" w:name="_Toc478375621"/>
      <w:r>
        <w:t xml:space="preserve">EPMP Checklist </w:t>
      </w:r>
      <w:r>
        <w:fldChar w:fldCharType="begin"/>
      </w:r>
      <w:r>
        <w:instrText xml:space="preserve"> SEQ EPMP_Checklist \* ARABIC </w:instrText>
      </w:r>
      <w:r>
        <w:fldChar w:fldCharType="separate"/>
      </w:r>
      <w:r w:rsidR="00002DCA">
        <w:rPr>
          <w:noProof/>
        </w:rPr>
        <w:t>3</w:t>
      </w:r>
      <w:r>
        <w:fldChar w:fldCharType="end"/>
      </w:r>
      <w:bookmarkEnd w:id="284"/>
      <w:r>
        <w:t>: Environmental Screening (to be completed by the project applicant)</w:t>
      </w:r>
      <w:bookmarkEnd w:id="285"/>
      <w:bookmarkEnd w:id="286"/>
    </w:p>
    <w:tbl>
      <w:tblPr>
        <w:tblStyle w:val="TableGrid"/>
        <w:tblW w:w="0" w:type="auto"/>
        <w:tblBorders>
          <w:insideH w:val="single" w:sz="4" w:space="0" w:color="7F7F7F" w:themeColor="text1" w:themeTint="80"/>
        </w:tblBorders>
        <w:tblLayout w:type="fixed"/>
        <w:tblLook w:val="04A0" w:firstRow="1" w:lastRow="0" w:firstColumn="1" w:lastColumn="0" w:noHBand="0" w:noVBand="1"/>
      </w:tblPr>
      <w:tblGrid>
        <w:gridCol w:w="6138"/>
        <w:gridCol w:w="1125"/>
        <w:gridCol w:w="45"/>
        <w:gridCol w:w="1080"/>
        <w:gridCol w:w="1188"/>
      </w:tblGrid>
      <w:tr w:rsidR="004C586B" w:rsidRPr="00C9750B" w14:paraId="123500DA" w14:textId="77777777" w:rsidTr="0079796B">
        <w:trPr>
          <w:trHeight w:val="404"/>
        </w:trPr>
        <w:tc>
          <w:tcPr>
            <w:tcW w:w="9576" w:type="dxa"/>
            <w:gridSpan w:val="5"/>
          </w:tcPr>
          <w:p w14:paraId="1549DAAC" w14:textId="77777777" w:rsidR="004C586B" w:rsidRPr="00C9750B" w:rsidRDefault="004C586B" w:rsidP="00836820">
            <w:pPr>
              <w:spacing w:line="276" w:lineRule="auto"/>
              <w:jc w:val="both"/>
              <w:rPr>
                <w:rFonts w:asciiTheme="minorHAnsi" w:hAnsiTheme="minorHAnsi"/>
                <w:sz w:val="22"/>
                <w:szCs w:val="22"/>
              </w:rPr>
            </w:pPr>
            <w:r w:rsidRPr="00C9750B">
              <w:rPr>
                <w:rFonts w:asciiTheme="minorHAnsi" w:hAnsiTheme="minorHAnsi"/>
                <w:sz w:val="22"/>
                <w:szCs w:val="22"/>
              </w:rPr>
              <w:t>Project Name:</w:t>
            </w:r>
          </w:p>
          <w:p w14:paraId="4D56B39A" w14:textId="77777777" w:rsidR="0079796B" w:rsidRPr="00C9750B" w:rsidRDefault="0079796B" w:rsidP="00836820">
            <w:pPr>
              <w:spacing w:line="276" w:lineRule="auto"/>
              <w:jc w:val="both"/>
              <w:rPr>
                <w:rFonts w:asciiTheme="minorHAnsi" w:hAnsiTheme="minorHAnsi"/>
                <w:sz w:val="22"/>
                <w:szCs w:val="22"/>
              </w:rPr>
            </w:pPr>
          </w:p>
        </w:tc>
      </w:tr>
      <w:tr w:rsidR="004C586B" w:rsidRPr="00C9750B" w14:paraId="2360BC17" w14:textId="77777777" w:rsidTr="0079796B">
        <w:tc>
          <w:tcPr>
            <w:tcW w:w="9576" w:type="dxa"/>
            <w:gridSpan w:val="5"/>
          </w:tcPr>
          <w:p w14:paraId="166E5FDF" w14:textId="77777777" w:rsidR="004C586B" w:rsidRPr="00C9750B" w:rsidRDefault="004C586B" w:rsidP="00836820">
            <w:pPr>
              <w:spacing w:line="276" w:lineRule="auto"/>
              <w:ind w:left="2610" w:hanging="2610"/>
              <w:jc w:val="both"/>
              <w:rPr>
                <w:rFonts w:asciiTheme="minorHAnsi" w:hAnsiTheme="minorHAnsi"/>
                <w:sz w:val="22"/>
                <w:szCs w:val="22"/>
              </w:rPr>
            </w:pPr>
            <w:r w:rsidRPr="00C9750B">
              <w:rPr>
                <w:rFonts w:asciiTheme="minorHAnsi" w:hAnsiTheme="minorHAnsi"/>
                <w:sz w:val="22"/>
                <w:szCs w:val="22"/>
              </w:rPr>
              <w:t xml:space="preserve">Brief Description of Project: </w:t>
            </w:r>
            <w:r w:rsidR="0079796B" w:rsidRPr="00C9750B">
              <w:rPr>
                <w:rFonts w:asciiTheme="minorHAnsi" w:hAnsiTheme="minorHAnsi"/>
                <w:sz w:val="22"/>
                <w:szCs w:val="22"/>
              </w:rPr>
              <w:t xml:space="preserve"> </w:t>
            </w:r>
            <w:r w:rsidRPr="00C9750B">
              <w:rPr>
                <w:rFonts w:asciiTheme="minorHAnsi" w:hAnsiTheme="minorHAnsi"/>
                <w:i/>
                <w:color w:val="A6A6A6" w:themeColor="background1" w:themeShade="A6"/>
                <w:sz w:val="22"/>
                <w:szCs w:val="22"/>
              </w:rPr>
              <w:t>to include nature of project, estimated size and cost, specific site area/location, whether it is expansion of construction, etc.</w:t>
            </w:r>
          </w:p>
        </w:tc>
      </w:tr>
      <w:tr w:rsidR="004C586B" w:rsidRPr="00C9750B" w14:paraId="4CD47834" w14:textId="77777777" w:rsidTr="0079796B">
        <w:tc>
          <w:tcPr>
            <w:tcW w:w="9576" w:type="dxa"/>
            <w:gridSpan w:val="5"/>
          </w:tcPr>
          <w:p w14:paraId="511C7C2C" w14:textId="77777777" w:rsidR="004C586B" w:rsidRPr="00C9750B" w:rsidRDefault="004C586B" w:rsidP="00836820">
            <w:pPr>
              <w:spacing w:line="276" w:lineRule="auto"/>
              <w:jc w:val="both"/>
              <w:rPr>
                <w:rFonts w:asciiTheme="minorHAnsi" w:hAnsiTheme="minorHAnsi"/>
                <w:sz w:val="22"/>
                <w:szCs w:val="22"/>
              </w:rPr>
            </w:pPr>
            <w:r w:rsidRPr="00C9750B">
              <w:rPr>
                <w:rFonts w:asciiTheme="minorHAnsi" w:hAnsiTheme="minorHAnsi"/>
                <w:sz w:val="22"/>
                <w:szCs w:val="22"/>
              </w:rPr>
              <w:t>Will the project have impacts on the following criteria? Check all that apply.</w:t>
            </w:r>
          </w:p>
        </w:tc>
      </w:tr>
      <w:tr w:rsidR="004C586B" w:rsidRPr="00C9750B" w14:paraId="6CEFCB5C" w14:textId="77777777" w:rsidTr="0079796B">
        <w:tc>
          <w:tcPr>
            <w:tcW w:w="6138" w:type="dxa"/>
          </w:tcPr>
          <w:p w14:paraId="0E144307" w14:textId="77777777" w:rsidR="004C586B" w:rsidRPr="00C9750B" w:rsidRDefault="004C586B" w:rsidP="00836820">
            <w:pPr>
              <w:spacing w:line="276" w:lineRule="auto"/>
              <w:jc w:val="both"/>
              <w:rPr>
                <w:rFonts w:asciiTheme="minorHAnsi" w:hAnsiTheme="minorHAnsi"/>
                <w:sz w:val="22"/>
                <w:szCs w:val="22"/>
              </w:rPr>
            </w:pPr>
          </w:p>
        </w:tc>
        <w:tc>
          <w:tcPr>
            <w:tcW w:w="1125" w:type="dxa"/>
            <w:vAlign w:val="center"/>
          </w:tcPr>
          <w:p w14:paraId="3A5C18BE" w14:textId="77777777" w:rsidR="004C586B" w:rsidRPr="00C9750B" w:rsidRDefault="009C68E4" w:rsidP="00836820">
            <w:pPr>
              <w:spacing w:line="276" w:lineRule="auto"/>
              <w:jc w:val="both"/>
              <w:rPr>
                <w:rFonts w:asciiTheme="minorHAnsi" w:hAnsiTheme="minorHAnsi"/>
                <w:sz w:val="22"/>
                <w:szCs w:val="22"/>
              </w:rPr>
            </w:pPr>
            <w:r>
              <w:rPr>
                <w:rFonts w:asciiTheme="minorHAnsi" w:hAnsiTheme="minorHAnsi"/>
                <w:sz w:val="22"/>
                <w:szCs w:val="22"/>
              </w:rPr>
              <w:t>Preparation</w:t>
            </w:r>
            <w:r w:rsidR="004C586B" w:rsidRPr="00C9750B">
              <w:rPr>
                <w:rFonts w:asciiTheme="minorHAnsi" w:hAnsiTheme="minorHAnsi"/>
                <w:sz w:val="22"/>
                <w:szCs w:val="22"/>
              </w:rPr>
              <w:t xml:space="preserve"> Phase</w:t>
            </w:r>
          </w:p>
        </w:tc>
        <w:tc>
          <w:tcPr>
            <w:tcW w:w="1125" w:type="dxa"/>
            <w:gridSpan w:val="2"/>
            <w:vAlign w:val="center"/>
          </w:tcPr>
          <w:p w14:paraId="7A2E0983" w14:textId="77777777" w:rsidR="004C586B" w:rsidRPr="00C9750B" w:rsidRDefault="009C68E4" w:rsidP="00836820">
            <w:pPr>
              <w:spacing w:line="276" w:lineRule="auto"/>
              <w:jc w:val="both"/>
              <w:rPr>
                <w:rFonts w:asciiTheme="minorHAnsi" w:hAnsiTheme="minorHAnsi"/>
                <w:sz w:val="22"/>
                <w:szCs w:val="22"/>
              </w:rPr>
            </w:pPr>
            <w:r>
              <w:rPr>
                <w:rFonts w:asciiTheme="minorHAnsi" w:hAnsiTheme="minorHAnsi"/>
                <w:sz w:val="22"/>
                <w:szCs w:val="22"/>
              </w:rPr>
              <w:t>Implementation</w:t>
            </w:r>
            <w:r w:rsidR="004C586B" w:rsidRPr="00C9750B">
              <w:rPr>
                <w:rFonts w:asciiTheme="minorHAnsi" w:hAnsiTheme="minorHAnsi"/>
                <w:sz w:val="22"/>
                <w:szCs w:val="22"/>
              </w:rPr>
              <w:t xml:space="preserve"> Phase</w:t>
            </w:r>
          </w:p>
        </w:tc>
        <w:tc>
          <w:tcPr>
            <w:tcW w:w="1188" w:type="dxa"/>
            <w:vAlign w:val="center"/>
          </w:tcPr>
          <w:p w14:paraId="532FD449" w14:textId="77777777" w:rsidR="004C586B" w:rsidRPr="00C9750B" w:rsidRDefault="004C586B" w:rsidP="00836820">
            <w:pPr>
              <w:spacing w:line="276" w:lineRule="auto"/>
              <w:jc w:val="both"/>
              <w:rPr>
                <w:rFonts w:asciiTheme="minorHAnsi" w:hAnsiTheme="minorHAnsi"/>
                <w:sz w:val="22"/>
                <w:szCs w:val="22"/>
              </w:rPr>
            </w:pPr>
            <w:r w:rsidRPr="00C9750B">
              <w:rPr>
                <w:rFonts w:asciiTheme="minorHAnsi" w:hAnsiTheme="minorHAnsi"/>
                <w:sz w:val="22"/>
                <w:szCs w:val="22"/>
              </w:rPr>
              <w:t>Mitigation Measures needed</w:t>
            </w:r>
          </w:p>
        </w:tc>
      </w:tr>
      <w:tr w:rsidR="004C586B" w:rsidRPr="00C9750B" w14:paraId="711AF3A1" w14:textId="77777777" w:rsidTr="0079796B">
        <w:tc>
          <w:tcPr>
            <w:tcW w:w="9576" w:type="dxa"/>
            <w:gridSpan w:val="5"/>
            <w:shd w:val="clear" w:color="auto" w:fill="D9D9D9" w:themeFill="background1" w:themeFillShade="D9"/>
          </w:tcPr>
          <w:p w14:paraId="46597644" w14:textId="77777777" w:rsidR="004C586B" w:rsidRPr="00C9750B" w:rsidRDefault="004C586B" w:rsidP="00836820">
            <w:pPr>
              <w:spacing w:line="276" w:lineRule="auto"/>
              <w:jc w:val="both"/>
              <w:rPr>
                <w:rFonts w:asciiTheme="minorHAnsi" w:hAnsiTheme="minorHAnsi"/>
                <w:sz w:val="22"/>
                <w:szCs w:val="22"/>
              </w:rPr>
            </w:pPr>
            <w:r w:rsidRPr="00C9750B">
              <w:rPr>
                <w:rFonts w:asciiTheme="minorHAnsi" w:hAnsiTheme="minorHAnsi"/>
                <w:b/>
                <w:sz w:val="22"/>
                <w:szCs w:val="22"/>
              </w:rPr>
              <w:t>Physical Environment</w:t>
            </w:r>
          </w:p>
        </w:tc>
      </w:tr>
      <w:tr w:rsidR="004C586B" w:rsidRPr="00C9750B" w14:paraId="11425FFE" w14:textId="77777777" w:rsidTr="0079796B">
        <w:tc>
          <w:tcPr>
            <w:tcW w:w="6138" w:type="dxa"/>
          </w:tcPr>
          <w:p w14:paraId="32015B07" w14:textId="77777777" w:rsidR="004C586B" w:rsidRPr="00C9750B" w:rsidRDefault="004C586B" w:rsidP="00836820">
            <w:pPr>
              <w:spacing w:line="276" w:lineRule="auto"/>
              <w:jc w:val="both"/>
              <w:rPr>
                <w:rFonts w:asciiTheme="minorHAnsi" w:hAnsiTheme="minorHAnsi"/>
                <w:sz w:val="22"/>
                <w:szCs w:val="22"/>
              </w:rPr>
            </w:pPr>
            <w:r w:rsidRPr="00C9750B">
              <w:rPr>
                <w:rFonts w:asciiTheme="minorHAnsi" w:hAnsiTheme="minorHAnsi"/>
                <w:sz w:val="22"/>
                <w:szCs w:val="22"/>
              </w:rPr>
              <w:t>Will project involve land excavation?</w:t>
            </w:r>
          </w:p>
        </w:tc>
        <w:tc>
          <w:tcPr>
            <w:tcW w:w="1125" w:type="dxa"/>
            <w:vAlign w:val="center"/>
          </w:tcPr>
          <w:p w14:paraId="790DF8FA" w14:textId="77777777" w:rsidR="004C586B" w:rsidRPr="00C9750B" w:rsidRDefault="004C586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28157C11" w14:textId="77777777" w:rsidR="004C586B" w:rsidRPr="00C9750B" w:rsidRDefault="004C586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5B456BB8" w14:textId="77777777" w:rsidR="004C586B" w:rsidRPr="00C9750B" w:rsidRDefault="004C586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4C586B" w:rsidRPr="00C9750B" w14:paraId="0B863D89" w14:textId="77777777" w:rsidTr="0079796B">
        <w:tc>
          <w:tcPr>
            <w:tcW w:w="6138" w:type="dxa"/>
          </w:tcPr>
          <w:p w14:paraId="3A694733" w14:textId="109C3C76" w:rsidR="004C586B" w:rsidRPr="00C9750B" w:rsidRDefault="004C586B" w:rsidP="00836820">
            <w:pPr>
              <w:spacing w:line="276" w:lineRule="auto"/>
              <w:jc w:val="both"/>
              <w:rPr>
                <w:rFonts w:asciiTheme="minorHAnsi" w:hAnsiTheme="minorHAnsi"/>
                <w:sz w:val="22"/>
                <w:szCs w:val="22"/>
              </w:rPr>
            </w:pPr>
            <w:r w:rsidRPr="00C9750B">
              <w:rPr>
                <w:rFonts w:asciiTheme="minorHAnsi" w:hAnsiTheme="minorHAnsi"/>
                <w:sz w:val="22"/>
                <w:szCs w:val="22"/>
              </w:rPr>
              <w:t>Will project involve modification of habitats (mangrove forests, coral reefs, seagrass, beaches</w:t>
            </w:r>
            <w:r w:rsidR="00500A56">
              <w:rPr>
                <w:rFonts w:asciiTheme="minorHAnsi" w:hAnsiTheme="minorHAnsi"/>
                <w:sz w:val="22"/>
                <w:szCs w:val="22"/>
              </w:rPr>
              <w:t>, forests</w:t>
            </w:r>
            <w:r w:rsidRPr="00C9750B">
              <w:rPr>
                <w:rFonts w:asciiTheme="minorHAnsi" w:hAnsiTheme="minorHAnsi"/>
                <w:sz w:val="22"/>
                <w:szCs w:val="22"/>
              </w:rPr>
              <w:t>)?</w:t>
            </w:r>
          </w:p>
        </w:tc>
        <w:tc>
          <w:tcPr>
            <w:tcW w:w="1125" w:type="dxa"/>
            <w:vAlign w:val="center"/>
          </w:tcPr>
          <w:p w14:paraId="73DD44A5" w14:textId="77777777" w:rsidR="004C586B" w:rsidRPr="00C9750B" w:rsidRDefault="004C586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0A9F54F9" w14:textId="77777777" w:rsidR="004C586B" w:rsidRPr="00C9750B" w:rsidRDefault="004C586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1D8B7EA5" w14:textId="77777777" w:rsidR="004C586B" w:rsidRPr="00C9750B" w:rsidRDefault="004C586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4C586B" w:rsidRPr="00C9750B" w14:paraId="62036B6E" w14:textId="77777777" w:rsidTr="0079796B">
        <w:tc>
          <w:tcPr>
            <w:tcW w:w="6138" w:type="dxa"/>
          </w:tcPr>
          <w:p w14:paraId="37F37016" w14:textId="77777777" w:rsidR="004C586B" w:rsidRPr="00C9750B" w:rsidRDefault="004C586B" w:rsidP="00836820">
            <w:pPr>
              <w:spacing w:line="276" w:lineRule="auto"/>
              <w:jc w:val="both"/>
              <w:rPr>
                <w:rFonts w:asciiTheme="minorHAnsi" w:hAnsiTheme="minorHAnsi"/>
                <w:sz w:val="22"/>
                <w:szCs w:val="22"/>
              </w:rPr>
            </w:pPr>
            <w:r w:rsidRPr="00C9750B">
              <w:rPr>
                <w:rFonts w:asciiTheme="minorHAnsi" w:hAnsiTheme="minorHAnsi"/>
                <w:sz w:val="22"/>
                <w:szCs w:val="22"/>
              </w:rPr>
              <w:t>Will project contribute to habitat degradation?</w:t>
            </w:r>
          </w:p>
        </w:tc>
        <w:tc>
          <w:tcPr>
            <w:tcW w:w="1125" w:type="dxa"/>
            <w:vAlign w:val="center"/>
          </w:tcPr>
          <w:p w14:paraId="111FC221" w14:textId="77777777" w:rsidR="004C586B" w:rsidRPr="00C9750B" w:rsidRDefault="004C586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0A672011" w14:textId="77777777" w:rsidR="004C586B" w:rsidRPr="00C9750B" w:rsidRDefault="004C586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3145E8DE" w14:textId="77777777" w:rsidR="004C586B" w:rsidRPr="00C9750B" w:rsidRDefault="004C586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4C586B" w:rsidRPr="00C9750B" w14:paraId="2A18E28E" w14:textId="77777777" w:rsidTr="0079796B">
        <w:tc>
          <w:tcPr>
            <w:tcW w:w="6138" w:type="dxa"/>
          </w:tcPr>
          <w:p w14:paraId="383D528C" w14:textId="558C710E" w:rsidR="004C586B" w:rsidRPr="00C9750B" w:rsidRDefault="004C586B" w:rsidP="00500A56">
            <w:pPr>
              <w:spacing w:line="276" w:lineRule="auto"/>
              <w:jc w:val="both"/>
              <w:rPr>
                <w:rFonts w:asciiTheme="minorHAnsi" w:hAnsiTheme="minorHAnsi"/>
                <w:sz w:val="22"/>
                <w:szCs w:val="22"/>
              </w:rPr>
            </w:pPr>
            <w:r w:rsidRPr="00C9750B">
              <w:rPr>
                <w:rFonts w:asciiTheme="minorHAnsi" w:hAnsiTheme="minorHAnsi"/>
                <w:sz w:val="22"/>
                <w:szCs w:val="22"/>
              </w:rPr>
              <w:t>Will project generate solid wastes</w:t>
            </w:r>
            <w:r w:rsidR="00500A56">
              <w:rPr>
                <w:rFonts w:asciiTheme="minorHAnsi" w:hAnsiTheme="minorHAnsi"/>
                <w:sz w:val="22"/>
                <w:szCs w:val="22"/>
              </w:rPr>
              <w:t>:</w:t>
            </w:r>
          </w:p>
        </w:tc>
        <w:tc>
          <w:tcPr>
            <w:tcW w:w="1125" w:type="dxa"/>
            <w:vAlign w:val="center"/>
          </w:tcPr>
          <w:p w14:paraId="23949ACE" w14:textId="4AA44BAB" w:rsidR="004C586B" w:rsidRPr="00C9750B" w:rsidRDefault="004C586B" w:rsidP="00836820">
            <w:pPr>
              <w:spacing w:line="276" w:lineRule="auto"/>
              <w:jc w:val="both"/>
              <w:rPr>
                <w:rFonts w:asciiTheme="minorHAnsi" w:hAnsiTheme="minorHAnsi"/>
                <w:color w:val="7F7F7F" w:themeColor="text1" w:themeTint="80"/>
                <w:sz w:val="22"/>
                <w:szCs w:val="22"/>
              </w:rPr>
            </w:pPr>
          </w:p>
        </w:tc>
        <w:tc>
          <w:tcPr>
            <w:tcW w:w="1125" w:type="dxa"/>
            <w:gridSpan w:val="2"/>
            <w:vAlign w:val="center"/>
          </w:tcPr>
          <w:p w14:paraId="1703916D" w14:textId="094C2E99" w:rsidR="004C586B" w:rsidRPr="00C9750B" w:rsidRDefault="004C586B" w:rsidP="00836820">
            <w:pPr>
              <w:spacing w:line="276" w:lineRule="auto"/>
              <w:jc w:val="both"/>
              <w:rPr>
                <w:rFonts w:asciiTheme="minorHAnsi" w:hAnsiTheme="minorHAnsi"/>
                <w:color w:val="7F7F7F" w:themeColor="text1" w:themeTint="80"/>
                <w:sz w:val="22"/>
                <w:szCs w:val="22"/>
              </w:rPr>
            </w:pPr>
          </w:p>
        </w:tc>
        <w:tc>
          <w:tcPr>
            <w:tcW w:w="1188" w:type="dxa"/>
            <w:vAlign w:val="center"/>
          </w:tcPr>
          <w:p w14:paraId="7EEECC19" w14:textId="575C4191" w:rsidR="004C586B" w:rsidRPr="00C9750B" w:rsidRDefault="004C586B" w:rsidP="00836820">
            <w:pPr>
              <w:spacing w:line="276" w:lineRule="auto"/>
              <w:jc w:val="both"/>
              <w:rPr>
                <w:rFonts w:asciiTheme="minorHAnsi" w:hAnsiTheme="minorHAnsi"/>
                <w:color w:val="7F7F7F" w:themeColor="text1" w:themeTint="80"/>
                <w:sz w:val="22"/>
                <w:szCs w:val="22"/>
              </w:rPr>
            </w:pPr>
          </w:p>
        </w:tc>
      </w:tr>
      <w:tr w:rsidR="00500A56" w:rsidRPr="00C9750B" w14:paraId="297D47E1" w14:textId="77777777" w:rsidTr="0079796B">
        <w:tc>
          <w:tcPr>
            <w:tcW w:w="6138" w:type="dxa"/>
          </w:tcPr>
          <w:p w14:paraId="4DFD7C17" w14:textId="6AF4729F" w:rsidR="00500A56" w:rsidRPr="00500A56" w:rsidRDefault="00500A56" w:rsidP="006432D9">
            <w:pPr>
              <w:pStyle w:val="ListParagraph"/>
              <w:numPr>
                <w:ilvl w:val="0"/>
                <w:numId w:val="135"/>
              </w:numPr>
              <w:spacing w:line="276" w:lineRule="auto"/>
              <w:jc w:val="both"/>
              <w:rPr>
                <w:rFonts w:asciiTheme="minorHAnsi" w:hAnsiTheme="minorHAnsi"/>
                <w:sz w:val="22"/>
                <w:szCs w:val="22"/>
              </w:rPr>
            </w:pPr>
            <w:r w:rsidRPr="00500A56">
              <w:rPr>
                <w:rFonts w:asciiTheme="minorHAnsi" w:hAnsiTheme="minorHAnsi"/>
                <w:sz w:val="22"/>
                <w:szCs w:val="22"/>
              </w:rPr>
              <w:t>Toxic wastes?</w:t>
            </w:r>
          </w:p>
        </w:tc>
        <w:tc>
          <w:tcPr>
            <w:tcW w:w="1125" w:type="dxa"/>
            <w:vAlign w:val="center"/>
          </w:tcPr>
          <w:p w14:paraId="108E6B28" w14:textId="25E9D81D" w:rsidR="00500A56" w:rsidRPr="00C9750B" w:rsidRDefault="00500A56"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42B1871E" w14:textId="1714A13C" w:rsidR="00500A56" w:rsidRPr="00C9750B" w:rsidRDefault="00500A56"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2F995C79" w14:textId="0D7A4654" w:rsidR="00500A56" w:rsidRPr="00C9750B" w:rsidRDefault="00500A56"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500A56" w:rsidRPr="00C9750B" w14:paraId="61F666C0" w14:textId="77777777" w:rsidTr="0079796B">
        <w:tc>
          <w:tcPr>
            <w:tcW w:w="6138" w:type="dxa"/>
          </w:tcPr>
          <w:p w14:paraId="1E2BE3E7" w14:textId="71275DF5" w:rsidR="00500A56" w:rsidRPr="00500A56" w:rsidRDefault="00500A56" w:rsidP="006432D9">
            <w:pPr>
              <w:pStyle w:val="ListParagraph"/>
              <w:numPr>
                <w:ilvl w:val="0"/>
                <w:numId w:val="135"/>
              </w:numPr>
              <w:spacing w:line="276" w:lineRule="auto"/>
              <w:jc w:val="both"/>
              <w:rPr>
                <w:rFonts w:asciiTheme="minorHAnsi" w:hAnsiTheme="minorHAnsi"/>
                <w:sz w:val="22"/>
                <w:szCs w:val="22"/>
              </w:rPr>
            </w:pPr>
            <w:r w:rsidRPr="00500A56">
              <w:rPr>
                <w:rFonts w:asciiTheme="minorHAnsi" w:hAnsiTheme="minorHAnsi"/>
                <w:sz w:val="22"/>
                <w:szCs w:val="22"/>
              </w:rPr>
              <w:t>Use or generate plastics, Styrofoam or non-biodegradable products?</w:t>
            </w:r>
          </w:p>
        </w:tc>
        <w:tc>
          <w:tcPr>
            <w:tcW w:w="1125" w:type="dxa"/>
            <w:vAlign w:val="center"/>
          </w:tcPr>
          <w:p w14:paraId="14D2C5D9" w14:textId="089F5286" w:rsidR="00500A56" w:rsidRPr="00C9750B" w:rsidRDefault="00500A56"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74FCE0C2" w14:textId="632D8C4F" w:rsidR="00500A56" w:rsidRPr="00C9750B" w:rsidRDefault="00500A56"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244764E5" w14:textId="656CA44A" w:rsidR="00500A56" w:rsidRPr="00C9750B" w:rsidRDefault="00500A56"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08F728B7" w14:textId="77777777" w:rsidTr="0079796B">
        <w:tc>
          <w:tcPr>
            <w:tcW w:w="6138" w:type="dxa"/>
          </w:tcPr>
          <w:p w14:paraId="237FFEB8" w14:textId="0CE1BC91" w:rsidR="0085547B" w:rsidRPr="00500A56" w:rsidRDefault="0085547B" w:rsidP="006432D9">
            <w:pPr>
              <w:pStyle w:val="ListParagraph"/>
              <w:numPr>
                <w:ilvl w:val="0"/>
                <w:numId w:val="135"/>
              </w:numPr>
              <w:spacing w:line="276" w:lineRule="auto"/>
              <w:jc w:val="both"/>
              <w:rPr>
                <w:rFonts w:asciiTheme="minorHAnsi" w:hAnsiTheme="minorHAnsi"/>
                <w:sz w:val="22"/>
                <w:szCs w:val="22"/>
              </w:rPr>
            </w:pPr>
            <w:r>
              <w:rPr>
                <w:rFonts w:asciiTheme="minorHAnsi" w:hAnsiTheme="minorHAnsi"/>
                <w:sz w:val="22"/>
                <w:szCs w:val="22"/>
              </w:rPr>
              <w:t>Include marine debris from fishing activities (including engine oil)?</w:t>
            </w:r>
          </w:p>
        </w:tc>
        <w:tc>
          <w:tcPr>
            <w:tcW w:w="1125" w:type="dxa"/>
            <w:vAlign w:val="center"/>
          </w:tcPr>
          <w:p w14:paraId="005BB037" w14:textId="46936903"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5883D983" w14:textId="203075E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553C64E3" w14:textId="7E27E246"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702C7756" w14:textId="77777777" w:rsidTr="0079796B">
        <w:tc>
          <w:tcPr>
            <w:tcW w:w="6138" w:type="dxa"/>
          </w:tcPr>
          <w:p w14:paraId="34233F0E" w14:textId="77777777" w:rsidR="0085547B" w:rsidRPr="00C9750B" w:rsidRDefault="0085547B" w:rsidP="00836820">
            <w:pPr>
              <w:spacing w:line="276" w:lineRule="auto"/>
              <w:jc w:val="both"/>
              <w:rPr>
                <w:rFonts w:asciiTheme="minorHAnsi" w:hAnsiTheme="minorHAnsi"/>
                <w:sz w:val="22"/>
                <w:szCs w:val="22"/>
              </w:rPr>
            </w:pPr>
            <w:r w:rsidRPr="00C9750B">
              <w:rPr>
                <w:rFonts w:asciiTheme="minorHAnsi" w:hAnsiTheme="minorHAnsi"/>
                <w:sz w:val="22"/>
                <w:szCs w:val="22"/>
              </w:rPr>
              <w:t>Does project generate effluents that:</w:t>
            </w:r>
          </w:p>
          <w:p w14:paraId="4736B987" w14:textId="77777777" w:rsidR="0085547B" w:rsidRPr="00C9750B" w:rsidRDefault="0085547B" w:rsidP="006432D9">
            <w:pPr>
              <w:pStyle w:val="ListParagraph"/>
              <w:numPr>
                <w:ilvl w:val="0"/>
                <w:numId w:val="34"/>
              </w:numPr>
              <w:spacing w:line="276" w:lineRule="auto"/>
              <w:jc w:val="both"/>
              <w:rPr>
                <w:rFonts w:asciiTheme="minorHAnsi" w:hAnsiTheme="minorHAnsi"/>
                <w:sz w:val="22"/>
                <w:szCs w:val="22"/>
              </w:rPr>
            </w:pPr>
            <w:r w:rsidRPr="00C9750B">
              <w:rPr>
                <w:rFonts w:asciiTheme="minorHAnsi" w:hAnsiTheme="minorHAnsi"/>
                <w:sz w:val="22"/>
                <w:szCs w:val="22"/>
              </w:rPr>
              <w:t>Are different than currently discharged and would therefore require a new permit</w:t>
            </w:r>
          </w:p>
        </w:tc>
        <w:tc>
          <w:tcPr>
            <w:tcW w:w="1125" w:type="dxa"/>
            <w:vAlign w:val="center"/>
          </w:tcPr>
          <w:p w14:paraId="197847C9"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3666B865"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1DBCD462"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4606632F" w14:textId="77777777" w:rsidTr="0079796B">
        <w:tc>
          <w:tcPr>
            <w:tcW w:w="6138" w:type="dxa"/>
          </w:tcPr>
          <w:p w14:paraId="74EAFFDF" w14:textId="77777777" w:rsidR="0085547B" w:rsidRPr="00C9750B" w:rsidRDefault="0085547B" w:rsidP="006432D9">
            <w:pPr>
              <w:pStyle w:val="ListParagraph"/>
              <w:numPr>
                <w:ilvl w:val="0"/>
                <w:numId w:val="34"/>
              </w:numPr>
              <w:spacing w:line="276" w:lineRule="auto"/>
              <w:jc w:val="both"/>
              <w:rPr>
                <w:rFonts w:asciiTheme="minorHAnsi" w:hAnsiTheme="minorHAnsi"/>
                <w:sz w:val="22"/>
                <w:szCs w:val="22"/>
              </w:rPr>
            </w:pPr>
            <w:r w:rsidRPr="00C9750B">
              <w:rPr>
                <w:rFonts w:asciiTheme="minorHAnsi" w:hAnsiTheme="minorHAnsi"/>
                <w:sz w:val="22"/>
                <w:szCs w:val="22"/>
              </w:rPr>
              <w:t>Violate Jamaican effluent standards</w:t>
            </w:r>
          </w:p>
        </w:tc>
        <w:tc>
          <w:tcPr>
            <w:tcW w:w="1125" w:type="dxa"/>
            <w:vAlign w:val="center"/>
          </w:tcPr>
          <w:p w14:paraId="766701EC"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68C1BAEF"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6B2D5AEF"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076AB5A5" w14:textId="77777777" w:rsidTr="0079796B">
        <w:tc>
          <w:tcPr>
            <w:tcW w:w="6138" w:type="dxa"/>
          </w:tcPr>
          <w:p w14:paraId="7E17CC53" w14:textId="77777777" w:rsidR="0085547B" w:rsidRPr="00C9750B" w:rsidRDefault="0085547B" w:rsidP="006432D9">
            <w:pPr>
              <w:pStyle w:val="ListParagraph"/>
              <w:numPr>
                <w:ilvl w:val="0"/>
                <w:numId w:val="34"/>
              </w:numPr>
              <w:spacing w:line="276" w:lineRule="auto"/>
              <w:jc w:val="both"/>
              <w:rPr>
                <w:rFonts w:asciiTheme="minorHAnsi" w:hAnsiTheme="minorHAnsi"/>
                <w:sz w:val="22"/>
                <w:szCs w:val="22"/>
              </w:rPr>
            </w:pPr>
            <w:r w:rsidRPr="00C9750B">
              <w:rPr>
                <w:rFonts w:asciiTheme="minorHAnsi" w:hAnsiTheme="minorHAnsi"/>
                <w:sz w:val="22"/>
                <w:szCs w:val="22"/>
              </w:rPr>
              <w:t>Result in a long term violation of Jamaican water quality standards</w:t>
            </w:r>
          </w:p>
        </w:tc>
        <w:tc>
          <w:tcPr>
            <w:tcW w:w="1125" w:type="dxa"/>
            <w:vAlign w:val="center"/>
          </w:tcPr>
          <w:p w14:paraId="72068C94"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004BF07F"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7C55ECCF"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4E2523E5" w14:textId="77777777" w:rsidTr="0079796B">
        <w:tc>
          <w:tcPr>
            <w:tcW w:w="6138" w:type="dxa"/>
          </w:tcPr>
          <w:p w14:paraId="23C720C8" w14:textId="77777777" w:rsidR="0085547B" w:rsidRPr="00C9750B" w:rsidRDefault="0085547B" w:rsidP="006432D9">
            <w:pPr>
              <w:pStyle w:val="ListParagraph"/>
              <w:numPr>
                <w:ilvl w:val="0"/>
                <w:numId w:val="34"/>
              </w:numPr>
              <w:spacing w:line="276" w:lineRule="auto"/>
              <w:jc w:val="both"/>
              <w:rPr>
                <w:rFonts w:asciiTheme="minorHAnsi" w:hAnsiTheme="minorHAnsi"/>
                <w:sz w:val="22"/>
                <w:szCs w:val="22"/>
              </w:rPr>
            </w:pPr>
            <w:r w:rsidRPr="00C9750B">
              <w:rPr>
                <w:rFonts w:asciiTheme="minorHAnsi" w:hAnsiTheme="minorHAnsi"/>
                <w:sz w:val="22"/>
                <w:szCs w:val="22"/>
              </w:rPr>
              <w:t>Contaminate public drinking water resources</w:t>
            </w:r>
          </w:p>
        </w:tc>
        <w:tc>
          <w:tcPr>
            <w:tcW w:w="1125" w:type="dxa"/>
            <w:vAlign w:val="center"/>
          </w:tcPr>
          <w:p w14:paraId="29416815"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4D42B5C9"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1344B6CA"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10F7A0B3" w14:textId="77777777" w:rsidTr="0079796B">
        <w:tc>
          <w:tcPr>
            <w:tcW w:w="6138" w:type="dxa"/>
          </w:tcPr>
          <w:p w14:paraId="01DEF118" w14:textId="77777777" w:rsidR="0085547B" w:rsidRPr="00C9750B" w:rsidRDefault="0085547B" w:rsidP="006432D9">
            <w:pPr>
              <w:pStyle w:val="ListParagraph"/>
              <w:numPr>
                <w:ilvl w:val="0"/>
                <w:numId w:val="34"/>
              </w:numPr>
              <w:spacing w:line="276" w:lineRule="auto"/>
              <w:jc w:val="both"/>
              <w:rPr>
                <w:rFonts w:asciiTheme="minorHAnsi" w:hAnsiTheme="minorHAnsi"/>
                <w:sz w:val="22"/>
                <w:szCs w:val="22"/>
              </w:rPr>
            </w:pPr>
            <w:r w:rsidRPr="00C9750B">
              <w:rPr>
                <w:rFonts w:asciiTheme="minorHAnsi" w:hAnsiTheme="minorHAnsi"/>
                <w:sz w:val="22"/>
                <w:szCs w:val="22"/>
              </w:rPr>
              <w:t>Harm fish of aquatic ecosystems</w:t>
            </w:r>
          </w:p>
        </w:tc>
        <w:tc>
          <w:tcPr>
            <w:tcW w:w="1125" w:type="dxa"/>
            <w:vAlign w:val="center"/>
          </w:tcPr>
          <w:p w14:paraId="60D3E495"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3BF5112E"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43A0F584"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33F56DA2" w14:textId="77777777" w:rsidTr="0079796B">
        <w:tc>
          <w:tcPr>
            <w:tcW w:w="6138" w:type="dxa"/>
          </w:tcPr>
          <w:p w14:paraId="06DC9B0B" w14:textId="77777777" w:rsidR="0085547B" w:rsidRPr="00C9750B" w:rsidRDefault="0085547B" w:rsidP="006432D9">
            <w:pPr>
              <w:pStyle w:val="ListParagraph"/>
              <w:numPr>
                <w:ilvl w:val="0"/>
                <w:numId w:val="34"/>
              </w:numPr>
              <w:spacing w:line="276" w:lineRule="auto"/>
              <w:jc w:val="both"/>
              <w:rPr>
                <w:rFonts w:asciiTheme="minorHAnsi" w:hAnsiTheme="minorHAnsi"/>
                <w:sz w:val="22"/>
                <w:szCs w:val="22"/>
              </w:rPr>
            </w:pPr>
            <w:r w:rsidRPr="00C9750B">
              <w:rPr>
                <w:rFonts w:asciiTheme="minorHAnsi" w:hAnsiTheme="minorHAnsi"/>
                <w:sz w:val="22"/>
                <w:szCs w:val="22"/>
              </w:rPr>
              <w:t>Contaminate a natural habitat or protected area</w:t>
            </w:r>
          </w:p>
        </w:tc>
        <w:tc>
          <w:tcPr>
            <w:tcW w:w="1125" w:type="dxa"/>
            <w:vAlign w:val="center"/>
          </w:tcPr>
          <w:p w14:paraId="5834A852"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772A3BE2"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2A485519"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260C47D6" w14:textId="77777777" w:rsidTr="0079796B">
        <w:tc>
          <w:tcPr>
            <w:tcW w:w="6138" w:type="dxa"/>
          </w:tcPr>
          <w:p w14:paraId="697BB99D" w14:textId="77777777" w:rsidR="0085547B" w:rsidRPr="00C9750B" w:rsidRDefault="0085547B" w:rsidP="006432D9">
            <w:pPr>
              <w:pStyle w:val="ListParagraph"/>
              <w:numPr>
                <w:ilvl w:val="0"/>
                <w:numId w:val="34"/>
              </w:numPr>
              <w:spacing w:line="276" w:lineRule="auto"/>
              <w:jc w:val="both"/>
              <w:rPr>
                <w:rFonts w:asciiTheme="minorHAnsi" w:hAnsiTheme="minorHAnsi"/>
                <w:sz w:val="22"/>
                <w:szCs w:val="22"/>
              </w:rPr>
            </w:pPr>
            <w:r w:rsidRPr="00C9750B">
              <w:rPr>
                <w:rFonts w:asciiTheme="minorHAnsi" w:hAnsiTheme="minorHAnsi"/>
                <w:sz w:val="22"/>
                <w:szCs w:val="22"/>
              </w:rPr>
              <w:t>Are difficult, expensive or hard to control</w:t>
            </w:r>
          </w:p>
        </w:tc>
        <w:tc>
          <w:tcPr>
            <w:tcW w:w="1125" w:type="dxa"/>
            <w:vAlign w:val="center"/>
          </w:tcPr>
          <w:p w14:paraId="4A8CAD1A"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11D99BF5"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6440D3DA"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2A484BA1" w14:textId="77777777" w:rsidTr="0079796B">
        <w:tc>
          <w:tcPr>
            <w:tcW w:w="6138" w:type="dxa"/>
          </w:tcPr>
          <w:p w14:paraId="402C96F6" w14:textId="77777777" w:rsidR="0085547B" w:rsidRPr="00C9750B" w:rsidRDefault="0085547B" w:rsidP="006432D9">
            <w:pPr>
              <w:pStyle w:val="ListParagraph"/>
              <w:numPr>
                <w:ilvl w:val="0"/>
                <w:numId w:val="34"/>
              </w:numPr>
              <w:spacing w:line="276" w:lineRule="auto"/>
              <w:jc w:val="both"/>
              <w:rPr>
                <w:rFonts w:asciiTheme="minorHAnsi" w:hAnsiTheme="minorHAnsi"/>
                <w:sz w:val="22"/>
                <w:szCs w:val="22"/>
              </w:rPr>
            </w:pPr>
            <w:r w:rsidRPr="00C9750B">
              <w:rPr>
                <w:rFonts w:asciiTheme="minorHAnsi" w:hAnsiTheme="minorHAnsi"/>
                <w:sz w:val="22"/>
                <w:szCs w:val="22"/>
              </w:rPr>
              <w:t>Are inconsistent with World Bank Environment Health and Safety guidelines</w:t>
            </w:r>
          </w:p>
        </w:tc>
        <w:tc>
          <w:tcPr>
            <w:tcW w:w="1125" w:type="dxa"/>
            <w:vAlign w:val="center"/>
          </w:tcPr>
          <w:p w14:paraId="09A83A61"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15D45B01"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0EB3FEF2"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6935A28C" w14:textId="77777777" w:rsidTr="0079796B">
        <w:tc>
          <w:tcPr>
            <w:tcW w:w="6138" w:type="dxa"/>
          </w:tcPr>
          <w:p w14:paraId="328A1E6E" w14:textId="77777777" w:rsidR="0085547B" w:rsidRPr="00C9750B" w:rsidRDefault="0085547B" w:rsidP="006432D9">
            <w:pPr>
              <w:pStyle w:val="ListParagraph"/>
              <w:numPr>
                <w:ilvl w:val="0"/>
                <w:numId w:val="34"/>
              </w:numPr>
              <w:spacing w:line="276" w:lineRule="auto"/>
              <w:jc w:val="both"/>
              <w:rPr>
                <w:rFonts w:asciiTheme="minorHAnsi" w:hAnsiTheme="minorHAnsi"/>
                <w:sz w:val="22"/>
                <w:szCs w:val="22"/>
              </w:rPr>
            </w:pPr>
            <w:r w:rsidRPr="00C9750B">
              <w:rPr>
                <w:rFonts w:asciiTheme="minorHAnsi" w:hAnsiTheme="minorHAnsi"/>
                <w:sz w:val="22"/>
                <w:szCs w:val="22"/>
              </w:rPr>
              <w:t>Alter downstream riverbasin characteristics</w:t>
            </w:r>
          </w:p>
        </w:tc>
        <w:tc>
          <w:tcPr>
            <w:tcW w:w="1125" w:type="dxa"/>
            <w:vAlign w:val="center"/>
          </w:tcPr>
          <w:p w14:paraId="77BE2B9D"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559C1514"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5FE18199"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4062B0B4" w14:textId="77777777" w:rsidTr="0079796B">
        <w:tc>
          <w:tcPr>
            <w:tcW w:w="6138" w:type="dxa"/>
          </w:tcPr>
          <w:p w14:paraId="76E67D56" w14:textId="2521BA2A" w:rsidR="0085547B" w:rsidRPr="00C9750B" w:rsidRDefault="0085547B" w:rsidP="006432D9">
            <w:pPr>
              <w:pStyle w:val="ListParagraph"/>
              <w:numPr>
                <w:ilvl w:val="0"/>
                <w:numId w:val="34"/>
              </w:numPr>
              <w:spacing w:line="276" w:lineRule="auto"/>
              <w:jc w:val="both"/>
              <w:rPr>
                <w:rFonts w:asciiTheme="minorHAnsi" w:hAnsiTheme="minorHAnsi"/>
                <w:sz w:val="22"/>
                <w:szCs w:val="22"/>
              </w:rPr>
            </w:pPr>
            <w:r>
              <w:rPr>
                <w:rFonts w:asciiTheme="minorHAnsi" w:hAnsiTheme="minorHAnsi"/>
                <w:sz w:val="22"/>
                <w:szCs w:val="22"/>
              </w:rPr>
              <w:t>Contain fertilizers, pesticides or other treatments</w:t>
            </w:r>
          </w:p>
        </w:tc>
        <w:tc>
          <w:tcPr>
            <w:tcW w:w="1125" w:type="dxa"/>
            <w:vAlign w:val="center"/>
          </w:tcPr>
          <w:p w14:paraId="03634914" w14:textId="2CC3DEC2"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12F728E9" w14:textId="714576F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2EE91F4E" w14:textId="10F1CE4E"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6FCF6309" w14:textId="77777777" w:rsidTr="0079796B">
        <w:tc>
          <w:tcPr>
            <w:tcW w:w="6138" w:type="dxa"/>
          </w:tcPr>
          <w:p w14:paraId="51545167" w14:textId="665237E2" w:rsidR="0085547B" w:rsidRDefault="0085547B" w:rsidP="006432D9">
            <w:pPr>
              <w:pStyle w:val="ListParagraph"/>
              <w:numPr>
                <w:ilvl w:val="0"/>
                <w:numId w:val="34"/>
              </w:numPr>
              <w:spacing w:line="276" w:lineRule="auto"/>
              <w:jc w:val="both"/>
              <w:rPr>
                <w:rFonts w:asciiTheme="minorHAnsi" w:hAnsiTheme="minorHAnsi"/>
                <w:sz w:val="22"/>
                <w:szCs w:val="22"/>
              </w:rPr>
            </w:pPr>
            <w:r>
              <w:rPr>
                <w:rFonts w:asciiTheme="minorHAnsi" w:hAnsiTheme="minorHAnsi"/>
                <w:sz w:val="22"/>
                <w:szCs w:val="22"/>
              </w:rPr>
              <w:t>Contribute to the sedimentation of surrounding water bodies</w:t>
            </w:r>
          </w:p>
        </w:tc>
        <w:tc>
          <w:tcPr>
            <w:tcW w:w="1125" w:type="dxa"/>
            <w:vAlign w:val="center"/>
          </w:tcPr>
          <w:p w14:paraId="2AC3C518" w14:textId="7EB9EE8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336CFA0B" w14:textId="3E00BEBC"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76C1470B" w14:textId="3DA1F85B"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7EBD12ED" w14:textId="77777777" w:rsidTr="0079796B">
        <w:tc>
          <w:tcPr>
            <w:tcW w:w="6138" w:type="dxa"/>
          </w:tcPr>
          <w:p w14:paraId="49A9B824" w14:textId="77777777" w:rsidR="0085547B" w:rsidRPr="00C9750B" w:rsidRDefault="0085547B" w:rsidP="00836820">
            <w:pPr>
              <w:spacing w:line="276" w:lineRule="auto"/>
              <w:jc w:val="both"/>
              <w:rPr>
                <w:rFonts w:asciiTheme="minorHAnsi" w:hAnsiTheme="minorHAnsi"/>
                <w:sz w:val="22"/>
                <w:szCs w:val="22"/>
              </w:rPr>
            </w:pPr>
            <w:r w:rsidRPr="00C9750B">
              <w:rPr>
                <w:rFonts w:asciiTheme="minorHAnsi" w:hAnsiTheme="minorHAnsi"/>
                <w:sz w:val="22"/>
                <w:szCs w:val="22"/>
              </w:rPr>
              <w:t>Does project generate air emissions that are:</w:t>
            </w:r>
          </w:p>
          <w:p w14:paraId="0F0A0A68" w14:textId="77777777" w:rsidR="0085547B" w:rsidRPr="00C9750B" w:rsidRDefault="0085547B" w:rsidP="006432D9">
            <w:pPr>
              <w:pStyle w:val="ListParagraph"/>
              <w:numPr>
                <w:ilvl w:val="0"/>
                <w:numId w:val="35"/>
              </w:numPr>
              <w:spacing w:line="276" w:lineRule="auto"/>
              <w:jc w:val="both"/>
              <w:rPr>
                <w:rFonts w:asciiTheme="minorHAnsi" w:hAnsiTheme="minorHAnsi"/>
                <w:sz w:val="22"/>
                <w:szCs w:val="22"/>
              </w:rPr>
            </w:pPr>
            <w:r w:rsidRPr="00C9750B">
              <w:rPr>
                <w:rFonts w:asciiTheme="minorHAnsi" w:hAnsiTheme="minorHAnsi"/>
                <w:sz w:val="22"/>
                <w:szCs w:val="22"/>
              </w:rPr>
              <w:t>Are different than currently discharged and would therefore require a new permit</w:t>
            </w:r>
          </w:p>
        </w:tc>
        <w:tc>
          <w:tcPr>
            <w:tcW w:w="1125" w:type="dxa"/>
            <w:vAlign w:val="center"/>
          </w:tcPr>
          <w:p w14:paraId="0F3DFCA5"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5811F6A5"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442FF454"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21E9FA3C" w14:textId="77777777" w:rsidTr="0079796B">
        <w:tc>
          <w:tcPr>
            <w:tcW w:w="6138" w:type="dxa"/>
          </w:tcPr>
          <w:p w14:paraId="368C1B30" w14:textId="77777777" w:rsidR="0085547B" w:rsidRPr="00C9750B" w:rsidRDefault="0085547B" w:rsidP="006432D9">
            <w:pPr>
              <w:pStyle w:val="ListParagraph"/>
              <w:numPr>
                <w:ilvl w:val="0"/>
                <w:numId w:val="35"/>
              </w:numPr>
              <w:spacing w:line="276" w:lineRule="auto"/>
              <w:jc w:val="both"/>
              <w:rPr>
                <w:rFonts w:asciiTheme="minorHAnsi" w:hAnsiTheme="minorHAnsi"/>
                <w:sz w:val="22"/>
                <w:szCs w:val="22"/>
              </w:rPr>
            </w:pPr>
            <w:r w:rsidRPr="00C9750B">
              <w:rPr>
                <w:rFonts w:asciiTheme="minorHAnsi" w:hAnsiTheme="minorHAnsi"/>
                <w:sz w:val="22"/>
                <w:szCs w:val="22"/>
              </w:rPr>
              <w:t>Violate Jamaican air emission standards</w:t>
            </w:r>
          </w:p>
        </w:tc>
        <w:tc>
          <w:tcPr>
            <w:tcW w:w="1125" w:type="dxa"/>
            <w:vAlign w:val="center"/>
          </w:tcPr>
          <w:p w14:paraId="37FBDB7A"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541FA565"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5D18F7DE"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25184FD8" w14:textId="77777777" w:rsidTr="0079796B">
        <w:tc>
          <w:tcPr>
            <w:tcW w:w="6138" w:type="dxa"/>
          </w:tcPr>
          <w:p w14:paraId="28318992" w14:textId="77777777" w:rsidR="0085547B" w:rsidRPr="00C9750B" w:rsidRDefault="0085547B" w:rsidP="006432D9">
            <w:pPr>
              <w:pStyle w:val="ListParagraph"/>
              <w:numPr>
                <w:ilvl w:val="0"/>
                <w:numId w:val="35"/>
              </w:numPr>
              <w:spacing w:line="276" w:lineRule="auto"/>
              <w:jc w:val="both"/>
              <w:rPr>
                <w:rFonts w:asciiTheme="minorHAnsi" w:hAnsiTheme="minorHAnsi"/>
                <w:sz w:val="22"/>
                <w:szCs w:val="22"/>
              </w:rPr>
            </w:pPr>
            <w:r w:rsidRPr="00C9750B">
              <w:rPr>
                <w:rFonts w:asciiTheme="minorHAnsi" w:hAnsiTheme="minorHAnsi"/>
                <w:sz w:val="22"/>
                <w:szCs w:val="22"/>
              </w:rPr>
              <w:t>Result in a long term violation of Jamaican air quality standards</w:t>
            </w:r>
          </w:p>
        </w:tc>
        <w:tc>
          <w:tcPr>
            <w:tcW w:w="1125" w:type="dxa"/>
            <w:vAlign w:val="center"/>
          </w:tcPr>
          <w:p w14:paraId="0F775B3E"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70F40BA6"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5D6FCD00"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26DE15CB" w14:textId="77777777" w:rsidTr="0079796B">
        <w:tc>
          <w:tcPr>
            <w:tcW w:w="6138" w:type="dxa"/>
          </w:tcPr>
          <w:p w14:paraId="30BBD8F4" w14:textId="77777777" w:rsidR="0085547B" w:rsidRPr="00C9750B" w:rsidRDefault="0085547B" w:rsidP="006432D9">
            <w:pPr>
              <w:pStyle w:val="ListParagraph"/>
              <w:numPr>
                <w:ilvl w:val="0"/>
                <w:numId w:val="35"/>
              </w:numPr>
              <w:spacing w:line="276" w:lineRule="auto"/>
              <w:jc w:val="both"/>
              <w:rPr>
                <w:rFonts w:asciiTheme="minorHAnsi" w:hAnsiTheme="minorHAnsi"/>
                <w:sz w:val="22"/>
                <w:szCs w:val="22"/>
              </w:rPr>
            </w:pPr>
            <w:r w:rsidRPr="00C9750B">
              <w:rPr>
                <w:rFonts w:asciiTheme="minorHAnsi" w:hAnsiTheme="minorHAnsi"/>
                <w:sz w:val="22"/>
                <w:szCs w:val="22"/>
              </w:rPr>
              <w:t>Release pollutants that affect downwind sensitive receptors (hospitals, schools, etc.)</w:t>
            </w:r>
          </w:p>
        </w:tc>
        <w:tc>
          <w:tcPr>
            <w:tcW w:w="1125" w:type="dxa"/>
            <w:vAlign w:val="center"/>
          </w:tcPr>
          <w:p w14:paraId="317EC70F"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67A749B0"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17C2CA78"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6AE171C6" w14:textId="77777777" w:rsidTr="0079796B">
        <w:tc>
          <w:tcPr>
            <w:tcW w:w="6138" w:type="dxa"/>
          </w:tcPr>
          <w:p w14:paraId="30F6C911" w14:textId="77777777" w:rsidR="0085547B" w:rsidRPr="00C9750B" w:rsidRDefault="0085547B" w:rsidP="006432D9">
            <w:pPr>
              <w:pStyle w:val="ListParagraph"/>
              <w:numPr>
                <w:ilvl w:val="0"/>
                <w:numId w:val="35"/>
              </w:numPr>
              <w:spacing w:line="276" w:lineRule="auto"/>
              <w:jc w:val="both"/>
              <w:rPr>
                <w:rFonts w:asciiTheme="minorHAnsi" w:hAnsiTheme="minorHAnsi"/>
                <w:sz w:val="22"/>
                <w:szCs w:val="22"/>
              </w:rPr>
            </w:pPr>
            <w:r w:rsidRPr="00C9750B">
              <w:rPr>
                <w:rFonts w:asciiTheme="minorHAnsi" w:hAnsiTheme="minorHAnsi"/>
                <w:sz w:val="22"/>
                <w:szCs w:val="22"/>
              </w:rPr>
              <w:t>Harm sensitive ecosystems</w:t>
            </w:r>
          </w:p>
        </w:tc>
        <w:tc>
          <w:tcPr>
            <w:tcW w:w="1125" w:type="dxa"/>
            <w:vAlign w:val="center"/>
          </w:tcPr>
          <w:p w14:paraId="068C4D1F"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4F775DBA"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31537CA4"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3E450859" w14:textId="77777777" w:rsidTr="0079796B">
        <w:tc>
          <w:tcPr>
            <w:tcW w:w="6138" w:type="dxa"/>
          </w:tcPr>
          <w:p w14:paraId="65D69CBB" w14:textId="77777777" w:rsidR="0085547B" w:rsidRPr="00C9750B" w:rsidRDefault="0085547B" w:rsidP="006432D9">
            <w:pPr>
              <w:pStyle w:val="ListParagraph"/>
              <w:numPr>
                <w:ilvl w:val="0"/>
                <w:numId w:val="35"/>
              </w:numPr>
              <w:spacing w:line="276" w:lineRule="auto"/>
              <w:jc w:val="both"/>
              <w:rPr>
                <w:rFonts w:asciiTheme="minorHAnsi" w:hAnsiTheme="minorHAnsi"/>
                <w:sz w:val="22"/>
                <w:szCs w:val="22"/>
              </w:rPr>
            </w:pPr>
            <w:r w:rsidRPr="00C9750B">
              <w:rPr>
                <w:rFonts w:asciiTheme="minorHAnsi" w:hAnsiTheme="minorHAnsi"/>
                <w:sz w:val="22"/>
                <w:szCs w:val="22"/>
              </w:rPr>
              <w:t>Impact a natural habitat or protected area</w:t>
            </w:r>
          </w:p>
        </w:tc>
        <w:tc>
          <w:tcPr>
            <w:tcW w:w="1125" w:type="dxa"/>
            <w:vAlign w:val="center"/>
          </w:tcPr>
          <w:p w14:paraId="7547B009"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5A393E02"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610CAC90"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259AB268" w14:textId="77777777" w:rsidTr="0079796B">
        <w:tc>
          <w:tcPr>
            <w:tcW w:w="6138" w:type="dxa"/>
          </w:tcPr>
          <w:p w14:paraId="795E17B8" w14:textId="77777777" w:rsidR="0085547B" w:rsidRPr="00C9750B" w:rsidRDefault="0085547B" w:rsidP="006432D9">
            <w:pPr>
              <w:pStyle w:val="ListParagraph"/>
              <w:numPr>
                <w:ilvl w:val="0"/>
                <w:numId w:val="35"/>
              </w:numPr>
              <w:spacing w:line="276" w:lineRule="auto"/>
              <w:jc w:val="both"/>
              <w:rPr>
                <w:rFonts w:asciiTheme="minorHAnsi" w:hAnsiTheme="minorHAnsi"/>
                <w:sz w:val="22"/>
                <w:szCs w:val="22"/>
              </w:rPr>
            </w:pPr>
            <w:r w:rsidRPr="00C9750B">
              <w:rPr>
                <w:rFonts w:asciiTheme="minorHAnsi" w:hAnsiTheme="minorHAnsi"/>
                <w:sz w:val="22"/>
                <w:szCs w:val="22"/>
              </w:rPr>
              <w:t>Are difficult, expensive or hard to control</w:t>
            </w:r>
          </w:p>
        </w:tc>
        <w:tc>
          <w:tcPr>
            <w:tcW w:w="1125" w:type="dxa"/>
            <w:vAlign w:val="center"/>
          </w:tcPr>
          <w:p w14:paraId="29C0E26F"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67BB8813"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2060333F"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6F27774E" w14:textId="77777777" w:rsidTr="0079796B">
        <w:tc>
          <w:tcPr>
            <w:tcW w:w="6138" w:type="dxa"/>
          </w:tcPr>
          <w:p w14:paraId="3ABB144D" w14:textId="77777777" w:rsidR="0085547B" w:rsidRPr="00C9750B" w:rsidRDefault="0085547B" w:rsidP="006432D9">
            <w:pPr>
              <w:pStyle w:val="ListParagraph"/>
              <w:numPr>
                <w:ilvl w:val="0"/>
                <w:numId w:val="35"/>
              </w:numPr>
              <w:spacing w:line="276" w:lineRule="auto"/>
              <w:jc w:val="both"/>
              <w:rPr>
                <w:rFonts w:asciiTheme="minorHAnsi" w:hAnsiTheme="minorHAnsi"/>
                <w:sz w:val="22"/>
                <w:szCs w:val="22"/>
              </w:rPr>
            </w:pPr>
            <w:r w:rsidRPr="00C9750B">
              <w:rPr>
                <w:rFonts w:asciiTheme="minorHAnsi" w:hAnsiTheme="minorHAnsi"/>
                <w:sz w:val="22"/>
                <w:szCs w:val="22"/>
              </w:rPr>
              <w:t>Are inconsistent with World Bank Environment Health and Safety guidelines</w:t>
            </w:r>
          </w:p>
        </w:tc>
        <w:tc>
          <w:tcPr>
            <w:tcW w:w="1125" w:type="dxa"/>
            <w:vAlign w:val="center"/>
          </w:tcPr>
          <w:p w14:paraId="3606A39E"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37BFAF7A"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4FBBB54F"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137DE1FD" w14:textId="77777777" w:rsidTr="0079796B">
        <w:tc>
          <w:tcPr>
            <w:tcW w:w="6138" w:type="dxa"/>
          </w:tcPr>
          <w:p w14:paraId="5818E2D8" w14:textId="77777777" w:rsidR="0085547B" w:rsidRPr="00C9750B" w:rsidRDefault="0085547B" w:rsidP="00836820">
            <w:pPr>
              <w:spacing w:line="276" w:lineRule="auto"/>
              <w:jc w:val="both"/>
              <w:rPr>
                <w:rFonts w:asciiTheme="minorHAnsi" w:hAnsiTheme="minorHAnsi"/>
                <w:sz w:val="22"/>
                <w:szCs w:val="22"/>
              </w:rPr>
            </w:pPr>
            <w:r w:rsidRPr="00C9750B">
              <w:rPr>
                <w:rFonts w:asciiTheme="minorHAnsi" w:hAnsiTheme="minorHAnsi"/>
                <w:sz w:val="22"/>
                <w:szCs w:val="22"/>
              </w:rPr>
              <w:t xml:space="preserve">Is project located in or near sensitive areas? </w:t>
            </w:r>
          </w:p>
          <w:p w14:paraId="4DC36DE2" w14:textId="77777777" w:rsidR="0085547B" w:rsidRPr="00C9750B" w:rsidRDefault="0085547B" w:rsidP="006432D9">
            <w:pPr>
              <w:pStyle w:val="ListParagraph"/>
              <w:numPr>
                <w:ilvl w:val="0"/>
                <w:numId w:val="36"/>
              </w:numPr>
              <w:spacing w:line="276" w:lineRule="auto"/>
              <w:jc w:val="both"/>
              <w:rPr>
                <w:rFonts w:asciiTheme="minorHAnsi" w:hAnsiTheme="minorHAnsi"/>
                <w:sz w:val="22"/>
                <w:szCs w:val="22"/>
              </w:rPr>
            </w:pPr>
            <w:r w:rsidRPr="00C9750B">
              <w:rPr>
                <w:rFonts w:asciiTheme="minorHAnsi" w:hAnsiTheme="minorHAnsi"/>
                <w:sz w:val="22"/>
                <w:szCs w:val="22"/>
              </w:rPr>
              <w:t xml:space="preserve">protected areas or areas under consideration by the Government for official protection status? </w:t>
            </w:r>
          </w:p>
        </w:tc>
        <w:tc>
          <w:tcPr>
            <w:tcW w:w="1125" w:type="dxa"/>
            <w:vAlign w:val="center"/>
          </w:tcPr>
          <w:p w14:paraId="5D5B42C7"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111DB7AB"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3C1BD9C3"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06F75C34" w14:textId="77777777" w:rsidTr="0079796B">
        <w:tc>
          <w:tcPr>
            <w:tcW w:w="6138" w:type="dxa"/>
          </w:tcPr>
          <w:p w14:paraId="5F5359B6" w14:textId="77777777" w:rsidR="0085547B" w:rsidRPr="00C9750B" w:rsidRDefault="0085547B" w:rsidP="006432D9">
            <w:pPr>
              <w:pStyle w:val="ListParagraph"/>
              <w:numPr>
                <w:ilvl w:val="0"/>
                <w:numId w:val="36"/>
              </w:numPr>
              <w:spacing w:line="276" w:lineRule="auto"/>
              <w:jc w:val="both"/>
              <w:rPr>
                <w:rFonts w:asciiTheme="minorHAnsi" w:hAnsiTheme="minorHAnsi"/>
                <w:sz w:val="22"/>
                <w:szCs w:val="22"/>
              </w:rPr>
            </w:pPr>
            <w:r w:rsidRPr="00C9750B">
              <w:rPr>
                <w:rFonts w:asciiTheme="minorHAnsi" w:hAnsiTheme="minorHAnsi"/>
                <w:sz w:val="22"/>
                <w:szCs w:val="22"/>
              </w:rPr>
              <w:t>forested areas</w:t>
            </w:r>
          </w:p>
        </w:tc>
        <w:tc>
          <w:tcPr>
            <w:tcW w:w="1125" w:type="dxa"/>
            <w:vAlign w:val="center"/>
          </w:tcPr>
          <w:p w14:paraId="1BA57ACE"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3664E297"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575585B5"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2C430EBD" w14:textId="77777777" w:rsidTr="0079796B">
        <w:tc>
          <w:tcPr>
            <w:tcW w:w="6138" w:type="dxa"/>
          </w:tcPr>
          <w:p w14:paraId="5A98FC7F" w14:textId="77777777" w:rsidR="0085547B" w:rsidRPr="00C9750B" w:rsidRDefault="0085547B" w:rsidP="006432D9">
            <w:pPr>
              <w:pStyle w:val="ListParagraph"/>
              <w:numPr>
                <w:ilvl w:val="0"/>
                <w:numId w:val="36"/>
              </w:numPr>
              <w:spacing w:line="276" w:lineRule="auto"/>
              <w:jc w:val="both"/>
              <w:rPr>
                <w:rFonts w:asciiTheme="minorHAnsi" w:hAnsiTheme="minorHAnsi"/>
                <w:sz w:val="22"/>
                <w:szCs w:val="22"/>
              </w:rPr>
            </w:pPr>
            <w:r w:rsidRPr="00C9750B">
              <w:rPr>
                <w:rFonts w:asciiTheme="minorHAnsi" w:hAnsiTheme="minorHAnsi"/>
                <w:sz w:val="22"/>
                <w:szCs w:val="22"/>
              </w:rPr>
              <w:t>coastlines, wetlands, or other bodies of water</w:t>
            </w:r>
          </w:p>
        </w:tc>
        <w:tc>
          <w:tcPr>
            <w:tcW w:w="1125" w:type="dxa"/>
            <w:vAlign w:val="center"/>
          </w:tcPr>
          <w:p w14:paraId="3A1B8A86"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4D9E1038"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43E11081"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6241DF9F" w14:textId="77777777" w:rsidTr="0079796B">
        <w:tc>
          <w:tcPr>
            <w:tcW w:w="6138" w:type="dxa"/>
          </w:tcPr>
          <w:p w14:paraId="23993564" w14:textId="77777777" w:rsidR="0085547B" w:rsidRPr="00C9750B" w:rsidRDefault="0085547B" w:rsidP="006432D9">
            <w:pPr>
              <w:pStyle w:val="ListParagraph"/>
              <w:numPr>
                <w:ilvl w:val="0"/>
                <w:numId w:val="36"/>
              </w:numPr>
              <w:spacing w:line="276" w:lineRule="auto"/>
              <w:jc w:val="both"/>
              <w:rPr>
                <w:rFonts w:asciiTheme="minorHAnsi" w:hAnsiTheme="minorHAnsi"/>
                <w:sz w:val="22"/>
                <w:szCs w:val="22"/>
              </w:rPr>
            </w:pPr>
            <w:r w:rsidRPr="00C9750B">
              <w:rPr>
                <w:rFonts w:asciiTheme="minorHAnsi" w:hAnsiTheme="minorHAnsi"/>
                <w:sz w:val="22"/>
                <w:szCs w:val="22"/>
              </w:rPr>
              <w:t>river valleys where well-preserved vegetation still exists</w:t>
            </w:r>
          </w:p>
        </w:tc>
        <w:tc>
          <w:tcPr>
            <w:tcW w:w="1125" w:type="dxa"/>
            <w:vAlign w:val="center"/>
          </w:tcPr>
          <w:p w14:paraId="47A1F0CE"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2A9FE082"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5274B49D"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7EE3C4F1" w14:textId="77777777" w:rsidTr="0079796B">
        <w:tc>
          <w:tcPr>
            <w:tcW w:w="6138" w:type="dxa"/>
          </w:tcPr>
          <w:p w14:paraId="208544C4" w14:textId="77777777" w:rsidR="0085547B" w:rsidRPr="00C9750B" w:rsidRDefault="0085547B" w:rsidP="00836820">
            <w:pPr>
              <w:spacing w:line="276" w:lineRule="auto"/>
              <w:jc w:val="both"/>
              <w:rPr>
                <w:rFonts w:asciiTheme="minorHAnsi" w:hAnsiTheme="minorHAnsi"/>
                <w:sz w:val="22"/>
                <w:szCs w:val="22"/>
              </w:rPr>
            </w:pPr>
            <w:r w:rsidRPr="00C9750B">
              <w:rPr>
                <w:rFonts w:asciiTheme="minorHAnsi" w:hAnsiTheme="minorHAnsi"/>
                <w:sz w:val="22"/>
                <w:szCs w:val="22"/>
              </w:rPr>
              <w:t>Will project involve introduction of alien species?</w:t>
            </w:r>
          </w:p>
        </w:tc>
        <w:tc>
          <w:tcPr>
            <w:tcW w:w="1125" w:type="dxa"/>
            <w:vAlign w:val="center"/>
          </w:tcPr>
          <w:p w14:paraId="33ABD571"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62281967"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37637DF4"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6D892C41" w14:textId="77777777" w:rsidTr="0079796B">
        <w:tc>
          <w:tcPr>
            <w:tcW w:w="6138" w:type="dxa"/>
          </w:tcPr>
          <w:p w14:paraId="669FE61B" w14:textId="4273B492" w:rsidR="0085547B" w:rsidRPr="00C9750B" w:rsidRDefault="0085547B" w:rsidP="00836820">
            <w:pPr>
              <w:spacing w:line="276" w:lineRule="auto"/>
              <w:jc w:val="both"/>
              <w:rPr>
                <w:rFonts w:asciiTheme="minorHAnsi" w:hAnsiTheme="minorHAnsi"/>
                <w:sz w:val="22"/>
                <w:szCs w:val="22"/>
              </w:rPr>
            </w:pPr>
            <w:r>
              <w:rPr>
                <w:rFonts w:asciiTheme="minorHAnsi" w:hAnsiTheme="minorHAnsi"/>
                <w:sz w:val="22"/>
                <w:szCs w:val="22"/>
              </w:rPr>
              <w:t>Will project involve introduction of new stock of existing species?</w:t>
            </w:r>
          </w:p>
        </w:tc>
        <w:tc>
          <w:tcPr>
            <w:tcW w:w="1125" w:type="dxa"/>
            <w:vAlign w:val="center"/>
          </w:tcPr>
          <w:p w14:paraId="1F4B7EE4" w14:textId="1E655A9B"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2E4FA594" w14:textId="3151BE5C"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408FF3CF" w14:textId="280095EE"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05A534C9" w14:textId="77777777" w:rsidTr="0079796B">
        <w:tc>
          <w:tcPr>
            <w:tcW w:w="6138" w:type="dxa"/>
          </w:tcPr>
          <w:p w14:paraId="2DE6BD3E" w14:textId="275E54D6" w:rsidR="0085547B" w:rsidRDefault="0085547B" w:rsidP="00836820">
            <w:pPr>
              <w:spacing w:line="276" w:lineRule="auto"/>
              <w:jc w:val="both"/>
              <w:rPr>
                <w:rFonts w:asciiTheme="minorHAnsi" w:hAnsiTheme="minorHAnsi"/>
                <w:sz w:val="22"/>
                <w:szCs w:val="22"/>
              </w:rPr>
            </w:pPr>
            <w:r>
              <w:rPr>
                <w:rFonts w:asciiTheme="minorHAnsi" w:hAnsiTheme="minorHAnsi"/>
                <w:sz w:val="22"/>
                <w:szCs w:val="22"/>
              </w:rPr>
              <w:t>Will project have impacts to species causing</w:t>
            </w:r>
          </w:p>
          <w:p w14:paraId="5292F720" w14:textId="17FA0859" w:rsidR="0085547B" w:rsidRPr="00002F13" w:rsidRDefault="0085547B" w:rsidP="006432D9">
            <w:pPr>
              <w:pStyle w:val="ListParagraph"/>
              <w:numPr>
                <w:ilvl w:val="0"/>
                <w:numId w:val="90"/>
              </w:numPr>
              <w:spacing w:line="276" w:lineRule="auto"/>
              <w:jc w:val="both"/>
              <w:rPr>
                <w:rFonts w:asciiTheme="minorHAnsi" w:hAnsiTheme="minorHAnsi"/>
                <w:sz w:val="22"/>
                <w:szCs w:val="22"/>
              </w:rPr>
            </w:pPr>
            <w:r>
              <w:rPr>
                <w:rFonts w:asciiTheme="minorHAnsi" w:hAnsiTheme="minorHAnsi"/>
                <w:sz w:val="22"/>
                <w:szCs w:val="22"/>
              </w:rPr>
              <w:t>Aggregation of invasive species such as lionfish?</w:t>
            </w:r>
          </w:p>
        </w:tc>
        <w:tc>
          <w:tcPr>
            <w:tcW w:w="1125" w:type="dxa"/>
            <w:vAlign w:val="center"/>
          </w:tcPr>
          <w:p w14:paraId="6B1F77B1" w14:textId="4491153B"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313F9ED0" w14:textId="0CE85E0A"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70BC5F69" w14:textId="496C64CC"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62229575" w14:textId="77777777" w:rsidTr="0079796B">
        <w:tc>
          <w:tcPr>
            <w:tcW w:w="6138" w:type="dxa"/>
          </w:tcPr>
          <w:p w14:paraId="30D4C251" w14:textId="019666BB" w:rsidR="0085547B" w:rsidRPr="00002F13" w:rsidRDefault="0085547B" w:rsidP="006432D9">
            <w:pPr>
              <w:pStyle w:val="ListParagraph"/>
              <w:numPr>
                <w:ilvl w:val="0"/>
                <w:numId w:val="90"/>
              </w:numPr>
              <w:spacing w:line="276" w:lineRule="auto"/>
              <w:jc w:val="both"/>
              <w:rPr>
                <w:rFonts w:asciiTheme="minorHAnsi" w:hAnsiTheme="minorHAnsi"/>
                <w:sz w:val="22"/>
                <w:szCs w:val="22"/>
              </w:rPr>
            </w:pPr>
            <w:r>
              <w:rPr>
                <w:rFonts w:asciiTheme="minorHAnsi" w:hAnsiTheme="minorHAnsi"/>
                <w:sz w:val="22"/>
                <w:szCs w:val="22"/>
              </w:rPr>
              <w:t>Possibility of exploitation of non-target species (by-catch)?</w:t>
            </w:r>
          </w:p>
        </w:tc>
        <w:tc>
          <w:tcPr>
            <w:tcW w:w="1125" w:type="dxa"/>
            <w:vAlign w:val="center"/>
          </w:tcPr>
          <w:p w14:paraId="6D2F7371" w14:textId="3373C955"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506CA3F8" w14:textId="7BFF9412"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72DB4CEA" w14:textId="16E080B6"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11A7481B" w14:textId="77777777" w:rsidTr="0079796B">
        <w:tc>
          <w:tcPr>
            <w:tcW w:w="6138" w:type="dxa"/>
          </w:tcPr>
          <w:p w14:paraId="5EF7597A" w14:textId="01EFB8BA" w:rsidR="0085547B" w:rsidRDefault="0085547B" w:rsidP="006432D9">
            <w:pPr>
              <w:pStyle w:val="ListParagraph"/>
              <w:numPr>
                <w:ilvl w:val="0"/>
                <w:numId w:val="90"/>
              </w:numPr>
              <w:spacing w:line="276" w:lineRule="auto"/>
              <w:jc w:val="both"/>
              <w:rPr>
                <w:rFonts w:asciiTheme="minorHAnsi" w:hAnsiTheme="minorHAnsi"/>
                <w:sz w:val="22"/>
                <w:szCs w:val="22"/>
              </w:rPr>
            </w:pPr>
            <w:r>
              <w:rPr>
                <w:rFonts w:asciiTheme="minorHAnsi" w:hAnsiTheme="minorHAnsi"/>
                <w:sz w:val="22"/>
                <w:szCs w:val="22"/>
              </w:rPr>
              <w:t>Exploitation of unassessed stocks of species?</w:t>
            </w:r>
          </w:p>
        </w:tc>
        <w:tc>
          <w:tcPr>
            <w:tcW w:w="1125" w:type="dxa"/>
            <w:vAlign w:val="center"/>
          </w:tcPr>
          <w:p w14:paraId="523094FB" w14:textId="200245A1"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2CD03E19" w14:textId="1235E890"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4BEB018C" w14:textId="3927A332"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283E3F2E" w14:textId="77777777" w:rsidTr="0079796B">
        <w:tc>
          <w:tcPr>
            <w:tcW w:w="6138" w:type="dxa"/>
          </w:tcPr>
          <w:p w14:paraId="1C6E5960" w14:textId="2527E25D" w:rsidR="0085547B" w:rsidRDefault="0085547B" w:rsidP="006432D9">
            <w:pPr>
              <w:pStyle w:val="ListParagraph"/>
              <w:numPr>
                <w:ilvl w:val="0"/>
                <w:numId w:val="90"/>
              </w:numPr>
              <w:spacing w:line="276" w:lineRule="auto"/>
              <w:jc w:val="both"/>
              <w:rPr>
                <w:rFonts w:asciiTheme="minorHAnsi" w:hAnsiTheme="minorHAnsi"/>
                <w:sz w:val="22"/>
                <w:szCs w:val="22"/>
              </w:rPr>
            </w:pPr>
            <w:r>
              <w:rPr>
                <w:rFonts w:asciiTheme="minorHAnsi" w:hAnsiTheme="minorHAnsi"/>
                <w:sz w:val="22"/>
                <w:szCs w:val="22"/>
              </w:rPr>
              <w:t>Exploitation of breeding stock from the wild?</w:t>
            </w:r>
          </w:p>
        </w:tc>
        <w:tc>
          <w:tcPr>
            <w:tcW w:w="1125" w:type="dxa"/>
            <w:vAlign w:val="center"/>
          </w:tcPr>
          <w:p w14:paraId="50678700" w14:textId="5996B4A4"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2EB2DDA6" w14:textId="059CCA9A"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1EEDEA32" w14:textId="6B15334F"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64890125" w14:textId="77777777" w:rsidTr="0079796B">
        <w:tc>
          <w:tcPr>
            <w:tcW w:w="6138" w:type="dxa"/>
          </w:tcPr>
          <w:p w14:paraId="5E5AE82E" w14:textId="0382AE42" w:rsidR="0085547B" w:rsidRDefault="0085547B" w:rsidP="006432D9">
            <w:pPr>
              <w:pStyle w:val="ListParagraph"/>
              <w:numPr>
                <w:ilvl w:val="0"/>
                <w:numId w:val="90"/>
              </w:numPr>
              <w:spacing w:line="276" w:lineRule="auto"/>
              <w:jc w:val="both"/>
              <w:rPr>
                <w:rFonts w:asciiTheme="minorHAnsi" w:hAnsiTheme="minorHAnsi"/>
                <w:sz w:val="22"/>
                <w:szCs w:val="22"/>
              </w:rPr>
            </w:pPr>
            <w:r>
              <w:rPr>
                <w:rFonts w:asciiTheme="minorHAnsi" w:hAnsiTheme="minorHAnsi"/>
                <w:sz w:val="22"/>
                <w:szCs w:val="22"/>
              </w:rPr>
              <w:t>Harm to protected species (e.g. Crocodiles, Ospreys)?</w:t>
            </w:r>
          </w:p>
        </w:tc>
        <w:tc>
          <w:tcPr>
            <w:tcW w:w="1125" w:type="dxa"/>
            <w:vAlign w:val="center"/>
          </w:tcPr>
          <w:p w14:paraId="608A1130" w14:textId="725672D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2BC24E88" w14:textId="798087C8"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584B870E" w14:textId="52E5F03A"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4422D653" w14:textId="77777777" w:rsidTr="0079796B">
        <w:tc>
          <w:tcPr>
            <w:tcW w:w="6138" w:type="dxa"/>
          </w:tcPr>
          <w:p w14:paraId="03074073" w14:textId="77777777" w:rsidR="0085547B" w:rsidRPr="00C9750B" w:rsidRDefault="0085547B" w:rsidP="00836820">
            <w:pPr>
              <w:spacing w:line="276" w:lineRule="auto"/>
              <w:jc w:val="both"/>
              <w:rPr>
                <w:rFonts w:asciiTheme="minorHAnsi" w:hAnsiTheme="minorHAnsi"/>
                <w:sz w:val="22"/>
                <w:szCs w:val="22"/>
              </w:rPr>
            </w:pPr>
            <w:r w:rsidRPr="00C9750B">
              <w:rPr>
                <w:rFonts w:asciiTheme="minorHAnsi" w:hAnsiTheme="minorHAnsi"/>
                <w:sz w:val="22"/>
                <w:szCs w:val="22"/>
              </w:rPr>
              <w:t>Will project contribute to the spread of weeds, pests or animal / plant diseases?</w:t>
            </w:r>
          </w:p>
        </w:tc>
        <w:tc>
          <w:tcPr>
            <w:tcW w:w="1125" w:type="dxa"/>
            <w:vAlign w:val="center"/>
          </w:tcPr>
          <w:p w14:paraId="484028A9"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6064ADAB"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11675489"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38B6C63F" w14:textId="77777777" w:rsidTr="0079796B">
        <w:tc>
          <w:tcPr>
            <w:tcW w:w="6138" w:type="dxa"/>
          </w:tcPr>
          <w:p w14:paraId="24FC3E18" w14:textId="0F633EC5" w:rsidR="0085547B" w:rsidRPr="00C9750B" w:rsidRDefault="0085547B" w:rsidP="00836820">
            <w:pPr>
              <w:spacing w:line="276" w:lineRule="auto"/>
              <w:jc w:val="both"/>
              <w:rPr>
                <w:rFonts w:asciiTheme="minorHAnsi" w:hAnsiTheme="minorHAnsi"/>
                <w:sz w:val="22"/>
                <w:szCs w:val="22"/>
              </w:rPr>
            </w:pPr>
            <w:r>
              <w:rPr>
                <w:rFonts w:asciiTheme="minorHAnsi" w:hAnsiTheme="minorHAnsi"/>
                <w:sz w:val="22"/>
                <w:szCs w:val="22"/>
              </w:rPr>
              <w:t>Will project involve fish processing where parts/byproducts are discarded?</w:t>
            </w:r>
          </w:p>
        </w:tc>
        <w:tc>
          <w:tcPr>
            <w:tcW w:w="1125" w:type="dxa"/>
            <w:vAlign w:val="center"/>
          </w:tcPr>
          <w:p w14:paraId="7BE6E9B8" w14:textId="4AB8C924"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64A1313A" w14:textId="2E094F4F"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16EA61CD" w14:textId="36344C63"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0F1F0A2E" w14:textId="77777777" w:rsidTr="0079796B">
        <w:tc>
          <w:tcPr>
            <w:tcW w:w="6138" w:type="dxa"/>
          </w:tcPr>
          <w:p w14:paraId="334D14F9" w14:textId="77777777" w:rsidR="0085547B" w:rsidRPr="00C9750B" w:rsidRDefault="0085547B" w:rsidP="00836820">
            <w:pPr>
              <w:spacing w:line="276" w:lineRule="auto"/>
              <w:jc w:val="both"/>
              <w:rPr>
                <w:rFonts w:asciiTheme="minorHAnsi" w:hAnsiTheme="minorHAnsi"/>
                <w:sz w:val="22"/>
                <w:szCs w:val="22"/>
              </w:rPr>
            </w:pPr>
            <w:r w:rsidRPr="00C9750B">
              <w:rPr>
                <w:rFonts w:asciiTheme="minorHAnsi" w:hAnsiTheme="minorHAnsi"/>
                <w:sz w:val="22"/>
                <w:szCs w:val="22"/>
              </w:rPr>
              <w:t>Will project generate noise levels that :</w:t>
            </w:r>
          </w:p>
          <w:p w14:paraId="2F2A5AE4" w14:textId="77777777" w:rsidR="0085547B" w:rsidRPr="00C9750B" w:rsidRDefault="0085547B" w:rsidP="006432D9">
            <w:pPr>
              <w:pStyle w:val="ListParagraph"/>
              <w:numPr>
                <w:ilvl w:val="0"/>
                <w:numId w:val="37"/>
              </w:numPr>
              <w:spacing w:line="276" w:lineRule="auto"/>
              <w:jc w:val="both"/>
              <w:rPr>
                <w:rFonts w:asciiTheme="minorHAnsi" w:hAnsiTheme="minorHAnsi"/>
                <w:sz w:val="22"/>
                <w:szCs w:val="22"/>
              </w:rPr>
            </w:pPr>
            <w:r w:rsidRPr="00C9750B">
              <w:rPr>
                <w:rFonts w:asciiTheme="minorHAnsi" w:hAnsiTheme="minorHAnsi"/>
                <w:sz w:val="22"/>
                <w:szCs w:val="22"/>
              </w:rPr>
              <w:t>Violate Jamaican noise standards</w:t>
            </w:r>
          </w:p>
        </w:tc>
        <w:tc>
          <w:tcPr>
            <w:tcW w:w="1125" w:type="dxa"/>
            <w:vAlign w:val="center"/>
          </w:tcPr>
          <w:p w14:paraId="06EDACC8"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670A20DD"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0A9B9E92"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023770A8" w14:textId="77777777" w:rsidTr="0079796B">
        <w:tc>
          <w:tcPr>
            <w:tcW w:w="6138" w:type="dxa"/>
          </w:tcPr>
          <w:p w14:paraId="34D63099" w14:textId="77777777" w:rsidR="0085547B" w:rsidRPr="00C9750B" w:rsidRDefault="0085547B" w:rsidP="006432D9">
            <w:pPr>
              <w:pStyle w:val="ListParagraph"/>
              <w:numPr>
                <w:ilvl w:val="0"/>
                <w:numId w:val="37"/>
              </w:numPr>
              <w:spacing w:line="276" w:lineRule="auto"/>
              <w:jc w:val="both"/>
              <w:rPr>
                <w:rFonts w:asciiTheme="minorHAnsi" w:hAnsiTheme="minorHAnsi"/>
                <w:sz w:val="22"/>
                <w:szCs w:val="22"/>
              </w:rPr>
            </w:pPr>
            <w:r w:rsidRPr="00C9750B">
              <w:rPr>
                <w:rFonts w:asciiTheme="minorHAnsi" w:hAnsiTheme="minorHAnsi"/>
                <w:sz w:val="22"/>
                <w:szCs w:val="22"/>
              </w:rPr>
              <w:t>Impact particularly  sensitive receptors (natural habitats, schools, hospitals, etc)</w:t>
            </w:r>
          </w:p>
        </w:tc>
        <w:tc>
          <w:tcPr>
            <w:tcW w:w="1125" w:type="dxa"/>
            <w:vAlign w:val="center"/>
          </w:tcPr>
          <w:p w14:paraId="181325AA"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3198BA8F"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4B39C495"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51DFFDB2" w14:textId="77777777" w:rsidTr="0079796B">
        <w:tc>
          <w:tcPr>
            <w:tcW w:w="6138" w:type="dxa"/>
          </w:tcPr>
          <w:p w14:paraId="23E99F6B" w14:textId="77777777" w:rsidR="0085547B" w:rsidRPr="00C9750B" w:rsidRDefault="0085547B" w:rsidP="006432D9">
            <w:pPr>
              <w:pStyle w:val="ListParagraph"/>
              <w:numPr>
                <w:ilvl w:val="0"/>
                <w:numId w:val="37"/>
              </w:numPr>
              <w:spacing w:line="276" w:lineRule="auto"/>
              <w:jc w:val="both"/>
              <w:rPr>
                <w:rFonts w:asciiTheme="minorHAnsi" w:hAnsiTheme="minorHAnsi"/>
                <w:sz w:val="22"/>
                <w:szCs w:val="22"/>
              </w:rPr>
            </w:pPr>
            <w:r w:rsidRPr="00C9750B">
              <w:rPr>
                <w:rFonts w:asciiTheme="minorHAnsi" w:hAnsiTheme="minorHAnsi"/>
                <w:sz w:val="22"/>
                <w:szCs w:val="22"/>
              </w:rPr>
              <w:t>Are inconsistent with World Bank EHS Guidelines</w:t>
            </w:r>
          </w:p>
        </w:tc>
        <w:tc>
          <w:tcPr>
            <w:tcW w:w="1125" w:type="dxa"/>
            <w:vAlign w:val="center"/>
          </w:tcPr>
          <w:p w14:paraId="5495A32A"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0BA16431"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498D6EC9"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09314915" w14:textId="77777777" w:rsidTr="0079796B">
        <w:tc>
          <w:tcPr>
            <w:tcW w:w="6138" w:type="dxa"/>
          </w:tcPr>
          <w:p w14:paraId="6D087002" w14:textId="54CA63F6" w:rsidR="0085547B" w:rsidRPr="0085547B" w:rsidRDefault="0085547B" w:rsidP="0085547B">
            <w:pPr>
              <w:spacing w:line="276" w:lineRule="auto"/>
              <w:jc w:val="both"/>
              <w:rPr>
                <w:rFonts w:asciiTheme="minorHAnsi" w:hAnsiTheme="minorHAnsi"/>
                <w:sz w:val="22"/>
                <w:szCs w:val="22"/>
              </w:rPr>
            </w:pPr>
            <w:r>
              <w:rPr>
                <w:rFonts w:asciiTheme="minorHAnsi" w:hAnsiTheme="minorHAnsi"/>
                <w:sz w:val="22"/>
                <w:szCs w:val="22"/>
              </w:rPr>
              <w:t>Will project produce significant odour?</w:t>
            </w:r>
          </w:p>
        </w:tc>
        <w:tc>
          <w:tcPr>
            <w:tcW w:w="1125" w:type="dxa"/>
            <w:vAlign w:val="center"/>
          </w:tcPr>
          <w:p w14:paraId="77BDFBCD" w14:textId="568729B9"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4E71EA12" w14:textId="1A588430"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032DA576" w14:textId="50D3E114"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371CBA50" w14:textId="77777777" w:rsidTr="0079796B">
        <w:tc>
          <w:tcPr>
            <w:tcW w:w="6138" w:type="dxa"/>
          </w:tcPr>
          <w:p w14:paraId="191465FD" w14:textId="77777777" w:rsidR="0085547B" w:rsidRPr="00C9750B" w:rsidRDefault="0085547B" w:rsidP="00836820">
            <w:pPr>
              <w:spacing w:line="276" w:lineRule="auto"/>
              <w:jc w:val="both"/>
              <w:rPr>
                <w:rFonts w:asciiTheme="minorHAnsi" w:hAnsiTheme="minorHAnsi"/>
                <w:sz w:val="22"/>
                <w:szCs w:val="22"/>
              </w:rPr>
            </w:pPr>
            <w:r w:rsidRPr="00C9750B">
              <w:rPr>
                <w:rFonts w:asciiTheme="minorHAnsi" w:hAnsiTheme="minorHAnsi"/>
                <w:sz w:val="22"/>
                <w:szCs w:val="22"/>
              </w:rPr>
              <w:t xml:space="preserve">Will project  consume, store, produce or utilize hazardous materials (Hazmats can be classified according to the hazard as explosives; compressed gases, including toxic or flammable gases; flammable liquids; flammable solids; oxidizing substances; toxic materials; radioactive material; and corrosive substances) that: </w:t>
            </w:r>
          </w:p>
          <w:p w14:paraId="3E9969F6" w14:textId="17749AFB" w:rsidR="0085547B" w:rsidRPr="00C9750B" w:rsidRDefault="0085547B" w:rsidP="006432D9">
            <w:pPr>
              <w:pStyle w:val="Default"/>
              <w:numPr>
                <w:ilvl w:val="0"/>
                <w:numId w:val="33"/>
              </w:numPr>
              <w:spacing w:line="276" w:lineRule="auto"/>
              <w:jc w:val="both"/>
              <w:rPr>
                <w:rFonts w:asciiTheme="minorHAnsi" w:hAnsiTheme="minorHAnsi"/>
                <w:color w:val="auto"/>
                <w:sz w:val="22"/>
                <w:szCs w:val="22"/>
              </w:rPr>
            </w:pPr>
            <w:r w:rsidRPr="00C9750B">
              <w:rPr>
                <w:rFonts w:asciiTheme="minorHAnsi" w:hAnsiTheme="minorHAnsi"/>
                <w:color w:val="auto"/>
                <w:sz w:val="22"/>
                <w:szCs w:val="22"/>
              </w:rPr>
              <w:t>r</w:t>
            </w:r>
            <w:r>
              <w:rPr>
                <w:rFonts w:asciiTheme="minorHAnsi" w:hAnsiTheme="minorHAnsi"/>
                <w:color w:val="auto"/>
                <w:sz w:val="22"/>
                <w:szCs w:val="22"/>
              </w:rPr>
              <w:t>equire special permits or licens</w:t>
            </w:r>
            <w:r w:rsidRPr="00C9750B">
              <w:rPr>
                <w:rFonts w:asciiTheme="minorHAnsi" w:hAnsiTheme="minorHAnsi"/>
                <w:color w:val="auto"/>
                <w:sz w:val="22"/>
                <w:szCs w:val="22"/>
              </w:rPr>
              <w:t>es</w:t>
            </w:r>
          </w:p>
        </w:tc>
        <w:tc>
          <w:tcPr>
            <w:tcW w:w="1125" w:type="dxa"/>
            <w:vAlign w:val="center"/>
          </w:tcPr>
          <w:p w14:paraId="1E82CE0C"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1B27675F"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51B56627"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04FB51F8" w14:textId="77777777" w:rsidTr="0079796B">
        <w:tc>
          <w:tcPr>
            <w:tcW w:w="6138" w:type="dxa"/>
          </w:tcPr>
          <w:p w14:paraId="6424683A" w14:textId="2DFBFF10" w:rsidR="0085547B" w:rsidRPr="00C9750B" w:rsidRDefault="0085547B" w:rsidP="006432D9">
            <w:pPr>
              <w:pStyle w:val="Default"/>
              <w:numPr>
                <w:ilvl w:val="0"/>
                <w:numId w:val="33"/>
              </w:numPr>
              <w:spacing w:line="276" w:lineRule="auto"/>
              <w:jc w:val="both"/>
              <w:rPr>
                <w:rFonts w:asciiTheme="minorHAnsi" w:hAnsiTheme="minorHAnsi"/>
                <w:color w:val="auto"/>
                <w:sz w:val="22"/>
                <w:szCs w:val="22"/>
              </w:rPr>
            </w:pPr>
            <w:r>
              <w:rPr>
                <w:rFonts w:asciiTheme="minorHAnsi" w:hAnsiTheme="minorHAnsi"/>
                <w:color w:val="auto"/>
                <w:sz w:val="22"/>
                <w:szCs w:val="22"/>
              </w:rPr>
              <w:t>require licens</w:t>
            </w:r>
            <w:r w:rsidRPr="00C9750B">
              <w:rPr>
                <w:rFonts w:asciiTheme="minorHAnsi" w:hAnsiTheme="minorHAnsi"/>
                <w:color w:val="auto"/>
                <w:sz w:val="22"/>
                <w:szCs w:val="22"/>
              </w:rPr>
              <w:t xml:space="preserve">ed or trained personnel </w:t>
            </w:r>
          </w:p>
        </w:tc>
        <w:tc>
          <w:tcPr>
            <w:tcW w:w="1125" w:type="dxa"/>
            <w:vAlign w:val="center"/>
          </w:tcPr>
          <w:p w14:paraId="63BF58C0"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3EBCBC3B"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698DEE49"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0DA18532" w14:textId="77777777" w:rsidTr="0079796B">
        <w:tc>
          <w:tcPr>
            <w:tcW w:w="6138" w:type="dxa"/>
          </w:tcPr>
          <w:p w14:paraId="38845CB4" w14:textId="77777777" w:rsidR="0085547B" w:rsidRPr="00C9750B" w:rsidRDefault="0085547B" w:rsidP="006432D9">
            <w:pPr>
              <w:pStyle w:val="Default"/>
              <w:numPr>
                <w:ilvl w:val="0"/>
                <w:numId w:val="33"/>
              </w:numPr>
              <w:spacing w:line="276" w:lineRule="auto"/>
              <w:jc w:val="both"/>
              <w:rPr>
                <w:rFonts w:asciiTheme="minorHAnsi" w:hAnsiTheme="minorHAnsi"/>
                <w:color w:val="auto"/>
                <w:sz w:val="22"/>
                <w:szCs w:val="22"/>
              </w:rPr>
            </w:pPr>
            <w:r w:rsidRPr="00C9750B">
              <w:rPr>
                <w:rFonts w:asciiTheme="minorHAnsi" w:hAnsiTheme="minorHAnsi"/>
                <w:color w:val="auto"/>
                <w:sz w:val="22"/>
                <w:szCs w:val="22"/>
              </w:rPr>
              <w:t xml:space="preserve">are outlawed or banned in EU or Western countries </w:t>
            </w:r>
          </w:p>
        </w:tc>
        <w:tc>
          <w:tcPr>
            <w:tcW w:w="1125" w:type="dxa"/>
            <w:vAlign w:val="center"/>
          </w:tcPr>
          <w:p w14:paraId="48E5356A"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1C3EFD0D"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377E9186"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5C8AB916" w14:textId="77777777" w:rsidTr="0079796B">
        <w:tc>
          <w:tcPr>
            <w:tcW w:w="6138" w:type="dxa"/>
          </w:tcPr>
          <w:p w14:paraId="087F7588" w14:textId="77777777" w:rsidR="0085547B" w:rsidRPr="00C9750B" w:rsidRDefault="0085547B" w:rsidP="006432D9">
            <w:pPr>
              <w:pStyle w:val="Default"/>
              <w:numPr>
                <w:ilvl w:val="0"/>
                <w:numId w:val="33"/>
              </w:numPr>
              <w:spacing w:line="276" w:lineRule="auto"/>
              <w:jc w:val="both"/>
              <w:rPr>
                <w:rFonts w:asciiTheme="minorHAnsi" w:hAnsiTheme="minorHAnsi"/>
                <w:color w:val="auto"/>
                <w:sz w:val="22"/>
                <w:szCs w:val="22"/>
              </w:rPr>
            </w:pPr>
            <w:r w:rsidRPr="00C9750B">
              <w:rPr>
                <w:rFonts w:asciiTheme="minorHAnsi" w:hAnsiTheme="minorHAnsi"/>
                <w:color w:val="auto"/>
                <w:sz w:val="22"/>
                <w:szCs w:val="22"/>
              </w:rPr>
              <w:t xml:space="preserve">are difficult, expensive, or hard to manage </w:t>
            </w:r>
          </w:p>
        </w:tc>
        <w:tc>
          <w:tcPr>
            <w:tcW w:w="1125" w:type="dxa"/>
            <w:vAlign w:val="center"/>
          </w:tcPr>
          <w:p w14:paraId="1CCC95E2"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6F9ED0C5"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3ABC1552"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6B29BA34" w14:textId="77777777" w:rsidTr="0079796B">
        <w:tc>
          <w:tcPr>
            <w:tcW w:w="6138" w:type="dxa"/>
          </w:tcPr>
          <w:p w14:paraId="50EB7A13" w14:textId="77777777" w:rsidR="0085547B" w:rsidRPr="00C9750B" w:rsidRDefault="0085547B" w:rsidP="006432D9">
            <w:pPr>
              <w:pStyle w:val="Default"/>
              <w:numPr>
                <w:ilvl w:val="0"/>
                <w:numId w:val="33"/>
              </w:numPr>
              <w:spacing w:line="276" w:lineRule="auto"/>
              <w:jc w:val="both"/>
              <w:rPr>
                <w:rFonts w:asciiTheme="minorHAnsi" w:hAnsiTheme="minorHAnsi"/>
                <w:color w:val="auto"/>
                <w:sz w:val="22"/>
                <w:szCs w:val="22"/>
              </w:rPr>
            </w:pPr>
            <w:r w:rsidRPr="00C9750B">
              <w:rPr>
                <w:rFonts w:asciiTheme="minorHAnsi" w:hAnsiTheme="minorHAnsi"/>
                <w:color w:val="auto"/>
                <w:sz w:val="22"/>
                <w:szCs w:val="22"/>
              </w:rPr>
              <w:t>are inconsistent with World Bank EHS Guidelines (general or industry specific as applicable)</w:t>
            </w:r>
          </w:p>
        </w:tc>
        <w:tc>
          <w:tcPr>
            <w:tcW w:w="1125" w:type="dxa"/>
            <w:vAlign w:val="center"/>
          </w:tcPr>
          <w:p w14:paraId="74B7191E"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2F4B9B85"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029A0E78"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3694E78F" w14:textId="77777777" w:rsidTr="0079796B">
        <w:tc>
          <w:tcPr>
            <w:tcW w:w="6138" w:type="dxa"/>
          </w:tcPr>
          <w:p w14:paraId="3AD947F7" w14:textId="77777777" w:rsidR="0085547B" w:rsidRPr="00C9750B" w:rsidRDefault="0085547B" w:rsidP="006432D9">
            <w:pPr>
              <w:pStyle w:val="Default"/>
              <w:numPr>
                <w:ilvl w:val="0"/>
                <w:numId w:val="33"/>
              </w:numPr>
              <w:spacing w:line="276" w:lineRule="auto"/>
              <w:jc w:val="both"/>
              <w:rPr>
                <w:rFonts w:asciiTheme="minorHAnsi" w:hAnsiTheme="minorHAnsi"/>
                <w:color w:val="auto"/>
                <w:sz w:val="22"/>
                <w:szCs w:val="22"/>
              </w:rPr>
            </w:pPr>
            <w:r w:rsidRPr="00C9750B">
              <w:rPr>
                <w:rFonts w:asciiTheme="minorHAnsi" w:hAnsiTheme="minorHAnsi"/>
                <w:color w:val="auto"/>
                <w:sz w:val="22"/>
                <w:szCs w:val="22"/>
              </w:rPr>
              <w:t>have a high risk of explosion, fire, or danger to workers</w:t>
            </w:r>
          </w:p>
        </w:tc>
        <w:tc>
          <w:tcPr>
            <w:tcW w:w="1125" w:type="dxa"/>
            <w:vAlign w:val="center"/>
          </w:tcPr>
          <w:p w14:paraId="3CAAAEDD"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7B032FD8"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444F7053"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233DA22C" w14:textId="77777777" w:rsidTr="0079796B">
        <w:tc>
          <w:tcPr>
            <w:tcW w:w="6138" w:type="dxa"/>
          </w:tcPr>
          <w:p w14:paraId="098436C3" w14:textId="77777777" w:rsidR="0085547B" w:rsidRPr="00C9750B" w:rsidRDefault="0085547B" w:rsidP="006432D9">
            <w:pPr>
              <w:pStyle w:val="Default"/>
              <w:numPr>
                <w:ilvl w:val="0"/>
                <w:numId w:val="33"/>
              </w:numPr>
              <w:spacing w:line="276" w:lineRule="auto"/>
              <w:jc w:val="both"/>
              <w:rPr>
                <w:rFonts w:asciiTheme="minorHAnsi" w:hAnsiTheme="minorHAnsi"/>
                <w:color w:val="auto"/>
                <w:sz w:val="22"/>
                <w:szCs w:val="22"/>
              </w:rPr>
            </w:pPr>
            <w:r w:rsidRPr="00C9750B">
              <w:rPr>
                <w:rFonts w:asciiTheme="minorHAnsi" w:hAnsiTheme="minorHAnsi"/>
                <w:color w:val="auto"/>
                <w:sz w:val="22"/>
                <w:szCs w:val="22"/>
              </w:rPr>
              <w:t>are vulnerable to seismic, flood, terrorist attack, or other danger</w:t>
            </w:r>
          </w:p>
        </w:tc>
        <w:tc>
          <w:tcPr>
            <w:tcW w:w="1125" w:type="dxa"/>
            <w:vAlign w:val="center"/>
          </w:tcPr>
          <w:p w14:paraId="30359A34"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13697BAF"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50BAA44B"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5116B1AE" w14:textId="77777777" w:rsidTr="0079796B">
        <w:tc>
          <w:tcPr>
            <w:tcW w:w="6138" w:type="dxa"/>
          </w:tcPr>
          <w:p w14:paraId="7177F76D" w14:textId="6EAB327B" w:rsidR="0085547B" w:rsidRPr="00C9750B" w:rsidRDefault="0085547B" w:rsidP="0085547B">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Will project involve frequent interactions between humans and natural habitats?</w:t>
            </w:r>
          </w:p>
        </w:tc>
        <w:tc>
          <w:tcPr>
            <w:tcW w:w="1125" w:type="dxa"/>
            <w:vAlign w:val="center"/>
          </w:tcPr>
          <w:p w14:paraId="225C0AF5" w14:textId="75317C40"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401D244F" w14:textId="067895D2"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3906B33B" w14:textId="5B18426C"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33C660AA" w14:textId="77777777" w:rsidTr="0079796B">
        <w:tc>
          <w:tcPr>
            <w:tcW w:w="6138" w:type="dxa"/>
          </w:tcPr>
          <w:p w14:paraId="7552E55E" w14:textId="0694EE69" w:rsidR="0085547B" w:rsidRDefault="0085547B" w:rsidP="0085547B">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Does project have the potential to involve handling or removal of wildlife or wildlife products?</w:t>
            </w:r>
          </w:p>
        </w:tc>
        <w:tc>
          <w:tcPr>
            <w:tcW w:w="1125" w:type="dxa"/>
            <w:vAlign w:val="center"/>
          </w:tcPr>
          <w:p w14:paraId="08363213" w14:textId="04C898A5"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222BBE2C" w14:textId="1E94AA5D"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032B6B77" w14:textId="48588302"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039164DD" w14:textId="77777777" w:rsidTr="0079796B">
        <w:tc>
          <w:tcPr>
            <w:tcW w:w="6138" w:type="dxa"/>
          </w:tcPr>
          <w:p w14:paraId="109A075C" w14:textId="1959E098" w:rsidR="0085547B" w:rsidRDefault="0085547B" w:rsidP="0085547B">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Will project require significant water demand (including for ice generation?)</w:t>
            </w:r>
          </w:p>
        </w:tc>
        <w:tc>
          <w:tcPr>
            <w:tcW w:w="1125" w:type="dxa"/>
            <w:vAlign w:val="center"/>
          </w:tcPr>
          <w:p w14:paraId="00192114" w14:textId="7806A0EF"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5F16A8C5" w14:textId="3158FA18"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035589BA" w14:textId="3D7F3B91"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32E201D4" w14:textId="77777777" w:rsidTr="0079796B">
        <w:tc>
          <w:tcPr>
            <w:tcW w:w="6138" w:type="dxa"/>
          </w:tcPr>
          <w:p w14:paraId="509C1D40" w14:textId="236CFE1B" w:rsidR="0085547B" w:rsidRDefault="0085547B" w:rsidP="0085547B">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Will project require sustainable source of good quality water?</w:t>
            </w:r>
          </w:p>
        </w:tc>
        <w:tc>
          <w:tcPr>
            <w:tcW w:w="1125" w:type="dxa"/>
            <w:vAlign w:val="center"/>
          </w:tcPr>
          <w:p w14:paraId="101B045C" w14:textId="3ACA149E"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7782E44E" w14:textId="7585D7AC"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737D8EF3" w14:textId="2AAFDF5E"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25F9F04A" w14:textId="77777777" w:rsidTr="0079796B">
        <w:tc>
          <w:tcPr>
            <w:tcW w:w="6138" w:type="dxa"/>
          </w:tcPr>
          <w:p w14:paraId="29B307D5" w14:textId="0084169C" w:rsidR="0085547B" w:rsidRDefault="0085547B" w:rsidP="0085547B">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Will project require significant energy demand?</w:t>
            </w:r>
          </w:p>
        </w:tc>
        <w:tc>
          <w:tcPr>
            <w:tcW w:w="1125" w:type="dxa"/>
            <w:vAlign w:val="center"/>
          </w:tcPr>
          <w:p w14:paraId="54403FCF" w14:textId="5D2B0AD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25" w:type="dxa"/>
            <w:gridSpan w:val="2"/>
            <w:vAlign w:val="center"/>
          </w:tcPr>
          <w:p w14:paraId="3FDCC257" w14:textId="574BCDB8"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13184ACA" w14:textId="121FF01A"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593DE628" w14:textId="77777777" w:rsidTr="0079796B">
        <w:tc>
          <w:tcPr>
            <w:tcW w:w="9576" w:type="dxa"/>
            <w:gridSpan w:val="5"/>
            <w:shd w:val="clear" w:color="auto" w:fill="D9D9D9" w:themeFill="background1" w:themeFillShade="D9"/>
          </w:tcPr>
          <w:p w14:paraId="0E832C0F" w14:textId="77777777" w:rsidR="0085547B" w:rsidRPr="00C9750B" w:rsidRDefault="0085547B" w:rsidP="00836820">
            <w:pPr>
              <w:spacing w:line="276" w:lineRule="auto"/>
              <w:jc w:val="both"/>
              <w:rPr>
                <w:rFonts w:asciiTheme="minorHAnsi" w:hAnsiTheme="minorHAnsi"/>
                <w:sz w:val="22"/>
                <w:szCs w:val="22"/>
              </w:rPr>
            </w:pPr>
            <w:r w:rsidRPr="00C9750B">
              <w:rPr>
                <w:rFonts w:asciiTheme="minorHAnsi" w:hAnsiTheme="minorHAnsi"/>
                <w:b/>
                <w:sz w:val="22"/>
                <w:szCs w:val="22"/>
              </w:rPr>
              <w:t>Socio-Economic Environment</w:t>
            </w:r>
          </w:p>
        </w:tc>
      </w:tr>
      <w:tr w:rsidR="0085547B" w:rsidRPr="00C9750B" w14:paraId="71AADB22" w14:textId="77777777" w:rsidTr="0079796B">
        <w:tc>
          <w:tcPr>
            <w:tcW w:w="6138" w:type="dxa"/>
          </w:tcPr>
          <w:p w14:paraId="36B37AE7" w14:textId="77777777" w:rsidR="0085547B" w:rsidRPr="00C9750B" w:rsidRDefault="0085547B" w:rsidP="00836820">
            <w:pPr>
              <w:spacing w:line="276" w:lineRule="auto"/>
              <w:jc w:val="both"/>
              <w:rPr>
                <w:rFonts w:asciiTheme="minorHAnsi" w:hAnsiTheme="minorHAnsi"/>
                <w:sz w:val="22"/>
                <w:szCs w:val="22"/>
              </w:rPr>
            </w:pPr>
            <w:r w:rsidRPr="00C9750B">
              <w:rPr>
                <w:rFonts w:asciiTheme="minorHAnsi" w:hAnsiTheme="minorHAnsi"/>
                <w:sz w:val="22"/>
                <w:szCs w:val="22"/>
              </w:rPr>
              <w:t>Will the project impact assure non-deterioration of human health, occupational safety, and non-disturbance or persons involved?</w:t>
            </w:r>
          </w:p>
          <w:p w14:paraId="1E7EB8C0" w14:textId="77777777" w:rsidR="0085547B" w:rsidRPr="00C9750B" w:rsidRDefault="0085547B" w:rsidP="006432D9">
            <w:pPr>
              <w:pStyle w:val="Default"/>
              <w:numPr>
                <w:ilvl w:val="0"/>
                <w:numId w:val="38"/>
              </w:numPr>
              <w:spacing w:line="276" w:lineRule="auto"/>
              <w:jc w:val="both"/>
              <w:rPr>
                <w:rFonts w:asciiTheme="minorHAnsi" w:hAnsiTheme="minorHAnsi"/>
                <w:sz w:val="22"/>
                <w:szCs w:val="22"/>
              </w:rPr>
            </w:pPr>
            <w:r w:rsidRPr="00C9750B">
              <w:rPr>
                <w:rFonts w:asciiTheme="minorHAnsi" w:hAnsiTheme="minorHAnsi"/>
                <w:sz w:val="22"/>
                <w:szCs w:val="22"/>
              </w:rPr>
              <w:t>identification of hazardous tasks and training as required?</w:t>
            </w:r>
          </w:p>
        </w:tc>
        <w:tc>
          <w:tcPr>
            <w:tcW w:w="1170" w:type="dxa"/>
            <w:gridSpan w:val="2"/>
            <w:vAlign w:val="center"/>
          </w:tcPr>
          <w:p w14:paraId="7E826680"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080" w:type="dxa"/>
            <w:vAlign w:val="center"/>
          </w:tcPr>
          <w:p w14:paraId="6BA34B03"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72819E82"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053EA346" w14:textId="77777777" w:rsidTr="0079796B">
        <w:tc>
          <w:tcPr>
            <w:tcW w:w="6138" w:type="dxa"/>
          </w:tcPr>
          <w:p w14:paraId="42A59592" w14:textId="17CFE50C" w:rsidR="0085547B" w:rsidRPr="00C9750B" w:rsidRDefault="0085547B" w:rsidP="006432D9">
            <w:pPr>
              <w:pStyle w:val="Default"/>
              <w:numPr>
                <w:ilvl w:val="0"/>
                <w:numId w:val="38"/>
              </w:numPr>
              <w:spacing w:line="276" w:lineRule="auto"/>
              <w:jc w:val="both"/>
              <w:rPr>
                <w:rFonts w:asciiTheme="minorHAnsi" w:hAnsiTheme="minorHAnsi"/>
                <w:sz w:val="22"/>
                <w:szCs w:val="22"/>
              </w:rPr>
            </w:pPr>
            <w:r w:rsidRPr="00C9750B">
              <w:rPr>
                <w:rFonts w:asciiTheme="minorHAnsi" w:hAnsiTheme="minorHAnsi"/>
                <w:sz w:val="22"/>
                <w:szCs w:val="22"/>
              </w:rPr>
              <w:t>use of personal protective equipment (</w:t>
            </w:r>
            <w:r>
              <w:rPr>
                <w:rFonts w:asciiTheme="minorHAnsi" w:hAnsiTheme="minorHAnsi"/>
                <w:sz w:val="22"/>
                <w:szCs w:val="22"/>
              </w:rPr>
              <w:t xml:space="preserve">construction related equipment, life jackets) </w:t>
            </w:r>
            <w:r w:rsidRPr="00C9750B">
              <w:rPr>
                <w:rFonts w:asciiTheme="minorHAnsi" w:hAnsiTheme="minorHAnsi"/>
                <w:sz w:val="22"/>
                <w:szCs w:val="22"/>
              </w:rPr>
              <w:t>as required?</w:t>
            </w:r>
          </w:p>
        </w:tc>
        <w:tc>
          <w:tcPr>
            <w:tcW w:w="1170" w:type="dxa"/>
            <w:gridSpan w:val="2"/>
            <w:vAlign w:val="center"/>
          </w:tcPr>
          <w:p w14:paraId="6567E35E"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080" w:type="dxa"/>
            <w:vAlign w:val="center"/>
          </w:tcPr>
          <w:p w14:paraId="5D8A8B7A"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2715AA9A"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0A64A8B7" w14:textId="77777777" w:rsidTr="0079796B">
        <w:tc>
          <w:tcPr>
            <w:tcW w:w="6138" w:type="dxa"/>
          </w:tcPr>
          <w:p w14:paraId="4F0A794A" w14:textId="77777777" w:rsidR="0085547B" w:rsidRPr="00C9750B" w:rsidRDefault="0085547B" w:rsidP="006432D9">
            <w:pPr>
              <w:pStyle w:val="Default"/>
              <w:numPr>
                <w:ilvl w:val="0"/>
                <w:numId w:val="38"/>
              </w:numPr>
              <w:spacing w:line="276" w:lineRule="auto"/>
              <w:jc w:val="both"/>
              <w:rPr>
                <w:rFonts w:asciiTheme="minorHAnsi" w:hAnsiTheme="minorHAnsi"/>
                <w:sz w:val="22"/>
                <w:szCs w:val="22"/>
              </w:rPr>
            </w:pPr>
            <w:r w:rsidRPr="00C9750B">
              <w:rPr>
                <w:rFonts w:asciiTheme="minorHAnsi" w:hAnsiTheme="minorHAnsi"/>
                <w:sz w:val="22"/>
                <w:szCs w:val="22"/>
              </w:rPr>
              <w:t>first aid and emergency plans?</w:t>
            </w:r>
          </w:p>
        </w:tc>
        <w:tc>
          <w:tcPr>
            <w:tcW w:w="1170" w:type="dxa"/>
            <w:gridSpan w:val="2"/>
            <w:vAlign w:val="center"/>
          </w:tcPr>
          <w:p w14:paraId="5FDBE2F3"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080" w:type="dxa"/>
            <w:vAlign w:val="center"/>
          </w:tcPr>
          <w:p w14:paraId="119E60AB"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03EF322D"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000E1F42" w14:textId="77777777" w:rsidTr="0079796B">
        <w:tc>
          <w:tcPr>
            <w:tcW w:w="6138" w:type="dxa"/>
          </w:tcPr>
          <w:p w14:paraId="52A92914" w14:textId="77777777" w:rsidR="0085547B" w:rsidRPr="00C9750B" w:rsidRDefault="0085547B" w:rsidP="006432D9">
            <w:pPr>
              <w:pStyle w:val="Default"/>
              <w:numPr>
                <w:ilvl w:val="0"/>
                <w:numId w:val="38"/>
              </w:numPr>
              <w:spacing w:line="276" w:lineRule="auto"/>
              <w:jc w:val="both"/>
              <w:rPr>
                <w:rFonts w:asciiTheme="minorHAnsi" w:hAnsiTheme="minorHAnsi"/>
                <w:sz w:val="22"/>
                <w:szCs w:val="22"/>
              </w:rPr>
            </w:pPr>
            <w:r w:rsidRPr="00C9750B">
              <w:rPr>
                <w:rFonts w:asciiTheme="minorHAnsi" w:hAnsiTheme="minorHAnsi"/>
                <w:sz w:val="22"/>
                <w:szCs w:val="22"/>
              </w:rPr>
              <w:t>supervision and enforcement of rules and regulations regarding health and safety?</w:t>
            </w:r>
          </w:p>
        </w:tc>
        <w:tc>
          <w:tcPr>
            <w:tcW w:w="1170" w:type="dxa"/>
            <w:gridSpan w:val="2"/>
            <w:vAlign w:val="center"/>
          </w:tcPr>
          <w:p w14:paraId="3E99D1BC"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080" w:type="dxa"/>
            <w:vAlign w:val="center"/>
          </w:tcPr>
          <w:p w14:paraId="2E100199"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371A1E6D"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36A7928A" w14:textId="77777777" w:rsidTr="0079796B">
        <w:tc>
          <w:tcPr>
            <w:tcW w:w="6138" w:type="dxa"/>
          </w:tcPr>
          <w:p w14:paraId="38D1CA6B" w14:textId="77777777" w:rsidR="0085547B" w:rsidRPr="00C9750B" w:rsidRDefault="0085547B" w:rsidP="006432D9">
            <w:pPr>
              <w:pStyle w:val="Default"/>
              <w:numPr>
                <w:ilvl w:val="0"/>
                <w:numId w:val="38"/>
              </w:numPr>
              <w:spacing w:line="276" w:lineRule="auto"/>
              <w:jc w:val="both"/>
              <w:rPr>
                <w:rFonts w:asciiTheme="minorHAnsi" w:hAnsiTheme="minorHAnsi"/>
                <w:sz w:val="22"/>
                <w:szCs w:val="22"/>
              </w:rPr>
            </w:pPr>
            <w:r w:rsidRPr="00C9750B">
              <w:rPr>
                <w:rFonts w:asciiTheme="minorHAnsi" w:hAnsiTheme="minorHAnsi"/>
                <w:sz w:val="22"/>
                <w:szCs w:val="22"/>
              </w:rPr>
              <w:t>road safety, safe ingress and egress to the property for delivery and equipment?</w:t>
            </w:r>
          </w:p>
        </w:tc>
        <w:tc>
          <w:tcPr>
            <w:tcW w:w="1170" w:type="dxa"/>
            <w:gridSpan w:val="2"/>
            <w:vAlign w:val="center"/>
          </w:tcPr>
          <w:p w14:paraId="634F417D"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080" w:type="dxa"/>
            <w:vAlign w:val="center"/>
          </w:tcPr>
          <w:p w14:paraId="72903EFC"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22CD3CF0"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77AEE195" w14:textId="77777777" w:rsidTr="0079796B">
        <w:tc>
          <w:tcPr>
            <w:tcW w:w="6138" w:type="dxa"/>
          </w:tcPr>
          <w:p w14:paraId="55AD7952" w14:textId="77777777" w:rsidR="0085547B" w:rsidRPr="00C9750B" w:rsidRDefault="0085547B" w:rsidP="006432D9">
            <w:pPr>
              <w:pStyle w:val="Default"/>
              <w:numPr>
                <w:ilvl w:val="0"/>
                <w:numId w:val="38"/>
              </w:numPr>
              <w:spacing w:line="276" w:lineRule="auto"/>
              <w:jc w:val="both"/>
              <w:rPr>
                <w:rFonts w:asciiTheme="minorHAnsi" w:hAnsiTheme="minorHAnsi"/>
                <w:sz w:val="22"/>
                <w:szCs w:val="22"/>
              </w:rPr>
            </w:pPr>
            <w:r w:rsidRPr="00C9750B">
              <w:rPr>
                <w:rFonts w:asciiTheme="minorHAnsi" w:hAnsiTheme="minorHAnsi"/>
                <w:sz w:val="22"/>
                <w:szCs w:val="22"/>
              </w:rPr>
              <w:t>accident and incident reporting, investigation and resolution?</w:t>
            </w:r>
          </w:p>
        </w:tc>
        <w:tc>
          <w:tcPr>
            <w:tcW w:w="1170" w:type="dxa"/>
            <w:gridSpan w:val="2"/>
            <w:vAlign w:val="center"/>
          </w:tcPr>
          <w:p w14:paraId="7B1419AC"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080" w:type="dxa"/>
            <w:vAlign w:val="center"/>
          </w:tcPr>
          <w:p w14:paraId="4D29E859"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5BC38AC0"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1ECA310D" w14:textId="77777777" w:rsidTr="0079796B">
        <w:tc>
          <w:tcPr>
            <w:tcW w:w="6138" w:type="dxa"/>
          </w:tcPr>
          <w:p w14:paraId="4A0A3D50" w14:textId="7A02FCE6" w:rsidR="0085547B" w:rsidRPr="00C9750B" w:rsidRDefault="0085547B" w:rsidP="006432D9">
            <w:pPr>
              <w:pStyle w:val="Default"/>
              <w:numPr>
                <w:ilvl w:val="0"/>
                <w:numId w:val="38"/>
              </w:numPr>
              <w:spacing w:line="276" w:lineRule="auto"/>
              <w:jc w:val="both"/>
              <w:rPr>
                <w:rFonts w:asciiTheme="minorHAnsi" w:hAnsiTheme="minorHAnsi"/>
                <w:sz w:val="22"/>
                <w:szCs w:val="22"/>
              </w:rPr>
            </w:pPr>
            <w:r>
              <w:rPr>
                <w:rFonts w:asciiTheme="minorHAnsi" w:hAnsiTheme="minorHAnsi"/>
                <w:sz w:val="22"/>
                <w:szCs w:val="22"/>
              </w:rPr>
              <w:t>safety-at-sea including emergency response actions</w:t>
            </w:r>
          </w:p>
        </w:tc>
        <w:tc>
          <w:tcPr>
            <w:tcW w:w="1170" w:type="dxa"/>
            <w:gridSpan w:val="2"/>
            <w:vAlign w:val="center"/>
          </w:tcPr>
          <w:p w14:paraId="05DF01A1" w14:textId="77777777" w:rsidR="0085547B" w:rsidRPr="00C9750B" w:rsidRDefault="0085547B" w:rsidP="00836820">
            <w:pPr>
              <w:spacing w:line="276" w:lineRule="auto"/>
              <w:jc w:val="both"/>
              <w:rPr>
                <w:rFonts w:asciiTheme="minorHAnsi" w:hAnsiTheme="minorHAnsi"/>
                <w:color w:val="7F7F7F" w:themeColor="text1" w:themeTint="80"/>
                <w:sz w:val="22"/>
                <w:szCs w:val="22"/>
              </w:rPr>
            </w:pPr>
          </w:p>
        </w:tc>
        <w:tc>
          <w:tcPr>
            <w:tcW w:w="1080" w:type="dxa"/>
            <w:vAlign w:val="center"/>
          </w:tcPr>
          <w:p w14:paraId="574E3B14" w14:textId="77777777" w:rsidR="0085547B" w:rsidRPr="00C9750B" w:rsidRDefault="0085547B" w:rsidP="00836820">
            <w:pPr>
              <w:spacing w:line="276" w:lineRule="auto"/>
              <w:jc w:val="both"/>
              <w:rPr>
                <w:rFonts w:asciiTheme="minorHAnsi" w:hAnsiTheme="minorHAnsi"/>
                <w:color w:val="7F7F7F" w:themeColor="text1" w:themeTint="80"/>
                <w:sz w:val="22"/>
                <w:szCs w:val="22"/>
              </w:rPr>
            </w:pPr>
          </w:p>
        </w:tc>
        <w:tc>
          <w:tcPr>
            <w:tcW w:w="1188" w:type="dxa"/>
            <w:vAlign w:val="center"/>
          </w:tcPr>
          <w:p w14:paraId="6F3D53F1" w14:textId="77777777" w:rsidR="0085547B" w:rsidRPr="00C9750B" w:rsidRDefault="0085547B" w:rsidP="00836820">
            <w:pPr>
              <w:spacing w:line="276" w:lineRule="auto"/>
              <w:jc w:val="both"/>
              <w:rPr>
                <w:rFonts w:asciiTheme="minorHAnsi" w:hAnsiTheme="minorHAnsi"/>
                <w:color w:val="7F7F7F" w:themeColor="text1" w:themeTint="80"/>
                <w:sz w:val="22"/>
                <w:szCs w:val="22"/>
              </w:rPr>
            </w:pPr>
          </w:p>
        </w:tc>
      </w:tr>
      <w:tr w:rsidR="0085547B" w:rsidRPr="00C9750B" w14:paraId="31CFFB0D" w14:textId="77777777" w:rsidTr="0079796B">
        <w:tc>
          <w:tcPr>
            <w:tcW w:w="6138" w:type="dxa"/>
          </w:tcPr>
          <w:p w14:paraId="0B10F84F" w14:textId="77777777" w:rsidR="0085547B" w:rsidRPr="00C9750B" w:rsidRDefault="0085547B" w:rsidP="00836820">
            <w:pPr>
              <w:spacing w:line="276" w:lineRule="auto"/>
              <w:jc w:val="both"/>
              <w:rPr>
                <w:rFonts w:asciiTheme="minorHAnsi" w:hAnsiTheme="minorHAnsi"/>
                <w:sz w:val="22"/>
                <w:szCs w:val="22"/>
              </w:rPr>
            </w:pPr>
            <w:r w:rsidRPr="00C9750B">
              <w:rPr>
                <w:rFonts w:asciiTheme="minorHAnsi" w:hAnsiTheme="minorHAnsi"/>
                <w:sz w:val="22"/>
                <w:szCs w:val="22"/>
              </w:rPr>
              <w:t>Does the project require public consultation to consider local people, environmental concerns and inputs?</w:t>
            </w:r>
          </w:p>
        </w:tc>
        <w:tc>
          <w:tcPr>
            <w:tcW w:w="1170" w:type="dxa"/>
            <w:gridSpan w:val="2"/>
            <w:vAlign w:val="center"/>
          </w:tcPr>
          <w:p w14:paraId="2512A6D3"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080" w:type="dxa"/>
            <w:vAlign w:val="center"/>
          </w:tcPr>
          <w:p w14:paraId="5796A200"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48D1C06D"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266CC220" w14:textId="77777777" w:rsidTr="0079796B">
        <w:tc>
          <w:tcPr>
            <w:tcW w:w="6138" w:type="dxa"/>
          </w:tcPr>
          <w:p w14:paraId="12DEF951" w14:textId="77777777" w:rsidR="0085547B" w:rsidRPr="00C9750B" w:rsidRDefault="0085547B" w:rsidP="00836820">
            <w:pPr>
              <w:spacing w:line="276" w:lineRule="auto"/>
              <w:jc w:val="both"/>
              <w:rPr>
                <w:rFonts w:asciiTheme="minorHAnsi" w:hAnsiTheme="minorHAnsi"/>
                <w:sz w:val="22"/>
                <w:szCs w:val="22"/>
              </w:rPr>
            </w:pPr>
            <w:r w:rsidRPr="00C9750B">
              <w:rPr>
                <w:rFonts w:asciiTheme="minorHAnsi" w:hAnsiTheme="minorHAnsi"/>
                <w:sz w:val="22"/>
                <w:szCs w:val="22"/>
              </w:rPr>
              <w:t>Have there been any complaints raised by local community or affected groups?</w:t>
            </w:r>
          </w:p>
          <w:p w14:paraId="0F0F58DE" w14:textId="77777777" w:rsidR="0085547B" w:rsidRPr="00C9750B" w:rsidRDefault="0085547B" w:rsidP="006432D9">
            <w:pPr>
              <w:pStyle w:val="Default"/>
              <w:numPr>
                <w:ilvl w:val="0"/>
                <w:numId w:val="39"/>
              </w:numPr>
              <w:spacing w:line="276" w:lineRule="auto"/>
              <w:jc w:val="both"/>
              <w:rPr>
                <w:rFonts w:asciiTheme="minorHAnsi" w:hAnsiTheme="minorHAnsi"/>
                <w:sz w:val="22"/>
                <w:szCs w:val="22"/>
              </w:rPr>
            </w:pPr>
            <w:r w:rsidRPr="00C9750B">
              <w:rPr>
                <w:rFonts w:asciiTheme="minorHAnsi" w:hAnsiTheme="minorHAnsi"/>
                <w:sz w:val="22"/>
                <w:szCs w:val="22"/>
              </w:rPr>
              <w:t>material complaints from the public within the last three (3) years related to environmental, social, or health and safety aspects</w:t>
            </w:r>
          </w:p>
        </w:tc>
        <w:tc>
          <w:tcPr>
            <w:tcW w:w="1170" w:type="dxa"/>
            <w:gridSpan w:val="2"/>
            <w:vAlign w:val="center"/>
          </w:tcPr>
          <w:p w14:paraId="5AD0F837"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080" w:type="dxa"/>
            <w:vAlign w:val="center"/>
          </w:tcPr>
          <w:p w14:paraId="1DCF3F55"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32BD6231"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785DBAB6" w14:textId="77777777" w:rsidTr="0079796B">
        <w:tc>
          <w:tcPr>
            <w:tcW w:w="6138" w:type="dxa"/>
          </w:tcPr>
          <w:p w14:paraId="356014AD" w14:textId="77777777" w:rsidR="0085547B" w:rsidRPr="00C9750B" w:rsidRDefault="0085547B" w:rsidP="006432D9">
            <w:pPr>
              <w:pStyle w:val="Default"/>
              <w:numPr>
                <w:ilvl w:val="0"/>
                <w:numId w:val="39"/>
              </w:numPr>
              <w:spacing w:line="276" w:lineRule="auto"/>
              <w:jc w:val="both"/>
              <w:rPr>
                <w:rFonts w:asciiTheme="minorHAnsi" w:hAnsiTheme="minorHAnsi"/>
                <w:sz w:val="22"/>
                <w:szCs w:val="22"/>
              </w:rPr>
            </w:pPr>
            <w:r w:rsidRPr="00C9750B">
              <w:rPr>
                <w:rFonts w:asciiTheme="minorHAnsi" w:hAnsiTheme="minorHAnsi"/>
                <w:sz w:val="22"/>
                <w:szCs w:val="22"/>
              </w:rPr>
              <w:t>legal claims against the company due to environmental or social issues</w:t>
            </w:r>
          </w:p>
        </w:tc>
        <w:tc>
          <w:tcPr>
            <w:tcW w:w="1170" w:type="dxa"/>
            <w:gridSpan w:val="2"/>
            <w:vAlign w:val="center"/>
          </w:tcPr>
          <w:p w14:paraId="4205FC87"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080" w:type="dxa"/>
            <w:vAlign w:val="center"/>
          </w:tcPr>
          <w:p w14:paraId="7AB58C0C"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21CAB3BA"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1B857927" w14:textId="77777777" w:rsidTr="0079796B">
        <w:tc>
          <w:tcPr>
            <w:tcW w:w="6138" w:type="dxa"/>
          </w:tcPr>
          <w:p w14:paraId="3ED0D7A5" w14:textId="77777777" w:rsidR="0085547B" w:rsidRPr="00C9750B" w:rsidRDefault="0085547B" w:rsidP="006432D9">
            <w:pPr>
              <w:pStyle w:val="Default"/>
              <w:numPr>
                <w:ilvl w:val="0"/>
                <w:numId w:val="39"/>
              </w:numPr>
              <w:spacing w:line="276" w:lineRule="auto"/>
              <w:jc w:val="both"/>
              <w:rPr>
                <w:rFonts w:asciiTheme="minorHAnsi" w:hAnsiTheme="minorHAnsi"/>
                <w:sz w:val="22"/>
                <w:szCs w:val="22"/>
              </w:rPr>
            </w:pPr>
            <w:r w:rsidRPr="00C9750B">
              <w:rPr>
                <w:rFonts w:asciiTheme="minorHAnsi" w:hAnsiTheme="minorHAnsi"/>
                <w:sz w:val="22"/>
                <w:szCs w:val="22"/>
              </w:rPr>
              <w:t>significant accidents or deaths of workers or public</w:t>
            </w:r>
          </w:p>
          <w:p w14:paraId="6CEDB4C6" w14:textId="77777777" w:rsidR="0085547B" w:rsidRPr="00C9750B" w:rsidRDefault="0085547B" w:rsidP="00836820">
            <w:pPr>
              <w:spacing w:line="276" w:lineRule="auto"/>
              <w:ind w:left="720"/>
              <w:jc w:val="both"/>
              <w:rPr>
                <w:rFonts w:asciiTheme="minorHAnsi" w:hAnsiTheme="minorHAnsi"/>
                <w:sz w:val="22"/>
                <w:szCs w:val="22"/>
              </w:rPr>
            </w:pPr>
            <w:r w:rsidRPr="00C9750B">
              <w:rPr>
                <w:rFonts w:asciiTheme="minorHAnsi" w:hAnsiTheme="minorHAnsi"/>
                <w:sz w:val="22"/>
                <w:szCs w:val="22"/>
              </w:rPr>
              <w:t>environmental incidents or accidents (spills, dust clouds, releases, etc.)</w:t>
            </w:r>
          </w:p>
        </w:tc>
        <w:tc>
          <w:tcPr>
            <w:tcW w:w="1170" w:type="dxa"/>
            <w:gridSpan w:val="2"/>
            <w:vAlign w:val="center"/>
          </w:tcPr>
          <w:p w14:paraId="763CF5FB"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080" w:type="dxa"/>
            <w:vAlign w:val="center"/>
          </w:tcPr>
          <w:p w14:paraId="1BB5874F"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1E14B58C"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219D1BE1" w14:textId="77777777" w:rsidTr="0079796B">
        <w:tc>
          <w:tcPr>
            <w:tcW w:w="6138" w:type="dxa"/>
          </w:tcPr>
          <w:p w14:paraId="6A8596F8" w14:textId="77777777" w:rsidR="0085547B" w:rsidRPr="00C9750B" w:rsidRDefault="0085547B" w:rsidP="00836820">
            <w:pPr>
              <w:pStyle w:val="Default"/>
              <w:spacing w:line="276" w:lineRule="auto"/>
              <w:jc w:val="both"/>
              <w:rPr>
                <w:rFonts w:asciiTheme="minorHAnsi" w:hAnsiTheme="minorHAnsi"/>
                <w:color w:val="auto"/>
                <w:sz w:val="22"/>
                <w:szCs w:val="22"/>
              </w:rPr>
            </w:pPr>
            <w:r w:rsidRPr="00C9750B">
              <w:rPr>
                <w:rFonts w:asciiTheme="minorHAnsi" w:hAnsiTheme="minorHAnsi"/>
                <w:color w:val="auto"/>
                <w:sz w:val="22"/>
                <w:szCs w:val="22"/>
              </w:rPr>
              <w:t>Will the sub-project potentially impact areas of known local, regional or national cultural heritage significance? These may include:</w:t>
            </w:r>
          </w:p>
          <w:p w14:paraId="21FDA514" w14:textId="77777777" w:rsidR="0085547B" w:rsidRPr="00C9750B" w:rsidRDefault="0085547B" w:rsidP="006432D9">
            <w:pPr>
              <w:pStyle w:val="Default"/>
              <w:numPr>
                <w:ilvl w:val="0"/>
                <w:numId w:val="40"/>
              </w:numPr>
              <w:spacing w:line="276" w:lineRule="auto"/>
              <w:jc w:val="both"/>
              <w:rPr>
                <w:rFonts w:asciiTheme="minorHAnsi" w:hAnsiTheme="minorHAnsi"/>
                <w:color w:val="auto"/>
                <w:sz w:val="22"/>
                <w:szCs w:val="22"/>
              </w:rPr>
            </w:pPr>
            <w:r w:rsidRPr="00C9750B">
              <w:rPr>
                <w:rFonts w:asciiTheme="minorHAnsi" w:hAnsiTheme="minorHAnsi"/>
                <w:color w:val="auto"/>
                <w:sz w:val="22"/>
                <w:szCs w:val="22"/>
              </w:rPr>
              <w:t>historical structures</w:t>
            </w:r>
          </w:p>
        </w:tc>
        <w:tc>
          <w:tcPr>
            <w:tcW w:w="1170" w:type="dxa"/>
            <w:gridSpan w:val="2"/>
            <w:vAlign w:val="center"/>
          </w:tcPr>
          <w:p w14:paraId="1AB2A2D8"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080" w:type="dxa"/>
            <w:vAlign w:val="center"/>
          </w:tcPr>
          <w:p w14:paraId="521E033F"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646F6C5D"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3D3F4958" w14:textId="77777777" w:rsidTr="0079796B">
        <w:tc>
          <w:tcPr>
            <w:tcW w:w="6138" w:type="dxa"/>
          </w:tcPr>
          <w:p w14:paraId="23435664" w14:textId="77777777" w:rsidR="0085547B" w:rsidRPr="00C9750B" w:rsidRDefault="0085547B" w:rsidP="006432D9">
            <w:pPr>
              <w:pStyle w:val="Default"/>
              <w:numPr>
                <w:ilvl w:val="0"/>
                <w:numId w:val="40"/>
              </w:numPr>
              <w:spacing w:line="276" w:lineRule="auto"/>
              <w:jc w:val="both"/>
              <w:rPr>
                <w:rFonts w:asciiTheme="minorHAnsi" w:hAnsiTheme="minorHAnsi"/>
                <w:color w:val="auto"/>
                <w:sz w:val="22"/>
                <w:szCs w:val="22"/>
              </w:rPr>
            </w:pPr>
            <w:r w:rsidRPr="00C9750B">
              <w:rPr>
                <w:rFonts w:asciiTheme="minorHAnsi" w:hAnsiTheme="minorHAnsi"/>
                <w:color w:val="auto"/>
                <w:sz w:val="22"/>
                <w:szCs w:val="22"/>
              </w:rPr>
              <w:t>archeological sites</w:t>
            </w:r>
          </w:p>
        </w:tc>
        <w:tc>
          <w:tcPr>
            <w:tcW w:w="1170" w:type="dxa"/>
            <w:gridSpan w:val="2"/>
            <w:vAlign w:val="center"/>
          </w:tcPr>
          <w:p w14:paraId="6955F106"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080" w:type="dxa"/>
            <w:vAlign w:val="center"/>
          </w:tcPr>
          <w:p w14:paraId="210C63F3"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736322E9"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6A9493A7" w14:textId="77777777" w:rsidTr="0079796B">
        <w:tc>
          <w:tcPr>
            <w:tcW w:w="6138" w:type="dxa"/>
          </w:tcPr>
          <w:p w14:paraId="3FED82D2" w14:textId="77777777" w:rsidR="0085547B" w:rsidRPr="00C9750B" w:rsidRDefault="0085547B" w:rsidP="006432D9">
            <w:pPr>
              <w:pStyle w:val="Default"/>
              <w:numPr>
                <w:ilvl w:val="0"/>
                <w:numId w:val="40"/>
              </w:numPr>
              <w:spacing w:line="276" w:lineRule="auto"/>
              <w:jc w:val="both"/>
              <w:rPr>
                <w:rFonts w:asciiTheme="minorHAnsi" w:hAnsiTheme="minorHAnsi"/>
                <w:color w:val="auto"/>
                <w:sz w:val="22"/>
                <w:szCs w:val="22"/>
              </w:rPr>
            </w:pPr>
            <w:r w:rsidRPr="00C9750B">
              <w:rPr>
                <w:rFonts w:asciiTheme="minorHAnsi" w:hAnsiTheme="minorHAnsi"/>
                <w:color w:val="auto"/>
                <w:sz w:val="22"/>
                <w:szCs w:val="22"/>
              </w:rPr>
              <w:t>buildings or areas not officially protected but recognized by the local population as significant</w:t>
            </w:r>
          </w:p>
        </w:tc>
        <w:tc>
          <w:tcPr>
            <w:tcW w:w="1170" w:type="dxa"/>
            <w:gridSpan w:val="2"/>
            <w:vAlign w:val="center"/>
          </w:tcPr>
          <w:p w14:paraId="15C08191"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080" w:type="dxa"/>
            <w:vAlign w:val="center"/>
          </w:tcPr>
          <w:p w14:paraId="153751E6"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064D9D34"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5DAD2BAF" w14:textId="77777777" w:rsidTr="0079796B">
        <w:tc>
          <w:tcPr>
            <w:tcW w:w="6138" w:type="dxa"/>
          </w:tcPr>
          <w:p w14:paraId="60F15D9C" w14:textId="7288B601" w:rsidR="0085547B" w:rsidRPr="00C9750B" w:rsidRDefault="0085547B" w:rsidP="00836820">
            <w:pPr>
              <w:pStyle w:val="Default"/>
              <w:spacing w:line="276" w:lineRule="auto"/>
              <w:jc w:val="both"/>
              <w:rPr>
                <w:rFonts w:asciiTheme="minorHAnsi" w:hAnsiTheme="minorHAnsi"/>
                <w:color w:val="auto"/>
                <w:sz w:val="22"/>
                <w:szCs w:val="22"/>
              </w:rPr>
            </w:pPr>
            <w:r w:rsidRPr="00C9750B">
              <w:rPr>
                <w:rFonts w:asciiTheme="minorHAnsi" w:hAnsiTheme="minorHAnsi"/>
                <w:color w:val="auto"/>
                <w:sz w:val="22"/>
                <w:szCs w:val="22"/>
              </w:rPr>
              <w:t xml:space="preserve">Will project reduce other people’s access to their economic resources, like </w:t>
            </w:r>
            <w:r>
              <w:rPr>
                <w:rFonts w:asciiTheme="minorHAnsi" w:hAnsiTheme="minorHAnsi"/>
                <w:color w:val="auto"/>
                <w:sz w:val="22"/>
                <w:szCs w:val="22"/>
              </w:rPr>
              <w:t>fishing grounds</w:t>
            </w:r>
            <w:r w:rsidRPr="00C9750B">
              <w:rPr>
                <w:rFonts w:asciiTheme="minorHAnsi" w:hAnsiTheme="minorHAnsi"/>
                <w:color w:val="auto"/>
                <w:sz w:val="22"/>
                <w:szCs w:val="22"/>
              </w:rPr>
              <w:t xml:space="preserve">, </w:t>
            </w:r>
            <w:r>
              <w:rPr>
                <w:rFonts w:asciiTheme="minorHAnsi" w:hAnsiTheme="minorHAnsi"/>
                <w:color w:val="auto"/>
                <w:sz w:val="22"/>
                <w:szCs w:val="22"/>
              </w:rPr>
              <w:t>agriculture</w:t>
            </w:r>
            <w:r w:rsidRPr="00C9750B">
              <w:rPr>
                <w:rFonts w:asciiTheme="minorHAnsi" w:hAnsiTheme="minorHAnsi"/>
                <w:color w:val="auto"/>
                <w:sz w:val="22"/>
                <w:szCs w:val="22"/>
              </w:rPr>
              <w:t>, water, public services or other resources that they depend on?</w:t>
            </w:r>
            <w:r>
              <w:rPr>
                <w:rFonts w:asciiTheme="minorHAnsi" w:hAnsiTheme="minorHAnsi"/>
                <w:color w:val="auto"/>
                <w:sz w:val="22"/>
                <w:szCs w:val="22"/>
              </w:rPr>
              <w:t xml:space="preserve"> </w:t>
            </w:r>
          </w:p>
        </w:tc>
        <w:tc>
          <w:tcPr>
            <w:tcW w:w="1170" w:type="dxa"/>
            <w:gridSpan w:val="2"/>
            <w:vAlign w:val="center"/>
          </w:tcPr>
          <w:p w14:paraId="26A111C0"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080" w:type="dxa"/>
            <w:vAlign w:val="center"/>
          </w:tcPr>
          <w:p w14:paraId="0C32B1B1"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0FD79CF5"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05A102F7" w14:textId="77777777" w:rsidTr="0079796B">
        <w:tc>
          <w:tcPr>
            <w:tcW w:w="6138" w:type="dxa"/>
          </w:tcPr>
          <w:p w14:paraId="4B481DAF" w14:textId="0CFB6DEA" w:rsidR="0085547B" w:rsidRPr="00C9750B" w:rsidRDefault="0085547B" w:rsidP="00836820">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Does project have the potential to increase community tension or dispute?</w:t>
            </w:r>
          </w:p>
        </w:tc>
        <w:tc>
          <w:tcPr>
            <w:tcW w:w="1170" w:type="dxa"/>
            <w:gridSpan w:val="2"/>
            <w:vAlign w:val="center"/>
          </w:tcPr>
          <w:p w14:paraId="28A79406" w14:textId="3D2B0C82"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080" w:type="dxa"/>
            <w:vAlign w:val="center"/>
          </w:tcPr>
          <w:p w14:paraId="3FE66EAA" w14:textId="378BAC6C"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06304A5A" w14:textId="046272DF"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3EC20F66" w14:textId="77777777" w:rsidTr="0079796B">
        <w:tc>
          <w:tcPr>
            <w:tcW w:w="6138" w:type="dxa"/>
          </w:tcPr>
          <w:p w14:paraId="5771B9C1" w14:textId="01BB4984" w:rsidR="0085547B" w:rsidRPr="00C9750B" w:rsidRDefault="0085547B" w:rsidP="00836820">
            <w:pPr>
              <w:pStyle w:val="Default"/>
              <w:spacing w:line="276" w:lineRule="auto"/>
              <w:jc w:val="both"/>
              <w:rPr>
                <w:rFonts w:asciiTheme="minorHAnsi" w:hAnsiTheme="minorHAnsi"/>
                <w:color w:val="auto"/>
                <w:sz w:val="22"/>
                <w:szCs w:val="22"/>
              </w:rPr>
            </w:pPr>
            <w:r w:rsidRPr="00C9750B">
              <w:rPr>
                <w:rFonts w:asciiTheme="minorHAnsi" w:hAnsiTheme="minorHAnsi"/>
                <w:color w:val="auto"/>
                <w:sz w:val="22"/>
                <w:szCs w:val="22"/>
              </w:rPr>
              <w:t>Will project result in</w:t>
            </w:r>
            <w:r>
              <w:rPr>
                <w:rFonts w:asciiTheme="minorHAnsi" w:hAnsiTheme="minorHAnsi"/>
                <w:color w:val="auto"/>
                <w:sz w:val="22"/>
                <w:szCs w:val="22"/>
              </w:rPr>
              <w:t xml:space="preserve"> permanent or temporary</w:t>
            </w:r>
            <w:r w:rsidRPr="00C9750B">
              <w:rPr>
                <w:rFonts w:asciiTheme="minorHAnsi" w:hAnsiTheme="minorHAnsi"/>
                <w:color w:val="auto"/>
                <w:sz w:val="22"/>
                <w:szCs w:val="22"/>
              </w:rPr>
              <w:t xml:space="preserve"> resettlement of individuals or families?</w:t>
            </w:r>
          </w:p>
        </w:tc>
        <w:tc>
          <w:tcPr>
            <w:tcW w:w="1170" w:type="dxa"/>
            <w:gridSpan w:val="2"/>
            <w:vAlign w:val="center"/>
          </w:tcPr>
          <w:p w14:paraId="40F01182"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080" w:type="dxa"/>
            <w:vAlign w:val="center"/>
          </w:tcPr>
          <w:p w14:paraId="54DC6D62"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275D3B8B"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30C3A906" w14:textId="77777777" w:rsidTr="0079796B">
        <w:tc>
          <w:tcPr>
            <w:tcW w:w="6138" w:type="dxa"/>
          </w:tcPr>
          <w:p w14:paraId="35D595F8" w14:textId="3FEDCF38" w:rsidR="0085547B" w:rsidRPr="00C9750B" w:rsidRDefault="0085547B" w:rsidP="0085547B">
            <w:pPr>
              <w:spacing w:line="276" w:lineRule="auto"/>
              <w:jc w:val="both"/>
              <w:rPr>
                <w:rFonts w:asciiTheme="minorHAnsi" w:hAnsiTheme="minorHAnsi"/>
                <w:sz w:val="22"/>
                <w:szCs w:val="22"/>
              </w:rPr>
            </w:pPr>
            <w:r w:rsidRPr="00C9750B">
              <w:rPr>
                <w:rFonts w:asciiTheme="minorHAnsi" w:hAnsiTheme="minorHAnsi"/>
                <w:sz w:val="22"/>
                <w:szCs w:val="22"/>
              </w:rPr>
              <w:t xml:space="preserve">Will the project result in the temporary or permanent loss of infra-structure (such as </w:t>
            </w:r>
            <w:r>
              <w:rPr>
                <w:rFonts w:asciiTheme="minorHAnsi" w:hAnsiTheme="minorHAnsi"/>
                <w:sz w:val="22"/>
                <w:szCs w:val="22"/>
              </w:rPr>
              <w:t>fish processing facilities, washrooms</w:t>
            </w:r>
            <w:r w:rsidRPr="00C9750B">
              <w:rPr>
                <w:rFonts w:asciiTheme="minorHAnsi" w:hAnsiTheme="minorHAnsi"/>
                <w:sz w:val="22"/>
                <w:szCs w:val="22"/>
              </w:rPr>
              <w:t>, etc.)?</w:t>
            </w:r>
          </w:p>
        </w:tc>
        <w:tc>
          <w:tcPr>
            <w:tcW w:w="1170" w:type="dxa"/>
            <w:gridSpan w:val="2"/>
            <w:vAlign w:val="center"/>
          </w:tcPr>
          <w:p w14:paraId="5DE723BB"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080" w:type="dxa"/>
            <w:vAlign w:val="center"/>
          </w:tcPr>
          <w:p w14:paraId="0752B892"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0B7F6147"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45DB49F8" w14:textId="77777777" w:rsidTr="0079796B">
        <w:tc>
          <w:tcPr>
            <w:tcW w:w="6138" w:type="dxa"/>
          </w:tcPr>
          <w:p w14:paraId="5D3828EA" w14:textId="77777777" w:rsidR="0085547B" w:rsidRPr="00C9750B" w:rsidRDefault="0085547B" w:rsidP="00836820">
            <w:pPr>
              <w:spacing w:line="276" w:lineRule="auto"/>
              <w:jc w:val="both"/>
              <w:rPr>
                <w:rFonts w:asciiTheme="minorHAnsi" w:hAnsiTheme="minorHAnsi"/>
                <w:sz w:val="22"/>
                <w:szCs w:val="22"/>
              </w:rPr>
            </w:pPr>
            <w:r w:rsidRPr="00C9750B">
              <w:rPr>
                <w:rFonts w:asciiTheme="minorHAnsi" w:hAnsiTheme="minorHAnsi"/>
                <w:sz w:val="22"/>
                <w:szCs w:val="22"/>
              </w:rPr>
              <w:t>Might the project adversely affect vulnerable people and underserved groups (e.g., elderly poor pensioners, physically challenged, women, particularly head of households or widows, etc.) living in the area?</w:t>
            </w:r>
          </w:p>
        </w:tc>
        <w:tc>
          <w:tcPr>
            <w:tcW w:w="1170" w:type="dxa"/>
            <w:gridSpan w:val="2"/>
            <w:vAlign w:val="center"/>
          </w:tcPr>
          <w:p w14:paraId="4E867BC3"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080" w:type="dxa"/>
            <w:vAlign w:val="center"/>
          </w:tcPr>
          <w:p w14:paraId="1846D11E"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6FD1273D" w14:textId="7777777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5813E7CC" w14:textId="77777777" w:rsidTr="0079796B">
        <w:tc>
          <w:tcPr>
            <w:tcW w:w="6138" w:type="dxa"/>
          </w:tcPr>
          <w:p w14:paraId="46A5216F" w14:textId="2020E1A3" w:rsidR="0085547B" w:rsidRPr="00C9750B" w:rsidRDefault="0085547B" w:rsidP="00836820">
            <w:pPr>
              <w:spacing w:line="276" w:lineRule="auto"/>
              <w:jc w:val="both"/>
              <w:rPr>
                <w:rFonts w:asciiTheme="minorHAnsi" w:hAnsiTheme="minorHAnsi"/>
                <w:sz w:val="22"/>
                <w:szCs w:val="22"/>
              </w:rPr>
            </w:pPr>
            <w:r>
              <w:rPr>
                <w:rFonts w:asciiTheme="minorHAnsi" w:hAnsiTheme="minorHAnsi"/>
                <w:sz w:val="22"/>
                <w:szCs w:val="22"/>
              </w:rPr>
              <w:t>Does project put any of the workers or beneficiaries in situations threatening to their health and safety?</w:t>
            </w:r>
          </w:p>
        </w:tc>
        <w:tc>
          <w:tcPr>
            <w:tcW w:w="1170" w:type="dxa"/>
            <w:gridSpan w:val="2"/>
            <w:vAlign w:val="center"/>
          </w:tcPr>
          <w:p w14:paraId="48007890" w14:textId="79F21F87"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080" w:type="dxa"/>
            <w:vAlign w:val="center"/>
          </w:tcPr>
          <w:p w14:paraId="551E12F7" w14:textId="58B06AFD"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7DCA61B9" w14:textId="030549CD"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67C94ADC" w14:textId="77777777" w:rsidTr="0079796B">
        <w:tc>
          <w:tcPr>
            <w:tcW w:w="6138" w:type="dxa"/>
          </w:tcPr>
          <w:p w14:paraId="152D1304" w14:textId="23121AF4" w:rsidR="0085547B" w:rsidRPr="0085547B" w:rsidRDefault="0085547B" w:rsidP="006432D9">
            <w:pPr>
              <w:pStyle w:val="ListParagraph"/>
              <w:numPr>
                <w:ilvl w:val="0"/>
                <w:numId w:val="136"/>
              </w:numPr>
              <w:spacing w:line="276" w:lineRule="auto"/>
              <w:jc w:val="both"/>
              <w:rPr>
                <w:rFonts w:asciiTheme="minorHAnsi" w:hAnsiTheme="minorHAnsi"/>
                <w:sz w:val="22"/>
                <w:szCs w:val="22"/>
              </w:rPr>
            </w:pPr>
            <w:r>
              <w:rPr>
                <w:rFonts w:asciiTheme="minorHAnsi" w:hAnsiTheme="minorHAnsi"/>
                <w:sz w:val="22"/>
                <w:szCs w:val="22"/>
              </w:rPr>
              <w:t>Offshore ocean fishing grounds?</w:t>
            </w:r>
          </w:p>
        </w:tc>
        <w:tc>
          <w:tcPr>
            <w:tcW w:w="1170" w:type="dxa"/>
            <w:gridSpan w:val="2"/>
            <w:vAlign w:val="center"/>
          </w:tcPr>
          <w:p w14:paraId="7D3F49F4" w14:textId="34F9A123"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080" w:type="dxa"/>
            <w:vAlign w:val="center"/>
          </w:tcPr>
          <w:p w14:paraId="00051D1D" w14:textId="67A78E95"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5F3AA498" w14:textId="2215E64A"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09487D65" w14:textId="77777777" w:rsidTr="0079796B">
        <w:tc>
          <w:tcPr>
            <w:tcW w:w="6138" w:type="dxa"/>
          </w:tcPr>
          <w:p w14:paraId="0A43281D" w14:textId="3CFF4B02" w:rsidR="0085547B" w:rsidRDefault="0085547B" w:rsidP="006432D9">
            <w:pPr>
              <w:pStyle w:val="ListParagraph"/>
              <w:numPr>
                <w:ilvl w:val="0"/>
                <w:numId w:val="136"/>
              </w:numPr>
              <w:spacing w:line="276" w:lineRule="auto"/>
              <w:jc w:val="both"/>
              <w:rPr>
                <w:rFonts w:asciiTheme="minorHAnsi" w:hAnsiTheme="minorHAnsi"/>
                <w:sz w:val="22"/>
                <w:szCs w:val="22"/>
              </w:rPr>
            </w:pPr>
            <w:r>
              <w:rPr>
                <w:rFonts w:asciiTheme="minorHAnsi" w:hAnsiTheme="minorHAnsi"/>
                <w:sz w:val="22"/>
                <w:szCs w:val="22"/>
              </w:rPr>
              <w:t>Handling of common allergic products (e.g. shrimp, crabs, etc.)?</w:t>
            </w:r>
          </w:p>
        </w:tc>
        <w:tc>
          <w:tcPr>
            <w:tcW w:w="1170" w:type="dxa"/>
            <w:gridSpan w:val="2"/>
            <w:vAlign w:val="center"/>
          </w:tcPr>
          <w:p w14:paraId="4D66A7DE" w14:textId="18F04BC1"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080" w:type="dxa"/>
            <w:vAlign w:val="center"/>
          </w:tcPr>
          <w:p w14:paraId="7642C67D" w14:textId="5596EA80"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7AC59740" w14:textId="19AF23F8"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5002E7DC" w14:textId="77777777" w:rsidTr="0079796B">
        <w:tc>
          <w:tcPr>
            <w:tcW w:w="6138" w:type="dxa"/>
          </w:tcPr>
          <w:p w14:paraId="51644F08" w14:textId="1A85D351" w:rsidR="0085547B" w:rsidRDefault="0085547B" w:rsidP="006432D9">
            <w:pPr>
              <w:pStyle w:val="ListParagraph"/>
              <w:numPr>
                <w:ilvl w:val="0"/>
                <w:numId w:val="136"/>
              </w:numPr>
              <w:spacing w:line="276" w:lineRule="auto"/>
              <w:jc w:val="both"/>
              <w:rPr>
                <w:rFonts w:asciiTheme="minorHAnsi" w:hAnsiTheme="minorHAnsi"/>
                <w:sz w:val="22"/>
                <w:szCs w:val="22"/>
              </w:rPr>
            </w:pPr>
            <w:r>
              <w:rPr>
                <w:rFonts w:asciiTheme="minorHAnsi" w:hAnsiTheme="minorHAnsi"/>
                <w:sz w:val="22"/>
                <w:szCs w:val="22"/>
              </w:rPr>
              <w:t>Exposure to hazardous chemicals?</w:t>
            </w:r>
          </w:p>
        </w:tc>
        <w:tc>
          <w:tcPr>
            <w:tcW w:w="1170" w:type="dxa"/>
            <w:gridSpan w:val="2"/>
            <w:vAlign w:val="center"/>
          </w:tcPr>
          <w:p w14:paraId="1038BBDA" w14:textId="7509174F"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080" w:type="dxa"/>
            <w:vAlign w:val="center"/>
          </w:tcPr>
          <w:p w14:paraId="6B8B5AC8" w14:textId="78D029A8"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5C269A86" w14:textId="64DB0AE3"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4C8FB2FD" w14:textId="77777777" w:rsidTr="0079796B">
        <w:tc>
          <w:tcPr>
            <w:tcW w:w="6138" w:type="dxa"/>
          </w:tcPr>
          <w:p w14:paraId="11919460" w14:textId="3FD276AA" w:rsidR="0085547B" w:rsidRDefault="0085547B" w:rsidP="006432D9">
            <w:pPr>
              <w:pStyle w:val="ListParagraph"/>
              <w:numPr>
                <w:ilvl w:val="0"/>
                <w:numId w:val="136"/>
              </w:numPr>
              <w:spacing w:line="276" w:lineRule="auto"/>
              <w:jc w:val="both"/>
              <w:rPr>
                <w:rFonts w:asciiTheme="minorHAnsi" w:hAnsiTheme="minorHAnsi"/>
                <w:sz w:val="22"/>
                <w:szCs w:val="22"/>
              </w:rPr>
            </w:pPr>
            <w:r>
              <w:rPr>
                <w:rFonts w:asciiTheme="minorHAnsi" w:hAnsiTheme="minorHAnsi"/>
                <w:sz w:val="22"/>
                <w:szCs w:val="22"/>
              </w:rPr>
              <w:t>Exposure to heavy machinery?</w:t>
            </w:r>
          </w:p>
        </w:tc>
        <w:tc>
          <w:tcPr>
            <w:tcW w:w="1170" w:type="dxa"/>
            <w:gridSpan w:val="2"/>
            <w:vAlign w:val="center"/>
          </w:tcPr>
          <w:p w14:paraId="18F5D5C8" w14:textId="0DD32118"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080" w:type="dxa"/>
            <w:vAlign w:val="center"/>
          </w:tcPr>
          <w:p w14:paraId="2A172842" w14:textId="77A943DF"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55703435" w14:textId="339DBE05"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85547B" w:rsidRPr="00C9750B" w14:paraId="3B73F800" w14:textId="77777777" w:rsidTr="0079796B">
        <w:tc>
          <w:tcPr>
            <w:tcW w:w="6138" w:type="dxa"/>
          </w:tcPr>
          <w:p w14:paraId="7BCDA99E" w14:textId="6AFDEE51" w:rsidR="0085547B" w:rsidRDefault="0085547B" w:rsidP="006432D9">
            <w:pPr>
              <w:pStyle w:val="ListParagraph"/>
              <w:numPr>
                <w:ilvl w:val="0"/>
                <w:numId w:val="136"/>
              </w:numPr>
              <w:spacing w:line="276" w:lineRule="auto"/>
              <w:jc w:val="both"/>
              <w:rPr>
                <w:rFonts w:asciiTheme="minorHAnsi" w:hAnsiTheme="minorHAnsi"/>
                <w:sz w:val="22"/>
                <w:szCs w:val="22"/>
              </w:rPr>
            </w:pPr>
            <w:r>
              <w:rPr>
                <w:rFonts w:asciiTheme="minorHAnsi" w:hAnsiTheme="minorHAnsi"/>
                <w:sz w:val="22"/>
                <w:szCs w:val="22"/>
              </w:rPr>
              <w:t>Access to areas (ponds, swimming areas, etc.) where drowning is possible?</w:t>
            </w:r>
          </w:p>
        </w:tc>
        <w:tc>
          <w:tcPr>
            <w:tcW w:w="1170" w:type="dxa"/>
            <w:gridSpan w:val="2"/>
            <w:vAlign w:val="center"/>
          </w:tcPr>
          <w:p w14:paraId="1BF11261" w14:textId="29AD5A88"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080" w:type="dxa"/>
            <w:vAlign w:val="center"/>
          </w:tcPr>
          <w:p w14:paraId="0A5AD002" w14:textId="7A76E9DF"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58EA9C1D" w14:textId="3EF70161" w:rsidR="0085547B" w:rsidRPr="00C9750B" w:rsidRDefault="0085547B"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9F09DF" w:rsidRPr="00C9750B" w14:paraId="2952A177" w14:textId="77777777" w:rsidTr="0079796B">
        <w:tc>
          <w:tcPr>
            <w:tcW w:w="6138" w:type="dxa"/>
          </w:tcPr>
          <w:p w14:paraId="7A9794E9" w14:textId="5C2EDB1D" w:rsidR="009F09DF" w:rsidRPr="009F09DF" w:rsidRDefault="009F09DF" w:rsidP="009F09DF">
            <w:pPr>
              <w:spacing w:line="276" w:lineRule="auto"/>
              <w:jc w:val="both"/>
              <w:rPr>
                <w:rFonts w:asciiTheme="minorHAnsi" w:hAnsiTheme="minorHAnsi"/>
                <w:sz w:val="22"/>
                <w:szCs w:val="22"/>
              </w:rPr>
            </w:pPr>
            <w:r>
              <w:rPr>
                <w:rFonts w:asciiTheme="minorHAnsi" w:hAnsiTheme="minorHAnsi"/>
                <w:sz w:val="22"/>
                <w:szCs w:val="22"/>
              </w:rPr>
              <w:t>Does project have community-wide implications that could have negative impacts? (e.g. changing from a fishing community to a tourism-driven community)</w:t>
            </w:r>
          </w:p>
        </w:tc>
        <w:tc>
          <w:tcPr>
            <w:tcW w:w="1170" w:type="dxa"/>
            <w:gridSpan w:val="2"/>
            <w:vAlign w:val="center"/>
          </w:tcPr>
          <w:p w14:paraId="2438B272" w14:textId="6EC18C19" w:rsidR="009F09DF" w:rsidRPr="00C9750B" w:rsidRDefault="009F09DF"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080" w:type="dxa"/>
            <w:vAlign w:val="center"/>
          </w:tcPr>
          <w:p w14:paraId="2E22865F" w14:textId="12288422" w:rsidR="009F09DF" w:rsidRPr="00C9750B" w:rsidRDefault="009F09DF"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7D89C4DF" w14:textId="3761D927" w:rsidR="009F09DF" w:rsidRPr="00C9750B" w:rsidRDefault="009F09DF"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9F09DF" w:rsidRPr="00C9750B" w14:paraId="1C359DA4" w14:textId="77777777" w:rsidTr="0079796B">
        <w:tc>
          <w:tcPr>
            <w:tcW w:w="9576" w:type="dxa"/>
            <w:gridSpan w:val="5"/>
            <w:shd w:val="clear" w:color="auto" w:fill="D9D9D9" w:themeFill="background1" w:themeFillShade="D9"/>
          </w:tcPr>
          <w:p w14:paraId="08B17DD9" w14:textId="77777777" w:rsidR="009F09DF" w:rsidRPr="00C9750B" w:rsidRDefault="009F09DF" w:rsidP="00836820">
            <w:pPr>
              <w:spacing w:line="276" w:lineRule="auto"/>
              <w:jc w:val="both"/>
              <w:rPr>
                <w:rFonts w:asciiTheme="minorHAnsi" w:hAnsiTheme="minorHAnsi"/>
                <w:sz w:val="22"/>
                <w:szCs w:val="22"/>
              </w:rPr>
            </w:pPr>
            <w:r w:rsidRPr="00C9750B">
              <w:rPr>
                <w:rFonts w:asciiTheme="minorHAnsi" w:hAnsiTheme="minorHAnsi"/>
                <w:b/>
                <w:sz w:val="22"/>
                <w:szCs w:val="22"/>
              </w:rPr>
              <w:t xml:space="preserve">Permitting and Licensing </w:t>
            </w:r>
          </w:p>
        </w:tc>
      </w:tr>
      <w:tr w:rsidR="009F09DF" w:rsidRPr="00C9750B" w14:paraId="349780BA" w14:textId="77777777" w:rsidTr="0079796B">
        <w:tc>
          <w:tcPr>
            <w:tcW w:w="6138" w:type="dxa"/>
          </w:tcPr>
          <w:p w14:paraId="4FED4BB5" w14:textId="77777777" w:rsidR="009F09DF" w:rsidRPr="00C9750B" w:rsidRDefault="009F09DF" w:rsidP="00836820">
            <w:pPr>
              <w:spacing w:line="276" w:lineRule="auto"/>
              <w:jc w:val="both"/>
              <w:rPr>
                <w:rFonts w:asciiTheme="minorHAnsi" w:hAnsiTheme="minorHAnsi"/>
                <w:sz w:val="22"/>
                <w:szCs w:val="22"/>
              </w:rPr>
            </w:pPr>
            <w:r w:rsidRPr="00C9750B">
              <w:rPr>
                <w:rFonts w:asciiTheme="minorHAnsi" w:hAnsiTheme="minorHAnsi"/>
                <w:sz w:val="22"/>
                <w:szCs w:val="22"/>
              </w:rPr>
              <w:t>Does project have valid operating permit, licenses, approvals, etc?</w:t>
            </w:r>
          </w:p>
        </w:tc>
        <w:tc>
          <w:tcPr>
            <w:tcW w:w="1170" w:type="dxa"/>
            <w:gridSpan w:val="2"/>
            <w:vAlign w:val="center"/>
          </w:tcPr>
          <w:p w14:paraId="5D7E4242" w14:textId="77777777" w:rsidR="009F09DF" w:rsidRPr="00C9750B" w:rsidRDefault="009F09DF"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080" w:type="dxa"/>
            <w:vAlign w:val="center"/>
          </w:tcPr>
          <w:p w14:paraId="4FC0C035" w14:textId="77777777" w:rsidR="009F09DF" w:rsidRPr="00C9750B" w:rsidRDefault="009F09DF"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309A901D" w14:textId="77777777" w:rsidR="009F09DF" w:rsidRPr="00C9750B" w:rsidRDefault="009F09DF"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9F09DF" w:rsidRPr="00C9750B" w14:paraId="15D467F1" w14:textId="77777777" w:rsidTr="0079796B">
        <w:tc>
          <w:tcPr>
            <w:tcW w:w="6138" w:type="dxa"/>
          </w:tcPr>
          <w:p w14:paraId="33323165" w14:textId="77777777" w:rsidR="009F09DF" w:rsidRPr="00C9750B" w:rsidRDefault="009F09DF" w:rsidP="00836820">
            <w:pPr>
              <w:spacing w:line="276" w:lineRule="auto"/>
              <w:jc w:val="both"/>
              <w:rPr>
                <w:rFonts w:asciiTheme="minorHAnsi" w:hAnsiTheme="minorHAnsi"/>
                <w:sz w:val="22"/>
                <w:szCs w:val="22"/>
              </w:rPr>
            </w:pPr>
            <w:r w:rsidRPr="00C9750B">
              <w:rPr>
                <w:rFonts w:asciiTheme="minorHAnsi" w:hAnsiTheme="minorHAnsi"/>
                <w:sz w:val="22"/>
                <w:szCs w:val="22"/>
              </w:rPr>
              <w:t>Does project meet all Jamaican environmental regulations regarding air, water and solid waste management?</w:t>
            </w:r>
          </w:p>
        </w:tc>
        <w:tc>
          <w:tcPr>
            <w:tcW w:w="1170" w:type="dxa"/>
            <w:gridSpan w:val="2"/>
            <w:vAlign w:val="center"/>
          </w:tcPr>
          <w:p w14:paraId="279DB0A8" w14:textId="77777777" w:rsidR="009F09DF" w:rsidRPr="00C9750B" w:rsidRDefault="009F09DF"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080" w:type="dxa"/>
            <w:vAlign w:val="center"/>
          </w:tcPr>
          <w:p w14:paraId="678EE303" w14:textId="77777777" w:rsidR="009F09DF" w:rsidRPr="00C9750B" w:rsidRDefault="009F09DF"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6FA7DCF4" w14:textId="77777777" w:rsidR="009F09DF" w:rsidRPr="00C9750B" w:rsidRDefault="009F09DF"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r w:rsidR="009F09DF" w:rsidRPr="00C9750B" w14:paraId="6CD27D72" w14:textId="77777777" w:rsidTr="0079796B">
        <w:tc>
          <w:tcPr>
            <w:tcW w:w="6138" w:type="dxa"/>
          </w:tcPr>
          <w:p w14:paraId="0840A2FA" w14:textId="7EC48C5B" w:rsidR="009F09DF" w:rsidRPr="00C9750B" w:rsidRDefault="009F09DF" w:rsidP="00836820">
            <w:pPr>
              <w:spacing w:line="276" w:lineRule="auto"/>
              <w:jc w:val="both"/>
              <w:rPr>
                <w:rFonts w:asciiTheme="minorHAnsi" w:hAnsiTheme="minorHAnsi"/>
                <w:sz w:val="22"/>
                <w:szCs w:val="22"/>
              </w:rPr>
            </w:pPr>
            <w:r w:rsidRPr="00C9750B">
              <w:rPr>
                <w:rFonts w:asciiTheme="minorHAnsi" w:hAnsiTheme="minorHAnsi"/>
                <w:sz w:val="22"/>
                <w:szCs w:val="22"/>
              </w:rPr>
              <w:t>Does project have any significant outstanding environmental fees, fines or penalties or any other environmental liabilities?</w:t>
            </w:r>
            <w:r>
              <w:rPr>
                <w:rFonts w:asciiTheme="minorHAnsi" w:hAnsiTheme="minorHAnsi"/>
                <w:sz w:val="22"/>
                <w:szCs w:val="22"/>
              </w:rPr>
              <w:t xml:space="preserve"> </w:t>
            </w:r>
          </w:p>
          <w:p w14:paraId="32B90340" w14:textId="77777777" w:rsidR="009F09DF" w:rsidRPr="00C9750B" w:rsidRDefault="009F09DF" w:rsidP="00836820">
            <w:pPr>
              <w:spacing w:line="276" w:lineRule="auto"/>
              <w:jc w:val="both"/>
              <w:rPr>
                <w:rFonts w:asciiTheme="minorHAnsi" w:hAnsiTheme="minorHAnsi"/>
                <w:i/>
                <w:sz w:val="22"/>
                <w:szCs w:val="22"/>
              </w:rPr>
            </w:pPr>
            <w:r w:rsidRPr="00C9750B">
              <w:rPr>
                <w:rFonts w:asciiTheme="minorHAnsi" w:hAnsiTheme="minorHAnsi"/>
                <w:i/>
                <w:sz w:val="22"/>
                <w:szCs w:val="22"/>
              </w:rPr>
              <w:t>(e.g. lack of permit from NEPA, contaminated soil, water, dead or stressed vegetation, stockpiled chemicals, etc)</w:t>
            </w:r>
          </w:p>
        </w:tc>
        <w:tc>
          <w:tcPr>
            <w:tcW w:w="1170" w:type="dxa"/>
            <w:gridSpan w:val="2"/>
            <w:vAlign w:val="center"/>
          </w:tcPr>
          <w:p w14:paraId="7EBE6B17" w14:textId="77777777" w:rsidR="009F09DF" w:rsidRPr="00C9750B" w:rsidRDefault="009F09DF"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080" w:type="dxa"/>
            <w:vAlign w:val="center"/>
          </w:tcPr>
          <w:p w14:paraId="6A1F3E13" w14:textId="77777777" w:rsidR="009F09DF" w:rsidRPr="00C9750B" w:rsidRDefault="009F09DF"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c>
          <w:tcPr>
            <w:tcW w:w="1188" w:type="dxa"/>
            <w:vAlign w:val="center"/>
          </w:tcPr>
          <w:p w14:paraId="4B9D4E52" w14:textId="77777777" w:rsidR="009F09DF" w:rsidRPr="00C9750B" w:rsidRDefault="009F09DF" w:rsidP="00836820">
            <w:pPr>
              <w:spacing w:line="276" w:lineRule="auto"/>
              <w:jc w:val="both"/>
              <w:rPr>
                <w:rFonts w:asciiTheme="minorHAnsi" w:hAnsiTheme="minorHAnsi"/>
                <w:color w:val="7F7F7F" w:themeColor="text1" w:themeTint="80"/>
                <w:sz w:val="22"/>
                <w:szCs w:val="22"/>
              </w:rPr>
            </w:pPr>
            <w:r w:rsidRPr="00C9750B">
              <w:rPr>
                <w:rFonts w:asciiTheme="minorHAnsi" w:hAnsiTheme="minorHAnsi"/>
                <w:color w:val="7F7F7F" w:themeColor="text1" w:themeTint="80"/>
                <w:sz w:val="22"/>
                <w:szCs w:val="22"/>
              </w:rPr>
              <w:sym w:font="Wingdings" w:char="F06F"/>
            </w:r>
          </w:p>
        </w:tc>
      </w:tr>
    </w:tbl>
    <w:p w14:paraId="62238090" w14:textId="77777777" w:rsidR="00F75914" w:rsidRDefault="00F75914" w:rsidP="00836820">
      <w:pPr>
        <w:pStyle w:val="Default"/>
        <w:spacing w:line="276" w:lineRule="auto"/>
        <w:jc w:val="both"/>
        <w:rPr>
          <w:rFonts w:asciiTheme="minorHAnsi" w:hAnsiTheme="minorHAnsi"/>
          <w:sz w:val="22"/>
          <w:szCs w:val="22"/>
        </w:rPr>
      </w:pPr>
    </w:p>
    <w:p w14:paraId="070801C9" w14:textId="44582A41" w:rsidR="0094234A" w:rsidRDefault="0094234A" w:rsidP="00836820">
      <w:pPr>
        <w:pStyle w:val="NormalWeb"/>
        <w:spacing w:before="0" w:beforeAutospacing="0" w:after="0" w:afterAutospacing="0"/>
        <w:jc w:val="both"/>
        <w:rPr>
          <w:rFonts w:asciiTheme="minorHAnsi" w:hAnsi="Calibri" w:cstheme="minorBidi"/>
          <w:b/>
          <w:bCs/>
          <w:color w:val="000000" w:themeColor="text1"/>
          <w:kern w:val="24"/>
          <w:sz w:val="22"/>
          <w:szCs w:val="22"/>
        </w:rPr>
      </w:pPr>
      <w:r w:rsidRPr="0094234A">
        <w:rPr>
          <w:rFonts w:asciiTheme="minorHAnsi" w:hAnsi="Calibri" w:cstheme="minorBidi"/>
          <w:b/>
          <w:bCs/>
          <w:color w:val="000000" w:themeColor="text1"/>
          <w:kern w:val="24"/>
          <w:sz w:val="22"/>
          <w:szCs w:val="22"/>
        </w:rPr>
        <w:t xml:space="preserve">Step </w:t>
      </w:r>
      <w:r w:rsidR="00B91653">
        <w:rPr>
          <w:rFonts w:asciiTheme="minorHAnsi" w:hAnsi="Calibri" w:cstheme="minorBidi"/>
          <w:b/>
          <w:bCs/>
          <w:color w:val="000000" w:themeColor="text1"/>
          <w:kern w:val="24"/>
          <w:sz w:val="22"/>
          <w:szCs w:val="22"/>
        </w:rPr>
        <w:t>4</w:t>
      </w:r>
      <w:r w:rsidRPr="0094234A">
        <w:rPr>
          <w:rFonts w:asciiTheme="minorHAnsi" w:hAnsi="Calibri" w:cstheme="minorBidi"/>
          <w:b/>
          <w:bCs/>
          <w:color w:val="000000" w:themeColor="text1"/>
          <w:kern w:val="24"/>
          <w:sz w:val="22"/>
          <w:szCs w:val="22"/>
        </w:rPr>
        <w:t xml:space="preserve"> </w:t>
      </w:r>
      <w:r>
        <w:rPr>
          <w:rFonts w:asciiTheme="minorHAnsi" w:hAnsi="Calibri" w:cstheme="minorBidi"/>
          <w:b/>
          <w:bCs/>
          <w:color w:val="000000" w:themeColor="text1"/>
          <w:kern w:val="24"/>
          <w:sz w:val="22"/>
          <w:szCs w:val="22"/>
        </w:rPr>
        <w:t>– Site Visit</w:t>
      </w:r>
    </w:p>
    <w:p w14:paraId="59393DF5" w14:textId="77777777" w:rsidR="0094234A" w:rsidRDefault="0094234A" w:rsidP="00836820">
      <w:pPr>
        <w:pStyle w:val="NormalWeb"/>
        <w:spacing w:before="0" w:beforeAutospacing="0" w:after="0" w:afterAutospacing="0"/>
        <w:jc w:val="both"/>
        <w:rPr>
          <w:rFonts w:asciiTheme="minorHAnsi" w:hAnsi="Calibri" w:cstheme="minorBidi"/>
          <w:b/>
          <w:bCs/>
          <w:color w:val="000000" w:themeColor="text1"/>
          <w:kern w:val="24"/>
          <w:sz w:val="22"/>
          <w:szCs w:val="22"/>
        </w:rPr>
      </w:pPr>
    </w:p>
    <w:p w14:paraId="040AB3DA" w14:textId="77777777" w:rsidR="00300906" w:rsidRPr="00C9750B" w:rsidRDefault="00300906" w:rsidP="00836820">
      <w:pPr>
        <w:pStyle w:val="Default"/>
        <w:spacing w:line="276" w:lineRule="auto"/>
        <w:jc w:val="both"/>
        <w:rPr>
          <w:rFonts w:asciiTheme="minorHAnsi" w:hAnsiTheme="minorHAnsi"/>
          <w:sz w:val="22"/>
          <w:szCs w:val="22"/>
        </w:rPr>
      </w:pPr>
      <w:r w:rsidRPr="00C9750B">
        <w:rPr>
          <w:rFonts w:asciiTheme="minorHAnsi" w:hAnsiTheme="minorHAnsi"/>
          <w:sz w:val="22"/>
          <w:szCs w:val="22"/>
        </w:rPr>
        <w:t xml:space="preserve">If an application should involve any factors that may represent potential significant or material environmental or social risks, as determined from </w:t>
      </w:r>
      <w:r w:rsidRPr="00C9750B">
        <w:rPr>
          <w:rFonts w:asciiTheme="minorHAnsi" w:hAnsiTheme="minorHAnsi"/>
          <w:color w:val="auto"/>
          <w:sz w:val="22"/>
          <w:szCs w:val="22"/>
        </w:rPr>
        <w:t xml:space="preserve">Step 3 </w:t>
      </w:r>
      <w:r w:rsidRPr="00C9750B">
        <w:rPr>
          <w:rFonts w:asciiTheme="minorHAnsi" w:hAnsiTheme="minorHAnsi"/>
          <w:sz w:val="22"/>
          <w:szCs w:val="22"/>
        </w:rPr>
        <w:t>above, a site visit should be done by the Project Management Unit.  A site visit will help assess the state of the applicant’s operations, in particular environmental, health and safety, and human resources management issues.  Site visits must be made to all applicants where the E&amp;S Risk Status has been deemed as MEDIUM or HIGH.</w:t>
      </w:r>
    </w:p>
    <w:p w14:paraId="29A26F7D" w14:textId="77777777" w:rsidR="00300906" w:rsidRPr="00C9750B" w:rsidRDefault="00300906" w:rsidP="00836820">
      <w:pPr>
        <w:pStyle w:val="Default"/>
        <w:spacing w:line="276" w:lineRule="auto"/>
        <w:jc w:val="both"/>
        <w:rPr>
          <w:rFonts w:asciiTheme="minorHAnsi" w:hAnsiTheme="minorHAnsi"/>
          <w:sz w:val="22"/>
          <w:szCs w:val="22"/>
        </w:rPr>
      </w:pPr>
    </w:p>
    <w:p w14:paraId="579BD837" w14:textId="757D46D7" w:rsidR="00300906" w:rsidRPr="00C9750B" w:rsidRDefault="00300906" w:rsidP="00836820">
      <w:pPr>
        <w:pStyle w:val="Default"/>
        <w:spacing w:line="276" w:lineRule="auto"/>
        <w:jc w:val="both"/>
        <w:rPr>
          <w:rFonts w:asciiTheme="minorHAnsi" w:hAnsiTheme="minorHAnsi"/>
          <w:sz w:val="22"/>
          <w:szCs w:val="22"/>
        </w:rPr>
      </w:pPr>
      <w:r w:rsidRPr="00C9750B">
        <w:rPr>
          <w:rFonts w:asciiTheme="minorHAnsi" w:hAnsiTheme="minorHAnsi"/>
          <w:sz w:val="22"/>
          <w:szCs w:val="22"/>
        </w:rPr>
        <w:t>The checklist below will assist in conducting the site visit. The checklist should be used in conjunction with the relevant and applicable IFC Environment, Health and Safety Guidelines (general and sectors) with equivalent or supporting information from other sources.   NEPA or other application regulatory agencies may also have relevant and applicable guidelines or technical support.  If, after conducting the site visit, there are significant unresolved issues of concern, then an environmental or social consultant or specialist can be retained to conduct an additional audit of the site. The advice and guidance provided by the environmental and social experts should aid the decision-making process of the responsible assessor.</w:t>
      </w:r>
    </w:p>
    <w:p w14:paraId="10C28C9A" w14:textId="77777777" w:rsidR="00300906" w:rsidRPr="00300906" w:rsidRDefault="00300906" w:rsidP="00836820">
      <w:pPr>
        <w:pStyle w:val="Default"/>
        <w:spacing w:line="276" w:lineRule="auto"/>
        <w:jc w:val="both"/>
        <w:rPr>
          <w:rFonts w:asciiTheme="minorHAnsi" w:hAnsiTheme="minorHAnsi"/>
          <w:b/>
          <w:bCs/>
          <w:sz w:val="22"/>
          <w:szCs w:val="22"/>
        </w:rPr>
      </w:pPr>
    </w:p>
    <w:p w14:paraId="1298A286" w14:textId="75012C50" w:rsidR="00695D48" w:rsidRDefault="00300906" w:rsidP="00836820">
      <w:pPr>
        <w:spacing w:line="276" w:lineRule="auto"/>
        <w:jc w:val="both"/>
        <w:rPr>
          <w:rFonts w:asciiTheme="minorHAnsi" w:hAnsiTheme="minorHAnsi"/>
          <w:sz w:val="22"/>
          <w:szCs w:val="22"/>
        </w:rPr>
      </w:pPr>
      <w:r w:rsidRPr="00300906">
        <w:rPr>
          <w:rFonts w:asciiTheme="minorHAnsi" w:hAnsiTheme="minorHAnsi"/>
          <w:sz w:val="22"/>
          <w:szCs w:val="22"/>
        </w:rPr>
        <w:t xml:space="preserve">Set out below is </w:t>
      </w:r>
      <w:r w:rsidR="00002F13">
        <w:rPr>
          <w:rFonts w:asciiTheme="minorHAnsi" w:hAnsiTheme="minorHAnsi"/>
          <w:sz w:val="22"/>
          <w:szCs w:val="22"/>
        </w:rPr>
        <w:t xml:space="preserve">checklist </w:t>
      </w:r>
      <w:r w:rsidRPr="00300906">
        <w:rPr>
          <w:rFonts w:asciiTheme="minorHAnsi" w:hAnsiTheme="minorHAnsi"/>
          <w:sz w:val="22"/>
          <w:szCs w:val="22"/>
        </w:rPr>
        <w:t>for</w:t>
      </w:r>
      <w:r w:rsidRPr="00C9750B">
        <w:rPr>
          <w:rFonts w:asciiTheme="minorHAnsi" w:hAnsiTheme="minorHAnsi"/>
          <w:sz w:val="22"/>
          <w:szCs w:val="22"/>
        </w:rPr>
        <w:t xml:space="preserve"> </w:t>
      </w:r>
      <w:r w:rsidR="00002F13">
        <w:rPr>
          <w:rFonts w:asciiTheme="minorHAnsi" w:hAnsiTheme="minorHAnsi"/>
          <w:sz w:val="22"/>
          <w:szCs w:val="22"/>
        </w:rPr>
        <w:t>use during</w:t>
      </w:r>
      <w:r w:rsidRPr="00C9750B">
        <w:rPr>
          <w:rFonts w:asciiTheme="minorHAnsi" w:hAnsiTheme="minorHAnsi"/>
          <w:sz w:val="22"/>
          <w:szCs w:val="22"/>
        </w:rPr>
        <w:t xml:space="preserve"> a s</w:t>
      </w:r>
      <w:r>
        <w:rPr>
          <w:rFonts w:asciiTheme="minorHAnsi" w:hAnsiTheme="minorHAnsi"/>
          <w:sz w:val="22"/>
          <w:szCs w:val="22"/>
        </w:rPr>
        <w:t xml:space="preserve">ite visit. The checklist should </w:t>
      </w:r>
      <w:r w:rsidRPr="00C9750B">
        <w:rPr>
          <w:rFonts w:asciiTheme="minorHAnsi" w:hAnsiTheme="minorHAnsi"/>
          <w:sz w:val="22"/>
          <w:szCs w:val="22"/>
        </w:rPr>
        <w:t>be used in conjunction with the relevant sub-sectoral guideline</w:t>
      </w:r>
      <w:r>
        <w:rPr>
          <w:rFonts w:asciiTheme="minorHAnsi" w:hAnsiTheme="minorHAnsi"/>
          <w:sz w:val="22"/>
          <w:szCs w:val="22"/>
        </w:rPr>
        <w:t xml:space="preserve"> from NEPA or other application </w:t>
      </w:r>
      <w:r w:rsidRPr="00C9750B">
        <w:rPr>
          <w:rFonts w:asciiTheme="minorHAnsi" w:hAnsiTheme="minorHAnsi"/>
          <w:sz w:val="22"/>
          <w:szCs w:val="22"/>
        </w:rPr>
        <w:t>regulatory agency, to ask relevant question of the company ma</w:t>
      </w:r>
      <w:r>
        <w:rPr>
          <w:rFonts w:asciiTheme="minorHAnsi" w:hAnsiTheme="minorHAnsi"/>
          <w:sz w:val="22"/>
          <w:szCs w:val="22"/>
        </w:rPr>
        <w:t>nagement during the site visit.</w:t>
      </w:r>
    </w:p>
    <w:p w14:paraId="049FB976" w14:textId="77777777" w:rsidR="00300906" w:rsidRPr="00C9750B" w:rsidRDefault="00300906" w:rsidP="00836820">
      <w:pPr>
        <w:spacing w:line="276" w:lineRule="auto"/>
        <w:jc w:val="both"/>
        <w:rPr>
          <w:rFonts w:asciiTheme="minorHAnsi" w:hAnsiTheme="minorHAnsi"/>
          <w:color w:val="943634" w:themeColor="accent2" w:themeShade="BF"/>
          <w:sz w:val="22"/>
          <w:szCs w:val="22"/>
        </w:rPr>
      </w:pPr>
    </w:p>
    <w:p w14:paraId="7E9AA1FB" w14:textId="274E42A0" w:rsidR="00300906" w:rsidRDefault="00300906" w:rsidP="00836820">
      <w:pPr>
        <w:pStyle w:val="Caption"/>
        <w:keepNext/>
      </w:pPr>
      <w:bookmarkStart w:id="287" w:name="_Ref475441396"/>
      <w:bookmarkStart w:id="288" w:name="_Ref477961492"/>
      <w:bookmarkStart w:id="289" w:name="_Toc478375622"/>
      <w:r>
        <w:t xml:space="preserve">EPMP Checklist </w:t>
      </w:r>
      <w:r>
        <w:fldChar w:fldCharType="begin"/>
      </w:r>
      <w:r>
        <w:instrText xml:space="preserve"> SEQ EPMP_Checklist \* ARABIC </w:instrText>
      </w:r>
      <w:r>
        <w:fldChar w:fldCharType="separate"/>
      </w:r>
      <w:r w:rsidR="00002DCA">
        <w:rPr>
          <w:noProof/>
        </w:rPr>
        <w:t>4</w:t>
      </w:r>
      <w:r>
        <w:fldChar w:fldCharType="end"/>
      </w:r>
      <w:bookmarkEnd w:id="287"/>
      <w:r>
        <w:t xml:space="preserve">: </w:t>
      </w:r>
      <w:r w:rsidRPr="00107196">
        <w:t xml:space="preserve">Environmental Screening Checklist (to be completed by the </w:t>
      </w:r>
      <w:r w:rsidR="0062686E">
        <w:t>Executing</w:t>
      </w:r>
      <w:r w:rsidRPr="00107196">
        <w:t xml:space="preserve"> Agency)</w:t>
      </w:r>
      <w:bookmarkEnd w:id="288"/>
      <w:bookmarkEnd w:id="289"/>
    </w:p>
    <w:tbl>
      <w:tblPr>
        <w:tblStyle w:val="TableGrid"/>
        <w:tblW w:w="9686" w:type="dxa"/>
        <w:tblInd w:w="-72" w:type="dxa"/>
        <w:tblLook w:val="04A0" w:firstRow="1" w:lastRow="0" w:firstColumn="1" w:lastColumn="0" w:noHBand="0" w:noVBand="1"/>
      </w:tblPr>
      <w:tblGrid>
        <w:gridCol w:w="6177"/>
        <w:gridCol w:w="3509"/>
      </w:tblGrid>
      <w:tr w:rsidR="00300906" w:rsidRPr="00EC43D2" w14:paraId="474B6D1D" w14:textId="77777777" w:rsidTr="003E3634">
        <w:trPr>
          <w:trHeight w:val="260"/>
          <w:tblHeader/>
        </w:trPr>
        <w:tc>
          <w:tcPr>
            <w:tcW w:w="6177" w:type="dxa"/>
            <w:shd w:val="clear" w:color="auto" w:fill="D9D9D9" w:themeFill="background1" w:themeFillShade="D9"/>
          </w:tcPr>
          <w:p w14:paraId="0D450A48" w14:textId="77777777" w:rsidR="00300906" w:rsidRPr="00EC43D2" w:rsidRDefault="00300906" w:rsidP="00836820">
            <w:pPr>
              <w:spacing w:line="276" w:lineRule="auto"/>
              <w:jc w:val="both"/>
              <w:rPr>
                <w:rFonts w:asciiTheme="minorHAnsi" w:hAnsiTheme="minorHAnsi"/>
                <w:b/>
                <w:sz w:val="20"/>
                <w:szCs w:val="20"/>
              </w:rPr>
            </w:pPr>
            <w:r w:rsidRPr="00EC43D2">
              <w:rPr>
                <w:rFonts w:asciiTheme="minorHAnsi" w:hAnsiTheme="minorHAnsi"/>
                <w:b/>
                <w:sz w:val="20"/>
                <w:szCs w:val="20"/>
              </w:rPr>
              <w:t>Question</w:t>
            </w:r>
          </w:p>
        </w:tc>
        <w:tc>
          <w:tcPr>
            <w:tcW w:w="3509" w:type="dxa"/>
            <w:shd w:val="clear" w:color="auto" w:fill="D9D9D9" w:themeFill="background1" w:themeFillShade="D9"/>
          </w:tcPr>
          <w:p w14:paraId="2CA81571" w14:textId="77777777" w:rsidR="00300906" w:rsidRPr="00EC43D2" w:rsidRDefault="00300906" w:rsidP="00836820">
            <w:pPr>
              <w:spacing w:line="276" w:lineRule="auto"/>
              <w:jc w:val="both"/>
              <w:rPr>
                <w:rFonts w:asciiTheme="minorHAnsi" w:hAnsiTheme="minorHAnsi"/>
                <w:b/>
                <w:sz w:val="20"/>
                <w:szCs w:val="20"/>
              </w:rPr>
            </w:pPr>
            <w:r w:rsidRPr="00EC43D2">
              <w:rPr>
                <w:rFonts w:asciiTheme="minorHAnsi" w:hAnsiTheme="minorHAnsi"/>
                <w:b/>
                <w:sz w:val="20"/>
                <w:szCs w:val="20"/>
              </w:rPr>
              <w:t>Observation(s)</w:t>
            </w:r>
          </w:p>
        </w:tc>
      </w:tr>
      <w:tr w:rsidR="00300906" w:rsidRPr="00EC43D2" w14:paraId="2A1DE5C6" w14:textId="77777777" w:rsidTr="003E3634">
        <w:tc>
          <w:tcPr>
            <w:tcW w:w="6177" w:type="dxa"/>
          </w:tcPr>
          <w:p w14:paraId="33A5BBF1" w14:textId="77777777" w:rsidR="00300906" w:rsidRPr="00EC43D2" w:rsidRDefault="00300906" w:rsidP="00836820">
            <w:pPr>
              <w:spacing w:line="276" w:lineRule="auto"/>
              <w:jc w:val="both"/>
              <w:rPr>
                <w:rFonts w:asciiTheme="minorHAnsi" w:hAnsiTheme="minorHAnsi"/>
                <w:sz w:val="20"/>
                <w:szCs w:val="20"/>
              </w:rPr>
            </w:pPr>
            <w:r w:rsidRPr="00EC43D2">
              <w:rPr>
                <w:rFonts w:asciiTheme="minorHAnsi" w:hAnsiTheme="minorHAnsi"/>
                <w:sz w:val="20"/>
                <w:szCs w:val="20"/>
              </w:rPr>
              <w:t>Key Processes (List the key processes, using the appropriate sub-sectoral guideline) and attach ESAT or equivalent for reference</w:t>
            </w:r>
          </w:p>
        </w:tc>
        <w:tc>
          <w:tcPr>
            <w:tcW w:w="3509" w:type="dxa"/>
          </w:tcPr>
          <w:p w14:paraId="7827CE2F" w14:textId="77777777" w:rsidR="00300906" w:rsidRPr="00EC43D2" w:rsidRDefault="00300906" w:rsidP="00836820">
            <w:pPr>
              <w:spacing w:line="276" w:lineRule="auto"/>
              <w:jc w:val="both"/>
              <w:rPr>
                <w:rFonts w:asciiTheme="minorHAnsi" w:hAnsiTheme="minorHAnsi"/>
                <w:sz w:val="20"/>
                <w:szCs w:val="20"/>
              </w:rPr>
            </w:pPr>
          </w:p>
        </w:tc>
      </w:tr>
      <w:tr w:rsidR="00300906" w:rsidRPr="00EC43D2" w14:paraId="3670500B" w14:textId="77777777" w:rsidTr="003E3634">
        <w:tc>
          <w:tcPr>
            <w:tcW w:w="6177" w:type="dxa"/>
          </w:tcPr>
          <w:p w14:paraId="5804AAC7" w14:textId="77777777" w:rsidR="00300906" w:rsidRPr="00EC43D2" w:rsidRDefault="00300906" w:rsidP="00836820">
            <w:pPr>
              <w:spacing w:line="276" w:lineRule="auto"/>
              <w:jc w:val="both"/>
              <w:rPr>
                <w:rFonts w:asciiTheme="minorHAnsi" w:hAnsiTheme="minorHAnsi"/>
                <w:sz w:val="20"/>
                <w:szCs w:val="20"/>
              </w:rPr>
            </w:pPr>
            <w:r w:rsidRPr="00EC43D2">
              <w:rPr>
                <w:rFonts w:asciiTheme="minorHAnsi" w:hAnsiTheme="minorHAnsi"/>
                <w:sz w:val="20"/>
                <w:szCs w:val="20"/>
              </w:rPr>
              <w:t>Environmental Risks (List the key issues form appropriate sub-sectoral guideline and discuss how management control these risks)</w:t>
            </w:r>
          </w:p>
        </w:tc>
        <w:tc>
          <w:tcPr>
            <w:tcW w:w="3509" w:type="dxa"/>
          </w:tcPr>
          <w:p w14:paraId="461889EE" w14:textId="77777777" w:rsidR="00300906" w:rsidRPr="00EC43D2" w:rsidRDefault="00300906" w:rsidP="00836820">
            <w:pPr>
              <w:spacing w:line="276" w:lineRule="auto"/>
              <w:jc w:val="both"/>
              <w:rPr>
                <w:rFonts w:asciiTheme="minorHAnsi" w:hAnsiTheme="minorHAnsi"/>
                <w:sz w:val="20"/>
                <w:szCs w:val="20"/>
              </w:rPr>
            </w:pPr>
          </w:p>
        </w:tc>
      </w:tr>
      <w:tr w:rsidR="00300906" w:rsidRPr="00EC43D2" w14:paraId="4EEE045A" w14:textId="77777777" w:rsidTr="003E3634">
        <w:trPr>
          <w:trHeight w:val="953"/>
        </w:trPr>
        <w:tc>
          <w:tcPr>
            <w:tcW w:w="6177" w:type="dxa"/>
          </w:tcPr>
          <w:p w14:paraId="0DBB9502" w14:textId="77777777" w:rsidR="00300906" w:rsidRPr="00EC43D2" w:rsidRDefault="00300906" w:rsidP="00836820">
            <w:pPr>
              <w:spacing w:line="276" w:lineRule="auto"/>
              <w:jc w:val="both"/>
              <w:rPr>
                <w:rFonts w:asciiTheme="minorHAnsi" w:hAnsiTheme="minorHAnsi"/>
                <w:sz w:val="20"/>
                <w:szCs w:val="20"/>
              </w:rPr>
            </w:pPr>
            <w:r w:rsidRPr="00EC43D2">
              <w:rPr>
                <w:rFonts w:asciiTheme="minorHAnsi" w:hAnsiTheme="minorHAnsi"/>
                <w:sz w:val="20"/>
                <w:szCs w:val="20"/>
              </w:rPr>
              <w:t>Environmental Opportunities (List the key opportunities, from the appropriate sub-sectoral guideline, and discuss these with management if appropriate)</w:t>
            </w:r>
          </w:p>
        </w:tc>
        <w:tc>
          <w:tcPr>
            <w:tcW w:w="3509" w:type="dxa"/>
          </w:tcPr>
          <w:p w14:paraId="70502D7D" w14:textId="77777777" w:rsidR="00300906" w:rsidRPr="00EC43D2" w:rsidRDefault="00300906" w:rsidP="00836820">
            <w:pPr>
              <w:spacing w:line="276" w:lineRule="auto"/>
              <w:jc w:val="both"/>
              <w:rPr>
                <w:rFonts w:asciiTheme="minorHAnsi" w:hAnsiTheme="minorHAnsi"/>
                <w:sz w:val="20"/>
                <w:szCs w:val="20"/>
              </w:rPr>
            </w:pPr>
          </w:p>
        </w:tc>
      </w:tr>
      <w:tr w:rsidR="00300906" w:rsidRPr="00EC43D2" w14:paraId="4B322272" w14:textId="77777777" w:rsidTr="003E3634">
        <w:trPr>
          <w:trHeight w:val="602"/>
        </w:trPr>
        <w:tc>
          <w:tcPr>
            <w:tcW w:w="9686" w:type="dxa"/>
            <w:gridSpan w:val="2"/>
            <w:shd w:val="clear" w:color="auto" w:fill="D9D9D9" w:themeFill="background1" w:themeFillShade="D9"/>
          </w:tcPr>
          <w:p w14:paraId="1C29D8EC" w14:textId="77777777" w:rsidR="00300906" w:rsidRPr="00EC43D2" w:rsidRDefault="00300906" w:rsidP="00836820">
            <w:pPr>
              <w:spacing w:line="276" w:lineRule="auto"/>
              <w:jc w:val="both"/>
              <w:rPr>
                <w:rFonts w:asciiTheme="minorHAnsi" w:hAnsiTheme="minorHAnsi"/>
                <w:b/>
                <w:sz w:val="20"/>
                <w:szCs w:val="20"/>
              </w:rPr>
            </w:pPr>
            <w:r w:rsidRPr="00EC43D2">
              <w:rPr>
                <w:rFonts w:asciiTheme="minorHAnsi" w:hAnsiTheme="minorHAnsi"/>
                <w:b/>
                <w:sz w:val="20"/>
                <w:szCs w:val="20"/>
              </w:rPr>
              <w:t>Environmental Issues</w:t>
            </w:r>
          </w:p>
          <w:p w14:paraId="0C73A29D" w14:textId="77777777" w:rsidR="00300906" w:rsidRPr="00EC43D2" w:rsidRDefault="00300906" w:rsidP="00836820">
            <w:pPr>
              <w:spacing w:line="276" w:lineRule="auto"/>
              <w:jc w:val="both"/>
              <w:rPr>
                <w:rFonts w:asciiTheme="minorHAnsi" w:hAnsiTheme="minorHAnsi"/>
                <w:i/>
                <w:sz w:val="20"/>
                <w:szCs w:val="20"/>
              </w:rPr>
            </w:pPr>
            <w:r w:rsidRPr="00EC43D2">
              <w:rPr>
                <w:rFonts w:asciiTheme="minorHAnsi" w:hAnsiTheme="minorHAnsi"/>
                <w:i/>
                <w:sz w:val="20"/>
                <w:szCs w:val="20"/>
              </w:rPr>
              <w:t>Use this list as a check for indication of the existence or environmental issues of their good/poor management as you go around the site</w:t>
            </w:r>
          </w:p>
        </w:tc>
      </w:tr>
      <w:tr w:rsidR="00300906" w:rsidRPr="00EC43D2" w14:paraId="5F993FDF" w14:textId="77777777" w:rsidTr="003E3634">
        <w:tc>
          <w:tcPr>
            <w:tcW w:w="6177" w:type="dxa"/>
          </w:tcPr>
          <w:p w14:paraId="5D605F35" w14:textId="39260B9B" w:rsidR="00300906" w:rsidRPr="00EC43D2" w:rsidRDefault="00300906" w:rsidP="006432D9">
            <w:pPr>
              <w:pStyle w:val="ListParagraph"/>
              <w:numPr>
                <w:ilvl w:val="0"/>
                <w:numId w:val="41"/>
              </w:numPr>
              <w:spacing w:line="276" w:lineRule="auto"/>
              <w:jc w:val="both"/>
              <w:rPr>
                <w:rFonts w:asciiTheme="minorHAnsi" w:hAnsiTheme="minorHAnsi"/>
                <w:sz w:val="20"/>
                <w:szCs w:val="20"/>
              </w:rPr>
            </w:pPr>
            <w:r w:rsidRPr="00EC43D2">
              <w:rPr>
                <w:rFonts w:asciiTheme="minorHAnsi" w:hAnsiTheme="minorHAnsi"/>
                <w:sz w:val="20"/>
                <w:szCs w:val="20"/>
              </w:rPr>
              <w:t xml:space="preserve">Level of </w:t>
            </w:r>
            <w:r w:rsidR="00002F13">
              <w:rPr>
                <w:rFonts w:asciiTheme="minorHAnsi" w:hAnsiTheme="minorHAnsi"/>
                <w:sz w:val="20"/>
                <w:szCs w:val="20"/>
              </w:rPr>
              <w:t>cleanliness</w:t>
            </w:r>
            <w:r w:rsidRPr="00EC43D2">
              <w:rPr>
                <w:rFonts w:asciiTheme="minorHAnsi" w:hAnsiTheme="minorHAnsi"/>
                <w:sz w:val="20"/>
                <w:szCs w:val="20"/>
              </w:rPr>
              <w:t xml:space="preserve"> in general (good or bad)</w:t>
            </w:r>
          </w:p>
        </w:tc>
        <w:tc>
          <w:tcPr>
            <w:tcW w:w="3509" w:type="dxa"/>
          </w:tcPr>
          <w:p w14:paraId="55314E64" w14:textId="77777777" w:rsidR="00300906" w:rsidRPr="00EC43D2" w:rsidRDefault="00300906" w:rsidP="00836820">
            <w:pPr>
              <w:spacing w:line="276" w:lineRule="auto"/>
              <w:jc w:val="both"/>
              <w:rPr>
                <w:rFonts w:asciiTheme="minorHAnsi" w:hAnsiTheme="minorHAnsi"/>
                <w:sz w:val="20"/>
                <w:szCs w:val="20"/>
              </w:rPr>
            </w:pPr>
          </w:p>
        </w:tc>
      </w:tr>
      <w:tr w:rsidR="00300906" w:rsidRPr="00EC43D2" w14:paraId="2D8415C5" w14:textId="77777777" w:rsidTr="00002F13">
        <w:trPr>
          <w:trHeight w:val="611"/>
        </w:trPr>
        <w:tc>
          <w:tcPr>
            <w:tcW w:w="6177" w:type="dxa"/>
          </w:tcPr>
          <w:p w14:paraId="15343D48" w14:textId="77777777" w:rsidR="00300906" w:rsidRPr="00EC43D2" w:rsidRDefault="00300906" w:rsidP="006432D9">
            <w:pPr>
              <w:pStyle w:val="ListParagraph"/>
              <w:numPr>
                <w:ilvl w:val="0"/>
                <w:numId w:val="41"/>
              </w:numPr>
              <w:spacing w:line="276" w:lineRule="auto"/>
              <w:jc w:val="both"/>
              <w:rPr>
                <w:rFonts w:asciiTheme="minorHAnsi" w:hAnsiTheme="minorHAnsi"/>
                <w:sz w:val="20"/>
                <w:szCs w:val="20"/>
              </w:rPr>
            </w:pPr>
            <w:r w:rsidRPr="00EC43D2">
              <w:rPr>
                <w:rFonts w:asciiTheme="minorHAnsi" w:hAnsiTheme="minorHAnsi"/>
                <w:sz w:val="20"/>
                <w:szCs w:val="20"/>
              </w:rPr>
              <w:t>Nature of air emission form chimney or stacks (clean or dirty), and adequacy of treatment of emissions.</w:t>
            </w:r>
          </w:p>
        </w:tc>
        <w:tc>
          <w:tcPr>
            <w:tcW w:w="3509" w:type="dxa"/>
          </w:tcPr>
          <w:p w14:paraId="101FC2E2" w14:textId="77777777" w:rsidR="00300906" w:rsidRPr="00EC43D2" w:rsidRDefault="00300906" w:rsidP="00836820">
            <w:pPr>
              <w:spacing w:line="276" w:lineRule="auto"/>
              <w:jc w:val="both"/>
              <w:rPr>
                <w:rFonts w:asciiTheme="minorHAnsi" w:hAnsiTheme="minorHAnsi"/>
                <w:sz w:val="20"/>
                <w:szCs w:val="20"/>
              </w:rPr>
            </w:pPr>
          </w:p>
        </w:tc>
      </w:tr>
      <w:tr w:rsidR="00300906" w:rsidRPr="00EC43D2" w14:paraId="1E53B112" w14:textId="77777777" w:rsidTr="003E3634">
        <w:tc>
          <w:tcPr>
            <w:tcW w:w="6177" w:type="dxa"/>
          </w:tcPr>
          <w:p w14:paraId="3F43ECD9" w14:textId="77777777" w:rsidR="00300906" w:rsidRPr="00EC43D2" w:rsidRDefault="00300906" w:rsidP="006432D9">
            <w:pPr>
              <w:pStyle w:val="ListParagraph"/>
              <w:numPr>
                <w:ilvl w:val="0"/>
                <w:numId w:val="41"/>
              </w:numPr>
              <w:spacing w:line="276" w:lineRule="auto"/>
              <w:jc w:val="both"/>
              <w:rPr>
                <w:rFonts w:asciiTheme="minorHAnsi" w:hAnsiTheme="minorHAnsi"/>
                <w:sz w:val="20"/>
                <w:szCs w:val="20"/>
              </w:rPr>
            </w:pPr>
            <w:r w:rsidRPr="00EC43D2">
              <w:rPr>
                <w:rFonts w:asciiTheme="minorHAnsi" w:hAnsiTheme="minorHAnsi"/>
                <w:sz w:val="20"/>
                <w:szCs w:val="20"/>
              </w:rPr>
              <w:t>Odour of site (no odour or strong odour)</w:t>
            </w:r>
          </w:p>
        </w:tc>
        <w:tc>
          <w:tcPr>
            <w:tcW w:w="3509" w:type="dxa"/>
          </w:tcPr>
          <w:p w14:paraId="2BE22935" w14:textId="77777777" w:rsidR="00300906" w:rsidRPr="00EC43D2" w:rsidRDefault="00300906" w:rsidP="00836820">
            <w:pPr>
              <w:spacing w:line="276" w:lineRule="auto"/>
              <w:jc w:val="both"/>
              <w:rPr>
                <w:rFonts w:asciiTheme="minorHAnsi" w:hAnsiTheme="minorHAnsi"/>
                <w:sz w:val="20"/>
                <w:szCs w:val="20"/>
              </w:rPr>
            </w:pPr>
          </w:p>
        </w:tc>
      </w:tr>
      <w:tr w:rsidR="00300906" w:rsidRPr="00EC43D2" w14:paraId="3E0A7EB5" w14:textId="77777777" w:rsidTr="003E3634">
        <w:tc>
          <w:tcPr>
            <w:tcW w:w="6177" w:type="dxa"/>
          </w:tcPr>
          <w:p w14:paraId="0BBCB8B6" w14:textId="77777777" w:rsidR="00300906" w:rsidRPr="00EC43D2" w:rsidRDefault="00300906" w:rsidP="006432D9">
            <w:pPr>
              <w:pStyle w:val="ListParagraph"/>
              <w:numPr>
                <w:ilvl w:val="0"/>
                <w:numId w:val="41"/>
              </w:numPr>
              <w:spacing w:line="276" w:lineRule="auto"/>
              <w:jc w:val="both"/>
              <w:rPr>
                <w:rFonts w:asciiTheme="minorHAnsi" w:hAnsiTheme="minorHAnsi"/>
                <w:sz w:val="20"/>
                <w:szCs w:val="20"/>
              </w:rPr>
            </w:pPr>
            <w:r w:rsidRPr="00EC43D2">
              <w:rPr>
                <w:rFonts w:asciiTheme="minorHAnsi" w:hAnsiTheme="minorHAnsi"/>
                <w:sz w:val="20"/>
                <w:szCs w:val="20"/>
              </w:rPr>
              <w:t>Noise level (high or low)</w:t>
            </w:r>
          </w:p>
        </w:tc>
        <w:tc>
          <w:tcPr>
            <w:tcW w:w="3509" w:type="dxa"/>
          </w:tcPr>
          <w:p w14:paraId="6206E84B" w14:textId="77777777" w:rsidR="00300906" w:rsidRPr="00EC43D2" w:rsidRDefault="00300906" w:rsidP="00836820">
            <w:pPr>
              <w:spacing w:line="276" w:lineRule="auto"/>
              <w:jc w:val="both"/>
              <w:rPr>
                <w:rFonts w:asciiTheme="minorHAnsi" w:hAnsiTheme="minorHAnsi"/>
                <w:sz w:val="20"/>
                <w:szCs w:val="20"/>
              </w:rPr>
            </w:pPr>
          </w:p>
        </w:tc>
      </w:tr>
      <w:tr w:rsidR="00300906" w:rsidRPr="00EC43D2" w14:paraId="7D987C98" w14:textId="77777777" w:rsidTr="003E3634">
        <w:tc>
          <w:tcPr>
            <w:tcW w:w="6177" w:type="dxa"/>
          </w:tcPr>
          <w:p w14:paraId="33ABAA17" w14:textId="77777777" w:rsidR="00300906" w:rsidRPr="00EC43D2" w:rsidRDefault="00300906" w:rsidP="006432D9">
            <w:pPr>
              <w:pStyle w:val="ListParagraph"/>
              <w:numPr>
                <w:ilvl w:val="0"/>
                <w:numId w:val="41"/>
              </w:numPr>
              <w:spacing w:line="276" w:lineRule="auto"/>
              <w:jc w:val="both"/>
              <w:rPr>
                <w:rFonts w:asciiTheme="minorHAnsi" w:hAnsiTheme="minorHAnsi"/>
                <w:sz w:val="20"/>
                <w:szCs w:val="20"/>
              </w:rPr>
            </w:pPr>
            <w:r w:rsidRPr="00EC43D2">
              <w:rPr>
                <w:rFonts w:asciiTheme="minorHAnsi" w:hAnsiTheme="minorHAnsi"/>
                <w:sz w:val="20"/>
                <w:szCs w:val="20"/>
              </w:rPr>
              <w:t>Eye irritation (clean or dusty)</w:t>
            </w:r>
          </w:p>
        </w:tc>
        <w:tc>
          <w:tcPr>
            <w:tcW w:w="3509" w:type="dxa"/>
          </w:tcPr>
          <w:p w14:paraId="5BA90101" w14:textId="77777777" w:rsidR="00300906" w:rsidRPr="00EC43D2" w:rsidRDefault="00300906" w:rsidP="00836820">
            <w:pPr>
              <w:spacing w:line="276" w:lineRule="auto"/>
              <w:jc w:val="both"/>
              <w:rPr>
                <w:rFonts w:asciiTheme="minorHAnsi" w:hAnsiTheme="minorHAnsi"/>
                <w:sz w:val="20"/>
                <w:szCs w:val="20"/>
              </w:rPr>
            </w:pPr>
          </w:p>
        </w:tc>
      </w:tr>
      <w:tr w:rsidR="00300906" w:rsidRPr="00EC43D2" w14:paraId="7ABDD271" w14:textId="77777777" w:rsidTr="003E3634">
        <w:tc>
          <w:tcPr>
            <w:tcW w:w="6177" w:type="dxa"/>
          </w:tcPr>
          <w:p w14:paraId="5DF0CF60" w14:textId="77777777" w:rsidR="00300906" w:rsidRPr="00EC43D2" w:rsidRDefault="00300906" w:rsidP="006432D9">
            <w:pPr>
              <w:pStyle w:val="ListParagraph"/>
              <w:numPr>
                <w:ilvl w:val="0"/>
                <w:numId w:val="41"/>
              </w:numPr>
              <w:spacing w:line="276" w:lineRule="auto"/>
              <w:jc w:val="both"/>
              <w:rPr>
                <w:rFonts w:asciiTheme="minorHAnsi" w:hAnsiTheme="minorHAnsi"/>
                <w:sz w:val="20"/>
                <w:szCs w:val="20"/>
              </w:rPr>
            </w:pPr>
            <w:r w:rsidRPr="00EC43D2">
              <w:rPr>
                <w:rFonts w:asciiTheme="minorHAnsi" w:hAnsiTheme="minorHAnsi"/>
                <w:sz w:val="20"/>
                <w:szCs w:val="20"/>
              </w:rPr>
              <w:t>Past use of land (could indicate contamination of ground)</w:t>
            </w:r>
          </w:p>
        </w:tc>
        <w:tc>
          <w:tcPr>
            <w:tcW w:w="3509" w:type="dxa"/>
          </w:tcPr>
          <w:p w14:paraId="7A506EF6" w14:textId="77777777" w:rsidR="00300906" w:rsidRPr="00EC43D2" w:rsidRDefault="00300906" w:rsidP="00836820">
            <w:pPr>
              <w:spacing w:line="276" w:lineRule="auto"/>
              <w:jc w:val="both"/>
              <w:rPr>
                <w:rFonts w:asciiTheme="minorHAnsi" w:hAnsiTheme="minorHAnsi"/>
                <w:sz w:val="20"/>
                <w:szCs w:val="20"/>
              </w:rPr>
            </w:pPr>
          </w:p>
        </w:tc>
      </w:tr>
      <w:tr w:rsidR="00300906" w:rsidRPr="00EC43D2" w14:paraId="110C9A49" w14:textId="77777777" w:rsidTr="003E3634">
        <w:tc>
          <w:tcPr>
            <w:tcW w:w="6177" w:type="dxa"/>
          </w:tcPr>
          <w:p w14:paraId="5F3F3BA6" w14:textId="77777777" w:rsidR="00300906" w:rsidRPr="00EC43D2" w:rsidRDefault="00300906" w:rsidP="006432D9">
            <w:pPr>
              <w:pStyle w:val="ListParagraph"/>
              <w:numPr>
                <w:ilvl w:val="0"/>
                <w:numId w:val="41"/>
              </w:numPr>
              <w:spacing w:line="276" w:lineRule="auto"/>
              <w:jc w:val="both"/>
              <w:rPr>
                <w:rFonts w:asciiTheme="minorHAnsi" w:hAnsiTheme="minorHAnsi"/>
                <w:sz w:val="20"/>
                <w:szCs w:val="20"/>
              </w:rPr>
            </w:pPr>
            <w:r w:rsidRPr="00EC43D2">
              <w:rPr>
                <w:rFonts w:asciiTheme="minorHAnsi" w:hAnsiTheme="minorHAnsi"/>
                <w:sz w:val="20"/>
                <w:szCs w:val="20"/>
              </w:rPr>
              <w:t>Storage of hazardous or polluting materials, by-products or waste (check method of disposal for environmental impact)</w:t>
            </w:r>
          </w:p>
        </w:tc>
        <w:tc>
          <w:tcPr>
            <w:tcW w:w="3509" w:type="dxa"/>
          </w:tcPr>
          <w:p w14:paraId="17E04039" w14:textId="77777777" w:rsidR="00300906" w:rsidRPr="00EC43D2" w:rsidRDefault="00300906" w:rsidP="00836820">
            <w:pPr>
              <w:spacing w:line="276" w:lineRule="auto"/>
              <w:jc w:val="both"/>
              <w:rPr>
                <w:rFonts w:asciiTheme="minorHAnsi" w:hAnsiTheme="minorHAnsi"/>
                <w:sz w:val="20"/>
                <w:szCs w:val="20"/>
              </w:rPr>
            </w:pPr>
          </w:p>
        </w:tc>
      </w:tr>
      <w:tr w:rsidR="00300906" w:rsidRPr="00EC43D2" w14:paraId="7786E68D" w14:textId="77777777" w:rsidTr="003E3634">
        <w:trPr>
          <w:trHeight w:val="602"/>
        </w:trPr>
        <w:tc>
          <w:tcPr>
            <w:tcW w:w="6177" w:type="dxa"/>
          </w:tcPr>
          <w:p w14:paraId="2B879240" w14:textId="77777777" w:rsidR="00300906" w:rsidRPr="00EC43D2" w:rsidRDefault="00300906" w:rsidP="006432D9">
            <w:pPr>
              <w:pStyle w:val="ListParagraph"/>
              <w:numPr>
                <w:ilvl w:val="0"/>
                <w:numId w:val="41"/>
              </w:numPr>
              <w:spacing w:line="276" w:lineRule="auto"/>
              <w:jc w:val="both"/>
              <w:rPr>
                <w:rFonts w:asciiTheme="minorHAnsi" w:hAnsiTheme="minorHAnsi"/>
                <w:sz w:val="20"/>
                <w:szCs w:val="20"/>
              </w:rPr>
            </w:pPr>
            <w:r w:rsidRPr="00EC43D2">
              <w:rPr>
                <w:rFonts w:asciiTheme="minorHAnsi" w:hAnsiTheme="minorHAnsi"/>
                <w:sz w:val="20"/>
                <w:szCs w:val="20"/>
              </w:rPr>
              <w:t>Underground storage of liquids (difficult to see leakage but ask about how Management control possibility of leaks).</w:t>
            </w:r>
          </w:p>
        </w:tc>
        <w:tc>
          <w:tcPr>
            <w:tcW w:w="3509" w:type="dxa"/>
          </w:tcPr>
          <w:p w14:paraId="0B026FC7" w14:textId="77777777" w:rsidR="00300906" w:rsidRPr="00EC43D2" w:rsidRDefault="00300906" w:rsidP="00836820">
            <w:pPr>
              <w:spacing w:line="276" w:lineRule="auto"/>
              <w:jc w:val="both"/>
              <w:rPr>
                <w:rFonts w:asciiTheme="minorHAnsi" w:hAnsiTheme="minorHAnsi"/>
                <w:sz w:val="20"/>
                <w:szCs w:val="20"/>
              </w:rPr>
            </w:pPr>
          </w:p>
        </w:tc>
      </w:tr>
      <w:tr w:rsidR="00300906" w:rsidRPr="00EC43D2" w14:paraId="4A67C47F" w14:textId="77777777" w:rsidTr="003E3634">
        <w:trPr>
          <w:trHeight w:val="422"/>
        </w:trPr>
        <w:tc>
          <w:tcPr>
            <w:tcW w:w="6177" w:type="dxa"/>
          </w:tcPr>
          <w:p w14:paraId="0D47B772" w14:textId="77777777" w:rsidR="00300906" w:rsidRPr="00EC43D2" w:rsidRDefault="00300906" w:rsidP="006432D9">
            <w:pPr>
              <w:pStyle w:val="ListParagraph"/>
              <w:numPr>
                <w:ilvl w:val="0"/>
                <w:numId w:val="41"/>
              </w:numPr>
              <w:spacing w:line="276" w:lineRule="auto"/>
              <w:jc w:val="both"/>
              <w:rPr>
                <w:rFonts w:asciiTheme="minorHAnsi" w:hAnsiTheme="minorHAnsi"/>
                <w:sz w:val="20"/>
                <w:szCs w:val="20"/>
              </w:rPr>
            </w:pPr>
            <w:r w:rsidRPr="00EC43D2">
              <w:rPr>
                <w:rFonts w:asciiTheme="minorHAnsi" w:hAnsiTheme="minorHAnsi"/>
                <w:sz w:val="20"/>
                <w:szCs w:val="20"/>
              </w:rPr>
              <w:t>Proximity to residential areas (close or distant).</w:t>
            </w:r>
          </w:p>
        </w:tc>
        <w:tc>
          <w:tcPr>
            <w:tcW w:w="3509" w:type="dxa"/>
          </w:tcPr>
          <w:p w14:paraId="13554C96" w14:textId="77777777" w:rsidR="00300906" w:rsidRPr="00EC43D2" w:rsidRDefault="00300906" w:rsidP="00836820">
            <w:pPr>
              <w:spacing w:line="276" w:lineRule="auto"/>
              <w:jc w:val="both"/>
              <w:rPr>
                <w:rFonts w:asciiTheme="minorHAnsi" w:hAnsiTheme="minorHAnsi"/>
                <w:sz w:val="20"/>
                <w:szCs w:val="20"/>
              </w:rPr>
            </w:pPr>
          </w:p>
        </w:tc>
      </w:tr>
      <w:tr w:rsidR="00300906" w:rsidRPr="00EC43D2" w14:paraId="06A30EA5" w14:textId="77777777" w:rsidTr="003E3634">
        <w:trPr>
          <w:trHeight w:val="620"/>
        </w:trPr>
        <w:tc>
          <w:tcPr>
            <w:tcW w:w="6177" w:type="dxa"/>
          </w:tcPr>
          <w:p w14:paraId="09EA2A36" w14:textId="77777777" w:rsidR="00300906" w:rsidRPr="00EC43D2" w:rsidRDefault="00300906" w:rsidP="006432D9">
            <w:pPr>
              <w:pStyle w:val="ListParagraph"/>
              <w:numPr>
                <w:ilvl w:val="0"/>
                <w:numId w:val="41"/>
              </w:numPr>
              <w:spacing w:line="276" w:lineRule="auto"/>
              <w:jc w:val="both"/>
              <w:rPr>
                <w:rFonts w:asciiTheme="minorHAnsi" w:hAnsiTheme="minorHAnsi"/>
                <w:sz w:val="20"/>
                <w:szCs w:val="20"/>
              </w:rPr>
            </w:pPr>
            <w:r w:rsidRPr="00EC43D2">
              <w:rPr>
                <w:rFonts w:asciiTheme="minorHAnsi" w:hAnsiTheme="minorHAnsi"/>
                <w:sz w:val="20"/>
                <w:szCs w:val="20"/>
              </w:rPr>
              <w:t>Proximity to polluting source e.g. neighbouring industry (could contaminate customer’s property)</w:t>
            </w:r>
          </w:p>
        </w:tc>
        <w:tc>
          <w:tcPr>
            <w:tcW w:w="3509" w:type="dxa"/>
          </w:tcPr>
          <w:p w14:paraId="77620692" w14:textId="77777777" w:rsidR="00300906" w:rsidRPr="00EC43D2" w:rsidRDefault="00300906" w:rsidP="00836820">
            <w:pPr>
              <w:spacing w:line="276" w:lineRule="auto"/>
              <w:jc w:val="both"/>
              <w:rPr>
                <w:rFonts w:asciiTheme="minorHAnsi" w:hAnsiTheme="minorHAnsi"/>
                <w:sz w:val="20"/>
                <w:szCs w:val="20"/>
              </w:rPr>
            </w:pPr>
          </w:p>
        </w:tc>
      </w:tr>
      <w:tr w:rsidR="00300906" w:rsidRPr="00EC43D2" w14:paraId="2742E015" w14:textId="77777777" w:rsidTr="003E3634">
        <w:trPr>
          <w:trHeight w:val="620"/>
        </w:trPr>
        <w:tc>
          <w:tcPr>
            <w:tcW w:w="6177" w:type="dxa"/>
          </w:tcPr>
          <w:p w14:paraId="3875904E" w14:textId="77777777" w:rsidR="00300906" w:rsidRPr="00EC43D2" w:rsidRDefault="00300906" w:rsidP="006432D9">
            <w:pPr>
              <w:pStyle w:val="ListParagraph"/>
              <w:numPr>
                <w:ilvl w:val="0"/>
                <w:numId w:val="41"/>
              </w:numPr>
              <w:spacing w:line="276" w:lineRule="auto"/>
              <w:jc w:val="both"/>
              <w:rPr>
                <w:rFonts w:asciiTheme="minorHAnsi" w:hAnsiTheme="minorHAnsi"/>
                <w:sz w:val="20"/>
                <w:szCs w:val="20"/>
              </w:rPr>
            </w:pPr>
            <w:r w:rsidRPr="00EC43D2">
              <w:rPr>
                <w:rFonts w:asciiTheme="minorHAnsi" w:hAnsiTheme="minorHAnsi"/>
                <w:sz w:val="20"/>
                <w:szCs w:val="20"/>
              </w:rPr>
              <w:t>Proximity to water courses (indicates likelihood of contamination by accident/leakage).</w:t>
            </w:r>
          </w:p>
        </w:tc>
        <w:tc>
          <w:tcPr>
            <w:tcW w:w="3509" w:type="dxa"/>
          </w:tcPr>
          <w:p w14:paraId="112DDB4D" w14:textId="77777777" w:rsidR="00300906" w:rsidRPr="00EC43D2" w:rsidRDefault="00300906" w:rsidP="00836820">
            <w:pPr>
              <w:spacing w:line="276" w:lineRule="auto"/>
              <w:jc w:val="both"/>
              <w:rPr>
                <w:rFonts w:asciiTheme="minorHAnsi" w:hAnsiTheme="minorHAnsi"/>
                <w:sz w:val="20"/>
                <w:szCs w:val="20"/>
              </w:rPr>
            </w:pPr>
          </w:p>
        </w:tc>
      </w:tr>
      <w:tr w:rsidR="00300906" w:rsidRPr="00EC43D2" w14:paraId="111826F9" w14:textId="77777777" w:rsidTr="003E3634">
        <w:tc>
          <w:tcPr>
            <w:tcW w:w="6177" w:type="dxa"/>
          </w:tcPr>
          <w:p w14:paraId="4B9B4791" w14:textId="77777777" w:rsidR="00300906" w:rsidRPr="00EC43D2" w:rsidRDefault="00300906" w:rsidP="006432D9">
            <w:pPr>
              <w:pStyle w:val="ListParagraph"/>
              <w:numPr>
                <w:ilvl w:val="0"/>
                <w:numId w:val="41"/>
              </w:numPr>
              <w:spacing w:line="276" w:lineRule="auto"/>
              <w:jc w:val="both"/>
              <w:rPr>
                <w:rFonts w:asciiTheme="minorHAnsi" w:hAnsiTheme="minorHAnsi"/>
                <w:sz w:val="20"/>
                <w:szCs w:val="20"/>
              </w:rPr>
            </w:pPr>
            <w:r w:rsidRPr="00EC43D2">
              <w:rPr>
                <w:rFonts w:asciiTheme="minorHAnsi" w:hAnsiTheme="minorHAnsi"/>
                <w:sz w:val="20"/>
                <w:szCs w:val="20"/>
              </w:rPr>
              <w:t>Health and safety record (good or bad).</w:t>
            </w:r>
          </w:p>
        </w:tc>
        <w:tc>
          <w:tcPr>
            <w:tcW w:w="3509" w:type="dxa"/>
          </w:tcPr>
          <w:p w14:paraId="1F155986" w14:textId="77777777" w:rsidR="00300906" w:rsidRPr="00EC43D2" w:rsidRDefault="00300906" w:rsidP="00836820">
            <w:pPr>
              <w:spacing w:line="276" w:lineRule="auto"/>
              <w:jc w:val="both"/>
              <w:rPr>
                <w:rFonts w:asciiTheme="minorHAnsi" w:hAnsiTheme="minorHAnsi"/>
                <w:sz w:val="20"/>
                <w:szCs w:val="20"/>
              </w:rPr>
            </w:pPr>
          </w:p>
        </w:tc>
      </w:tr>
      <w:tr w:rsidR="00300906" w:rsidRPr="00EC43D2" w14:paraId="1A7217F2" w14:textId="77777777" w:rsidTr="003E3634">
        <w:tc>
          <w:tcPr>
            <w:tcW w:w="6177" w:type="dxa"/>
            <w:shd w:val="clear" w:color="auto" w:fill="D9D9D9" w:themeFill="background1" w:themeFillShade="D9"/>
          </w:tcPr>
          <w:p w14:paraId="669BE842" w14:textId="77777777" w:rsidR="00300906" w:rsidRPr="00EC43D2" w:rsidRDefault="00300906" w:rsidP="00836820">
            <w:pPr>
              <w:spacing w:line="276" w:lineRule="auto"/>
              <w:jc w:val="both"/>
              <w:rPr>
                <w:rFonts w:asciiTheme="minorHAnsi" w:hAnsiTheme="minorHAnsi"/>
                <w:b/>
                <w:sz w:val="20"/>
                <w:szCs w:val="20"/>
              </w:rPr>
            </w:pPr>
            <w:r w:rsidRPr="00EC43D2">
              <w:rPr>
                <w:rFonts w:asciiTheme="minorHAnsi" w:hAnsiTheme="minorHAnsi"/>
                <w:b/>
                <w:sz w:val="20"/>
                <w:szCs w:val="20"/>
              </w:rPr>
              <w:t>Financial Issues</w:t>
            </w:r>
          </w:p>
        </w:tc>
        <w:tc>
          <w:tcPr>
            <w:tcW w:w="3509" w:type="dxa"/>
            <w:shd w:val="clear" w:color="auto" w:fill="D9D9D9" w:themeFill="background1" w:themeFillShade="D9"/>
          </w:tcPr>
          <w:p w14:paraId="062A28F6" w14:textId="77777777" w:rsidR="00300906" w:rsidRPr="00EC43D2" w:rsidRDefault="00300906" w:rsidP="00836820">
            <w:pPr>
              <w:spacing w:line="276" w:lineRule="auto"/>
              <w:jc w:val="both"/>
              <w:rPr>
                <w:rFonts w:asciiTheme="minorHAnsi" w:hAnsiTheme="minorHAnsi"/>
                <w:b/>
                <w:sz w:val="20"/>
                <w:szCs w:val="20"/>
              </w:rPr>
            </w:pPr>
          </w:p>
        </w:tc>
      </w:tr>
      <w:tr w:rsidR="00300906" w:rsidRPr="00EC43D2" w14:paraId="7044B562" w14:textId="77777777" w:rsidTr="003E3634">
        <w:tc>
          <w:tcPr>
            <w:tcW w:w="6177" w:type="dxa"/>
          </w:tcPr>
          <w:p w14:paraId="260D69B2" w14:textId="77777777" w:rsidR="00300906" w:rsidRPr="00EC43D2" w:rsidRDefault="00300906" w:rsidP="006432D9">
            <w:pPr>
              <w:pStyle w:val="ListParagraph"/>
              <w:numPr>
                <w:ilvl w:val="0"/>
                <w:numId w:val="42"/>
              </w:numPr>
              <w:spacing w:line="276" w:lineRule="auto"/>
              <w:jc w:val="both"/>
              <w:rPr>
                <w:rFonts w:asciiTheme="minorHAnsi" w:hAnsiTheme="minorHAnsi"/>
                <w:sz w:val="20"/>
                <w:szCs w:val="20"/>
              </w:rPr>
            </w:pPr>
            <w:r w:rsidRPr="00EC43D2">
              <w:rPr>
                <w:rFonts w:asciiTheme="minorHAnsi" w:hAnsiTheme="minorHAnsi"/>
                <w:sz w:val="20"/>
                <w:szCs w:val="20"/>
              </w:rPr>
              <w:t>What are the annual costs for user fees, past fines/penalties?</w:t>
            </w:r>
          </w:p>
        </w:tc>
        <w:tc>
          <w:tcPr>
            <w:tcW w:w="3509" w:type="dxa"/>
          </w:tcPr>
          <w:p w14:paraId="6B9C8FC7" w14:textId="77777777" w:rsidR="00300906" w:rsidRPr="00EC43D2" w:rsidRDefault="00300906" w:rsidP="00836820">
            <w:pPr>
              <w:spacing w:line="276" w:lineRule="auto"/>
              <w:jc w:val="both"/>
              <w:rPr>
                <w:rFonts w:asciiTheme="minorHAnsi" w:hAnsiTheme="minorHAnsi"/>
                <w:sz w:val="20"/>
                <w:szCs w:val="20"/>
                <w:highlight w:val="cyan"/>
              </w:rPr>
            </w:pPr>
          </w:p>
        </w:tc>
      </w:tr>
      <w:tr w:rsidR="00300906" w:rsidRPr="00EC43D2" w14:paraId="3868D35B" w14:textId="77777777" w:rsidTr="00300906">
        <w:trPr>
          <w:trHeight w:val="620"/>
        </w:trPr>
        <w:tc>
          <w:tcPr>
            <w:tcW w:w="6177" w:type="dxa"/>
          </w:tcPr>
          <w:p w14:paraId="16EF669E" w14:textId="77777777" w:rsidR="00300906" w:rsidRPr="00EC43D2" w:rsidRDefault="00300906" w:rsidP="006432D9">
            <w:pPr>
              <w:pStyle w:val="ListParagraph"/>
              <w:numPr>
                <w:ilvl w:val="0"/>
                <w:numId w:val="42"/>
              </w:numPr>
              <w:spacing w:line="276" w:lineRule="auto"/>
              <w:jc w:val="both"/>
              <w:rPr>
                <w:rFonts w:asciiTheme="minorHAnsi" w:hAnsiTheme="minorHAnsi"/>
                <w:sz w:val="20"/>
                <w:szCs w:val="20"/>
              </w:rPr>
            </w:pPr>
            <w:r w:rsidRPr="00EC43D2">
              <w:rPr>
                <w:rFonts w:asciiTheme="minorHAnsi" w:hAnsiTheme="minorHAnsi"/>
                <w:sz w:val="20"/>
                <w:szCs w:val="20"/>
              </w:rPr>
              <w:t>What is the required capital or operational investment costs for environmental improvements in the short/long term?</w:t>
            </w:r>
          </w:p>
        </w:tc>
        <w:tc>
          <w:tcPr>
            <w:tcW w:w="3509" w:type="dxa"/>
          </w:tcPr>
          <w:p w14:paraId="7940722B" w14:textId="77777777" w:rsidR="00300906" w:rsidRPr="00EC43D2" w:rsidRDefault="00300906" w:rsidP="00836820">
            <w:pPr>
              <w:spacing w:line="276" w:lineRule="auto"/>
              <w:jc w:val="both"/>
              <w:rPr>
                <w:rFonts w:asciiTheme="minorHAnsi" w:hAnsiTheme="minorHAnsi"/>
                <w:sz w:val="20"/>
                <w:szCs w:val="20"/>
              </w:rPr>
            </w:pPr>
          </w:p>
        </w:tc>
      </w:tr>
      <w:tr w:rsidR="00300906" w:rsidRPr="00EC43D2" w14:paraId="56BCCB97" w14:textId="77777777" w:rsidTr="00300906">
        <w:trPr>
          <w:trHeight w:val="620"/>
        </w:trPr>
        <w:tc>
          <w:tcPr>
            <w:tcW w:w="6177" w:type="dxa"/>
          </w:tcPr>
          <w:p w14:paraId="28812E17" w14:textId="77777777" w:rsidR="00300906" w:rsidRPr="00EC43D2" w:rsidRDefault="00300906" w:rsidP="006432D9">
            <w:pPr>
              <w:pStyle w:val="ListParagraph"/>
              <w:numPr>
                <w:ilvl w:val="0"/>
                <w:numId w:val="42"/>
              </w:numPr>
              <w:spacing w:line="276" w:lineRule="auto"/>
              <w:jc w:val="both"/>
              <w:rPr>
                <w:rFonts w:asciiTheme="minorHAnsi" w:hAnsiTheme="minorHAnsi"/>
                <w:sz w:val="20"/>
                <w:szCs w:val="20"/>
              </w:rPr>
            </w:pPr>
            <w:r w:rsidRPr="00EC43D2">
              <w:rPr>
                <w:rFonts w:asciiTheme="minorHAnsi" w:hAnsiTheme="minorHAnsi"/>
                <w:sz w:val="20"/>
                <w:szCs w:val="20"/>
              </w:rPr>
              <w:t xml:space="preserve">Are environmental costs incorporated into the business plan </w:t>
            </w:r>
            <w:r>
              <w:rPr>
                <w:rFonts w:asciiTheme="minorHAnsi" w:hAnsiTheme="minorHAnsi"/>
                <w:sz w:val="20"/>
                <w:szCs w:val="20"/>
              </w:rPr>
              <w:t>and</w:t>
            </w:r>
            <w:r w:rsidRPr="00EC43D2">
              <w:rPr>
                <w:rFonts w:asciiTheme="minorHAnsi" w:hAnsiTheme="minorHAnsi"/>
                <w:sz w:val="20"/>
                <w:szCs w:val="20"/>
              </w:rPr>
              <w:t xml:space="preserve"> other financial projections?</w:t>
            </w:r>
          </w:p>
        </w:tc>
        <w:tc>
          <w:tcPr>
            <w:tcW w:w="3509" w:type="dxa"/>
          </w:tcPr>
          <w:p w14:paraId="7ED1EEA2" w14:textId="77777777" w:rsidR="00300906" w:rsidRPr="00EC43D2" w:rsidRDefault="00300906" w:rsidP="00836820">
            <w:pPr>
              <w:spacing w:line="276" w:lineRule="auto"/>
              <w:jc w:val="both"/>
              <w:rPr>
                <w:rFonts w:asciiTheme="minorHAnsi" w:hAnsiTheme="minorHAnsi"/>
                <w:sz w:val="20"/>
                <w:szCs w:val="20"/>
              </w:rPr>
            </w:pPr>
          </w:p>
        </w:tc>
      </w:tr>
      <w:tr w:rsidR="00300906" w:rsidRPr="00EC43D2" w14:paraId="2C697187" w14:textId="77777777" w:rsidTr="003E3634">
        <w:tc>
          <w:tcPr>
            <w:tcW w:w="9686" w:type="dxa"/>
            <w:gridSpan w:val="2"/>
            <w:shd w:val="clear" w:color="auto" w:fill="D9D9D9" w:themeFill="background1" w:themeFillShade="D9"/>
          </w:tcPr>
          <w:p w14:paraId="23DB3ABF" w14:textId="77777777" w:rsidR="00300906" w:rsidRPr="00EC43D2" w:rsidRDefault="00300906" w:rsidP="00836820">
            <w:pPr>
              <w:spacing w:line="276" w:lineRule="auto"/>
              <w:jc w:val="both"/>
              <w:rPr>
                <w:rFonts w:asciiTheme="minorHAnsi" w:hAnsiTheme="minorHAnsi"/>
                <w:b/>
                <w:sz w:val="20"/>
                <w:szCs w:val="20"/>
              </w:rPr>
            </w:pPr>
            <w:r w:rsidRPr="00EC43D2">
              <w:rPr>
                <w:rFonts w:asciiTheme="minorHAnsi" w:hAnsiTheme="minorHAnsi"/>
                <w:b/>
                <w:sz w:val="20"/>
                <w:szCs w:val="20"/>
              </w:rPr>
              <w:t>Legal Issues</w:t>
            </w:r>
          </w:p>
        </w:tc>
      </w:tr>
      <w:tr w:rsidR="00300906" w:rsidRPr="00EC43D2" w14:paraId="3690CE2F" w14:textId="77777777" w:rsidTr="003E3634">
        <w:trPr>
          <w:trHeight w:val="737"/>
        </w:trPr>
        <w:tc>
          <w:tcPr>
            <w:tcW w:w="6177" w:type="dxa"/>
          </w:tcPr>
          <w:p w14:paraId="64350E19" w14:textId="3A3464BE" w:rsidR="00300906" w:rsidRPr="00EC43D2" w:rsidRDefault="00300906" w:rsidP="00836820">
            <w:pPr>
              <w:spacing w:line="276" w:lineRule="auto"/>
              <w:jc w:val="both"/>
              <w:rPr>
                <w:rFonts w:asciiTheme="minorHAnsi" w:hAnsiTheme="minorHAnsi"/>
                <w:sz w:val="20"/>
                <w:szCs w:val="20"/>
              </w:rPr>
            </w:pPr>
            <w:r w:rsidRPr="00EC43D2">
              <w:rPr>
                <w:rFonts w:asciiTheme="minorHAnsi" w:hAnsiTheme="minorHAnsi"/>
                <w:sz w:val="20"/>
                <w:szCs w:val="20"/>
              </w:rPr>
              <w:t xml:space="preserve">Have there been any environmental notices or orders served on the </w:t>
            </w:r>
            <w:r w:rsidR="00FA55B3">
              <w:rPr>
                <w:rFonts w:asciiTheme="minorHAnsi" w:hAnsiTheme="minorHAnsi"/>
                <w:sz w:val="20"/>
                <w:szCs w:val="20"/>
              </w:rPr>
              <w:t xml:space="preserve">organization </w:t>
            </w:r>
            <w:r w:rsidRPr="00EC43D2">
              <w:rPr>
                <w:rFonts w:asciiTheme="minorHAnsi" w:hAnsiTheme="minorHAnsi"/>
                <w:sz w:val="20"/>
                <w:szCs w:val="20"/>
              </w:rPr>
              <w:t>which restrict business activities?</w:t>
            </w:r>
          </w:p>
        </w:tc>
        <w:tc>
          <w:tcPr>
            <w:tcW w:w="3509" w:type="dxa"/>
          </w:tcPr>
          <w:p w14:paraId="626ACEEA" w14:textId="77777777" w:rsidR="00300906" w:rsidRPr="00EC43D2" w:rsidRDefault="00300906" w:rsidP="00836820">
            <w:pPr>
              <w:spacing w:line="276" w:lineRule="auto"/>
              <w:jc w:val="both"/>
              <w:rPr>
                <w:rFonts w:asciiTheme="minorHAnsi" w:hAnsiTheme="minorHAnsi"/>
                <w:sz w:val="20"/>
                <w:szCs w:val="20"/>
              </w:rPr>
            </w:pPr>
          </w:p>
        </w:tc>
      </w:tr>
      <w:tr w:rsidR="00300906" w:rsidRPr="00EC43D2" w14:paraId="67954C01" w14:textId="77777777" w:rsidTr="003E3634">
        <w:tc>
          <w:tcPr>
            <w:tcW w:w="6177" w:type="dxa"/>
          </w:tcPr>
          <w:p w14:paraId="6C42BF7B" w14:textId="77777777" w:rsidR="00300906" w:rsidRPr="00EC43D2" w:rsidRDefault="00300906" w:rsidP="00836820">
            <w:pPr>
              <w:spacing w:line="276" w:lineRule="auto"/>
              <w:jc w:val="both"/>
              <w:rPr>
                <w:rFonts w:asciiTheme="minorHAnsi" w:hAnsiTheme="minorHAnsi"/>
                <w:sz w:val="20"/>
                <w:szCs w:val="20"/>
              </w:rPr>
            </w:pPr>
            <w:r w:rsidRPr="00EC43D2">
              <w:rPr>
                <w:rFonts w:asciiTheme="minorHAnsi" w:hAnsiTheme="minorHAnsi"/>
                <w:sz w:val="20"/>
                <w:szCs w:val="20"/>
              </w:rPr>
              <w:t>Does the company have all the required environmental permits?</w:t>
            </w:r>
          </w:p>
        </w:tc>
        <w:tc>
          <w:tcPr>
            <w:tcW w:w="3509" w:type="dxa"/>
          </w:tcPr>
          <w:p w14:paraId="57B8CCCA" w14:textId="77777777" w:rsidR="00300906" w:rsidRPr="00EC43D2" w:rsidRDefault="00300906" w:rsidP="00836820">
            <w:pPr>
              <w:spacing w:line="276" w:lineRule="auto"/>
              <w:jc w:val="both"/>
              <w:rPr>
                <w:rFonts w:asciiTheme="minorHAnsi" w:hAnsiTheme="minorHAnsi"/>
                <w:sz w:val="20"/>
                <w:szCs w:val="20"/>
              </w:rPr>
            </w:pPr>
          </w:p>
        </w:tc>
      </w:tr>
      <w:tr w:rsidR="00300906" w:rsidRPr="00EC43D2" w14:paraId="511D1922" w14:textId="77777777" w:rsidTr="003E3634">
        <w:tc>
          <w:tcPr>
            <w:tcW w:w="6177" w:type="dxa"/>
          </w:tcPr>
          <w:p w14:paraId="6591AE68" w14:textId="77777777" w:rsidR="00300906" w:rsidRPr="00EC43D2" w:rsidRDefault="00300906" w:rsidP="00836820">
            <w:pPr>
              <w:spacing w:line="276" w:lineRule="auto"/>
              <w:jc w:val="both"/>
              <w:rPr>
                <w:rFonts w:asciiTheme="minorHAnsi" w:hAnsiTheme="minorHAnsi"/>
                <w:sz w:val="20"/>
                <w:szCs w:val="20"/>
              </w:rPr>
            </w:pPr>
            <w:r w:rsidRPr="00EC43D2">
              <w:rPr>
                <w:rFonts w:asciiTheme="minorHAnsi" w:hAnsiTheme="minorHAnsi"/>
                <w:sz w:val="20"/>
                <w:szCs w:val="20"/>
              </w:rPr>
              <w:t>Is the company compliant with environmental impact assessment requirements?</w:t>
            </w:r>
          </w:p>
        </w:tc>
        <w:tc>
          <w:tcPr>
            <w:tcW w:w="3509" w:type="dxa"/>
          </w:tcPr>
          <w:p w14:paraId="20DCC923" w14:textId="77777777" w:rsidR="00300906" w:rsidRPr="00EC43D2" w:rsidRDefault="00300906" w:rsidP="00836820">
            <w:pPr>
              <w:spacing w:line="276" w:lineRule="auto"/>
              <w:jc w:val="both"/>
              <w:rPr>
                <w:rFonts w:asciiTheme="minorHAnsi" w:hAnsiTheme="minorHAnsi"/>
                <w:sz w:val="20"/>
                <w:szCs w:val="20"/>
              </w:rPr>
            </w:pPr>
          </w:p>
        </w:tc>
      </w:tr>
      <w:tr w:rsidR="00300906" w:rsidRPr="00EC43D2" w14:paraId="6C494368" w14:textId="77777777" w:rsidTr="00300906">
        <w:trPr>
          <w:trHeight w:val="890"/>
        </w:trPr>
        <w:tc>
          <w:tcPr>
            <w:tcW w:w="6177" w:type="dxa"/>
          </w:tcPr>
          <w:p w14:paraId="645A09E3" w14:textId="77777777" w:rsidR="00300906" w:rsidRPr="00EC43D2" w:rsidRDefault="00300906" w:rsidP="00836820">
            <w:pPr>
              <w:spacing w:line="276" w:lineRule="auto"/>
              <w:jc w:val="both"/>
              <w:rPr>
                <w:rFonts w:asciiTheme="minorHAnsi" w:hAnsiTheme="minorHAnsi"/>
                <w:sz w:val="20"/>
                <w:szCs w:val="20"/>
              </w:rPr>
            </w:pPr>
            <w:r w:rsidRPr="00EC43D2">
              <w:rPr>
                <w:rFonts w:asciiTheme="minorHAnsi" w:hAnsiTheme="minorHAnsi"/>
                <w:sz w:val="20"/>
                <w:szCs w:val="20"/>
              </w:rPr>
              <w:t>Is the company aware of their legal obligations in the future through for example changes in environmental legislation due to accession to the EU?</w:t>
            </w:r>
          </w:p>
        </w:tc>
        <w:tc>
          <w:tcPr>
            <w:tcW w:w="3509" w:type="dxa"/>
          </w:tcPr>
          <w:p w14:paraId="6D3A2FD1" w14:textId="77777777" w:rsidR="00300906" w:rsidRPr="00EC43D2" w:rsidRDefault="00300906" w:rsidP="00836820">
            <w:pPr>
              <w:spacing w:line="276" w:lineRule="auto"/>
              <w:jc w:val="both"/>
              <w:rPr>
                <w:rFonts w:asciiTheme="minorHAnsi" w:hAnsiTheme="minorHAnsi"/>
                <w:sz w:val="20"/>
                <w:szCs w:val="20"/>
              </w:rPr>
            </w:pPr>
          </w:p>
        </w:tc>
      </w:tr>
      <w:tr w:rsidR="00300906" w:rsidRPr="00EC43D2" w14:paraId="52F54BC3" w14:textId="77777777" w:rsidTr="003E3634">
        <w:trPr>
          <w:trHeight w:val="530"/>
        </w:trPr>
        <w:tc>
          <w:tcPr>
            <w:tcW w:w="6177" w:type="dxa"/>
          </w:tcPr>
          <w:p w14:paraId="51ABEEEE" w14:textId="77777777" w:rsidR="00300906" w:rsidRPr="00EC43D2" w:rsidRDefault="00300906" w:rsidP="00836820">
            <w:pPr>
              <w:spacing w:line="276" w:lineRule="auto"/>
              <w:jc w:val="both"/>
              <w:rPr>
                <w:rFonts w:asciiTheme="minorHAnsi" w:hAnsiTheme="minorHAnsi"/>
                <w:sz w:val="20"/>
                <w:szCs w:val="20"/>
              </w:rPr>
            </w:pPr>
            <w:r w:rsidRPr="00EC43D2">
              <w:rPr>
                <w:rFonts w:asciiTheme="minorHAnsi" w:hAnsiTheme="minorHAnsi"/>
                <w:sz w:val="20"/>
                <w:szCs w:val="20"/>
              </w:rPr>
              <w:t>Has the company made plans to comply with this legislation?</w:t>
            </w:r>
          </w:p>
        </w:tc>
        <w:tc>
          <w:tcPr>
            <w:tcW w:w="3509" w:type="dxa"/>
          </w:tcPr>
          <w:p w14:paraId="4BFA0DEE" w14:textId="77777777" w:rsidR="00300906" w:rsidRPr="00EC43D2" w:rsidRDefault="00300906" w:rsidP="00836820">
            <w:pPr>
              <w:spacing w:line="276" w:lineRule="auto"/>
              <w:jc w:val="both"/>
              <w:rPr>
                <w:rFonts w:asciiTheme="minorHAnsi" w:hAnsiTheme="minorHAnsi"/>
                <w:sz w:val="20"/>
                <w:szCs w:val="20"/>
              </w:rPr>
            </w:pPr>
          </w:p>
        </w:tc>
      </w:tr>
      <w:tr w:rsidR="00300906" w:rsidRPr="00EC43D2" w14:paraId="672C5C3A" w14:textId="77777777" w:rsidTr="003E3634">
        <w:trPr>
          <w:trHeight w:val="395"/>
        </w:trPr>
        <w:tc>
          <w:tcPr>
            <w:tcW w:w="9686" w:type="dxa"/>
            <w:gridSpan w:val="2"/>
            <w:shd w:val="clear" w:color="auto" w:fill="D9D9D9" w:themeFill="background1" w:themeFillShade="D9"/>
          </w:tcPr>
          <w:p w14:paraId="27684BB0" w14:textId="77777777" w:rsidR="00300906" w:rsidRPr="00EC43D2" w:rsidRDefault="00300906" w:rsidP="00836820">
            <w:pPr>
              <w:spacing w:line="276" w:lineRule="auto"/>
              <w:jc w:val="both"/>
              <w:rPr>
                <w:rFonts w:asciiTheme="minorHAnsi" w:hAnsiTheme="minorHAnsi"/>
                <w:b/>
                <w:sz w:val="20"/>
                <w:szCs w:val="20"/>
              </w:rPr>
            </w:pPr>
            <w:r w:rsidRPr="00EC43D2">
              <w:rPr>
                <w:rFonts w:asciiTheme="minorHAnsi" w:hAnsiTheme="minorHAnsi"/>
                <w:b/>
                <w:sz w:val="20"/>
                <w:szCs w:val="20"/>
              </w:rPr>
              <w:t>Reputation Issues</w:t>
            </w:r>
          </w:p>
        </w:tc>
      </w:tr>
      <w:tr w:rsidR="00300906" w:rsidRPr="00EC43D2" w14:paraId="0FD8B23C" w14:textId="77777777" w:rsidTr="003E3634">
        <w:trPr>
          <w:trHeight w:val="806"/>
        </w:trPr>
        <w:tc>
          <w:tcPr>
            <w:tcW w:w="6177" w:type="dxa"/>
          </w:tcPr>
          <w:p w14:paraId="2BDB0D3D" w14:textId="77777777" w:rsidR="00300906" w:rsidRPr="00EC43D2" w:rsidRDefault="00300906" w:rsidP="00836820">
            <w:pPr>
              <w:spacing w:line="276" w:lineRule="auto"/>
              <w:jc w:val="both"/>
              <w:rPr>
                <w:rFonts w:asciiTheme="minorHAnsi" w:hAnsiTheme="minorHAnsi"/>
                <w:sz w:val="20"/>
                <w:szCs w:val="20"/>
              </w:rPr>
            </w:pPr>
            <w:r w:rsidRPr="00EC43D2">
              <w:rPr>
                <w:rFonts w:asciiTheme="minorHAnsi" w:hAnsiTheme="minorHAnsi"/>
                <w:sz w:val="20"/>
                <w:szCs w:val="20"/>
              </w:rPr>
              <w:t>Is the company exposed to reputational risk through its activities or local impact on the environment (e.g. trading in a hazardous product, high local emissions disturbing the local community)?</w:t>
            </w:r>
          </w:p>
        </w:tc>
        <w:tc>
          <w:tcPr>
            <w:tcW w:w="3509" w:type="dxa"/>
          </w:tcPr>
          <w:p w14:paraId="0D97B3C8" w14:textId="77777777" w:rsidR="00300906" w:rsidRPr="00EC43D2" w:rsidRDefault="00300906" w:rsidP="00836820">
            <w:pPr>
              <w:spacing w:line="276" w:lineRule="auto"/>
              <w:jc w:val="both"/>
              <w:rPr>
                <w:rFonts w:asciiTheme="minorHAnsi" w:hAnsiTheme="minorHAnsi"/>
                <w:sz w:val="20"/>
                <w:szCs w:val="20"/>
              </w:rPr>
            </w:pPr>
          </w:p>
        </w:tc>
      </w:tr>
      <w:tr w:rsidR="00300906" w:rsidRPr="00EC43D2" w14:paraId="06CD88D6" w14:textId="77777777" w:rsidTr="000D0652">
        <w:trPr>
          <w:trHeight w:val="980"/>
        </w:trPr>
        <w:tc>
          <w:tcPr>
            <w:tcW w:w="6177" w:type="dxa"/>
          </w:tcPr>
          <w:p w14:paraId="073A7294" w14:textId="77777777" w:rsidR="00300906" w:rsidRPr="00EC43D2" w:rsidRDefault="00300906" w:rsidP="00836820">
            <w:pPr>
              <w:spacing w:line="276" w:lineRule="auto"/>
              <w:jc w:val="both"/>
              <w:rPr>
                <w:rFonts w:asciiTheme="minorHAnsi" w:hAnsiTheme="minorHAnsi"/>
                <w:i/>
                <w:sz w:val="20"/>
                <w:szCs w:val="20"/>
              </w:rPr>
            </w:pPr>
            <w:r w:rsidRPr="00EC43D2">
              <w:rPr>
                <w:rFonts w:asciiTheme="minorHAnsi" w:hAnsiTheme="minorHAnsi"/>
                <w:sz w:val="20"/>
                <w:szCs w:val="20"/>
              </w:rPr>
              <w:t>What steps has the company taken to control its reputation on environmental issues (for example, public information on environmental management, open days for local community groups)?</w:t>
            </w:r>
          </w:p>
        </w:tc>
        <w:tc>
          <w:tcPr>
            <w:tcW w:w="3509" w:type="dxa"/>
          </w:tcPr>
          <w:p w14:paraId="684A55E1" w14:textId="77777777" w:rsidR="00300906" w:rsidRPr="00EC43D2" w:rsidRDefault="00300906" w:rsidP="00836820">
            <w:pPr>
              <w:spacing w:line="276" w:lineRule="auto"/>
              <w:jc w:val="both"/>
              <w:rPr>
                <w:rFonts w:asciiTheme="minorHAnsi" w:hAnsiTheme="minorHAnsi"/>
                <w:sz w:val="20"/>
                <w:szCs w:val="20"/>
              </w:rPr>
            </w:pPr>
          </w:p>
        </w:tc>
      </w:tr>
      <w:tr w:rsidR="00300906" w:rsidRPr="00EC43D2" w14:paraId="2AD7A09B" w14:textId="77777777" w:rsidTr="003E3634">
        <w:tc>
          <w:tcPr>
            <w:tcW w:w="9686" w:type="dxa"/>
            <w:gridSpan w:val="2"/>
            <w:shd w:val="clear" w:color="auto" w:fill="D9D9D9" w:themeFill="background1" w:themeFillShade="D9"/>
          </w:tcPr>
          <w:p w14:paraId="16072308" w14:textId="77777777" w:rsidR="00300906" w:rsidRPr="00EC43D2" w:rsidRDefault="00300906" w:rsidP="00836820">
            <w:pPr>
              <w:spacing w:line="276" w:lineRule="auto"/>
              <w:jc w:val="both"/>
              <w:rPr>
                <w:rFonts w:asciiTheme="minorHAnsi" w:hAnsiTheme="minorHAnsi"/>
                <w:sz w:val="20"/>
                <w:szCs w:val="20"/>
              </w:rPr>
            </w:pPr>
            <w:r w:rsidRPr="00EC43D2">
              <w:rPr>
                <w:rFonts w:asciiTheme="minorHAnsi" w:hAnsiTheme="minorHAnsi"/>
                <w:b/>
                <w:sz w:val="20"/>
                <w:szCs w:val="20"/>
              </w:rPr>
              <w:t>Market Issues</w:t>
            </w:r>
          </w:p>
        </w:tc>
      </w:tr>
      <w:tr w:rsidR="00300906" w:rsidRPr="00EC43D2" w14:paraId="7CEF573B" w14:textId="77777777" w:rsidTr="003E3634">
        <w:trPr>
          <w:trHeight w:val="1074"/>
        </w:trPr>
        <w:tc>
          <w:tcPr>
            <w:tcW w:w="6177" w:type="dxa"/>
          </w:tcPr>
          <w:p w14:paraId="2D3924B7" w14:textId="77777777" w:rsidR="00300906" w:rsidRPr="00EC43D2" w:rsidRDefault="00300906" w:rsidP="00836820">
            <w:pPr>
              <w:spacing w:line="276" w:lineRule="auto"/>
              <w:jc w:val="both"/>
              <w:rPr>
                <w:rFonts w:asciiTheme="minorHAnsi" w:hAnsiTheme="minorHAnsi"/>
                <w:sz w:val="20"/>
                <w:szCs w:val="20"/>
              </w:rPr>
            </w:pPr>
            <w:r w:rsidRPr="00EC43D2">
              <w:rPr>
                <w:rFonts w:asciiTheme="minorHAnsi" w:hAnsiTheme="minorHAnsi"/>
                <w:sz w:val="20"/>
                <w:szCs w:val="20"/>
              </w:rPr>
              <w:t xml:space="preserve"> What are the environmental standards or expectations of the company’s market; is the customer meeting these, and how might they change in the future?</w:t>
            </w:r>
          </w:p>
        </w:tc>
        <w:tc>
          <w:tcPr>
            <w:tcW w:w="3509" w:type="dxa"/>
          </w:tcPr>
          <w:p w14:paraId="0442421F" w14:textId="77777777" w:rsidR="00300906" w:rsidRPr="00EC43D2" w:rsidRDefault="00300906" w:rsidP="00836820">
            <w:pPr>
              <w:spacing w:line="276" w:lineRule="auto"/>
              <w:jc w:val="both"/>
              <w:rPr>
                <w:rFonts w:asciiTheme="minorHAnsi" w:hAnsiTheme="minorHAnsi"/>
                <w:sz w:val="20"/>
                <w:szCs w:val="20"/>
              </w:rPr>
            </w:pPr>
          </w:p>
        </w:tc>
      </w:tr>
      <w:tr w:rsidR="00300906" w:rsidRPr="00EC43D2" w14:paraId="132D0D34" w14:textId="77777777" w:rsidTr="00002F13">
        <w:trPr>
          <w:trHeight w:val="512"/>
        </w:trPr>
        <w:tc>
          <w:tcPr>
            <w:tcW w:w="6177" w:type="dxa"/>
          </w:tcPr>
          <w:p w14:paraId="04F26694" w14:textId="77777777" w:rsidR="00300906" w:rsidRPr="00EC43D2" w:rsidRDefault="00300906" w:rsidP="00836820">
            <w:pPr>
              <w:spacing w:line="276" w:lineRule="auto"/>
              <w:jc w:val="both"/>
              <w:rPr>
                <w:rFonts w:asciiTheme="minorHAnsi" w:hAnsiTheme="minorHAnsi"/>
                <w:sz w:val="20"/>
                <w:szCs w:val="20"/>
              </w:rPr>
            </w:pPr>
            <w:r w:rsidRPr="00EC43D2">
              <w:rPr>
                <w:rFonts w:asciiTheme="minorHAnsi" w:hAnsiTheme="minorHAnsi"/>
                <w:sz w:val="20"/>
                <w:szCs w:val="20"/>
              </w:rPr>
              <w:t>Is the company reliant on the environmental standard of any supplied product and, if so, can the customer rely on this supply in the future?</w:t>
            </w:r>
          </w:p>
        </w:tc>
        <w:tc>
          <w:tcPr>
            <w:tcW w:w="3509" w:type="dxa"/>
          </w:tcPr>
          <w:p w14:paraId="6255DDDB" w14:textId="77777777" w:rsidR="00300906" w:rsidRPr="00EC43D2" w:rsidRDefault="00300906" w:rsidP="00836820">
            <w:pPr>
              <w:spacing w:line="276" w:lineRule="auto"/>
              <w:jc w:val="both"/>
              <w:rPr>
                <w:rFonts w:asciiTheme="minorHAnsi" w:hAnsiTheme="minorHAnsi"/>
                <w:sz w:val="20"/>
                <w:szCs w:val="20"/>
              </w:rPr>
            </w:pPr>
          </w:p>
        </w:tc>
      </w:tr>
      <w:tr w:rsidR="00300906" w:rsidRPr="00EC43D2" w14:paraId="7FB4A8C4" w14:textId="77777777" w:rsidTr="003E3634">
        <w:tc>
          <w:tcPr>
            <w:tcW w:w="9686" w:type="dxa"/>
            <w:gridSpan w:val="2"/>
            <w:shd w:val="clear" w:color="auto" w:fill="D9D9D9" w:themeFill="background1" w:themeFillShade="D9"/>
          </w:tcPr>
          <w:p w14:paraId="426033EB" w14:textId="77777777" w:rsidR="00300906" w:rsidRPr="00EC43D2" w:rsidRDefault="00300906" w:rsidP="00836820">
            <w:pPr>
              <w:spacing w:line="276" w:lineRule="auto"/>
              <w:jc w:val="both"/>
              <w:rPr>
                <w:rFonts w:asciiTheme="minorHAnsi" w:hAnsiTheme="minorHAnsi"/>
                <w:b/>
                <w:sz w:val="20"/>
                <w:szCs w:val="20"/>
              </w:rPr>
            </w:pPr>
            <w:r w:rsidRPr="00EC43D2">
              <w:rPr>
                <w:rFonts w:asciiTheme="minorHAnsi" w:hAnsiTheme="minorHAnsi"/>
                <w:b/>
                <w:sz w:val="20"/>
                <w:szCs w:val="20"/>
              </w:rPr>
              <w:t>Managerial Issues</w:t>
            </w:r>
          </w:p>
        </w:tc>
      </w:tr>
      <w:tr w:rsidR="00300906" w:rsidRPr="00EC43D2" w14:paraId="41048156" w14:textId="77777777" w:rsidTr="003E3634">
        <w:tc>
          <w:tcPr>
            <w:tcW w:w="6177" w:type="dxa"/>
          </w:tcPr>
          <w:p w14:paraId="50BB64B5" w14:textId="77777777" w:rsidR="00300906" w:rsidRPr="00EC43D2" w:rsidRDefault="00300906" w:rsidP="00836820">
            <w:pPr>
              <w:spacing w:line="276" w:lineRule="auto"/>
              <w:jc w:val="both"/>
              <w:rPr>
                <w:rFonts w:asciiTheme="minorHAnsi" w:hAnsiTheme="minorHAnsi"/>
                <w:sz w:val="20"/>
                <w:szCs w:val="20"/>
              </w:rPr>
            </w:pPr>
            <w:r w:rsidRPr="00EC43D2">
              <w:rPr>
                <w:rFonts w:asciiTheme="minorHAnsi" w:hAnsiTheme="minorHAnsi"/>
                <w:sz w:val="20"/>
                <w:szCs w:val="20"/>
              </w:rPr>
              <w:t>Is there someone with responsibility for environmental matters?</w:t>
            </w:r>
          </w:p>
        </w:tc>
        <w:tc>
          <w:tcPr>
            <w:tcW w:w="3509" w:type="dxa"/>
          </w:tcPr>
          <w:p w14:paraId="4013572F" w14:textId="77777777" w:rsidR="00300906" w:rsidRPr="00EC43D2" w:rsidRDefault="00300906" w:rsidP="00836820">
            <w:pPr>
              <w:spacing w:line="276" w:lineRule="auto"/>
              <w:jc w:val="both"/>
              <w:rPr>
                <w:rFonts w:asciiTheme="minorHAnsi" w:hAnsiTheme="minorHAnsi"/>
                <w:sz w:val="20"/>
                <w:szCs w:val="20"/>
              </w:rPr>
            </w:pPr>
          </w:p>
        </w:tc>
      </w:tr>
      <w:tr w:rsidR="00300906" w:rsidRPr="00EC43D2" w14:paraId="43BA7F06" w14:textId="77777777" w:rsidTr="003E3634">
        <w:tc>
          <w:tcPr>
            <w:tcW w:w="6177" w:type="dxa"/>
          </w:tcPr>
          <w:p w14:paraId="64E2A338" w14:textId="77777777" w:rsidR="00300906" w:rsidRPr="00EC43D2" w:rsidRDefault="00300906" w:rsidP="00836820">
            <w:pPr>
              <w:spacing w:line="276" w:lineRule="auto"/>
              <w:jc w:val="both"/>
              <w:rPr>
                <w:rFonts w:asciiTheme="minorHAnsi" w:hAnsiTheme="minorHAnsi"/>
                <w:sz w:val="20"/>
                <w:szCs w:val="20"/>
              </w:rPr>
            </w:pPr>
            <w:r w:rsidRPr="00EC43D2">
              <w:rPr>
                <w:rFonts w:asciiTheme="minorHAnsi" w:hAnsiTheme="minorHAnsi"/>
                <w:sz w:val="20"/>
                <w:szCs w:val="20"/>
              </w:rPr>
              <w:t>Do they seem well informed and able to manage their environmental responsibilities?</w:t>
            </w:r>
          </w:p>
        </w:tc>
        <w:tc>
          <w:tcPr>
            <w:tcW w:w="3509" w:type="dxa"/>
          </w:tcPr>
          <w:p w14:paraId="659C9985" w14:textId="77777777" w:rsidR="00300906" w:rsidRPr="00EC43D2" w:rsidRDefault="00300906" w:rsidP="00836820">
            <w:pPr>
              <w:spacing w:line="276" w:lineRule="auto"/>
              <w:jc w:val="both"/>
              <w:rPr>
                <w:rFonts w:asciiTheme="minorHAnsi" w:hAnsiTheme="minorHAnsi"/>
                <w:sz w:val="20"/>
                <w:szCs w:val="20"/>
              </w:rPr>
            </w:pPr>
          </w:p>
        </w:tc>
      </w:tr>
      <w:tr w:rsidR="00300906" w:rsidRPr="00EC43D2" w14:paraId="3C4DE908" w14:textId="77777777" w:rsidTr="003E3634">
        <w:tc>
          <w:tcPr>
            <w:tcW w:w="6177" w:type="dxa"/>
          </w:tcPr>
          <w:p w14:paraId="64A7DEBF" w14:textId="77777777" w:rsidR="00300906" w:rsidRPr="00EC43D2" w:rsidRDefault="00300906" w:rsidP="00836820">
            <w:pPr>
              <w:spacing w:line="276" w:lineRule="auto"/>
              <w:jc w:val="both"/>
              <w:rPr>
                <w:rFonts w:asciiTheme="minorHAnsi" w:hAnsiTheme="minorHAnsi"/>
                <w:sz w:val="20"/>
                <w:szCs w:val="20"/>
              </w:rPr>
            </w:pPr>
            <w:r w:rsidRPr="00EC43D2">
              <w:rPr>
                <w:rFonts w:asciiTheme="minorHAnsi" w:hAnsiTheme="minorHAnsi"/>
                <w:sz w:val="20"/>
                <w:szCs w:val="20"/>
              </w:rPr>
              <w:t>Do they produce documentation in a timely fashion (e.g. for yourselves)?</w:t>
            </w:r>
          </w:p>
        </w:tc>
        <w:tc>
          <w:tcPr>
            <w:tcW w:w="3509" w:type="dxa"/>
          </w:tcPr>
          <w:p w14:paraId="17192FDD" w14:textId="77777777" w:rsidR="00300906" w:rsidRPr="00EC43D2" w:rsidRDefault="00300906" w:rsidP="00836820">
            <w:pPr>
              <w:spacing w:line="276" w:lineRule="auto"/>
              <w:jc w:val="both"/>
              <w:rPr>
                <w:rFonts w:asciiTheme="minorHAnsi" w:hAnsiTheme="minorHAnsi"/>
                <w:sz w:val="20"/>
                <w:szCs w:val="20"/>
              </w:rPr>
            </w:pPr>
          </w:p>
        </w:tc>
      </w:tr>
      <w:tr w:rsidR="00300906" w:rsidRPr="00EC43D2" w14:paraId="3B0BB4BF" w14:textId="77777777" w:rsidTr="003E3634">
        <w:tc>
          <w:tcPr>
            <w:tcW w:w="9686" w:type="dxa"/>
            <w:gridSpan w:val="2"/>
            <w:shd w:val="clear" w:color="auto" w:fill="D9D9D9" w:themeFill="background1" w:themeFillShade="D9"/>
          </w:tcPr>
          <w:p w14:paraId="13F1B725" w14:textId="77777777" w:rsidR="00300906" w:rsidRPr="00EC43D2" w:rsidRDefault="00300906" w:rsidP="00836820">
            <w:pPr>
              <w:spacing w:line="276" w:lineRule="auto"/>
              <w:jc w:val="both"/>
              <w:rPr>
                <w:rFonts w:asciiTheme="minorHAnsi" w:hAnsiTheme="minorHAnsi"/>
                <w:b/>
                <w:sz w:val="20"/>
                <w:szCs w:val="20"/>
              </w:rPr>
            </w:pPr>
            <w:r w:rsidRPr="00EC43D2">
              <w:rPr>
                <w:rFonts w:asciiTheme="minorHAnsi" w:hAnsiTheme="minorHAnsi"/>
                <w:b/>
                <w:sz w:val="20"/>
                <w:szCs w:val="20"/>
              </w:rPr>
              <w:t>Other</w:t>
            </w:r>
          </w:p>
        </w:tc>
      </w:tr>
      <w:tr w:rsidR="00300906" w:rsidRPr="00EC43D2" w14:paraId="03C6D734" w14:textId="77777777" w:rsidTr="003E3634">
        <w:tc>
          <w:tcPr>
            <w:tcW w:w="6177" w:type="dxa"/>
          </w:tcPr>
          <w:p w14:paraId="4B21E6F7" w14:textId="77777777" w:rsidR="00300906" w:rsidRPr="00EC43D2" w:rsidRDefault="00300906" w:rsidP="00836820">
            <w:pPr>
              <w:spacing w:line="276" w:lineRule="auto"/>
              <w:jc w:val="both"/>
              <w:rPr>
                <w:rFonts w:asciiTheme="minorHAnsi" w:hAnsiTheme="minorHAnsi"/>
                <w:sz w:val="20"/>
                <w:szCs w:val="20"/>
              </w:rPr>
            </w:pPr>
            <w:r w:rsidRPr="00EC43D2">
              <w:rPr>
                <w:rFonts w:asciiTheme="minorHAnsi" w:hAnsiTheme="minorHAnsi"/>
                <w:sz w:val="20"/>
                <w:szCs w:val="20"/>
              </w:rPr>
              <w:t>Any further environmental appraisal required of the environmental appraisal process);</w:t>
            </w:r>
          </w:p>
        </w:tc>
        <w:tc>
          <w:tcPr>
            <w:tcW w:w="3509" w:type="dxa"/>
          </w:tcPr>
          <w:p w14:paraId="6EA67AED" w14:textId="77777777" w:rsidR="00300906" w:rsidRPr="00EC43D2" w:rsidRDefault="00300906" w:rsidP="00836820">
            <w:pPr>
              <w:spacing w:line="276" w:lineRule="auto"/>
              <w:jc w:val="both"/>
              <w:rPr>
                <w:rFonts w:asciiTheme="minorHAnsi" w:hAnsiTheme="minorHAnsi"/>
                <w:sz w:val="20"/>
                <w:szCs w:val="20"/>
              </w:rPr>
            </w:pPr>
          </w:p>
        </w:tc>
      </w:tr>
      <w:tr w:rsidR="00300906" w:rsidRPr="00EC43D2" w14:paraId="13CCBF95" w14:textId="77777777" w:rsidTr="003E3634">
        <w:tc>
          <w:tcPr>
            <w:tcW w:w="6177" w:type="dxa"/>
          </w:tcPr>
          <w:p w14:paraId="7E3A982A" w14:textId="77777777" w:rsidR="00300906" w:rsidRPr="00EC43D2" w:rsidRDefault="00300906" w:rsidP="00836820">
            <w:pPr>
              <w:spacing w:line="276" w:lineRule="auto"/>
              <w:jc w:val="both"/>
              <w:rPr>
                <w:rFonts w:asciiTheme="minorHAnsi" w:hAnsiTheme="minorHAnsi"/>
                <w:sz w:val="20"/>
                <w:szCs w:val="20"/>
              </w:rPr>
            </w:pPr>
            <w:r w:rsidRPr="00EC43D2">
              <w:rPr>
                <w:rFonts w:asciiTheme="minorHAnsi" w:hAnsiTheme="minorHAnsi"/>
                <w:sz w:val="20"/>
                <w:szCs w:val="20"/>
              </w:rPr>
              <w:t>Any further information promised by the company.</w:t>
            </w:r>
          </w:p>
        </w:tc>
        <w:tc>
          <w:tcPr>
            <w:tcW w:w="3509" w:type="dxa"/>
          </w:tcPr>
          <w:p w14:paraId="28EC7EE4" w14:textId="77777777" w:rsidR="00300906" w:rsidRPr="00EC43D2" w:rsidRDefault="00300906" w:rsidP="00836820">
            <w:pPr>
              <w:spacing w:line="276" w:lineRule="auto"/>
              <w:jc w:val="both"/>
              <w:rPr>
                <w:rFonts w:asciiTheme="minorHAnsi" w:hAnsiTheme="minorHAnsi"/>
                <w:sz w:val="20"/>
                <w:szCs w:val="20"/>
              </w:rPr>
            </w:pPr>
          </w:p>
        </w:tc>
      </w:tr>
    </w:tbl>
    <w:p w14:paraId="30DE66EF" w14:textId="77777777" w:rsidR="00300906" w:rsidRPr="00C9750B" w:rsidRDefault="00300906" w:rsidP="00836820">
      <w:pPr>
        <w:spacing w:line="276" w:lineRule="auto"/>
        <w:jc w:val="both"/>
        <w:rPr>
          <w:rFonts w:asciiTheme="minorHAnsi" w:hAnsiTheme="minorHAnsi"/>
          <w:sz w:val="22"/>
          <w:szCs w:val="22"/>
        </w:rPr>
      </w:pPr>
    </w:p>
    <w:p w14:paraId="5F1FB451" w14:textId="77777777" w:rsidR="00300906" w:rsidRDefault="00300906" w:rsidP="00836820">
      <w:pPr>
        <w:pStyle w:val="Default"/>
        <w:spacing w:line="276" w:lineRule="auto"/>
        <w:jc w:val="both"/>
        <w:rPr>
          <w:rFonts w:asciiTheme="minorHAnsi" w:hAnsiTheme="minorHAnsi"/>
          <w:color w:val="auto"/>
          <w:sz w:val="22"/>
          <w:szCs w:val="22"/>
        </w:rPr>
      </w:pPr>
      <w:r w:rsidRPr="00C9750B">
        <w:rPr>
          <w:rFonts w:asciiTheme="minorHAnsi" w:hAnsiTheme="minorHAnsi"/>
          <w:color w:val="auto"/>
          <w:sz w:val="22"/>
          <w:szCs w:val="22"/>
        </w:rPr>
        <w:t>Recommendations for environmental management or reporting by the partners throughout the life of the grant may also be included in the site visit report and incorporated into documentation.</w:t>
      </w:r>
    </w:p>
    <w:p w14:paraId="5E556AEE" w14:textId="77777777" w:rsidR="000D0652" w:rsidRDefault="000D0652" w:rsidP="00836820">
      <w:pPr>
        <w:pStyle w:val="Default"/>
        <w:spacing w:line="276" w:lineRule="auto"/>
        <w:jc w:val="both"/>
        <w:rPr>
          <w:rFonts w:asciiTheme="minorHAnsi" w:hAnsiTheme="minorHAnsi"/>
          <w:color w:val="auto"/>
          <w:sz w:val="22"/>
          <w:szCs w:val="22"/>
        </w:rPr>
      </w:pPr>
    </w:p>
    <w:p w14:paraId="0DF40EB2" w14:textId="15E1E97F" w:rsidR="000D0652" w:rsidRPr="00C9750B" w:rsidRDefault="00B91653" w:rsidP="00836820">
      <w:pPr>
        <w:pStyle w:val="Default"/>
        <w:spacing w:line="276" w:lineRule="auto"/>
        <w:jc w:val="both"/>
        <w:rPr>
          <w:rFonts w:asciiTheme="minorHAnsi" w:hAnsiTheme="minorHAnsi"/>
          <w:color w:val="auto"/>
          <w:sz w:val="22"/>
          <w:szCs w:val="22"/>
        </w:rPr>
      </w:pPr>
      <w:r>
        <w:rPr>
          <w:rFonts w:asciiTheme="minorHAnsi" w:hAnsiTheme="minorHAnsi"/>
          <w:b/>
          <w:bCs/>
          <w:color w:val="auto"/>
          <w:sz w:val="22"/>
          <w:szCs w:val="22"/>
        </w:rPr>
        <w:t>Step 5</w:t>
      </w:r>
      <w:r w:rsidR="000D0652" w:rsidRPr="00C9750B">
        <w:rPr>
          <w:rFonts w:asciiTheme="minorHAnsi" w:hAnsiTheme="minorHAnsi"/>
          <w:b/>
          <w:bCs/>
          <w:color w:val="auto"/>
          <w:sz w:val="22"/>
          <w:szCs w:val="22"/>
        </w:rPr>
        <w:t xml:space="preserve"> –Determination of </w:t>
      </w:r>
      <w:r w:rsidR="000D0652">
        <w:rPr>
          <w:rFonts w:asciiTheme="minorHAnsi" w:hAnsiTheme="minorHAnsi"/>
          <w:b/>
          <w:bCs/>
          <w:color w:val="auto"/>
          <w:sz w:val="22"/>
          <w:szCs w:val="22"/>
        </w:rPr>
        <w:t xml:space="preserve">Final </w:t>
      </w:r>
      <w:r w:rsidR="000D0652" w:rsidRPr="00C9750B">
        <w:rPr>
          <w:rFonts w:asciiTheme="minorHAnsi" w:hAnsiTheme="minorHAnsi"/>
          <w:b/>
          <w:bCs/>
          <w:color w:val="auto"/>
          <w:sz w:val="22"/>
          <w:szCs w:val="22"/>
        </w:rPr>
        <w:t>Environmental Risk Status</w:t>
      </w:r>
    </w:p>
    <w:p w14:paraId="66E47B28" w14:textId="77777777" w:rsidR="000D0652" w:rsidRPr="00C9750B" w:rsidRDefault="000D0652" w:rsidP="00836820">
      <w:pPr>
        <w:pStyle w:val="Default"/>
        <w:spacing w:line="276" w:lineRule="auto"/>
        <w:jc w:val="both"/>
        <w:rPr>
          <w:rFonts w:asciiTheme="minorHAnsi" w:hAnsiTheme="minorHAnsi"/>
          <w:color w:val="943634" w:themeColor="accent2" w:themeShade="BF"/>
          <w:sz w:val="22"/>
          <w:szCs w:val="22"/>
        </w:rPr>
      </w:pPr>
    </w:p>
    <w:p w14:paraId="6655AC15" w14:textId="152F023D" w:rsidR="000D0652" w:rsidRPr="00C9750B" w:rsidRDefault="000D0652" w:rsidP="00836820">
      <w:pPr>
        <w:pStyle w:val="Default"/>
        <w:spacing w:line="276" w:lineRule="auto"/>
        <w:jc w:val="both"/>
        <w:rPr>
          <w:rFonts w:asciiTheme="minorHAnsi" w:hAnsiTheme="minorHAnsi"/>
          <w:color w:val="auto"/>
          <w:sz w:val="22"/>
          <w:szCs w:val="22"/>
        </w:rPr>
      </w:pPr>
      <w:r w:rsidRPr="00C9750B">
        <w:rPr>
          <w:rFonts w:asciiTheme="minorHAnsi" w:hAnsiTheme="minorHAnsi"/>
          <w:color w:val="auto"/>
          <w:sz w:val="22"/>
          <w:szCs w:val="22"/>
        </w:rPr>
        <w:t xml:space="preserve">The results of the site visit can now be used to inform the final determination of E&amp;S Risk Status.  The preliminary determination of the E&amp;S Risk Status will have to be cross referenced with the results of the field visit using </w:t>
      </w:r>
      <w:r w:rsidRPr="00574E07">
        <w:rPr>
          <w:rFonts w:asciiTheme="minorHAnsi" w:hAnsiTheme="minorHAnsi"/>
          <w:color w:val="auto"/>
          <w:sz w:val="22"/>
          <w:szCs w:val="22"/>
        </w:rPr>
        <w:t xml:space="preserve">the </w:t>
      </w:r>
      <w:r w:rsidR="00574E07" w:rsidRPr="00574E07">
        <w:rPr>
          <w:rFonts w:asciiTheme="minorHAnsi" w:hAnsiTheme="minorHAnsi"/>
          <w:color w:val="auto"/>
          <w:sz w:val="22"/>
          <w:szCs w:val="22"/>
        </w:rPr>
        <w:fldChar w:fldCharType="begin"/>
      </w:r>
      <w:r w:rsidR="00574E07" w:rsidRPr="00574E07">
        <w:rPr>
          <w:rFonts w:asciiTheme="minorHAnsi" w:hAnsiTheme="minorHAnsi"/>
          <w:color w:val="auto"/>
          <w:sz w:val="22"/>
          <w:szCs w:val="22"/>
        </w:rPr>
        <w:instrText xml:space="preserve"> REF _Ref475442676 \h  \* MERGEFORMAT </w:instrText>
      </w:r>
      <w:r w:rsidR="00574E07" w:rsidRPr="00574E07">
        <w:rPr>
          <w:rFonts w:asciiTheme="minorHAnsi" w:hAnsiTheme="minorHAnsi"/>
          <w:color w:val="auto"/>
          <w:sz w:val="22"/>
          <w:szCs w:val="22"/>
        </w:rPr>
      </w:r>
      <w:r w:rsidR="00574E07" w:rsidRPr="00574E07">
        <w:rPr>
          <w:rFonts w:asciiTheme="minorHAnsi" w:hAnsiTheme="minorHAnsi"/>
          <w:color w:val="auto"/>
          <w:sz w:val="22"/>
          <w:szCs w:val="22"/>
        </w:rPr>
        <w:fldChar w:fldCharType="separate"/>
      </w:r>
      <w:r w:rsidR="00002DCA" w:rsidRPr="00002DCA">
        <w:rPr>
          <w:rFonts w:asciiTheme="minorHAnsi" w:hAnsiTheme="minorHAnsi"/>
          <w:sz w:val="22"/>
          <w:szCs w:val="22"/>
        </w:rPr>
        <w:t xml:space="preserve">EPMP Checklist </w:t>
      </w:r>
      <w:r w:rsidR="00002DCA" w:rsidRPr="00002DCA">
        <w:rPr>
          <w:rFonts w:asciiTheme="minorHAnsi" w:hAnsiTheme="minorHAnsi"/>
          <w:noProof/>
          <w:sz w:val="22"/>
          <w:szCs w:val="22"/>
        </w:rPr>
        <w:t>5</w:t>
      </w:r>
      <w:r w:rsidR="00574E07" w:rsidRPr="00574E07">
        <w:rPr>
          <w:rFonts w:asciiTheme="minorHAnsi" w:hAnsiTheme="minorHAnsi"/>
          <w:color w:val="auto"/>
          <w:sz w:val="22"/>
          <w:szCs w:val="22"/>
        </w:rPr>
        <w:fldChar w:fldCharType="end"/>
      </w:r>
      <w:r w:rsidR="00574E07" w:rsidRPr="00574E07">
        <w:rPr>
          <w:rFonts w:asciiTheme="minorHAnsi" w:hAnsiTheme="minorHAnsi"/>
          <w:color w:val="auto"/>
          <w:sz w:val="22"/>
          <w:szCs w:val="22"/>
        </w:rPr>
        <w:t xml:space="preserve"> </w:t>
      </w:r>
      <w:r w:rsidRPr="00574E07">
        <w:rPr>
          <w:rFonts w:asciiTheme="minorHAnsi" w:hAnsiTheme="minorHAnsi"/>
          <w:color w:val="auto"/>
          <w:sz w:val="22"/>
          <w:szCs w:val="22"/>
        </w:rPr>
        <w:t>below</w:t>
      </w:r>
      <w:r w:rsidRPr="00C9750B">
        <w:rPr>
          <w:rFonts w:asciiTheme="minorHAnsi" w:hAnsiTheme="minorHAnsi"/>
          <w:color w:val="auto"/>
          <w:sz w:val="22"/>
          <w:szCs w:val="22"/>
        </w:rPr>
        <w:t xml:space="preserve">, and assign a final category of Low, Medium, High, or Very High.  </w:t>
      </w:r>
    </w:p>
    <w:p w14:paraId="7FB799CF" w14:textId="77777777" w:rsidR="000D0652" w:rsidRPr="00C9750B" w:rsidRDefault="000D0652" w:rsidP="00836820">
      <w:pPr>
        <w:pStyle w:val="Default"/>
        <w:spacing w:line="276" w:lineRule="auto"/>
        <w:jc w:val="both"/>
        <w:rPr>
          <w:rFonts w:asciiTheme="minorHAnsi" w:hAnsiTheme="minorHAnsi"/>
          <w:color w:val="auto"/>
          <w:sz w:val="22"/>
          <w:szCs w:val="22"/>
        </w:rPr>
      </w:pPr>
    </w:p>
    <w:p w14:paraId="4194A7E4" w14:textId="026DD23C" w:rsidR="00574E07" w:rsidRDefault="00574E07" w:rsidP="00836820">
      <w:pPr>
        <w:pStyle w:val="Caption"/>
        <w:keepNext/>
      </w:pPr>
      <w:bookmarkStart w:id="290" w:name="_Ref475442676"/>
      <w:bookmarkStart w:id="291" w:name="_Ref477961493"/>
      <w:bookmarkStart w:id="292" w:name="_Toc478375623"/>
      <w:r>
        <w:t xml:space="preserve">EPMP Checklist </w:t>
      </w:r>
      <w:r>
        <w:fldChar w:fldCharType="begin"/>
      </w:r>
      <w:r>
        <w:instrText xml:space="preserve"> SEQ EPMP_Checklist \* ARABIC </w:instrText>
      </w:r>
      <w:r>
        <w:fldChar w:fldCharType="separate"/>
      </w:r>
      <w:r w:rsidR="00002DCA">
        <w:rPr>
          <w:noProof/>
        </w:rPr>
        <w:t>5</w:t>
      </w:r>
      <w:r>
        <w:fldChar w:fldCharType="end"/>
      </w:r>
      <w:bookmarkEnd w:id="290"/>
      <w:r>
        <w:t>: Guide to final determination of E&amp;S Risk Status</w:t>
      </w:r>
      <w:bookmarkEnd w:id="291"/>
      <w:bookmarkEnd w:id="292"/>
    </w:p>
    <w:tbl>
      <w:tblPr>
        <w:tblStyle w:val="TableGrid"/>
        <w:tblW w:w="0" w:type="auto"/>
        <w:jc w:val="center"/>
        <w:tblLook w:val="04A0" w:firstRow="1" w:lastRow="0" w:firstColumn="1" w:lastColumn="0" w:noHBand="0" w:noVBand="1"/>
      </w:tblPr>
      <w:tblGrid>
        <w:gridCol w:w="808"/>
        <w:gridCol w:w="1915"/>
        <w:gridCol w:w="1778"/>
        <w:gridCol w:w="1583"/>
        <w:gridCol w:w="1583"/>
        <w:gridCol w:w="1683"/>
      </w:tblGrid>
      <w:tr w:rsidR="00CB2D26" w:rsidRPr="00CB2D26" w14:paraId="0D888627" w14:textId="77777777" w:rsidTr="00574E07">
        <w:trPr>
          <w:jc w:val="center"/>
        </w:trPr>
        <w:tc>
          <w:tcPr>
            <w:tcW w:w="828" w:type="dxa"/>
            <w:vMerge w:val="restart"/>
            <w:shd w:val="clear" w:color="auto" w:fill="7F7F7F" w:themeFill="text1" w:themeFillTint="80"/>
            <w:textDirection w:val="btLr"/>
            <w:vAlign w:val="center"/>
          </w:tcPr>
          <w:p w14:paraId="7EF99BE2" w14:textId="77777777" w:rsidR="00CB2D26" w:rsidRPr="00574E07" w:rsidRDefault="00CB2D26" w:rsidP="00836820">
            <w:pPr>
              <w:pStyle w:val="Default"/>
              <w:spacing w:line="276" w:lineRule="auto"/>
              <w:ind w:left="113" w:right="113"/>
              <w:jc w:val="both"/>
              <w:rPr>
                <w:rFonts w:asciiTheme="minorHAnsi" w:hAnsiTheme="minorHAnsi"/>
                <w:b/>
                <w:bCs/>
                <w:color w:val="auto"/>
                <w:sz w:val="22"/>
                <w:szCs w:val="22"/>
              </w:rPr>
            </w:pPr>
            <w:r w:rsidRPr="00574E07">
              <w:rPr>
                <w:rFonts w:asciiTheme="minorHAnsi" w:hAnsiTheme="minorHAnsi"/>
                <w:b/>
                <w:bCs/>
                <w:color w:val="auto"/>
                <w:sz w:val="22"/>
                <w:szCs w:val="22"/>
              </w:rPr>
              <w:t>Preliminary Risk Status</w:t>
            </w:r>
          </w:p>
        </w:tc>
        <w:tc>
          <w:tcPr>
            <w:tcW w:w="8748" w:type="dxa"/>
            <w:gridSpan w:val="5"/>
            <w:shd w:val="clear" w:color="auto" w:fill="7F7F7F" w:themeFill="text1" w:themeFillTint="80"/>
            <w:vAlign w:val="center"/>
          </w:tcPr>
          <w:p w14:paraId="48DE26EF" w14:textId="77777777" w:rsidR="00CB2D26" w:rsidRPr="00574E07" w:rsidRDefault="00CB2D26" w:rsidP="00836820">
            <w:pPr>
              <w:pStyle w:val="Default"/>
              <w:spacing w:line="276" w:lineRule="auto"/>
              <w:jc w:val="both"/>
              <w:rPr>
                <w:rFonts w:asciiTheme="minorHAnsi" w:hAnsiTheme="minorHAnsi"/>
                <w:b/>
                <w:bCs/>
                <w:color w:val="auto"/>
                <w:sz w:val="22"/>
                <w:szCs w:val="22"/>
              </w:rPr>
            </w:pPr>
            <w:r w:rsidRPr="00574E07">
              <w:rPr>
                <w:rFonts w:asciiTheme="minorHAnsi" w:hAnsiTheme="minorHAnsi"/>
                <w:b/>
                <w:bCs/>
                <w:color w:val="auto"/>
                <w:sz w:val="22"/>
                <w:szCs w:val="22"/>
              </w:rPr>
              <w:t>Site Visit Observations</w:t>
            </w:r>
          </w:p>
        </w:tc>
      </w:tr>
      <w:tr w:rsidR="00CB2D26" w:rsidRPr="00CB2D26" w14:paraId="57AA8966" w14:textId="77777777" w:rsidTr="00574E07">
        <w:trPr>
          <w:jc w:val="center"/>
        </w:trPr>
        <w:tc>
          <w:tcPr>
            <w:tcW w:w="828" w:type="dxa"/>
            <w:vMerge/>
            <w:shd w:val="clear" w:color="auto" w:fill="7F7F7F" w:themeFill="text1" w:themeFillTint="80"/>
            <w:vAlign w:val="center"/>
          </w:tcPr>
          <w:p w14:paraId="498F4C27" w14:textId="77777777" w:rsidR="00CB2D26" w:rsidRPr="00574E07" w:rsidRDefault="00CB2D26" w:rsidP="00836820">
            <w:pPr>
              <w:pStyle w:val="Default"/>
              <w:spacing w:line="276" w:lineRule="auto"/>
              <w:jc w:val="both"/>
              <w:rPr>
                <w:rFonts w:asciiTheme="minorHAnsi" w:hAnsiTheme="minorHAnsi"/>
                <w:b/>
                <w:bCs/>
                <w:color w:val="auto"/>
                <w:sz w:val="22"/>
                <w:szCs w:val="22"/>
              </w:rPr>
            </w:pPr>
          </w:p>
        </w:tc>
        <w:tc>
          <w:tcPr>
            <w:tcW w:w="1980" w:type="dxa"/>
            <w:shd w:val="clear" w:color="auto" w:fill="D9D9D9" w:themeFill="background1" w:themeFillShade="D9"/>
            <w:vAlign w:val="center"/>
          </w:tcPr>
          <w:p w14:paraId="196940AC" w14:textId="77777777" w:rsidR="00CB2D26" w:rsidRPr="00574E07" w:rsidRDefault="00CB2D26" w:rsidP="00836820">
            <w:pPr>
              <w:pStyle w:val="Default"/>
              <w:spacing w:line="276" w:lineRule="auto"/>
              <w:jc w:val="both"/>
              <w:rPr>
                <w:rFonts w:asciiTheme="minorHAnsi" w:hAnsiTheme="minorHAnsi"/>
                <w:b/>
                <w:bCs/>
                <w:color w:val="auto"/>
                <w:sz w:val="22"/>
                <w:szCs w:val="22"/>
              </w:rPr>
            </w:pPr>
          </w:p>
        </w:tc>
        <w:tc>
          <w:tcPr>
            <w:tcW w:w="1800" w:type="dxa"/>
            <w:shd w:val="clear" w:color="auto" w:fill="D9D9D9" w:themeFill="background1" w:themeFillShade="D9"/>
            <w:vAlign w:val="center"/>
          </w:tcPr>
          <w:p w14:paraId="75E2CB6A" w14:textId="77777777" w:rsidR="00CB2D26" w:rsidRPr="00574E07" w:rsidRDefault="00CB2D26" w:rsidP="00836820">
            <w:pPr>
              <w:pStyle w:val="Default"/>
              <w:spacing w:line="276" w:lineRule="auto"/>
              <w:jc w:val="both"/>
              <w:rPr>
                <w:rFonts w:asciiTheme="minorHAnsi" w:hAnsiTheme="minorHAnsi"/>
                <w:b/>
                <w:bCs/>
                <w:color w:val="auto"/>
                <w:sz w:val="22"/>
                <w:szCs w:val="22"/>
              </w:rPr>
            </w:pPr>
            <w:r w:rsidRPr="00574E07">
              <w:rPr>
                <w:rFonts w:asciiTheme="minorHAnsi" w:hAnsiTheme="minorHAnsi"/>
                <w:b/>
                <w:bCs/>
                <w:color w:val="auto"/>
                <w:sz w:val="22"/>
                <w:szCs w:val="22"/>
              </w:rPr>
              <w:t>Unacceptable Conditions Detected</w:t>
            </w:r>
          </w:p>
        </w:tc>
        <w:tc>
          <w:tcPr>
            <w:tcW w:w="1620" w:type="dxa"/>
            <w:shd w:val="clear" w:color="auto" w:fill="D9D9D9" w:themeFill="background1" w:themeFillShade="D9"/>
            <w:vAlign w:val="center"/>
          </w:tcPr>
          <w:p w14:paraId="18A2A5E9" w14:textId="77777777" w:rsidR="00CB2D26" w:rsidRPr="00574E07" w:rsidRDefault="00CB2D26" w:rsidP="00836820">
            <w:pPr>
              <w:pStyle w:val="Default"/>
              <w:spacing w:line="276" w:lineRule="auto"/>
              <w:jc w:val="both"/>
              <w:rPr>
                <w:rFonts w:asciiTheme="minorHAnsi" w:hAnsiTheme="minorHAnsi"/>
                <w:b/>
                <w:bCs/>
                <w:color w:val="auto"/>
                <w:sz w:val="22"/>
                <w:szCs w:val="22"/>
              </w:rPr>
            </w:pPr>
            <w:r w:rsidRPr="00574E07">
              <w:rPr>
                <w:rFonts w:asciiTheme="minorHAnsi" w:hAnsiTheme="minorHAnsi"/>
                <w:b/>
                <w:bCs/>
                <w:color w:val="auto"/>
                <w:sz w:val="22"/>
                <w:szCs w:val="22"/>
              </w:rPr>
              <w:t>Major Issues Detected</w:t>
            </w:r>
          </w:p>
        </w:tc>
        <w:tc>
          <w:tcPr>
            <w:tcW w:w="1620" w:type="dxa"/>
            <w:shd w:val="clear" w:color="auto" w:fill="D9D9D9" w:themeFill="background1" w:themeFillShade="D9"/>
            <w:vAlign w:val="center"/>
          </w:tcPr>
          <w:p w14:paraId="32C38D9F" w14:textId="77777777" w:rsidR="00CB2D26" w:rsidRPr="00574E07" w:rsidRDefault="00CB2D26" w:rsidP="00836820">
            <w:pPr>
              <w:pStyle w:val="Default"/>
              <w:spacing w:line="276" w:lineRule="auto"/>
              <w:jc w:val="both"/>
              <w:rPr>
                <w:rFonts w:asciiTheme="minorHAnsi" w:hAnsiTheme="minorHAnsi"/>
                <w:b/>
                <w:bCs/>
                <w:color w:val="auto"/>
                <w:sz w:val="22"/>
                <w:szCs w:val="22"/>
              </w:rPr>
            </w:pPr>
            <w:r w:rsidRPr="00574E07">
              <w:rPr>
                <w:rFonts w:asciiTheme="minorHAnsi" w:hAnsiTheme="minorHAnsi"/>
                <w:b/>
                <w:bCs/>
                <w:color w:val="auto"/>
                <w:sz w:val="22"/>
                <w:szCs w:val="22"/>
              </w:rPr>
              <w:t>Minor Issues Detected</w:t>
            </w:r>
          </w:p>
        </w:tc>
        <w:tc>
          <w:tcPr>
            <w:tcW w:w="1728" w:type="dxa"/>
            <w:shd w:val="clear" w:color="auto" w:fill="D9D9D9" w:themeFill="background1" w:themeFillShade="D9"/>
            <w:vAlign w:val="center"/>
          </w:tcPr>
          <w:p w14:paraId="131CEC86" w14:textId="77777777" w:rsidR="00CB2D26" w:rsidRPr="00574E07" w:rsidRDefault="00CB2D26" w:rsidP="00836820">
            <w:pPr>
              <w:pStyle w:val="Default"/>
              <w:spacing w:line="276" w:lineRule="auto"/>
              <w:jc w:val="both"/>
              <w:rPr>
                <w:rFonts w:asciiTheme="minorHAnsi" w:hAnsiTheme="minorHAnsi"/>
                <w:b/>
                <w:bCs/>
                <w:color w:val="auto"/>
                <w:sz w:val="22"/>
                <w:szCs w:val="22"/>
              </w:rPr>
            </w:pPr>
            <w:r w:rsidRPr="00574E07">
              <w:rPr>
                <w:rFonts w:asciiTheme="minorHAnsi" w:hAnsiTheme="minorHAnsi"/>
                <w:b/>
                <w:bCs/>
                <w:color w:val="auto"/>
                <w:sz w:val="22"/>
                <w:szCs w:val="22"/>
              </w:rPr>
              <w:t>No Issues Detected</w:t>
            </w:r>
          </w:p>
        </w:tc>
      </w:tr>
      <w:tr w:rsidR="00CB2D26" w:rsidRPr="00CB2D26" w14:paraId="1A47EF11" w14:textId="77777777" w:rsidTr="00574E07">
        <w:trPr>
          <w:jc w:val="center"/>
        </w:trPr>
        <w:tc>
          <w:tcPr>
            <w:tcW w:w="828" w:type="dxa"/>
            <w:vMerge/>
            <w:shd w:val="clear" w:color="auto" w:fill="7F7F7F" w:themeFill="text1" w:themeFillTint="80"/>
            <w:vAlign w:val="center"/>
          </w:tcPr>
          <w:p w14:paraId="4465FB26" w14:textId="77777777" w:rsidR="00CB2D26" w:rsidRPr="00574E07" w:rsidRDefault="00CB2D26" w:rsidP="00836820">
            <w:pPr>
              <w:pStyle w:val="Default"/>
              <w:spacing w:line="276" w:lineRule="auto"/>
              <w:jc w:val="both"/>
              <w:rPr>
                <w:rFonts w:asciiTheme="minorHAnsi" w:hAnsiTheme="minorHAnsi"/>
                <w:b/>
                <w:bCs/>
                <w:color w:val="auto"/>
                <w:sz w:val="22"/>
                <w:szCs w:val="22"/>
              </w:rPr>
            </w:pPr>
          </w:p>
        </w:tc>
        <w:tc>
          <w:tcPr>
            <w:tcW w:w="1980" w:type="dxa"/>
            <w:shd w:val="clear" w:color="auto" w:fill="D9D9D9" w:themeFill="background1" w:themeFillShade="D9"/>
            <w:vAlign w:val="center"/>
          </w:tcPr>
          <w:p w14:paraId="1760CCA1" w14:textId="77777777" w:rsidR="00CB2D26" w:rsidRPr="00574E07" w:rsidRDefault="00CB2D26" w:rsidP="00836820">
            <w:pPr>
              <w:pStyle w:val="Default"/>
              <w:spacing w:line="276" w:lineRule="auto"/>
              <w:jc w:val="both"/>
              <w:rPr>
                <w:rFonts w:asciiTheme="minorHAnsi" w:hAnsiTheme="minorHAnsi"/>
                <w:b/>
                <w:bCs/>
                <w:color w:val="auto"/>
                <w:sz w:val="22"/>
                <w:szCs w:val="22"/>
              </w:rPr>
            </w:pPr>
            <w:r w:rsidRPr="00574E07">
              <w:rPr>
                <w:rFonts w:asciiTheme="minorHAnsi" w:hAnsiTheme="minorHAnsi"/>
                <w:b/>
                <w:bCs/>
                <w:color w:val="auto"/>
                <w:sz w:val="22"/>
                <w:szCs w:val="22"/>
              </w:rPr>
              <w:t>Very High</w:t>
            </w:r>
          </w:p>
        </w:tc>
        <w:tc>
          <w:tcPr>
            <w:tcW w:w="1800" w:type="dxa"/>
            <w:vAlign w:val="center"/>
          </w:tcPr>
          <w:p w14:paraId="7796FE92" w14:textId="77777777" w:rsidR="00CB2D26" w:rsidRPr="00CB2D26" w:rsidRDefault="00CB2D26" w:rsidP="00836820">
            <w:pPr>
              <w:pStyle w:val="Default"/>
              <w:spacing w:line="276" w:lineRule="auto"/>
              <w:jc w:val="both"/>
              <w:rPr>
                <w:rFonts w:asciiTheme="minorHAnsi" w:hAnsiTheme="minorHAnsi"/>
                <w:bCs/>
                <w:color w:val="auto"/>
                <w:sz w:val="22"/>
                <w:szCs w:val="22"/>
              </w:rPr>
            </w:pPr>
            <w:r w:rsidRPr="00CB2D26">
              <w:rPr>
                <w:rFonts w:asciiTheme="minorHAnsi" w:hAnsiTheme="minorHAnsi"/>
                <w:bCs/>
                <w:color w:val="auto"/>
                <w:sz w:val="22"/>
                <w:szCs w:val="22"/>
              </w:rPr>
              <w:t>N/A</w:t>
            </w:r>
          </w:p>
        </w:tc>
        <w:tc>
          <w:tcPr>
            <w:tcW w:w="1620" w:type="dxa"/>
            <w:vAlign w:val="center"/>
          </w:tcPr>
          <w:p w14:paraId="76B12F2E" w14:textId="77777777" w:rsidR="00CB2D26" w:rsidRPr="00CB2D26" w:rsidRDefault="00CB2D26" w:rsidP="00836820">
            <w:pPr>
              <w:pStyle w:val="Default"/>
              <w:spacing w:line="276" w:lineRule="auto"/>
              <w:jc w:val="both"/>
              <w:rPr>
                <w:rFonts w:asciiTheme="minorHAnsi" w:hAnsiTheme="minorHAnsi"/>
                <w:bCs/>
                <w:color w:val="auto"/>
                <w:sz w:val="22"/>
                <w:szCs w:val="22"/>
              </w:rPr>
            </w:pPr>
            <w:r w:rsidRPr="00CB2D26">
              <w:rPr>
                <w:rFonts w:asciiTheme="minorHAnsi" w:hAnsiTheme="minorHAnsi"/>
                <w:bCs/>
                <w:color w:val="auto"/>
                <w:sz w:val="22"/>
                <w:szCs w:val="22"/>
              </w:rPr>
              <w:t>N/A</w:t>
            </w:r>
          </w:p>
        </w:tc>
        <w:tc>
          <w:tcPr>
            <w:tcW w:w="1620" w:type="dxa"/>
            <w:vAlign w:val="center"/>
          </w:tcPr>
          <w:p w14:paraId="066BF991" w14:textId="77777777" w:rsidR="00CB2D26" w:rsidRPr="00CB2D26" w:rsidRDefault="00CB2D26" w:rsidP="00836820">
            <w:pPr>
              <w:pStyle w:val="Default"/>
              <w:spacing w:line="276" w:lineRule="auto"/>
              <w:jc w:val="both"/>
              <w:rPr>
                <w:rFonts w:asciiTheme="minorHAnsi" w:hAnsiTheme="minorHAnsi"/>
                <w:bCs/>
                <w:color w:val="auto"/>
                <w:sz w:val="22"/>
                <w:szCs w:val="22"/>
              </w:rPr>
            </w:pPr>
            <w:r w:rsidRPr="00CB2D26">
              <w:rPr>
                <w:rFonts w:asciiTheme="minorHAnsi" w:hAnsiTheme="minorHAnsi"/>
                <w:bCs/>
                <w:color w:val="auto"/>
                <w:sz w:val="22"/>
                <w:szCs w:val="22"/>
              </w:rPr>
              <w:t>N/A</w:t>
            </w:r>
          </w:p>
        </w:tc>
        <w:tc>
          <w:tcPr>
            <w:tcW w:w="1728" w:type="dxa"/>
            <w:vAlign w:val="center"/>
          </w:tcPr>
          <w:p w14:paraId="7751DAE8" w14:textId="77777777" w:rsidR="00CB2D26" w:rsidRPr="00CB2D26" w:rsidRDefault="00CB2D26" w:rsidP="00836820">
            <w:pPr>
              <w:pStyle w:val="Default"/>
              <w:spacing w:line="276" w:lineRule="auto"/>
              <w:jc w:val="both"/>
              <w:rPr>
                <w:rFonts w:asciiTheme="minorHAnsi" w:hAnsiTheme="minorHAnsi"/>
                <w:bCs/>
                <w:color w:val="auto"/>
                <w:sz w:val="22"/>
                <w:szCs w:val="22"/>
              </w:rPr>
            </w:pPr>
            <w:r w:rsidRPr="00CB2D26">
              <w:rPr>
                <w:rFonts w:asciiTheme="minorHAnsi" w:hAnsiTheme="minorHAnsi"/>
                <w:bCs/>
                <w:color w:val="auto"/>
                <w:sz w:val="22"/>
                <w:szCs w:val="22"/>
              </w:rPr>
              <w:t>N/A</w:t>
            </w:r>
          </w:p>
        </w:tc>
      </w:tr>
      <w:tr w:rsidR="00CB2D26" w:rsidRPr="00CB2D26" w14:paraId="49D7CA31" w14:textId="77777777" w:rsidTr="00574E07">
        <w:trPr>
          <w:jc w:val="center"/>
        </w:trPr>
        <w:tc>
          <w:tcPr>
            <w:tcW w:w="828" w:type="dxa"/>
            <w:vMerge/>
            <w:shd w:val="clear" w:color="auto" w:fill="7F7F7F" w:themeFill="text1" w:themeFillTint="80"/>
            <w:vAlign w:val="center"/>
          </w:tcPr>
          <w:p w14:paraId="54AB3185" w14:textId="77777777" w:rsidR="00CB2D26" w:rsidRPr="00574E07" w:rsidRDefault="00CB2D26" w:rsidP="00836820">
            <w:pPr>
              <w:pStyle w:val="Default"/>
              <w:spacing w:line="276" w:lineRule="auto"/>
              <w:jc w:val="both"/>
              <w:rPr>
                <w:rFonts w:asciiTheme="minorHAnsi" w:hAnsiTheme="minorHAnsi"/>
                <w:b/>
                <w:bCs/>
                <w:color w:val="auto"/>
                <w:sz w:val="22"/>
                <w:szCs w:val="22"/>
              </w:rPr>
            </w:pPr>
          </w:p>
        </w:tc>
        <w:tc>
          <w:tcPr>
            <w:tcW w:w="1980" w:type="dxa"/>
            <w:shd w:val="clear" w:color="auto" w:fill="D9D9D9" w:themeFill="background1" w:themeFillShade="D9"/>
            <w:vAlign w:val="center"/>
          </w:tcPr>
          <w:p w14:paraId="4697AD0F" w14:textId="77777777" w:rsidR="00CB2D26" w:rsidRPr="00574E07" w:rsidRDefault="00CB2D26" w:rsidP="00836820">
            <w:pPr>
              <w:pStyle w:val="Default"/>
              <w:spacing w:line="276" w:lineRule="auto"/>
              <w:jc w:val="both"/>
              <w:rPr>
                <w:rFonts w:asciiTheme="minorHAnsi" w:hAnsiTheme="minorHAnsi"/>
                <w:b/>
                <w:bCs/>
                <w:color w:val="auto"/>
                <w:sz w:val="22"/>
                <w:szCs w:val="22"/>
              </w:rPr>
            </w:pPr>
            <w:r w:rsidRPr="00574E07">
              <w:rPr>
                <w:rFonts w:asciiTheme="minorHAnsi" w:hAnsiTheme="minorHAnsi"/>
                <w:b/>
                <w:bCs/>
                <w:color w:val="auto"/>
                <w:sz w:val="22"/>
                <w:szCs w:val="22"/>
              </w:rPr>
              <w:t>High</w:t>
            </w:r>
          </w:p>
        </w:tc>
        <w:tc>
          <w:tcPr>
            <w:tcW w:w="1800" w:type="dxa"/>
            <w:vAlign w:val="center"/>
          </w:tcPr>
          <w:p w14:paraId="43D6E7F3" w14:textId="77777777" w:rsidR="00CB2D26" w:rsidRPr="00CB2D26" w:rsidRDefault="00574E07" w:rsidP="00836820">
            <w:pPr>
              <w:pStyle w:val="Default"/>
              <w:spacing w:line="276" w:lineRule="auto"/>
              <w:jc w:val="both"/>
              <w:rPr>
                <w:rFonts w:asciiTheme="minorHAnsi" w:hAnsiTheme="minorHAnsi"/>
                <w:bCs/>
                <w:color w:val="auto"/>
                <w:sz w:val="22"/>
                <w:szCs w:val="22"/>
              </w:rPr>
            </w:pPr>
            <w:r>
              <w:rPr>
                <w:rFonts w:asciiTheme="minorHAnsi" w:hAnsiTheme="minorHAnsi"/>
                <w:bCs/>
                <w:color w:val="auto"/>
                <w:sz w:val="22"/>
                <w:szCs w:val="22"/>
              </w:rPr>
              <w:t>Very High</w:t>
            </w:r>
          </w:p>
        </w:tc>
        <w:tc>
          <w:tcPr>
            <w:tcW w:w="1620" w:type="dxa"/>
            <w:vAlign w:val="center"/>
          </w:tcPr>
          <w:p w14:paraId="268D2467" w14:textId="77777777" w:rsidR="00CB2D26" w:rsidRPr="00CB2D26" w:rsidRDefault="00574E07" w:rsidP="00836820">
            <w:pPr>
              <w:pStyle w:val="Default"/>
              <w:spacing w:line="276" w:lineRule="auto"/>
              <w:jc w:val="both"/>
              <w:rPr>
                <w:rFonts w:asciiTheme="minorHAnsi" w:hAnsiTheme="minorHAnsi"/>
                <w:bCs/>
                <w:color w:val="auto"/>
                <w:sz w:val="22"/>
                <w:szCs w:val="22"/>
              </w:rPr>
            </w:pPr>
            <w:r>
              <w:rPr>
                <w:rFonts w:asciiTheme="minorHAnsi" w:hAnsiTheme="minorHAnsi"/>
                <w:bCs/>
                <w:color w:val="auto"/>
                <w:sz w:val="22"/>
                <w:szCs w:val="22"/>
              </w:rPr>
              <w:t>Very High</w:t>
            </w:r>
          </w:p>
        </w:tc>
        <w:tc>
          <w:tcPr>
            <w:tcW w:w="1620" w:type="dxa"/>
            <w:vAlign w:val="center"/>
          </w:tcPr>
          <w:p w14:paraId="0FBA5611" w14:textId="77777777" w:rsidR="00CB2D26" w:rsidRPr="00CB2D26" w:rsidRDefault="00574E07" w:rsidP="00836820">
            <w:pPr>
              <w:pStyle w:val="Default"/>
              <w:spacing w:line="276" w:lineRule="auto"/>
              <w:jc w:val="both"/>
              <w:rPr>
                <w:rFonts w:asciiTheme="minorHAnsi" w:hAnsiTheme="minorHAnsi"/>
                <w:bCs/>
                <w:color w:val="auto"/>
                <w:sz w:val="22"/>
                <w:szCs w:val="22"/>
              </w:rPr>
            </w:pPr>
            <w:r>
              <w:rPr>
                <w:rFonts w:asciiTheme="minorHAnsi" w:hAnsiTheme="minorHAnsi"/>
                <w:bCs/>
                <w:color w:val="auto"/>
                <w:sz w:val="22"/>
                <w:szCs w:val="22"/>
              </w:rPr>
              <w:t>High</w:t>
            </w:r>
          </w:p>
        </w:tc>
        <w:tc>
          <w:tcPr>
            <w:tcW w:w="1728" w:type="dxa"/>
            <w:vAlign w:val="center"/>
          </w:tcPr>
          <w:p w14:paraId="7A848B0F" w14:textId="77777777" w:rsidR="00CB2D26" w:rsidRPr="00CB2D26" w:rsidRDefault="00574E07" w:rsidP="00836820">
            <w:pPr>
              <w:pStyle w:val="Default"/>
              <w:spacing w:line="276" w:lineRule="auto"/>
              <w:jc w:val="both"/>
              <w:rPr>
                <w:rFonts w:asciiTheme="minorHAnsi" w:hAnsiTheme="minorHAnsi"/>
                <w:bCs/>
                <w:color w:val="auto"/>
                <w:sz w:val="22"/>
                <w:szCs w:val="22"/>
              </w:rPr>
            </w:pPr>
            <w:r>
              <w:rPr>
                <w:rFonts w:asciiTheme="minorHAnsi" w:hAnsiTheme="minorHAnsi"/>
                <w:bCs/>
                <w:color w:val="auto"/>
                <w:sz w:val="22"/>
                <w:szCs w:val="22"/>
              </w:rPr>
              <w:t>Medium</w:t>
            </w:r>
          </w:p>
        </w:tc>
      </w:tr>
      <w:tr w:rsidR="00CB2D26" w:rsidRPr="00CB2D26" w14:paraId="34C7709F" w14:textId="77777777" w:rsidTr="00574E07">
        <w:trPr>
          <w:jc w:val="center"/>
        </w:trPr>
        <w:tc>
          <w:tcPr>
            <w:tcW w:w="828" w:type="dxa"/>
            <w:vMerge/>
            <w:shd w:val="clear" w:color="auto" w:fill="7F7F7F" w:themeFill="text1" w:themeFillTint="80"/>
            <w:vAlign w:val="center"/>
          </w:tcPr>
          <w:p w14:paraId="76748A7F" w14:textId="77777777" w:rsidR="00CB2D26" w:rsidRPr="00574E07" w:rsidRDefault="00CB2D26" w:rsidP="00836820">
            <w:pPr>
              <w:pStyle w:val="Default"/>
              <w:spacing w:line="276" w:lineRule="auto"/>
              <w:jc w:val="both"/>
              <w:rPr>
                <w:rFonts w:asciiTheme="minorHAnsi" w:hAnsiTheme="minorHAnsi"/>
                <w:b/>
                <w:bCs/>
                <w:color w:val="auto"/>
                <w:sz w:val="22"/>
                <w:szCs w:val="22"/>
              </w:rPr>
            </w:pPr>
          </w:p>
        </w:tc>
        <w:tc>
          <w:tcPr>
            <w:tcW w:w="1980" w:type="dxa"/>
            <w:shd w:val="clear" w:color="auto" w:fill="D9D9D9" w:themeFill="background1" w:themeFillShade="D9"/>
            <w:vAlign w:val="center"/>
          </w:tcPr>
          <w:p w14:paraId="6FF21C06" w14:textId="77777777" w:rsidR="00CB2D26" w:rsidRPr="00574E07" w:rsidRDefault="00CB2D26" w:rsidP="00836820">
            <w:pPr>
              <w:pStyle w:val="Default"/>
              <w:spacing w:line="276" w:lineRule="auto"/>
              <w:jc w:val="both"/>
              <w:rPr>
                <w:rFonts w:asciiTheme="minorHAnsi" w:hAnsiTheme="minorHAnsi"/>
                <w:b/>
                <w:bCs/>
                <w:color w:val="auto"/>
                <w:sz w:val="22"/>
                <w:szCs w:val="22"/>
              </w:rPr>
            </w:pPr>
            <w:r w:rsidRPr="00574E07">
              <w:rPr>
                <w:rFonts w:asciiTheme="minorHAnsi" w:hAnsiTheme="minorHAnsi"/>
                <w:b/>
                <w:bCs/>
                <w:color w:val="auto"/>
                <w:sz w:val="22"/>
                <w:szCs w:val="22"/>
              </w:rPr>
              <w:t>Medium</w:t>
            </w:r>
          </w:p>
        </w:tc>
        <w:tc>
          <w:tcPr>
            <w:tcW w:w="1800" w:type="dxa"/>
            <w:vAlign w:val="center"/>
          </w:tcPr>
          <w:p w14:paraId="362A15FB" w14:textId="77777777" w:rsidR="00CB2D26" w:rsidRPr="00CB2D26" w:rsidRDefault="00574E07" w:rsidP="00836820">
            <w:pPr>
              <w:pStyle w:val="Default"/>
              <w:spacing w:line="276" w:lineRule="auto"/>
              <w:jc w:val="both"/>
              <w:rPr>
                <w:rFonts w:asciiTheme="minorHAnsi" w:hAnsiTheme="minorHAnsi"/>
                <w:bCs/>
                <w:color w:val="auto"/>
                <w:sz w:val="22"/>
                <w:szCs w:val="22"/>
              </w:rPr>
            </w:pPr>
            <w:r>
              <w:rPr>
                <w:rFonts w:asciiTheme="minorHAnsi" w:hAnsiTheme="minorHAnsi"/>
                <w:bCs/>
                <w:color w:val="auto"/>
                <w:sz w:val="22"/>
                <w:szCs w:val="22"/>
              </w:rPr>
              <w:t>Very High</w:t>
            </w:r>
          </w:p>
        </w:tc>
        <w:tc>
          <w:tcPr>
            <w:tcW w:w="1620" w:type="dxa"/>
            <w:vAlign w:val="center"/>
          </w:tcPr>
          <w:p w14:paraId="079A0525" w14:textId="77777777" w:rsidR="00CB2D26" w:rsidRPr="00CB2D26" w:rsidRDefault="00574E07" w:rsidP="00836820">
            <w:pPr>
              <w:pStyle w:val="Default"/>
              <w:spacing w:line="276" w:lineRule="auto"/>
              <w:jc w:val="both"/>
              <w:rPr>
                <w:rFonts w:asciiTheme="minorHAnsi" w:hAnsiTheme="minorHAnsi"/>
                <w:bCs/>
                <w:color w:val="auto"/>
                <w:sz w:val="22"/>
                <w:szCs w:val="22"/>
              </w:rPr>
            </w:pPr>
            <w:r>
              <w:rPr>
                <w:rFonts w:asciiTheme="minorHAnsi" w:hAnsiTheme="minorHAnsi"/>
                <w:bCs/>
                <w:color w:val="auto"/>
                <w:sz w:val="22"/>
                <w:szCs w:val="22"/>
              </w:rPr>
              <w:t>High</w:t>
            </w:r>
          </w:p>
        </w:tc>
        <w:tc>
          <w:tcPr>
            <w:tcW w:w="1620" w:type="dxa"/>
            <w:vAlign w:val="center"/>
          </w:tcPr>
          <w:p w14:paraId="3AC41071" w14:textId="77777777" w:rsidR="00CB2D26" w:rsidRPr="00CB2D26" w:rsidRDefault="00574E07" w:rsidP="00836820">
            <w:pPr>
              <w:pStyle w:val="Default"/>
              <w:spacing w:line="276" w:lineRule="auto"/>
              <w:jc w:val="both"/>
              <w:rPr>
                <w:rFonts w:asciiTheme="minorHAnsi" w:hAnsiTheme="minorHAnsi"/>
                <w:bCs/>
                <w:color w:val="auto"/>
                <w:sz w:val="22"/>
                <w:szCs w:val="22"/>
              </w:rPr>
            </w:pPr>
            <w:r>
              <w:rPr>
                <w:rFonts w:asciiTheme="minorHAnsi" w:hAnsiTheme="minorHAnsi"/>
                <w:bCs/>
                <w:color w:val="auto"/>
                <w:sz w:val="22"/>
                <w:szCs w:val="22"/>
              </w:rPr>
              <w:t>Medium</w:t>
            </w:r>
          </w:p>
        </w:tc>
        <w:tc>
          <w:tcPr>
            <w:tcW w:w="1728" w:type="dxa"/>
            <w:vAlign w:val="center"/>
          </w:tcPr>
          <w:p w14:paraId="0EB79B24" w14:textId="77777777" w:rsidR="00CB2D26" w:rsidRPr="00CB2D26" w:rsidRDefault="00574E07" w:rsidP="00836820">
            <w:pPr>
              <w:pStyle w:val="Default"/>
              <w:spacing w:line="276" w:lineRule="auto"/>
              <w:jc w:val="both"/>
              <w:rPr>
                <w:rFonts w:asciiTheme="minorHAnsi" w:hAnsiTheme="minorHAnsi"/>
                <w:bCs/>
                <w:color w:val="auto"/>
                <w:sz w:val="22"/>
                <w:szCs w:val="22"/>
              </w:rPr>
            </w:pPr>
            <w:r>
              <w:rPr>
                <w:rFonts w:asciiTheme="minorHAnsi" w:hAnsiTheme="minorHAnsi"/>
                <w:bCs/>
                <w:color w:val="auto"/>
                <w:sz w:val="22"/>
                <w:szCs w:val="22"/>
              </w:rPr>
              <w:t>Low</w:t>
            </w:r>
          </w:p>
        </w:tc>
      </w:tr>
      <w:tr w:rsidR="00574E07" w:rsidRPr="00CB2D26" w14:paraId="36A939C0" w14:textId="77777777" w:rsidTr="00574E07">
        <w:trPr>
          <w:jc w:val="center"/>
        </w:trPr>
        <w:tc>
          <w:tcPr>
            <w:tcW w:w="828" w:type="dxa"/>
            <w:vMerge/>
            <w:shd w:val="clear" w:color="auto" w:fill="7F7F7F" w:themeFill="text1" w:themeFillTint="80"/>
            <w:vAlign w:val="center"/>
          </w:tcPr>
          <w:p w14:paraId="6238549C" w14:textId="77777777" w:rsidR="00574E07" w:rsidRPr="00574E07" w:rsidRDefault="00574E07" w:rsidP="00836820">
            <w:pPr>
              <w:pStyle w:val="Default"/>
              <w:spacing w:line="276" w:lineRule="auto"/>
              <w:jc w:val="both"/>
              <w:rPr>
                <w:rFonts w:asciiTheme="minorHAnsi" w:hAnsiTheme="minorHAnsi"/>
                <w:b/>
                <w:bCs/>
                <w:color w:val="auto"/>
                <w:sz w:val="22"/>
                <w:szCs w:val="22"/>
              </w:rPr>
            </w:pPr>
          </w:p>
        </w:tc>
        <w:tc>
          <w:tcPr>
            <w:tcW w:w="1980" w:type="dxa"/>
            <w:shd w:val="clear" w:color="auto" w:fill="D9D9D9" w:themeFill="background1" w:themeFillShade="D9"/>
            <w:vAlign w:val="center"/>
          </w:tcPr>
          <w:p w14:paraId="2612BE23" w14:textId="77777777" w:rsidR="00574E07" w:rsidRPr="00574E07" w:rsidRDefault="00574E07" w:rsidP="00836820">
            <w:pPr>
              <w:pStyle w:val="Default"/>
              <w:spacing w:line="276" w:lineRule="auto"/>
              <w:jc w:val="both"/>
              <w:rPr>
                <w:rFonts w:asciiTheme="minorHAnsi" w:hAnsiTheme="minorHAnsi"/>
                <w:b/>
                <w:bCs/>
                <w:color w:val="auto"/>
                <w:sz w:val="22"/>
                <w:szCs w:val="22"/>
              </w:rPr>
            </w:pPr>
            <w:r w:rsidRPr="00574E07">
              <w:rPr>
                <w:rFonts w:asciiTheme="minorHAnsi" w:hAnsiTheme="minorHAnsi"/>
                <w:b/>
                <w:bCs/>
                <w:color w:val="auto"/>
                <w:sz w:val="22"/>
                <w:szCs w:val="22"/>
              </w:rPr>
              <w:t>Low</w:t>
            </w:r>
          </w:p>
        </w:tc>
        <w:tc>
          <w:tcPr>
            <w:tcW w:w="1800" w:type="dxa"/>
            <w:vAlign w:val="center"/>
          </w:tcPr>
          <w:p w14:paraId="381519E9" w14:textId="77777777" w:rsidR="00574E07" w:rsidRPr="00CB2D26" w:rsidRDefault="00574E07" w:rsidP="00836820">
            <w:pPr>
              <w:pStyle w:val="Default"/>
              <w:spacing w:line="276" w:lineRule="auto"/>
              <w:jc w:val="both"/>
              <w:rPr>
                <w:rFonts w:asciiTheme="minorHAnsi" w:hAnsiTheme="minorHAnsi"/>
                <w:bCs/>
                <w:color w:val="auto"/>
                <w:sz w:val="22"/>
                <w:szCs w:val="22"/>
              </w:rPr>
            </w:pPr>
            <w:r w:rsidRPr="00CB2D26">
              <w:rPr>
                <w:rFonts w:asciiTheme="minorHAnsi" w:hAnsiTheme="minorHAnsi"/>
                <w:bCs/>
                <w:color w:val="auto"/>
                <w:sz w:val="22"/>
                <w:szCs w:val="22"/>
              </w:rPr>
              <w:t>N/A</w:t>
            </w:r>
          </w:p>
        </w:tc>
        <w:tc>
          <w:tcPr>
            <w:tcW w:w="1620" w:type="dxa"/>
            <w:vAlign w:val="center"/>
          </w:tcPr>
          <w:p w14:paraId="1C8FC747" w14:textId="77777777" w:rsidR="00574E07" w:rsidRPr="00CB2D26" w:rsidRDefault="00574E07" w:rsidP="00836820">
            <w:pPr>
              <w:pStyle w:val="Default"/>
              <w:spacing w:line="276" w:lineRule="auto"/>
              <w:jc w:val="both"/>
              <w:rPr>
                <w:rFonts w:asciiTheme="minorHAnsi" w:hAnsiTheme="minorHAnsi"/>
                <w:bCs/>
                <w:color w:val="auto"/>
                <w:sz w:val="22"/>
                <w:szCs w:val="22"/>
              </w:rPr>
            </w:pPr>
            <w:r w:rsidRPr="00CB2D26">
              <w:rPr>
                <w:rFonts w:asciiTheme="minorHAnsi" w:hAnsiTheme="minorHAnsi"/>
                <w:bCs/>
                <w:color w:val="auto"/>
                <w:sz w:val="22"/>
                <w:szCs w:val="22"/>
              </w:rPr>
              <w:t>N/A</w:t>
            </w:r>
          </w:p>
        </w:tc>
        <w:tc>
          <w:tcPr>
            <w:tcW w:w="1620" w:type="dxa"/>
            <w:vAlign w:val="center"/>
          </w:tcPr>
          <w:p w14:paraId="52DCBB25" w14:textId="77777777" w:rsidR="00574E07" w:rsidRPr="00CB2D26" w:rsidRDefault="00574E07" w:rsidP="00836820">
            <w:pPr>
              <w:pStyle w:val="Default"/>
              <w:spacing w:line="276" w:lineRule="auto"/>
              <w:jc w:val="both"/>
              <w:rPr>
                <w:rFonts w:asciiTheme="minorHAnsi" w:hAnsiTheme="minorHAnsi"/>
                <w:bCs/>
                <w:color w:val="auto"/>
                <w:sz w:val="22"/>
                <w:szCs w:val="22"/>
              </w:rPr>
            </w:pPr>
            <w:r w:rsidRPr="00CB2D26">
              <w:rPr>
                <w:rFonts w:asciiTheme="minorHAnsi" w:hAnsiTheme="minorHAnsi"/>
                <w:bCs/>
                <w:color w:val="auto"/>
                <w:sz w:val="22"/>
                <w:szCs w:val="22"/>
              </w:rPr>
              <w:t>N/A</w:t>
            </w:r>
          </w:p>
        </w:tc>
        <w:tc>
          <w:tcPr>
            <w:tcW w:w="1728" w:type="dxa"/>
            <w:vAlign w:val="center"/>
          </w:tcPr>
          <w:p w14:paraId="790457CD" w14:textId="77777777" w:rsidR="00574E07" w:rsidRPr="00CB2D26" w:rsidRDefault="00574E07" w:rsidP="00836820">
            <w:pPr>
              <w:pStyle w:val="Default"/>
              <w:spacing w:line="276" w:lineRule="auto"/>
              <w:jc w:val="both"/>
              <w:rPr>
                <w:rFonts w:asciiTheme="minorHAnsi" w:hAnsiTheme="minorHAnsi"/>
                <w:bCs/>
                <w:color w:val="auto"/>
                <w:sz w:val="22"/>
                <w:szCs w:val="22"/>
              </w:rPr>
            </w:pPr>
            <w:r w:rsidRPr="00CB2D26">
              <w:rPr>
                <w:rFonts w:asciiTheme="minorHAnsi" w:hAnsiTheme="minorHAnsi"/>
                <w:bCs/>
                <w:color w:val="auto"/>
                <w:sz w:val="22"/>
                <w:szCs w:val="22"/>
              </w:rPr>
              <w:t>N/A</w:t>
            </w:r>
          </w:p>
        </w:tc>
      </w:tr>
    </w:tbl>
    <w:p w14:paraId="15195258" w14:textId="77777777" w:rsidR="00CB2D26" w:rsidRDefault="00CB2D26" w:rsidP="00836820">
      <w:pPr>
        <w:spacing w:line="276" w:lineRule="auto"/>
        <w:jc w:val="both"/>
        <w:rPr>
          <w:rFonts w:asciiTheme="minorHAnsi" w:hAnsiTheme="minorHAnsi"/>
          <w:sz w:val="22"/>
          <w:szCs w:val="22"/>
        </w:rPr>
      </w:pPr>
    </w:p>
    <w:p w14:paraId="0778BA69" w14:textId="77777777" w:rsidR="00CB2D26" w:rsidRDefault="00CB2D26" w:rsidP="00836820">
      <w:pPr>
        <w:spacing w:line="276" w:lineRule="auto"/>
        <w:jc w:val="both"/>
        <w:rPr>
          <w:rFonts w:asciiTheme="minorHAnsi" w:hAnsiTheme="minorHAnsi"/>
          <w:sz w:val="22"/>
          <w:szCs w:val="22"/>
        </w:rPr>
      </w:pPr>
    </w:p>
    <w:p w14:paraId="3D9409B7" w14:textId="488D7BF9" w:rsidR="000D0652" w:rsidRPr="00C9750B" w:rsidRDefault="000D0652" w:rsidP="00836820">
      <w:pPr>
        <w:spacing w:line="276" w:lineRule="auto"/>
        <w:jc w:val="both"/>
        <w:rPr>
          <w:rFonts w:asciiTheme="minorHAnsi" w:hAnsiTheme="minorHAnsi"/>
          <w:color w:val="943634" w:themeColor="accent2" w:themeShade="BF"/>
          <w:sz w:val="22"/>
          <w:szCs w:val="22"/>
        </w:rPr>
      </w:pPr>
      <w:r w:rsidRPr="00C9750B">
        <w:rPr>
          <w:rFonts w:asciiTheme="minorHAnsi" w:hAnsiTheme="minorHAnsi"/>
          <w:sz w:val="22"/>
          <w:szCs w:val="22"/>
        </w:rPr>
        <w:t xml:space="preserve">The E&amp;S Risk Categories in </w:t>
      </w:r>
      <w:r w:rsidR="003E3634" w:rsidRPr="003E3634">
        <w:rPr>
          <w:rFonts w:asciiTheme="minorHAnsi" w:hAnsiTheme="minorHAnsi"/>
          <w:sz w:val="22"/>
          <w:szCs w:val="22"/>
        </w:rPr>
        <w:fldChar w:fldCharType="begin"/>
      </w:r>
      <w:r w:rsidR="003E3634" w:rsidRPr="003E3634">
        <w:rPr>
          <w:rFonts w:asciiTheme="minorHAnsi" w:hAnsiTheme="minorHAnsi"/>
          <w:sz w:val="22"/>
          <w:szCs w:val="22"/>
        </w:rPr>
        <w:instrText xml:space="preserve"> REF _Ref475442730 \h  \* MERGEFORMAT </w:instrText>
      </w:r>
      <w:r w:rsidR="003E3634" w:rsidRPr="003E3634">
        <w:rPr>
          <w:rFonts w:asciiTheme="minorHAnsi" w:hAnsiTheme="minorHAnsi"/>
          <w:sz w:val="22"/>
          <w:szCs w:val="22"/>
        </w:rPr>
      </w:r>
      <w:r w:rsidR="003E3634" w:rsidRPr="003E3634">
        <w:rPr>
          <w:rFonts w:asciiTheme="minorHAnsi" w:hAnsiTheme="minorHAnsi"/>
          <w:sz w:val="22"/>
          <w:szCs w:val="22"/>
        </w:rPr>
        <w:fldChar w:fldCharType="separate"/>
      </w:r>
      <w:r w:rsidR="00002DCA" w:rsidRPr="00002DCA">
        <w:rPr>
          <w:rFonts w:asciiTheme="minorHAnsi" w:hAnsiTheme="minorHAnsi"/>
          <w:sz w:val="22"/>
          <w:szCs w:val="22"/>
        </w:rPr>
        <w:t xml:space="preserve">EPMP Checklist </w:t>
      </w:r>
      <w:r w:rsidR="00002DCA" w:rsidRPr="00002DCA">
        <w:rPr>
          <w:rFonts w:asciiTheme="minorHAnsi" w:hAnsiTheme="minorHAnsi"/>
          <w:noProof/>
          <w:sz w:val="22"/>
          <w:szCs w:val="22"/>
        </w:rPr>
        <w:t>6</w:t>
      </w:r>
      <w:r w:rsidR="003E3634" w:rsidRPr="003E3634">
        <w:rPr>
          <w:rFonts w:asciiTheme="minorHAnsi" w:hAnsiTheme="minorHAnsi"/>
          <w:sz w:val="22"/>
          <w:szCs w:val="22"/>
        </w:rPr>
        <w:fldChar w:fldCharType="end"/>
      </w:r>
      <w:r w:rsidR="003E3634" w:rsidRPr="003E3634">
        <w:rPr>
          <w:rFonts w:asciiTheme="minorHAnsi" w:hAnsiTheme="minorHAnsi"/>
          <w:sz w:val="22"/>
          <w:szCs w:val="22"/>
        </w:rPr>
        <w:t xml:space="preserve"> </w:t>
      </w:r>
      <w:r w:rsidRPr="00C9750B">
        <w:rPr>
          <w:rFonts w:asciiTheme="minorHAnsi" w:hAnsiTheme="minorHAnsi"/>
          <w:sz w:val="22"/>
          <w:szCs w:val="22"/>
        </w:rPr>
        <w:t>above are subjective and will require the use of professional judgment by the Implementing partner, who may elect to seek supporting or expert opinions as is deemed necessary or appropriate on a case by case basis.  The matrices may be adjusted and revised from time to time based on experience and judgment, taking into account such factors as scale of the enterprise, location in or near protected areas or other sensitive areas, complaints or violations noted, or other information in the Basic Information screening form.</w:t>
      </w:r>
    </w:p>
    <w:p w14:paraId="73457477" w14:textId="77777777" w:rsidR="000D0652" w:rsidRPr="00C9750B" w:rsidRDefault="000D0652" w:rsidP="00836820">
      <w:pPr>
        <w:spacing w:line="276" w:lineRule="auto"/>
        <w:jc w:val="both"/>
        <w:rPr>
          <w:rFonts w:asciiTheme="minorHAnsi" w:hAnsiTheme="minorHAnsi"/>
          <w:color w:val="943634" w:themeColor="accent2" w:themeShade="BF"/>
          <w:sz w:val="22"/>
          <w:szCs w:val="22"/>
        </w:rPr>
      </w:pPr>
    </w:p>
    <w:p w14:paraId="4A91E1E8" w14:textId="77777777" w:rsidR="00A132B2" w:rsidRPr="00C9750B" w:rsidRDefault="000D0652" w:rsidP="00836820">
      <w:pPr>
        <w:spacing w:line="276" w:lineRule="auto"/>
        <w:jc w:val="both"/>
        <w:rPr>
          <w:rFonts w:asciiTheme="minorHAnsi" w:hAnsiTheme="minorHAnsi"/>
          <w:sz w:val="22"/>
          <w:szCs w:val="22"/>
        </w:rPr>
      </w:pPr>
      <w:r w:rsidRPr="00C9750B">
        <w:rPr>
          <w:rFonts w:asciiTheme="minorHAnsi" w:hAnsiTheme="minorHAnsi"/>
          <w:sz w:val="22"/>
          <w:szCs w:val="22"/>
        </w:rPr>
        <w:t>Projects which are determined to have an E&amp;S Risk Status of VERY HIGH will not be considered eligible.  Projects deemed LOW, MEDIUM and HIGH will advanced towards the preparation of loan documents as de</w:t>
      </w:r>
      <w:r>
        <w:rPr>
          <w:rFonts w:asciiTheme="minorHAnsi" w:hAnsiTheme="minorHAnsi"/>
          <w:sz w:val="22"/>
          <w:szCs w:val="22"/>
        </w:rPr>
        <w:t>scribed in the next step below.</w:t>
      </w:r>
    </w:p>
    <w:p w14:paraId="599451AE" w14:textId="77777777" w:rsidR="00A132B2" w:rsidRPr="00C9750B" w:rsidRDefault="00A132B2" w:rsidP="00836820">
      <w:pPr>
        <w:pStyle w:val="Default"/>
        <w:spacing w:line="276" w:lineRule="auto"/>
        <w:jc w:val="both"/>
        <w:rPr>
          <w:rFonts w:asciiTheme="minorHAnsi" w:hAnsiTheme="minorHAnsi"/>
          <w:b/>
          <w:bCs/>
          <w:color w:val="943634" w:themeColor="accent2" w:themeShade="BF"/>
          <w:sz w:val="22"/>
          <w:szCs w:val="22"/>
        </w:rPr>
      </w:pPr>
    </w:p>
    <w:p w14:paraId="2A0E563B" w14:textId="7C1C9E52" w:rsidR="000D0652" w:rsidRPr="000D0652" w:rsidRDefault="00A132B2" w:rsidP="00836820">
      <w:pPr>
        <w:pStyle w:val="Default"/>
        <w:spacing w:line="276" w:lineRule="auto"/>
        <w:jc w:val="both"/>
        <w:rPr>
          <w:rFonts w:asciiTheme="minorHAnsi" w:hAnsiTheme="minorHAnsi"/>
          <w:b/>
          <w:bCs/>
          <w:color w:val="auto"/>
          <w:sz w:val="22"/>
          <w:szCs w:val="22"/>
        </w:rPr>
      </w:pPr>
      <w:r w:rsidRPr="000D0652">
        <w:rPr>
          <w:rFonts w:asciiTheme="minorHAnsi" w:hAnsiTheme="minorHAnsi"/>
          <w:b/>
          <w:bCs/>
          <w:color w:val="auto"/>
          <w:sz w:val="22"/>
          <w:szCs w:val="22"/>
        </w:rPr>
        <w:t xml:space="preserve">Step </w:t>
      </w:r>
      <w:r w:rsidR="00B91653">
        <w:rPr>
          <w:rFonts w:asciiTheme="minorHAnsi" w:hAnsiTheme="minorHAnsi"/>
          <w:b/>
          <w:bCs/>
          <w:color w:val="auto"/>
          <w:sz w:val="22"/>
          <w:szCs w:val="22"/>
        </w:rPr>
        <w:t>6</w:t>
      </w:r>
      <w:r w:rsidR="008256F2" w:rsidRPr="000D0652">
        <w:rPr>
          <w:rFonts w:asciiTheme="minorHAnsi" w:hAnsiTheme="minorHAnsi"/>
          <w:b/>
          <w:bCs/>
          <w:color w:val="auto"/>
          <w:sz w:val="22"/>
          <w:szCs w:val="22"/>
        </w:rPr>
        <w:t xml:space="preserve"> </w:t>
      </w:r>
      <w:r w:rsidR="000D0652" w:rsidRPr="000D0652">
        <w:rPr>
          <w:rFonts w:asciiTheme="minorHAnsi" w:hAnsiTheme="minorHAnsi"/>
          <w:b/>
          <w:bCs/>
          <w:color w:val="auto"/>
          <w:sz w:val="22"/>
          <w:szCs w:val="22"/>
        </w:rPr>
        <w:t>– Prepare Application Document</w:t>
      </w:r>
    </w:p>
    <w:p w14:paraId="030EDCFF" w14:textId="77777777" w:rsidR="00A132B2" w:rsidRPr="00C9750B" w:rsidRDefault="00A132B2" w:rsidP="00836820">
      <w:pPr>
        <w:pStyle w:val="Default"/>
        <w:spacing w:line="276" w:lineRule="auto"/>
        <w:jc w:val="both"/>
        <w:rPr>
          <w:rFonts w:asciiTheme="minorHAnsi" w:hAnsiTheme="minorHAnsi"/>
          <w:bCs/>
          <w:color w:val="943634" w:themeColor="accent2" w:themeShade="BF"/>
          <w:sz w:val="22"/>
          <w:szCs w:val="22"/>
        </w:rPr>
      </w:pPr>
    </w:p>
    <w:p w14:paraId="6C40C1A8" w14:textId="77777777" w:rsidR="00A132B2" w:rsidRPr="000D0652" w:rsidRDefault="00A132B2" w:rsidP="00836820">
      <w:pPr>
        <w:pStyle w:val="Default"/>
        <w:spacing w:line="276" w:lineRule="auto"/>
        <w:jc w:val="both"/>
        <w:rPr>
          <w:rFonts w:asciiTheme="minorHAnsi" w:hAnsiTheme="minorHAnsi"/>
          <w:bCs/>
          <w:color w:val="auto"/>
          <w:sz w:val="22"/>
          <w:szCs w:val="22"/>
        </w:rPr>
      </w:pPr>
      <w:r w:rsidRPr="000D0652">
        <w:rPr>
          <w:rFonts w:asciiTheme="minorHAnsi" w:hAnsiTheme="minorHAnsi"/>
          <w:bCs/>
          <w:color w:val="auto"/>
          <w:sz w:val="22"/>
          <w:szCs w:val="22"/>
        </w:rPr>
        <w:t xml:space="preserve">The outcome of the environmental and social risk evaluation should be summarized and included in the documentation submitted in the </w:t>
      </w:r>
      <w:r w:rsidR="000D0652" w:rsidRPr="000D0652">
        <w:rPr>
          <w:rFonts w:asciiTheme="minorHAnsi" w:hAnsiTheme="minorHAnsi"/>
          <w:bCs/>
          <w:color w:val="auto"/>
          <w:sz w:val="22"/>
          <w:szCs w:val="22"/>
        </w:rPr>
        <w:t>grant</w:t>
      </w:r>
      <w:r w:rsidRPr="000D0652">
        <w:rPr>
          <w:rFonts w:asciiTheme="minorHAnsi" w:hAnsiTheme="minorHAnsi"/>
          <w:bCs/>
          <w:color w:val="auto"/>
          <w:sz w:val="22"/>
          <w:szCs w:val="22"/>
        </w:rPr>
        <w:t xml:space="preserve"> approval package. Following the evaluation and documentation of environmental and social risk, </w:t>
      </w:r>
      <w:r w:rsidR="000D0652" w:rsidRPr="000D0652">
        <w:rPr>
          <w:rFonts w:asciiTheme="minorHAnsi" w:hAnsiTheme="minorHAnsi"/>
          <w:bCs/>
          <w:color w:val="auto"/>
          <w:sz w:val="22"/>
          <w:szCs w:val="22"/>
        </w:rPr>
        <w:t>MICAF</w:t>
      </w:r>
      <w:r w:rsidRPr="000D0652">
        <w:rPr>
          <w:rFonts w:asciiTheme="minorHAnsi" w:hAnsiTheme="minorHAnsi"/>
          <w:bCs/>
          <w:color w:val="auto"/>
          <w:sz w:val="22"/>
          <w:szCs w:val="22"/>
        </w:rPr>
        <w:t xml:space="preserve"> is in a position to accept the </w:t>
      </w:r>
      <w:r w:rsidR="000D0652" w:rsidRPr="000D0652">
        <w:rPr>
          <w:rFonts w:asciiTheme="minorHAnsi" w:hAnsiTheme="minorHAnsi"/>
          <w:bCs/>
          <w:color w:val="auto"/>
          <w:sz w:val="22"/>
          <w:szCs w:val="22"/>
        </w:rPr>
        <w:t>grant application</w:t>
      </w:r>
      <w:r w:rsidRPr="000D0652">
        <w:rPr>
          <w:rFonts w:asciiTheme="minorHAnsi" w:hAnsiTheme="minorHAnsi"/>
          <w:bCs/>
          <w:color w:val="auto"/>
          <w:sz w:val="22"/>
          <w:szCs w:val="22"/>
        </w:rPr>
        <w:t xml:space="preserve">, subject to conditions that will describe measures being taken to control the risk, or to reject the </w:t>
      </w:r>
      <w:r w:rsidR="000D0652" w:rsidRPr="000D0652">
        <w:rPr>
          <w:rFonts w:asciiTheme="minorHAnsi" w:hAnsiTheme="minorHAnsi"/>
          <w:bCs/>
          <w:color w:val="auto"/>
          <w:sz w:val="22"/>
          <w:szCs w:val="22"/>
        </w:rPr>
        <w:t>grant application</w:t>
      </w:r>
      <w:r w:rsidRPr="000D0652">
        <w:rPr>
          <w:rFonts w:asciiTheme="minorHAnsi" w:hAnsiTheme="minorHAnsi"/>
          <w:bCs/>
          <w:color w:val="auto"/>
          <w:sz w:val="22"/>
          <w:szCs w:val="22"/>
        </w:rPr>
        <w:t xml:space="preserve"> due to unacceptably high risk.  </w:t>
      </w:r>
    </w:p>
    <w:p w14:paraId="0B522B85" w14:textId="77777777" w:rsidR="00A132B2" w:rsidRPr="00C9750B" w:rsidRDefault="00A132B2" w:rsidP="00836820">
      <w:pPr>
        <w:pStyle w:val="Default"/>
        <w:spacing w:line="276" w:lineRule="auto"/>
        <w:jc w:val="both"/>
        <w:rPr>
          <w:rFonts w:asciiTheme="minorHAnsi" w:hAnsiTheme="minorHAnsi"/>
          <w:bCs/>
          <w:color w:val="943634" w:themeColor="accent2" w:themeShade="BF"/>
          <w:sz w:val="22"/>
          <w:szCs w:val="22"/>
        </w:rPr>
      </w:pPr>
    </w:p>
    <w:p w14:paraId="6A5C3D7E" w14:textId="1A315868" w:rsidR="00A132B2" w:rsidRDefault="00A132B2" w:rsidP="00836820">
      <w:pPr>
        <w:pStyle w:val="Default"/>
        <w:spacing w:line="276" w:lineRule="auto"/>
        <w:jc w:val="both"/>
        <w:rPr>
          <w:rFonts w:asciiTheme="minorHAnsi" w:hAnsiTheme="minorHAnsi"/>
          <w:bCs/>
          <w:color w:val="943634" w:themeColor="accent2" w:themeShade="BF"/>
          <w:sz w:val="22"/>
          <w:szCs w:val="22"/>
        </w:rPr>
      </w:pPr>
      <w:r w:rsidRPr="000D0652">
        <w:rPr>
          <w:rFonts w:asciiTheme="minorHAnsi" w:hAnsiTheme="minorHAnsi"/>
          <w:bCs/>
          <w:color w:val="auto"/>
          <w:sz w:val="22"/>
          <w:szCs w:val="22"/>
        </w:rPr>
        <w:t xml:space="preserve">Projects deemed LOW risk will only require the use of standard, general conditions.  Projects deemed MEDIUM or HIGH risk will need to include requirements to update or acquire Permits, adhere to Compliance Plans, perform </w:t>
      </w:r>
      <w:r w:rsidRPr="00574E07">
        <w:rPr>
          <w:rFonts w:asciiTheme="minorHAnsi" w:hAnsiTheme="minorHAnsi"/>
          <w:bCs/>
          <w:color w:val="auto"/>
          <w:sz w:val="22"/>
          <w:szCs w:val="22"/>
        </w:rPr>
        <w:t xml:space="preserve">periodic Audits, or adhere to any other condition applicable by NEPA or other relevant agencies.  The following </w:t>
      </w:r>
      <w:r w:rsidR="00574E07" w:rsidRPr="00574E07">
        <w:rPr>
          <w:rFonts w:asciiTheme="minorHAnsi" w:hAnsiTheme="minorHAnsi"/>
          <w:bCs/>
          <w:color w:val="auto"/>
          <w:sz w:val="22"/>
          <w:szCs w:val="22"/>
        </w:rPr>
        <w:fldChar w:fldCharType="begin"/>
      </w:r>
      <w:r w:rsidR="00574E07" w:rsidRPr="00574E07">
        <w:rPr>
          <w:rFonts w:asciiTheme="minorHAnsi" w:hAnsiTheme="minorHAnsi"/>
          <w:bCs/>
          <w:color w:val="auto"/>
          <w:sz w:val="22"/>
          <w:szCs w:val="22"/>
        </w:rPr>
        <w:instrText xml:space="preserve"> REF _Ref475442730 \h  \* MERGEFORMAT </w:instrText>
      </w:r>
      <w:r w:rsidR="00574E07" w:rsidRPr="00574E07">
        <w:rPr>
          <w:rFonts w:asciiTheme="minorHAnsi" w:hAnsiTheme="minorHAnsi"/>
          <w:bCs/>
          <w:color w:val="auto"/>
          <w:sz w:val="22"/>
          <w:szCs w:val="22"/>
        </w:rPr>
      </w:r>
      <w:r w:rsidR="00574E07" w:rsidRPr="00574E07">
        <w:rPr>
          <w:rFonts w:asciiTheme="minorHAnsi" w:hAnsiTheme="minorHAnsi"/>
          <w:bCs/>
          <w:color w:val="auto"/>
          <w:sz w:val="22"/>
          <w:szCs w:val="22"/>
        </w:rPr>
        <w:fldChar w:fldCharType="separate"/>
      </w:r>
      <w:r w:rsidR="00002DCA" w:rsidRPr="00002DCA">
        <w:rPr>
          <w:rFonts w:asciiTheme="minorHAnsi" w:hAnsiTheme="minorHAnsi"/>
          <w:color w:val="auto"/>
          <w:sz w:val="22"/>
          <w:szCs w:val="22"/>
        </w:rPr>
        <w:t xml:space="preserve">EPMP Checklist </w:t>
      </w:r>
      <w:r w:rsidR="00002DCA" w:rsidRPr="00002DCA">
        <w:rPr>
          <w:rFonts w:asciiTheme="minorHAnsi" w:hAnsiTheme="minorHAnsi"/>
          <w:noProof/>
          <w:color w:val="auto"/>
          <w:sz w:val="22"/>
          <w:szCs w:val="22"/>
        </w:rPr>
        <w:t>6</w:t>
      </w:r>
      <w:r w:rsidR="00574E07" w:rsidRPr="00574E07">
        <w:rPr>
          <w:rFonts w:asciiTheme="minorHAnsi" w:hAnsiTheme="minorHAnsi"/>
          <w:bCs/>
          <w:color w:val="auto"/>
          <w:sz w:val="22"/>
          <w:szCs w:val="22"/>
        </w:rPr>
        <w:fldChar w:fldCharType="end"/>
      </w:r>
      <w:r w:rsidR="00574E07" w:rsidRPr="00574E07">
        <w:rPr>
          <w:rFonts w:asciiTheme="minorHAnsi" w:hAnsiTheme="minorHAnsi"/>
          <w:bCs/>
          <w:color w:val="auto"/>
          <w:sz w:val="22"/>
          <w:szCs w:val="22"/>
        </w:rPr>
        <w:t xml:space="preserve"> </w:t>
      </w:r>
      <w:r w:rsidRPr="00574E07">
        <w:rPr>
          <w:rFonts w:asciiTheme="minorHAnsi" w:hAnsiTheme="minorHAnsi"/>
          <w:bCs/>
          <w:color w:val="auto"/>
          <w:sz w:val="22"/>
          <w:szCs w:val="22"/>
        </w:rPr>
        <w:t xml:space="preserve">will be used to guide the necessary </w:t>
      </w:r>
      <w:r w:rsidR="00574E07">
        <w:rPr>
          <w:rFonts w:asciiTheme="minorHAnsi" w:hAnsiTheme="minorHAnsi"/>
          <w:bCs/>
          <w:color w:val="auto"/>
          <w:sz w:val="22"/>
          <w:szCs w:val="22"/>
        </w:rPr>
        <w:t>grant</w:t>
      </w:r>
      <w:r w:rsidRPr="00574E07">
        <w:rPr>
          <w:rFonts w:asciiTheme="minorHAnsi" w:hAnsiTheme="minorHAnsi"/>
          <w:bCs/>
          <w:color w:val="auto"/>
          <w:sz w:val="22"/>
          <w:szCs w:val="22"/>
        </w:rPr>
        <w:t xml:space="preserve"> conditions to be included in the </w:t>
      </w:r>
      <w:r w:rsidR="00574E07">
        <w:rPr>
          <w:rFonts w:asciiTheme="minorHAnsi" w:hAnsiTheme="minorHAnsi"/>
          <w:bCs/>
          <w:color w:val="auto"/>
          <w:sz w:val="22"/>
          <w:szCs w:val="22"/>
        </w:rPr>
        <w:t>Agreement.</w:t>
      </w:r>
    </w:p>
    <w:p w14:paraId="6FB0031B" w14:textId="77777777" w:rsidR="00CB2D26" w:rsidRDefault="00CB2D26" w:rsidP="00836820">
      <w:pPr>
        <w:pStyle w:val="Default"/>
        <w:spacing w:line="276" w:lineRule="auto"/>
        <w:jc w:val="both"/>
        <w:rPr>
          <w:rFonts w:asciiTheme="minorHAnsi" w:hAnsiTheme="minorHAnsi"/>
          <w:bCs/>
          <w:color w:val="943634" w:themeColor="accent2" w:themeShade="BF"/>
          <w:sz w:val="22"/>
          <w:szCs w:val="22"/>
        </w:rPr>
      </w:pPr>
    </w:p>
    <w:p w14:paraId="4E741812" w14:textId="46BC41FF" w:rsidR="00574E07" w:rsidRDefault="00574E07" w:rsidP="00836820">
      <w:pPr>
        <w:pStyle w:val="Caption"/>
        <w:keepNext/>
      </w:pPr>
      <w:bookmarkStart w:id="293" w:name="_Ref475442730"/>
      <w:bookmarkStart w:id="294" w:name="_Ref477961657"/>
      <w:bookmarkStart w:id="295" w:name="_Toc478375624"/>
      <w:r>
        <w:t xml:space="preserve">EPMP Checklist </w:t>
      </w:r>
      <w:r>
        <w:fldChar w:fldCharType="begin"/>
      </w:r>
      <w:r>
        <w:instrText xml:space="preserve"> SEQ EPMP_Checklist \* ARABIC </w:instrText>
      </w:r>
      <w:r>
        <w:fldChar w:fldCharType="separate"/>
      </w:r>
      <w:r w:rsidR="00002DCA">
        <w:rPr>
          <w:noProof/>
        </w:rPr>
        <w:t>6</w:t>
      </w:r>
      <w:r>
        <w:fldChar w:fldCharType="end"/>
      </w:r>
      <w:bookmarkEnd w:id="293"/>
      <w:r>
        <w:t>: Guide for Agreement Conditions</w:t>
      </w:r>
      <w:bookmarkEnd w:id="294"/>
      <w:bookmarkEnd w:id="295"/>
    </w:p>
    <w:tbl>
      <w:tblPr>
        <w:tblStyle w:val="TableGrid"/>
        <w:tblW w:w="0" w:type="auto"/>
        <w:jc w:val="center"/>
        <w:tblLook w:val="04A0" w:firstRow="1" w:lastRow="0" w:firstColumn="1" w:lastColumn="0" w:noHBand="0" w:noVBand="1"/>
      </w:tblPr>
      <w:tblGrid>
        <w:gridCol w:w="810"/>
        <w:gridCol w:w="1920"/>
        <w:gridCol w:w="1763"/>
        <w:gridCol w:w="1576"/>
        <w:gridCol w:w="1600"/>
        <w:gridCol w:w="1681"/>
      </w:tblGrid>
      <w:tr w:rsidR="00CB2D26" w:rsidRPr="00CB2D26" w14:paraId="2605EEF3" w14:textId="77777777" w:rsidTr="00574E07">
        <w:trPr>
          <w:jc w:val="center"/>
        </w:trPr>
        <w:tc>
          <w:tcPr>
            <w:tcW w:w="828" w:type="dxa"/>
            <w:vMerge w:val="restart"/>
            <w:shd w:val="clear" w:color="auto" w:fill="7F7F7F" w:themeFill="text1" w:themeFillTint="80"/>
            <w:textDirection w:val="btLr"/>
            <w:vAlign w:val="center"/>
          </w:tcPr>
          <w:p w14:paraId="56CC4EB8" w14:textId="77777777" w:rsidR="00CB2D26" w:rsidRPr="00574E07" w:rsidRDefault="00CB2D26" w:rsidP="00836820">
            <w:pPr>
              <w:pStyle w:val="Default"/>
              <w:spacing w:line="276" w:lineRule="auto"/>
              <w:ind w:left="113" w:right="113"/>
              <w:jc w:val="both"/>
              <w:rPr>
                <w:rFonts w:asciiTheme="minorHAnsi" w:hAnsiTheme="minorHAnsi"/>
                <w:b/>
                <w:bCs/>
                <w:color w:val="auto"/>
                <w:sz w:val="22"/>
                <w:szCs w:val="22"/>
              </w:rPr>
            </w:pPr>
            <w:r w:rsidRPr="00574E07">
              <w:rPr>
                <w:rFonts w:asciiTheme="minorHAnsi" w:hAnsiTheme="minorHAnsi"/>
                <w:b/>
                <w:bCs/>
                <w:color w:val="auto"/>
                <w:sz w:val="22"/>
                <w:szCs w:val="22"/>
              </w:rPr>
              <w:t>Final Risk Status</w:t>
            </w:r>
          </w:p>
        </w:tc>
        <w:tc>
          <w:tcPr>
            <w:tcW w:w="8748" w:type="dxa"/>
            <w:gridSpan w:val="5"/>
            <w:shd w:val="clear" w:color="auto" w:fill="7F7F7F" w:themeFill="text1" w:themeFillTint="80"/>
            <w:vAlign w:val="center"/>
          </w:tcPr>
          <w:p w14:paraId="76F4BD0F" w14:textId="77777777" w:rsidR="00CB2D26" w:rsidRPr="00574E07" w:rsidRDefault="00CB2D26" w:rsidP="00836820">
            <w:pPr>
              <w:pStyle w:val="Default"/>
              <w:spacing w:line="276" w:lineRule="auto"/>
              <w:jc w:val="both"/>
              <w:rPr>
                <w:rFonts w:asciiTheme="minorHAnsi" w:hAnsiTheme="minorHAnsi"/>
                <w:b/>
                <w:bCs/>
                <w:color w:val="auto"/>
                <w:sz w:val="22"/>
                <w:szCs w:val="22"/>
              </w:rPr>
            </w:pPr>
            <w:r w:rsidRPr="00574E07">
              <w:rPr>
                <w:rFonts w:asciiTheme="minorHAnsi" w:hAnsiTheme="minorHAnsi"/>
                <w:b/>
                <w:bCs/>
                <w:color w:val="auto"/>
                <w:sz w:val="22"/>
                <w:szCs w:val="22"/>
              </w:rPr>
              <w:t>Grant Agreement Conditions</w:t>
            </w:r>
          </w:p>
        </w:tc>
      </w:tr>
      <w:tr w:rsidR="00CB2D26" w:rsidRPr="00CB2D26" w14:paraId="79F149CC" w14:textId="77777777" w:rsidTr="00574E07">
        <w:trPr>
          <w:jc w:val="center"/>
        </w:trPr>
        <w:tc>
          <w:tcPr>
            <w:tcW w:w="828" w:type="dxa"/>
            <w:vMerge/>
            <w:shd w:val="clear" w:color="auto" w:fill="7F7F7F" w:themeFill="text1" w:themeFillTint="80"/>
            <w:vAlign w:val="center"/>
          </w:tcPr>
          <w:p w14:paraId="4CAC958D" w14:textId="77777777" w:rsidR="00CB2D26" w:rsidRPr="00574E07" w:rsidRDefault="00CB2D26" w:rsidP="00836820">
            <w:pPr>
              <w:pStyle w:val="Default"/>
              <w:spacing w:line="276" w:lineRule="auto"/>
              <w:jc w:val="both"/>
              <w:rPr>
                <w:rFonts w:asciiTheme="minorHAnsi" w:hAnsiTheme="minorHAnsi"/>
                <w:b/>
                <w:bCs/>
                <w:color w:val="auto"/>
                <w:sz w:val="22"/>
                <w:szCs w:val="22"/>
              </w:rPr>
            </w:pPr>
          </w:p>
        </w:tc>
        <w:tc>
          <w:tcPr>
            <w:tcW w:w="1980" w:type="dxa"/>
            <w:shd w:val="clear" w:color="auto" w:fill="D9D9D9" w:themeFill="background1" w:themeFillShade="D9"/>
            <w:vAlign w:val="center"/>
          </w:tcPr>
          <w:p w14:paraId="13F221AF" w14:textId="77777777" w:rsidR="00CB2D26" w:rsidRPr="00574E07" w:rsidRDefault="00CB2D26" w:rsidP="00836820">
            <w:pPr>
              <w:pStyle w:val="Default"/>
              <w:spacing w:line="276" w:lineRule="auto"/>
              <w:jc w:val="both"/>
              <w:rPr>
                <w:rFonts w:asciiTheme="minorHAnsi" w:hAnsiTheme="minorHAnsi"/>
                <w:b/>
                <w:bCs/>
                <w:color w:val="auto"/>
                <w:sz w:val="22"/>
                <w:szCs w:val="22"/>
              </w:rPr>
            </w:pPr>
          </w:p>
        </w:tc>
        <w:tc>
          <w:tcPr>
            <w:tcW w:w="1800" w:type="dxa"/>
            <w:shd w:val="clear" w:color="auto" w:fill="D9D9D9" w:themeFill="background1" w:themeFillShade="D9"/>
            <w:vAlign w:val="center"/>
          </w:tcPr>
          <w:p w14:paraId="4B02F9C9" w14:textId="77777777" w:rsidR="00CB2D26" w:rsidRPr="00574E07" w:rsidRDefault="00CB2D26" w:rsidP="00836820">
            <w:pPr>
              <w:pStyle w:val="Default"/>
              <w:spacing w:line="276" w:lineRule="auto"/>
              <w:jc w:val="both"/>
              <w:rPr>
                <w:rFonts w:asciiTheme="minorHAnsi" w:hAnsiTheme="minorHAnsi"/>
                <w:b/>
                <w:bCs/>
                <w:color w:val="auto"/>
                <w:sz w:val="22"/>
                <w:szCs w:val="22"/>
              </w:rPr>
            </w:pPr>
            <w:r w:rsidRPr="00574E07">
              <w:rPr>
                <w:rFonts w:asciiTheme="minorHAnsi" w:hAnsiTheme="minorHAnsi"/>
                <w:b/>
                <w:bCs/>
                <w:color w:val="auto"/>
                <w:sz w:val="22"/>
                <w:szCs w:val="22"/>
              </w:rPr>
              <w:t>Standard Conditions</w:t>
            </w:r>
          </w:p>
        </w:tc>
        <w:tc>
          <w:tcPr>
            <w:tcW w:w="1620" w:type="dxa"/>
            <w:shd w:val="clear" w:color="auto" w:fill="D9D9D9" w:themeFill="background1" w:themeFillShade="D9"/>
            <w:vAlign w:val="center"/>
          </w:tcPr>
          <w:p w14:paraId="4C356B3C" w14:textId="77777777" w:rsidR="00CB2D26" w:rsidRPr="00574E07" w:rsidRDefault="00CB2D26" w:rsidP="00836820">
            <w:pPr>
              <w:pStyle w:val="Default"/>
              <w:spacing w:line="276" w:lineRule="auto"/>
              <w:jc w:val="both"/>
              <w:rPr>
                <w:rFonts w:asciiTheme="minorHAnsi" w:hAnsiTheme="minorHAnsi"/>
                <w:b/>
                <w:bCs/>
                <w:color w:val="auto"/>
                <w:sz w:val="22"/>
                <w:szCs w:val="22"/>
              </w:rPr>
            </w:pPr>
            <w:r w:rsidRPr="00574E07">
              <w:rPr>
                <w:rFonts w:asciiTheme="minorHAnsi" w:hAnsiTheme="minorHAnsi"/>
                <w:b/>
                <w:bCs/>
                <w:color w:val="auto"/>
                <w:sz w:val="22"/>
                <w:szCs w:val="22"/>
              </w:rPr>
              <w:t>Permit Update Status</w:t>
            </w:r>
          </w:p>
        </w:tc>
        <w:tc>
          <w:tcPr>
            <w:tcW w:w="1620" w:type="dxa"/>
            <w:shd w:val="clear" w:color="auto" w:fill="D9D9D9" w:themeFill="background1" w:themeFillShade="D9"/>
            <w:vAlign w:val="center"/>
          </w:tcPr>
          <w:p w14:paraId="385FC71F" w14:textId="77777777" w:rsidR="00CB2D26" w:rsidRPr="00574E07" w:rsidRDefault="00CB2D26" w:rsidP="00836820">
            <w:pPr>
              <w:pStyle w:val="Default"/>
              <w:spacing w:line="276" w:lineRule="auto"/>
              <w:jc w:val="both"/>
              <w:rPr>
                <w:rFonts w:asciiTheme="minorHAnsi" w:hAnsiTheme="minorHAnsi"/>
                <w:b/>
                <w:bCs/>
                <w:color w:val="auto"/>
                <w:sz w:val="22"/>
                <w:szCs w:val="22"/>
              </w:rPr>
            </w:pPr>
            <w:r w:rsidRPr="00574E07">
              <w:rPr>
                <w:rFonts w:asciiTheme="minorHAnsi" w:hAnsiTheme="minorHAnsi"/>
                <w:b/>
                <w:bCs/>
                <w:color w:val="auto"/>
                <w:sz w:val="22"/>
                <w:szCs w:val="22"/>
              </w:rPr>
              <w:t>Compliance Plan Progress</w:t>
            </w:r>
          </w:p>
        </w:tc>
        <w:tc>
          <w:tcPr>
            <w:tcW w:w="1728" w:type="dxa"/>
            <w:shd w:val="clear" w:color="auto" w:fill="D9D9D9" w:themeFill="background1" w:themeFillShade="D9"/>
            <w:vAlign w:val="center"/>
          </w:tcPr>
          <w:p w14:paraId="4D66C06F" w14:textId="77777777" w:rsidR="00CB2D26" w:rsidRPr="00574E07" w:rsidRDefault="00CB2D26" w:rsidP="00836820">
            <w:pPr>
              <w:pStyle w:val="Default"/>
              <w:spacing w:line="276" w:lineRule="auto"/>
              <w:jc w:val="both"/>
              <w:rPr>
                <w:rFonts w:asciiTheme="minorHAnsi" w:hAnsiTheme="minorHAnsi"/>
                <w:b/>
                <w:bCs/>
                <w:color w:val="auto"/>
                <w:sz w:val="22"/>
                <w:szCs w:val="22"/>
              </w:rPr>
            </w:pPr>
            <w:r w:rsidRPr="00574E07">
              <w:rPr>
                <w:rFonts w:asciiTheme="minorHAnsi" w:hAnsiTheme="minorHAnsi"/>
                <w:b/>
                <w:bCs/>
                <w:color w:val="auto"/>
                <w:sz w:val="22"/>
                <w:szCs w:val="22"/>
              </w:rPr>
              <w:t>Periodic Audits</w:t>
            </w:r>
          </w:p>
        </w:tc>
      </w:tr>
      <w:tr w:rsidR="00CB2D26" w:rsidRPr="00CB2D26" w14:paraId="787002EE" w14:textId="77777777" w:rsidTr="00574E07">
        <w:trPr>
          <w:jc w:val="center"/>
        </w:trPr>
        <w:tc>
          <w:tcPr>
            <w:tcW w:w="828" w:type="dxa"/>
            <w:vMerge/>
            <w:shd w:val="clear" w:color="auto" w:fill="7F7F7F" w:themeFill="text1" w:themeFillTint="80"/>
            <w:vAlign w:val="center"/>
          </w:tcPr>
          <w:p w14:paraId="38A91165" w14:textId="77777777" w:rsidR="00CB2D26" w:rsidRPr="00574E07" w:rsidRDefault="00CB2D26" w:rsidP="00836820">
            <w:pPr>
              <w:pStyle w:val="Default"/>
              <w:spacing w:line="276" w:lineRule="auto"/>
              <w:jc w:val="both"/>
              <w:rPr>
                <w:rFonts w:asciiTheme="minorHAnsi" w:hAnsiTheme="minorHAnsi"/>
                <w:b/>
                <w:bCs/>
                <w:color w:val="auto"/>
                <w:sz w:val="22"/>
                <w:szCs w:val="22"/>
              </w:rPr>
            </w:pPr>
          </w:p>
        </w:tc>
        <w:tc>
          <w:tcPr>
            <w:tcW w:w="1980" w:type="dxa"/>
            <w:shd w:val="clear" w:color="auto" w:fill="D9D9D9" w:themeFill="background1" w:themeFillShade="D9"/>
            <w:vAlign w:val="center"/>
          </w:tcPr>
          <w:p w14:paraId="490D13F3" w14:textId="77777777" w:rsidR="00CB2D26" w:rsidRPr="00574E07" w:rsidRDefault="00CB2D26" w:rsidP="00836820">
            <w:pPr>
              <w:pStyle w:val="Default"/>
              <w:spacing w:line="276" w:lineRule="auto"/>
              <w:jc w:val="both"/>
              <w:rPr>
                <w:rFonts w:asciiTheme="minorHAnsi" w:hAnsiTheme="minorHAnsi"/>
                <w:b/>
                <w:bCs/>
                <w:color w:val="auto"/>
                <w:sz w:val="22"/>
                <w:szCs w:val="22"/>
              </w:rPr>
            </w:pPr>
            <w:r w:rsidRPr="00574E07">
              <w:rPr>
                <w:rFonts w:asciiTheme="minorHAnsi" w:hAnsiTheme="minorHAnsi"/>
                <w:b/>
                <w:bCs/>
                <w:color w:val="auto"/>
                <w:sz w:val="22"/>
                <w:szCs w:val="22"/>
              </w:rPr>
              <w:t>Very High</w:t>
            </w:r>
          </w:p>
        </w:tc>
        <w:tc>
          <w:tcPr>
            <w:tcW w:w="1800" w:type="dxa"/>
            <w:vAlign w:val="center"/>
          </w:tcPr>
          <w:p w14:paraId="15C33D54" w14:textId="77777777" w:rsidR="00CB2D26" w:rsidRPr="00CB2D26" w:rsidRDefault="00CB2D26" w:rsidP="00836820">
            <w:pPr>
              <w:pStyle w:val="Default"/>
              <w:spacing w:line="276" w:lineRule="auto"/>
              <w:jc w:val="both"/>
              <w:rPr>
                <w:rFonts w:asciiTheme="minorHAnsi" w:hAnsiTheme="minorHAnsi"/>
                <w:bCs/>
                <w:color w:val="auto"/>
                <w:sz w:val="22"/>
                <w:szCs w:val="22"/>
              </w:rPr>
            </w:pPr>
            <w:r w:rsidRPr="00CB2D26">
              <w:rPr>
                <w:rFonts w:asciiTheme="minorHAnsi" w:hAnsiTheme="minorHAnsi"/>
                <w:bCs/>
                <w:color w:val="auto"/>
                <w:sz w:val="22"/>
                <w:szCs w:val="22"/>
              </w:rPr>
              <w:t>N/A</w:t>
            </w:r>
          </w:p>
        </w:tc>
        <w:tc>
          <w:tcPr>
            <w:tcW w:w="1620" w:type="dxa"/>
            <w:vAlign w:val="center"/>
          </w:tcPr>
          <w:p w14:paraId="7E147024" w14:textId="77777777" w:rsidR="00CB2D26" w:rsidRPr="00CB2D26" w:rsidRDefault="00CB2D26" w:rsidP="00836820">
            <w:pPr>
              <w:pStyle w:val="Default"/>
              <w:spacing w:line="276" w:lineRule="auto"/>
              <w:jc w:val="both"/>
              <w:rPr>
                <w:rFonts w:asciiTheme="minorHAnsi" w:hAnsiTheme="minorHAnsi"/>
                <w:bCs/>
                <w:color w:val="auto"/>
                <w:sz w:val="22"/>
                <w:szCs w:val="22"/>
              </w:rPr>
            </w:pPr>
            <w:r w:rsidRPr="00CB2D26">
              <w:rPr>
                <w:rFonts w:asciiTheme="minorHAnsi" w:hAnsiTheme="minorHAnsi"/>
                <w:bCs/>
                <w:color w:val="auto"/>
                <w:sz w:val="22"/>
                <w:szCs w:val="22"/>
              </w:rPr>
              <w:t>N/A</w:t>
            </w:r>
          </w:p>
        </w:tc>
        <w:tc>
          <w:tcPr>
            <w:tcW w:w="1620" w:type="dxa"/>
            <w:vAlign w:val="center"/>
          </w:tcPr>
          <w:p w14:paraId="711F10DB" w14:textId="77777777" w:rsidR="00CB2D26" w:rsidRPr="00CB2D26" w:rsidRDefault="00CB2D26" w:rsidP="00836820">
            <w:pPr>
              <w:pStyle w:val="Default"/>
              <w:spacing w:line="276" w:lineRule="auto"/>
              <w:jc w:val="both"/>
              <w:rPr>
                <w:rFonts w:asciiTheme="minorHAnsi" w:hAnsiTheme="minorHAnsi"/>
                <w:bCs/>
                <w:color w:val="auto"/>
                <w:sz w:val="22"/>
                <w:szCs w:val="22"/>
              </w:rPr>
            </w:pPr>
            <w:r w:rsidRPr="00CB2D26">
              <w:rPr>
                <w:rFonts w:asciiTheme="minorHAnsi" w:hAnsiTheme="minorHAnsi"/>
                <w:bCs/>
                <w:color w:val="auto"/>
                <w:sz w:val="22"/>
                <w:szCs w:val="22"/>
              </w:rPr>
              <w:t>N/A</w:t>
            </w:r>
          </w:p>
        </w:tc>
        <w:tc>
          <w:tcPr>
            <w:tcW w:w="1728" w:type="dxa"/>
            <w:vAlign w:val="center"/>
          </w:tcPr>
          <w:p w14:paraId="4FD6A475" w14:textId="77777777" w:rsidR="00CB2D26" w:rsidRPr="00CB2D26" w:rsidRDefault="00CB2D26" w:rsidP="00836820">
            <w:pPr>
              <w:pStyle w:val="Default"/>
              <w:spacing w:line="276" w:lineRule="auto"/>
              <w:jc w:val="both"/>
              <w:rPr>
                <w:rFonts w:asciiTheme="minorHAnsi" w:hAnsiTheme="minorHAnsi"/>
                <w:bCs/>
                <w:color w:val="auto"/>
                <w:sz w:val="22"/>
                <w:szCs w:val="22"/>
              </w:rPr>
            </w:pPr>
            <w:r w:rsidRPr="00CB2D26">
              <w:rPr>
                <w:rFonts w:asciiTheme="minorHAnsi" w:hAnsiTheme="minorHAnsi"/>
                <w:bCs/>
                <w:color w:val="auto"/>
                <w:sz w:val="22"/>
                <w:szCs w:val="22"/>
              </w:rPr>
              <w:t>N/A</w:t>
            </w:r>
          </w:p>
        </w:tc>
      </w:tr>
      <w:tr w:rsidR="00CB2D26" w:rsidRPr="00CB2D26" w14:paraId="5770FCDA" w14:textId="77777777" w:rsidTr="00574E07">
        <w:trPr>
          <w:jc w:val="center"/>
        </w:trPr>
        <w:tc>
          <w:tcPr>
            <w:tcW w:w="828" w:type="dxa"/>
            <w:vMerge/>
            <w:shd w:val="clear" w:color="auto" w:fill="7F7F7F" w:themeFill="text1" w:themeFillTint="80"/>
            <w:vAlign w:val="center"/>
          </w:tcPr>
          <w:p w14:paraId="7C2D49E9" w14:textId="77777777" w:rsidR="00CB2D26" w:rsidRPr="00574E07" w:rsidRDefault="00CB2D26" w:rsidP="00836820">
            <w:pPr>
              <w:pStyle w:val="Default"/>
              <w:spacing w:line="276" w:lineRule="auto"/>
              <w:jc w:val="both"/>
              <w:rPr>
                <w:rFonts w:asciiTheme="minorHAnsi" w:hAnsiTheme="minorHAnsi"/>
                <w:b/>
                <w:bCs/>
                <w:color w:val="auto"/>
                <w:sz w:val="22"/>
                <w:szCs w:val="22"/>
              </w:rPr>
            </w:pPr>
          </w:p>
        </w:tc>
        <w:tc>
          <w:tcPr>
            <w:tcW w:w="1980" w:type="dxa"/>
            <w:shd w:val="clear" w:color="auto" w:fill="D9D9D9" w:themeFill="background1" w:themeFillShade="D9"/>
            <w:vAlign w:val="center"/>
          </w:tcPr>
          <w:p w14:paraId="70796DBF" w14:textId="77777777" w:rsidR="00CB2D26" w:rsidRPr="00574E07" w:rsidRDefault="00CB2D26" w:rsidP="00836820">
            <w:pPr>
              <w:pStyle w:val="Default"/>
              <w:spacing w:line="276" w:lineRule="auto"/>
              <w:jc w:val="both"/>
              <w:rPr>
                <w:rFonts w:asciiTheme="minorHAnsi" w:hAnsiTheme="minorHAnsi"/>
                <w:b/>
                <w:bCs/>
                <w:color w:val="auto"/>
                <w:sz w:val="22"/>
                <w:szCs w:val="22"/>
              </w:rPr>
            </w:pPr>
            <w:r w:rsidRPr="00574E07">
              <w:rPr>
                <w:rFonts w:asciiTheme="minorHAnsi" w:hAnsiTheme="minorHAnsi"/>
                <w:b/>
                <w:bCs/>
                <w:color w:val="auto"/>
                <w:sz w:val="22"/>
                <w:szCs w:val="22"/>
              </w:rPr>
              <w:t>High</w:t>
            </w:r>
          </w:p>
        </w:tc>
        <w:tc>
          <w:tcPr>
            <w:tcW w:w="1800" w:type="dxa"/>
            <w:vAlign w:val="center"/>
          </w:tcPr>
          <w:p w14:paraId="7D742D32" w14:textId="77777777" w:rsidR="00CB2D26" w:rsidRPr="00CB2D26" w:rsidRDefault="00CB2D26" w:rsidP="00836820">
            <w:pPr>
              <w:pStyle w:val="Default"/>
              <w:spacing w:line="276" w:lineRule="auto"/>
              <w:jc w:val="both"/>
              <w:rPr>
                <w:rFonts w:asciiTheme="minorHAnsi" w:hAnsiTheme="minorHAnsi"/>
                <w:bCs/>
                <w:color w:val="auto"/>
                <w:sz w:val="22"/>
                <w:szCs w:val="22"/>
              </w:rPr>
            </w:pPr>
            <w:r w:rsidRPr="00CB2D26">
              <w:rPr>
                <w:rFonts w:asciiTheme="minorHAnsi" w:hAnsiTheme="minorHAnsi"/>
                <w:bCs/>
                <w:color w:val="auto"/>
                <w:sz w:val="22"/>
                <w:szCs w:val="22"/>
              </w:rPr>
              <w:sym w:font="Wingdings" w:char="F0FC"/>
            </w:r>
          </w:p>
        </w:tc>
        <w:tc>
          <w:tcPr>
            <w:tcW w:w="1620" w:type="dxa"/>
            <w:vAlign w:val="center"/>
          </w:tcPr>
          <w:p w14:paraId="6CF6DE42" w14:textId="77777777" w:rsidR="00CB2D26" w:rsidRPr="00CB2D26" w:rsidRDefault="00CB2D26" w:rsidP="00836820">
            <w:pPr>
              <w:pStyle w:val="Default"/>
              <w:spacing w:line="276" w:lineRule="auto"/>
              <w:jc w:val="both"/>
              <w:rPr>
                <w:rFonts w:asciiTheme="minorHAnsi" w:hAnsiTheme="minorHAnsi"/>
                <w:bCs/>
                <w:color w:val="auto"/>
                <w:sz w:val="22"/>
                <w:szCs w:val="22"/>
              </w:rPr>
            </w:pPr>
            <w:r w:rsidRPr="00CB2D26">
              <w:rPr>
                <w:rFonts w:asciiTheme="minorHAnsi" w:hAnsiTheme="minorHAnsi"/>
                <w:bCs/>
                <w:color w:val="auto"/>
                <w:sz w:val="22"/>
                <w:szCs w:val="22"/>
              </w:rPr>
              <w:sym w:font="Wingdings" w:char="F0FC"/>
            </w:r>
          </w:p>
        </w:tc>
        <w:tc>
          <w:tcPr>
            <w:tcW w:w="1620" w:type="dxa"/>
            <w:vAlign w:val="center"/>
          </w:tcPr>
          <w:p w14:paraId="55B976FF" w14:textId="77777777" w:rsidR="00CB2D26" w:rsidRPr="00CB2D26" w:rsidRDefault="00CB2D26" w:rsidP="00836820">
            <w:pPr>
              <w:pStyle w:val="Default"/>
              <w:spacing w:line="276" w:lineRule="auto"/>
              <w:jc w:val="both"/>
              <w:rPr>
                <w:rFonts w:asciiTheme="minorHAnsi" w:hAnsiTheme="minorHAnsi"/>
                <w:bCs/>
                <w:color w:val="auto"/>
                <w:sz w:val="22"/>
                <w:szCs w:val="22"/>
              </w:rPr>
            </w:pPr>
            <w:r w:rsidRPr="00CB2D26">
              <w:rPr>
                <w:rFonts w:asciiTheme="minorHAnsi" w:hAnsiTheme="minorHAnsi"/>
                <w:bCs/>
                <w:color w:val="auto"/>
                <w:sz w:val="22"/>
                <w:szCs w:val="22"/>
              </w:rPr>
              <w:sym w:font="Wingdings" w:char="F0FC"/>
            </w:r>
          </w:p>
        </w:tc>
        <w:tc>
          <w:tcPr>
            <w:tcW w:w="1728" w:type="dxa"/>
            <w:vAlign w:val="center"/>
          </w:tcPr>
          <w:p w14:paraId="4716F991" w14:textId="77777777" w:rsidR="00CB2D26" w:rsidRPr="00CB2D26" w:rsidRDefault="00CB2D26" w:rsidP="00836820">
            <w:pPr>
              <w:pStyle w:val="Default"/>
              <w:spacing w:line="276" w:lineRule="auto"/>
              <w:jc w:val="both"/>
              <w:rPr>
                <w:rFonts w:asciiTheme="minorHAnsi" w:hAnsiTheme="minorHAnsi"/>
                <w:bCs/>
                <w:color w:val="auto"/>
                <w:sz w:val="22"/>
                <w:szCs w:val="22"/>
              </w:rPr>
            </w:pPr>
            <w:r w:rsidRPr="00CB2D26">
              <w:rPr>
                <w:rFonts w:asciiTheme="minorHAnsi" w:hAnsiTheme="minorHAnsi"/>
                <w:bCs/>
                <w:color w:val="auto"/>
                <w:sz w:val="22"/>
                <w:szCs w:val="22"/>
              </w:rPr>
              <w:sym w:font="Wingdings" w:char="F0FC"/>
            </w:r>
          </w:p>
        </w:tc>
      </w:tr>
      <w:tr w:rsidR="00CB2D26" w:rsidRPr="00CB2D26" w14:paraId="40CF691A" w14:textId="77777777" w:rsidTr="00574E07">
        <w:trPr>
          <w:jc w:val="center"/>
        </w:trPr>
        <w:tc>
          <w:tcPr>
            <w:tcW w:w="828" w:type="dxa"/>
            <w:vMerge/>
            <w:shd w:val="clear" w:color="auto" w:fill="7F7F7F" w:themeFill="text1" w:themeFillTint="80"/>
            <w:vAlign w:val="center"/>
          </w:tcPr>
          <w:p w14:paraId="24A1147C" w14:textId="77777777" w:rsidR="00CB2D26" w:rsidRPr="00574E07" w:rsidRDefault="00CB2D26" w:rsidP="00836820">
            <w:pPr>
              <w:pStyle w:val="Default"/>
              <w:spacing w:line="276" w:lineRule="auto"/>
              <w:jc w:val="both"/>
              <w:rPr>
                <w:rFonts w:asciiTheme="minorHAnsi" w:hAnsiTheme="minorHAnsi"/>
                <w:b/>
                <w:bCs/>
                <w:color w:val="auto"/>
                <w:sz w:val="22"/>
                <w:szCs w:val="22"/>
              </w:rPr>
            </w:pPr>
          </w:p>
        </w:tc>
        <w:tc>
          <w:tcPr>
            <w:tcW w:w="1980" w:type="dxa"/>
            <w:shd w:val="clear" w:color="auto" w:fill="D9D9D9" w:themeFill="background1" w:themeFillShade="D9"/>
            <w:vAlign w:val="center"/>
          </w:tcPr>
          <w:p w14:paraId="529B91FE" w14:textId="77777777" w:rsidR="00CB2D26" w:rsidRPr="00574E07" w:rsidRDefault="00CB2D26" w:rsidP="00836820">
            <w:pPr>
              <w:pStyle w:val="Default"/>
              <w:spacing w:line="276" w:lineRule="auto"/>
              <w:jc w:val="both"/>
              <w:rPr>
                <w:rFonts w:asciiTheme="minorHAnsi" w:hAnsiTheme="minorHAnsi"/>
                <w:b/>
                <w:bCs/>
                <w:color w:val="auto"/>
                <w:sz w:val="22"/>
                <w:szCs w:val="22"/>
              </w:rPr>
            </w:pPr>
            <w:r w:rsidRPr="00574E07">
              <w:rPr>
                <w:rFonts w:asciiTheme="minorHAnsi" w:hAnsiTheme="minorHAnsi"/>
                <w:b/>
                <w:bCs/>
                <w:color w:val="auto"/>
                <w:sz w:val="22"/>
                <w:szCs w:val="22"/>
              </w:rPr>
              <w:t>Medium</w:t>
            </w:r>
          </w:p>
        </w:tc>
        <w:tc>
          <w:tcPr>
            <w:tcW w:w="1800" w:type="dxa"/>
            <w:vAlign w:val="center"/>
          </w:tcPr>
          <w:p w14:paraId="353C98E9" w14:textId="77777777" w:rsidR="00CB2D26" w:rsidRPr="00CB2D26" w:rsidRDefault="00CB2D26" w:rsidP="00836820">
            <w:pPr>
              <w:pStyle w:val="Default"/>
              <w:spacing w:line="276" w:lineRule="auto"/>
              <w:jc w:val="both"/>
              <w:rPr>
                <w:rFonts w:asciiTheme="minorHAnsi" w:hAnsiTheme="minorHAnsi"/>
                <w:bCs/>
                <w:color w:val="auto"/>
                <w:sz w:val="22"/>
                <w:szCs w:val="22"/>
              </w:rPr>
            </w:pPr>
            <w:r w:rsidRPr="00CB2D26">
              <w:rPr>
                <w:rFonts w:asciiTheme="minorHAnsi" w:hAnsiTheme="minorHAnsi"/>
                <w:bCs/>
                <w:color w:val="auto"/>
                <w:sz w:val="22"/>
                <w:szCs w:val="22"/>
              </w:rPr>
              <w:sym w:font="Wingdings" w:char="F0FC"/>
            </w:r>
          </w:p>
        </w:tc>
        <w:tc>
          <w:tcPr>
            <w:tcW w:w="1620" w:type="dxa"/>
            <w:vAlign w:val="center"/>
          </w:tcPr>
          <w:p w14:paraId="70C3021A" w14:textId="77777777" w:rsidR="00CB2D26" w:rsidRPr="00CB2D26" w:rsidRDefault="00CB2D26" w:rsidP="00836820">
            <w:pPr>
              <w:pStyle w:val="Default"/>
              <w:spacing w:line="276" w:lineRule="auto"/>
              <w:jc w:val="both"/>
              <w:rPr>
                <w:rFonts w:asciiTheme="minorHAnsi" w:hAnsiTheme="minorHAnsi"/>
                <w:bCs/>
                <w:color w:val="auto"/>
                <w:sz w:val="22"/>
                <w:szCs w:val="22"/>
              </w:rPr>
            </w:pPr>
            <w:r w:rsidRPr="00CB2D26">
              <w:rPr>
                <w:rFonts w:asciiTheme="minorHAnsi" w:hAnsiTheme="minorHAnsi"/>
                <w:bCs/>
                <w:color w:val="auto"/>
                <w:sz w:val="22"/>
                <w:szCs w:val="22"/>
              </w:rPr>
              <w:sym w:font="Wingdings" w:char="F0FC"/>
            </w:r>
          </w:p>
        </w:tc>
        <w:tc>
          <w:tcPr>
            <w:tcW w:w="1620" w:type="dxa"/>
            <w:vAlign w:val="center"/>
          </w:tcPr>
          <w:p w14:paraId="04348906" w14:textId="77777777" w:rsidR="00CB2D26" w:rsidRPr="00CB2D26" w:rsidRDefault="00CB2D26" w:rsidP="00836820">
            <w:pPr>
              <w:pStyle w:val="Default"/>
              <w:spacing w:line="276" w:lineRule="auto"/>
              <w:jc w:val="both"/>
              <w:rPr>
                <w:rFonts w:asciiTheme="minorHAnsi" w:hAnsiTheme="minorHAnsi"/>
                <w:bCs/>
                <w:color w:val="auto"/>
                <w:sz w:val="22"/>
                <w:szCs w:val="22"/>
              </w:rPr>
            </w:pPr>
            <w:r w:rsidRPr="00CB2D26">
              <w:rPr>
                <w:rFonts w:asciiTheme="minorHAnsi" w:hAnsiTheme="minorHAnsi"/>
                <w:bCs/>
                <w:color w:val="auto"/>
                <w:sz w:val="22"/>
                <w:szCs w:val="22"/>
              </w:rPr>
              <w:sym w:font="Wingdings" w:char="F0FC"/>
            </w:r>
          </w:p>
        </w:tc>
        <w:tc>
          <w:tcPr>
            <w:tcW w:w="1728" w:type="dxa"/>
            <w:vAlign w:val="center"/>
          </w:tcPr>
          <w:p w14:paraId="6E795C1B" w14:textId="77777777" w:rsidR="00CB2D26" w:rsidRPr="00CB2D26" w:rsidRDefault="00CB2D26" w:rsidP="00836820">
            <w:pPr>
              <w:pStyle w:val="Default"/>
              <w:spacing w:line="276" w:lineRule="auto"/>
              <w:jc w:val="both"/>
              <w:rPr>
                <w:rFonts w:asciiTheme="minorHAnsi" w:hAnsiTheme="minorHAnsi"/>
                <w:bCs/>
                <w:color w:val="auto"/>
                <w:sz w:val="22"/>
                <w:szCs w:val="22"/>
              </w:rPr>
            </w:pPr>
          </w:p>
        </w:tc>
      </w:tr>
      <w:tr w:rsidR="00CB2D26" w:rsidRPr="00CB2D26" w14:paraId="619035B1" w14:textId="77777777" w:rsidTr="00574E07">
        <w:trPr>
          <w:jc w:val="center"/>
        </w:trPr>
        <w:tc>
          <w:tcPr>
            <w:tcW w:w="828" w:type="dxa"/>
            <w:vMerge/>
            <w:shd w:val="clear" w:color="auto" w:fill="7F7F7F" w:themeFill="text1" w:themeFillTint="80"/>
            <w:vAlign w:val="center"/>
          </w:tcPr>
          <w:p w14:paraId="6FFFD67F" w14:textId="77777777" w:rsidR="00CB2D26" w:rsidRPr="00574E07" w:rsidRDefault="00CB2D26" w:rsidP="00836820">
            <w:pPr>
              <w:pStyle w:val="Default"/>
              <w:spacing w:line="276" w:lineRule="auto"/>
              <w:jc w:val="both"/>
              <w:rPr>
                <w:rFonts w:asciiTheme="minorHAnsi" w:hAnsiTheme="minorHAnsi"/>
                <w:b/>
                <w:bCs/>
                <w:color w:val="auto"/>
                <w:sz w:val="22"/>
                <w:szCs w:val="22"/>
              </w:rPr>
            </w:pPr>
          </w:p>
        </w:tc>
        <w:tc>
          <w:tcPr>
            <w:tcW w:w="1980" w:type="dxa"/>
            <w:shd w:val="clear" w:color="auto" w:fill="D9D9D9" w:themeFill="background1" w:themeFillShade="D9"/>
            <w:vAlign w:val="center"/>
          </w:tcPr>
          <w:p w14:paraId="44D4ADFD" w14:textId="77777777" w:rsidR="00CB2D26" w:rsidRPr="00574E07" w:rsidRDefault="00CB2D26" w:rsidP="00836820">
            <w:pPr>
              <w:pStyle w:val="Default"/>
              <w:spacing w:line="276" w:lineRule="auto"/>
              <w:jc w:val="both"/>
              <w:rPr>
                <w:rFonts w:asciiTheme="minorHAnsi" w:hAnsiTheme="minorHAnsi"/>
                <w:b/>
                <w:bCs/>
                <w:color w:val="auto"/>
                <w:sz w:val="22"/>
                <w:szCs w:val="22"/>
              </w:rPr>
            </w:pPr>
            <w:r w:rsidRPr="00574E07">
              <w:rPr>
                <w:rFonts w:asciiTheme="minorHAnsi" w:hAnsiTheme="minorHAnsi"/>
                <w:b/>
                <w:bCs/>
                <w:color w:val="auto"/>
                <w:sz w:val="22"/>
                <w:szCs w:val="22"/>
              </w:rPr>
              <w:t>Low</w:t>
            </w:r>
          </w:p>
        </w:tc>
        <w:tc>
          <w:tcPr>
            <w:tcW w:w="1800" w:type="dxa"/>
            <w:vAlign w:val="center"/>
          </w:tcPr>
          <w:p w14:paraId="2E239376" w14:textId="77777777" w:rsidR="00CB2D26" w:rsidRPr="00CB2D26" w:rsidRDefault="00CB2D26" w:rsidP="00836820">
            <w:pPr>
              <w:pStyle w:val="Default"/>
              <w:spacing w:line="276" w:lineRule="auto"/>
              <w:jc w:val="both"/>
              <w:rPr>
                <w:rFonts w:asciiTheme="minorHAnsi" w:hAnsiTheme="minorHAnsi"/>
                <w:bCs/>
                <w:color w:val="auto"/>
                <w:sz w:val="22"/>
                <w:szCs w:val="22"/>
              </w:rPr>
            </w:pPr>
            <w:r w:rsidRPr="00CB2D26">
              <w:rPr>
                <w:rFonts w:asciiTheme="minorHAnsi" w:hAnsiTheme="minorHAnsi"/>
                <w:bCs/>
                <w:color w:val="auto"/>
                <w:sz w:val="22"/>
                <w:szCs w:val="22"/>
              </w:rPr>
              <w:sym w:font="Wingdings" w:char="F0FC"/>
            </w:r>
          </w:p>
        </w:tc>
        <w:tc>
          <w:tcPr>
            <w:tcW w:w="1620" w:type="dxa"/>
            <w:vAlign w:val="center"/>
          </w:tcPr>
          <w:p w14:paraId="25DCD376" w14:textId="77777777" w:rsidR="00CB2D26" w:rsidRPr="00CB2D26" w:rsidRDefault="00CB2D26" w:rsidP="00836820">
            <w:pPr>
              <w:pStyle w:val="Default"/>
              <w:spacing w:line="276" w:lineRule="auto"/>
              <w:jc w:val="both"/>
              <w:rPr>
                <w:rFonts w:asciiTheme="minorHAnsi" w:hAnsiTheme="minorHAnsi"/>
                <w:bCs/>
                <w:color w:val="auto"/>
                <w:sz w:val="22"/>
                <w:szCs w:val="22"/>
              </w:rPr>
            </w:pPr>
            <w:r w:rsidRPr="00CB2D26">
              <w:rPr>
                <w:rFonts w:asciiTheme="minorHAnsi" w:hAnsiTheme="minorHAnsi"/>
                <w:bCs/>
                <w:color w:val="auto"/>
                <w:sz w:val="22"/>
                <w:szCs w:val="22"/>
              </w:rPr>
              <w:sym w:font="Wingdings" w:char="F0FC"/>
            </w:r>
          </w:p>
        </w:tc>
        <w:tc>
          <w:tcPr>
            <w:tcW w:w="1620" w:type="dxa"/>
            <w:vAlign w:val="center"/>
          </w:tcPr>
          <w:p w14:paraId="23A9152F" w14:textId="77777777" w:rsidR="00CB2D26" w:rsidRPr="00CB2D26" w:rsidRDefault="00CB2D26" w:rsidP="00836820">
            <w:pPr>
              <w:pStyle w:val="Default"/>
              <w:spacing w:line="276" w:lineRule="auto"/>
              <w:jc w:val="both"/>
              <w:rPr>
                <w:rFonts w:asciiTheme="minorHAnsi" w:hAnsiTheme="minorHAnsi"/>
                <w:bCs/>
                <w:color w:val="auto"/>
                <w:sz w:val="22"/>
                <w:szCs w:val="22"/>
              </w:rPr>
            </w:pPr>
          </w:p>
        </w:tc>
        <w:tc>
          <w:tcPr>
            <w:tcW w:w="1728" w:type="dxa"/>
            <w:vAlign w:val="center"/>
          </w:tcPr>
          <w:p w14:paraId="289E7235" w14:textId="77777777" w:rsidR="00CB2D26" w:rsidRPr="00CB2D26" w:rsidRDefault="00CB2D26" w:rsidP="00836820">
            <w:pPr>
              <w:pStyle w:val="Default"/>
              <w:spacing w:line="276" w:lineRule="auto"/>
              <w:jc w:val="both"/>
              <w:rPr>
                <w:rFonts w:asciiTheme="minorHAnsi" w:hAnsiTheme="minorHAnsi"/>
                <w:bCs/>
                <w:color w:val="auto"/>
                <w:sz w:val="22"/>
                <w:szCs w:val="22"/>
              </w:rPr>
            </w:pPr>
          </w:p>
        </w:tc>
      </w:tr>
    </w:tbl>
    <w:p w14:paraId="7468AA5A" w14:textId="77777777" w:rsidR="00A132B2" w:rsidRPr="00C9750B" w:rsidRDefault="00A132B2" w:rsidP="00836820">
      <w:pPr>
        <w:pStyle w:val="Default"/>
        <w:spacing w:line="276" w:lineRule="auto"/>
        <w:jc w:val="both"/>
        <w:rPr>
          <w:rFonts w:asciiTheme="minorHAnsi" w:hAnsiTheme="minorHAnsi"/>
          <w:bCs/>
          <w:color w:val="943634" w:themeColor="accent2" w:themeShade="BF"/>
          <w:sz w:val="22"/>
          <w:szCs w:val="22"/>
        </w:rPr>
      </w:pPr>
    </w:p>
    <w:p w14:paraId="6E5C43D7" w14:textId="77777777" w:rsidR="00A132B2" w:rsidRPr="00C9750B" w:rsidRDefault="00A132B2" w:rsidP="00836820">
      <w:pPr>
        <w:pStyle w:val="Default"/>
        <w:spacing w:line="276" w:lineRule="auto"/>
        <w:jc w:val="both"/>
        <w:rPr>
          <w:rFonts w:asciiTheme="minorHAnsi" w:hAnsiTheme="minorHAnsi"/>
          <w:bCs/>
          <w:color w:val="943634" w:themeColor="accent2" w:themeShade="BF"/>
          <w:sz w:val="22"/>
          <w:szCs w:val="22"/>
        </w:rPr>
      </w:pPr>
      <w:r w:rsidRPr="00574E07">
        <w:rPr>
          <w:rFonts w:asciiTheme="minorHAnsi" w:hAnsiTheme="minorHAnsi"/>
          <w:bCs/>
          <w:color w:val="auto"/>
          <w:sz w:val="22"/>
          <w:szCs w:val="22"/>
        </w:rPr>
        <w:t xml:space="preserve">The standard language relative to environmental and social matters appears below and will be included in all </w:t>
      </w:r>
      <w:r w:rsidR="00574E07" w:rsidRPr="00574E07">
        <w:rPr>
          <w:rFonts w:asciiTheme="minorHAnsi" w:hAnsiTheme="minorHAnsi"/>
          <w:bCs/>
          <w:color w:val="auto"/>
          <w:sz w:val="22"/>
          <w:szCs w:val="22"/>
        </w:rPr>
        <w:t>grant</w:t>
      </w:r>
      <w:r w:rsidRPr="00574E07">
        <w:rPr>
          <w:rFonts w:asciiTheme="minorHAnsi" w:hAnsiTheme="minorHAnsi"/>
          <w:bCs/>
          <w:color w:val="auto"/>
          <w:sz w:val="22"/>
          <w:szCs w:val="22"/>
        </w:rPr>
        <w:t xml:space="preserve"> docu</w:t>
      </w:r>
      <w:r w:rsidR="00574E07" w:rsidRPr="00574E07">
        <w:rPr>
          <w:rFonts w:asciiTheme="minorHAnsi" w:hAnsiTheme="minorHAnsi"/>
          <w:bCs/>
          <w:color w:val="auto"/>
          <w:sz w:val="22"/>
          <w:szCs w:val="22"/>
        </w:rPr>
        <w:t>mentation, as general conditions.</w:t>
      </w:r>
      <w:r w:rsidRPr="00574E07">
        <w:rPr>
          <w:rFonts w:asciiTheme="minorHAnsi" w:hAnsiTheme="minorHAnsi"/>
          <w:bCs/>
          <w:color w:val="auto"/>
          <w:sz w:val="22"/>
          <w:szCs w:val="22"/>
        </w:rPr>
        <w:t xml:space="preserve">  The language of the conditions</w:t>
      </w:r>
      <w:r w:rsidR="00574E07" w:rsidRPr="00574E07">
        <w:rPr>
          <w:rFonts w:asciiTheme="minorHAnsi" w:hAnsiTheme="minorHAnsi"/>
          <w:bCs/>
          <w:color w:val="auto"/>
          <w:sz w:val="22"/>
          <w:szCs w:val="22"/>
        </w:rPr>
        <w:t xml:space="preserve"> may be adjusted</w:t>
      </w:r>
      <w:r w:rsidRPr="00574E07">
        <w:rPr>
          <w:rFonts w:asciiTheme="minorHAnsi" w:hAnsiTheme="minorHAnsi"/>
          <w:bCs/>
          <w:color w:val="auto"/>
          <w:sz w:val="22"/>
          <w:szCs w:val="22"/>
        </w:rPr>
        <w:t xml:space="preserve"> as deemed necessary or appropriate, using subjective judgment and professional experience, calling upon the advice of peers or third parties as deemed prudent.  Additional conditions will be</w:t>
      </w:r>
      <w:r w:rsidR="00574E07" w:rsidRPr="00574E07">
        <w:rPr>
          <w:rFonts w:asciiTheme="minorHAnsi" w:hAnsiTheme="minorHAnsi"/>
          <w:bCs/>
          <w:color w:val="auto"/>
          <w:sz w:val="22"/>
          <w:szCs w:val="22"/>
        </w:rPr>
        <w:t xml:space="preserve"> included</w:t>
      </w:r>
      <w:r w:rsidRPr="00574E07">
        <w:rPr>
          <w:rFonts w:asciiTheme="minorHAnsi" w:hAnsiTheme="minorHAnsi"/>
          <w:bCs/>
          <w:color w:val="auto"/>
          <w:sz w:val="22"/>
          <w:szCs w:val="22"/>
        </w:rPr>
        <w:t xml:space="preserve"> on a case by case basis, taking into account the regulatory requirements, findings of the site visit, or other information, with the general goals of 1) updating permit status (including the process of acquiring new permits or licenses); 2) fulfilling the requirements of a Compliance Plan, if applicable; 3) performing periodic Audits of the facility to verify progress and document advances towards improving compliance status; 4) other conditions as appropriate and prudent to ensure that the </w:t>
      </w:r>
      <w:r w:rsidR="00574E07" w:rsidRPr="00574E07">
        <w:rPr>
          <w:rFonts w:asciiTheme="minorHAnsi" w:hAnsiTheme="minorHAnsi"/>
          <w:bCs/>
          <w:color w:val="auto"/>
          <w:sz w:val="22"/>
          <w:szCs w:val="22"/>
        </w:rPr>
        <w:t>grantee</w:t>
      </w:r>
      <w:r w:rsidRPr="00574E07">
        <w:rPr>
          <w:rFonts w:asciiTheme="minorHAnsi" w:hAnsiTheme="minorHAnsi"/>
          <w:bCs/>
          <w:color w:val="auto"/>
          <w:sz w:val="22"/>
          <w:szCs w:val="22"/>
        </w:rPr>
        <w:t xml:space="preserve"> is fulfilling the intent to achieve full compliance status with laws, regulations, permit conditions, or compliance plans, as applicable.   Reporting by the </w:t>
      </w:r>
      <w:r w:rsidR="00574E07" w:rsidRPr="00574E07">
        <w:rPr>
          <w:rFonts w:asciiTheme="minorHAnsi" w:hAnsiTheme="minorHAnsi"/>
          <w:bCs/>
          <w:color w:val="auto"/>
          <w:sz w:val="22"/>
          <w:szCs w:val="22"/>
        </w:rPr>
        <w:t>grantees</w:t>
      </w:r>
      <w:r w:rsidRPr="00574E07">
        <w:rPr>
          <w:rFonts w:asciiTheme="minorHAnsi" w:hAnsiTheme="minorHAnsi"/>
          <w:bCs/>
          <w:color w:val="auto"/>
          <w:sz w:val="22"/>
          <w:szCs w:val="22"/>
        </w:rPr>
        <w:t xml:space="preserve"> shall also include updates and status reports on any of the relevant or special loan conditions described herein. </w:t>
      </w:r>
    </w:p>
    <w:p w14:paraId="64A386C4" w14:textId="77777777" w:rsidR="00A132B2" w:rsidRPr="00C9750B" w:rsidRDefault="00A132B2" w:rsidP="00836820">
      <w:pPr>
        <w:pStyle w:val="Default"/>
        <w:spacing w:line="276" w:lineRule="auto"/>
        <w:jc w:val="both"/>
        <w:rPr>
          <w:rFonts w:asciiTheme="minorHAnsi" w:hAnsiTheme="minorHAnsi"/>
          <w:bCs/>
          <w:color w:val="943634" w:themeColor="accent2" w:themeShade="BF"/>
          <w:sz w:val="22"/>
          <w:szCs w:val="22"/>
        </w:rPr>
      </w:pPr>
    </w:p>
    <w:p w14:paraId="7075EA30" w14:textId="77777777" w:rsidR="00CA1016" w:rsidRPr="00F21956" w:rsidRDefault="00CA1016" w:rsidP="00836820">
      <w:pPr>
        <w:pStyle w:val="CLEDArticleTitle"/>
        <w:spacing w:after="0" w:line="276" w:lineRule="auto"/>
        <w:ind w:left="720" w:right="720"/>
        <w:jc w:val="both"/>
        <w:rPr>
          <w:rFonts w:asciiTheme="minorHAnsi" w:hAnsiTheme="minorHAnsi"/>
          <w:b w:val="0"/>
          <w:i/>
          <w:sz w:val="22"/>
          <w:szCs w:val="22"/>
          <w:u w:val="single"/>
          <w:lang w:val="en-GB"/>
        </w:rPr>
      </w:pPr>
      <w:bookmarkStart w:id="296" w:name="_Toc1987792"/>
      <w:bookmarkStart w:id="297" w:name="_Toc33432487"/>
      <w:r w:rsidRPr="00F21956">
        <w:rPr>
          <w:rFonts w:asciiTheme="minorHAnsi" w:hAnsiTheme="minorHAnsi"/>
          <w:b w:val="0"/>
          <w:i/>
          <w:sz w:val="22"/>
          <w:szCs w:val="22"/>
          <w:u w:val="single"/>
          <w:lang w:val="en-GB"/>
        </w:rPr>
        <w:t>Representations and Warranties</w:t>
      </w:r>
      <w:bookmarkEnd w:id="296"/>
      <w:bookmarkEnd w:id="297"/>
    </w:p>
    <w:p w14:paraId="76A61D3C" w14:textId="77777777" w:rsidR="007F1482" w:rsidRPr="00F21956" w:rsidRDefault="007F1482" w:rsidP="00836820">
      <w:pPr>
        <w:pStyle w:val="CLEDArticleTitle"/>
        <w:spacing w:after="0" w:line="276" w:lineRule="auto"/>
        <w:ind w:left="720" w:right="720"/>
        <w:jc w:val="both"/>
        <w:rPr>
          <w:rFonts w:asciiTheme="minorHAnsi" w:hAnsiTheme="minorHAnsi"/>
          <w:b w:val="0"/>
          <w:i/>
          <w:sz w:val="22"/>
          <w:szCs w:val="22"/>
          <w:u w:val="single"/>
          <w:lang w:val="en-GB"/>
        </w:rPr>
      </w:pPr>
    </w:p>
    <w:p w14:paraId="5DBC72EB" w14:textId="229AB74A" w:rsidR="00CA1016" w:rsidRPr="00F21956" w:rsidRDefault="008E7376" w:rsidP="00836820">
      <w:pPr>
        <w:spacing w:line="276" w:lineRule="auto"/>
        <w:ind w:left="720" w:right="720"/>
        <w:jc w:val="both"/>
        <w:rPr>
          <w:rFonts w:asciiTheme="minorHAnsi" w:hAnsiTheme="minorHAnsi"/>
          <w:i/>
          <w:sz w:val="22"/>
          <w:szCs w:val="22"/>
          <w:lang w:val="en-GB"/>
        </w:rPr>
      </w:pPr>
      <w:r w:rsidRPr="00F21956">
        <w:rPr>
          <w:rFonts w:asciiTheme="minorHAnsi" w:hAnsiTheme="minorHAnsi"/>
          <w:i/>
          <w:sz w:val="22"/>
          <w:szCs w:val="22"/>
          <w:lang w:val="en-GB"/>
        </w:rPr>
        <w:t xml:space="preserve">(i) the </w:t>
      </w:r>
      <w:r w:rsidR="00F21956" w:rsidRPr="00F21956">
        <w:rPr>
          <w:rFonts w:asciiTheme="minorHAnsi" w:hAnsiTheme="minorHAnsi"/>
          <w:i/>
          <w:sz w:val="22"/>
          <w:szCs w:val="22"/>
          <w:lang w:val="en-GB"/>
        </w:rPr>
        <w:t>Grantee’s</w:t>
      </w:r>
      <w:r w:rsidRPr="00F21956">
        <w:rPr>
          <w:rFonts w:asciiTheme="minorHAnsi" w:hAnsiTheme="minorHAnsi"/>
          <w:i/>
          <w:sz w:val="22"/>
          <w:szCs w:val="22"/>
          <w:lang w:val="en-GB"/>
        </w:rPr>
        <w:t xml:space="preserve"> operations and activities are in compliance with all applicable environmental, health and safety regulatory requirements; (ii) the </w:t>
      </w:r>
      <w:r w:rsidR="00F21956" w:rsidRPr="00F21956">
        <w:rPr>
          <w:rFonts w:asciiTheme="minorHAnsi" w:hAnsiTheme="minorHAnsi"/>
          <w:i/>
          <w:sz w:val="22"/>
          <w:szCs w:val="22"/>
          <w:lang w:val="en-GB"/>
        </w:rPr>
        <w:t>Grantee’s</w:t>
      </w:r>
      <w:r w:rsidRPr="00F21956">
        <w:rPr>
          <w:rFonts w:asciiTheme="minorHAnsi" w:hAnsiTheme="minorHAnsi"/>
          <w:i/>
          <w:sz w:val="22"/>
          <w:szCs w:val="22"/>
          <w:lang w:val="en-GB"/>
        </w:rPr>
        <w:t xml:space="preserve"> operations and activities do not involve any activity included in the List of Excluded Activities; and (iii) with respect to the </w:t>
      </w:r>
      <w:r w:rsidR="00F21956" w:rsidRPr="00F21956">
        <w:rPr>
          <w:rFonts w:asciiTheme="minorHAnsi" w:hAnsiTheme="minorHAnsi"/>
          <w:i/>
          <w:sz w:val="22"/>
          <w:szCs w:val="22"/>
          <w:lang w:val="en-GB"/>
        </w:rPr>
        <w:t>Grantee’s</w:t>
      </w:r>
      <w:r w:rsidRPr="00F21956">
        <w:rPr>
          <w:rFonts w:asciiTheme="minorHAnsi" w:hAnsiTheme="minorHAnsi"/>
          <w:i/>
          <w:sz w:val="22"/>
          <w:szCs w:val="22"/>
          <w:lang w:val="en-GB"/>
        </w:rPr>
        <w:t xml:space="preserve"> operations and activities, to the best of its knowledge and belief after due-inquiry, there are no substantial or material liabilities, claims or unmitigated risks to the Borrower’s employees, buildings or offices, or assets due to environmental, occupational health and safety or labo</w:t>
      </w:r>
      <w:r w:rsidR="00002F13">
        <w:rPr>
          <w:rFonts w:asciiTheme="minorHAnsi" w:hAnsiTheme="minorHAnsi"/>
          <w:i/>
          <w:sz w:val="22"/>
          <w:szCs w:val="22"/>
          <w:lang w:val="en-GB"/>
        </w:rPr>
        <w:t>u</w:t>
      </w:r>
      <w:r w:rsidRPr="00F21956">
        <w:rPr>
          <w:rFonts w:asciiTheme="minorHAnsi" w:hAnsiTheme="minorHAnsi"/>
          <w:i/>
          <w:sz w:val="22"/>
          <w:szCs w:val="22"/>
          <w:lang w:val="en-GB"/>
        </w:rPr>
        <w:t>r related issues.</w:t>
      </w:r>
    </w:p>
    <w:p w14:paraId="21917F69" w14:textId="77777777" w:rsidR="00CA1016" w:rsidRPr="003E3634" w:rsidRDefault="00CA1016" w:rsidP="00836820">
      <w:pPr>
        <w:spacing w:line="276" w:lineRule="auto"/>
        <w:ind w:left="720" w:right="720"/>
        <w:jc w:val="both"/>
        <w:rPr>
          <w:rFonts w:asciiTheme="minorHAnsi" w:hAnsiTheme="minorHAnsi"/>
          <w:i/>
          <w:color w:val="943634" w:themeColor="accent2" w:themeShade="BF"/>
          <w:sz w:val="22"/>
          <w:szCs w:val="22"/>
          <w:lang w:val="en-GB"/>
        </w:rPr>
      </w:pPr>
    </w:p>
    <w:p w14:paraId="65D1910B" w14:textId="77777777" w:rsidR="00CA1016" w:rsidRPr="004B6105" w:rsidRDefault="00CA1016" w:rsidP="00836820">
      <w:pPr>
        <w:spacing w:line="276" w:lineRule="auto"/>
        <w:ind w:left="720" w:right="720"/>
        <w:jc w:val="both"/>
        <w:rPr>
          <w:rFonts w:asciiTheme="minorHAnsi" w:hAnsiTheme="minorHAnsi"/>
          <w:i/>
          <w:sz w:val="22"/>
          <w:szCs w:val="22"/>
          <w:u w:val="single"/>
          <w:lang w:val="en-GB"/>
        </w:rPr>
      </w:pPr>
      <w:r w:rsidRPr="004B6105">
        <w:rPr>
          <w:rFonts w:asciiTheme="minorHAnsi" w:hAnsiTheme="minorHAnsi"/>
          <w:i/>
          <w:sz w:val="22"/>
          <w:szCs w:val="22"/>
          <w:u w:val="single"/>
          <w:lang w:val="en-GB"/>
        </w:rPr>
        <w:t>Covenant</w:t>
      </w:r>
    </w:p>
    <w:p w14:paraId="33B65227" w14:textId="77777777" w:rsidR="000C4958" w:rsidRPr="004B6105" w:rsidRDefault="008E7376" w:rsidP="00836820">
      <w:pPr>
        <w:spacing w:line="276" w:lineRule="auto"/>
        <w:ind w:left="720" w:right="720"/>
        <w:jc w:val="both"/>
        <w:rPr>
          <w:rFonts w:asciiTheme="minorHAnsi" w:hAnsiTheme="minorHAnsi"/>
          <w:i/>
          <w:sz w:val="22"/>
          <w:szCs w:val="22"/>
          <w:lang w:val="en-GB"/>
        </w:rPr>
      </w:pPr>
      <w:r w:rsidRPr="004B6105">
        <w:rPr>
          <w:rFonts w:asciiTheme="minorHAnsi" w:hAnsiTheme="minorHAnsi"/>
          <w:i/>
          <w:sz w:val="22"/>
          <w:szCs w:val="22"/>
          <w:lang w:val="en-GB"/>
        </w:rPr>
        <w:t>The Client</w:t>
      </w:r>
      <w:r w:rsidR="000C4958" w:rsidRPr="004B6105">
        <w:rPr>
          <w:rFonts w:asciiTheme="minorHAnsi" w:hAnsiTheme="minorHAnsi"/>
          <w:i/>
          <w:sz w:val="22"/>
          <w:szCs w:val="22"/>
          <w:lang w:val="en-GB"/>
        </w:rPr>
        <w:t xml:space="preserve"> shall:</w:t>
      </w:r>
    </w:p>
    <w:p w14:paraId="747A5F02" w14:textId="77777777" w:rsidR="000C4958" w:rsidRPr="004B6105" w:rsidRDefault="000C4958" w:rsidP="00836820">
      <w:pPr>
        <w:spacing w:line="276" w:lineRule="auto"/>
        <w:ind w:left="720" w:right="720"/>
        <w:jc w:val="both"/>
        <w:rPr>
          <w:rFonts w:asciiTheme="minorHAnsi" w:hAnsiTheme="minorHAnsi"/>
          <w:i/>
          <w:sz w:val="22"/>
          <w:szCs w:val="22"/>
          <w:lang w:val="en-GB"/>
        </w:rPr>
      </w:pPr>
    </w:p>
    <w:p w14:paraId="159BBC73" w14:textId="77777777" w:rsidR="009841A1" w:rsidRPr="004B6105" w:rsidRDefault="000C4958" w:rsidP="00836820">
      <w:pPr>
        <w:pStyle w:val="ListParagraph"/>
        <w:numPr>
          <w:ilvl w:val="0"/>
          <w:numId w:val="7"/>
        </w:numPr>
        <w:spacing w:line="276" w:lineRule="auto"/>
        <w:ind w:left="1440" w:right="720"/>
        <w:jc w:val="both"/>
        <w:rPr>
          <w:rFonts w:asciiTheme="minorHAnsi" w:hAnsiTheme="minorHAnsi"/>
          <w:i/>
          <w:sz w:val="22"/>
          <w:szCs w:val="22"/>
          <w:lang w:val="en-GB"/>
        </w:rPr>
      </w:pPr>
      <w:r w:rsidRPr="004B6105">
        <w:rPr>
          <w:rFonts w:asciiTheme="minorHAnsi" w:hAnsiTheme="minorHAnsi"/>
          <w:i/>
          <w:sz w:val="22"/>
          <w:szCs w:val="22"/>
          <w:lang w:val="en-GB"/>
        </w:rPr>
        <w:t>M</w:t>
      </w:r>
      <w:r w:rsidR="008E7376" w:rsidRPr="004B6105">
        <w:rPr>
          <w:rFonts w:asciiTheme="minorHAnsi" w:hAnsiTheme="minorHAnsi"/>
          <w:i/>
          <w:sz w:val="22"/>
          <w:szCs w:val="22"/>
          <w:lang w:val="en-GB"/>
        </w:rPr>
        <w:t>aintain all operations and activities in compliance with all applicable Jamaica environmental, health and safety regulatory requirements, including laws, regulations and applicable permits/authorizations;</w:t>
      </w:r>
    </w:p>
    <w:p w14:paraId="129950D6" w14:textId="77777777" w:rsidR="009841A1" w:rsidRPr="004B6105" w:rsidRDefault="000C4958" w:rsidP="00836820">
      <w:pPr>
        <w:pStyle w:val="ListParagraph"/>
        <w:numPr>
          <w:ilvl w:val="0"/>
          <w:numId w:val="7"/>
        </w:numPr>
        <w:spacing w:line="276" w:lineRule="auto"/>
        <w:ind w:left="1440" w:right="720"/>
        <w:jc w:val="both"/>
        <w:rPr>
          <w:rFonts w:asciiTheme="minorHAnsi" w:hAnsiTheme="minorHAnsi"/>
          <w:i/>
          <w:sz w:val="22"/>
          <w:szCs w:val="22"/>
          <w:lang w:val="en-GB"/>
        </w:rPr>
      </w:pPr>
      <w:r w:rsidRPr="004B6105">
        <w:rPr>
          <w:rFonts w:asciiTheme="minorHAnsi" w:hAnsiTheme="minorHAnsi"/>
          <w:i/>
          <w:sz w:val="22"/>
          <w:szCs w:val="22"/>
        </w:rPr>
        <w:t>Ensure that all required permits are obtained and in force through the life of the loan agreement</w:t>
      </w:r>
    </w:p>
    <w:p w14:paraId="1EBED90B" w14:textId="77777777" w:rsidR="009841A1" w:rsidRPr="004B6105" w:rsidRDefault="000C4958" w:rsidP="00836820">
      <w:pPr>
        <w:pStyle w:val="ListParagraph"/>
        <w:numPr>
          <w:ilvl w:val="0"/>
          <w:numId w:val="7"/>
        </w:numPr>
        <w:spacing w:line="276" w:lineRule="auto"/>
        <w:ind w:left="1440" w:right="720"/>
        <w:jc w:val="both"/>
        <w:rPr>
          <w:rFonts w:asciiTheme="minorHAnsi" w:hAnsiTheme="minorHAnsi"/>
          <w:i/>
          <w:sz w:val="22"/>
          <w:szCs w:val="22"/>
          <w:lang w:val="en-GB"/>
        </w:rPr>
      </w:pPr>
      <w:r w:rsidRPr="004B6105">
        <w:rPr>
          <w:rFonts w:asciiTheme="minorHAnsi" w:hAnsiTheme="minorHAnsi"/>
          <w:i/>
          <w:sz w:val="22"/>
          <w:szCs w:val="22"/>
          <w:lang w:val="en-GB"/>
        </w:rPr>
        <w:t xml:space="preserve">Not undertake any operation or activity included in the List of Excluded Activities; </w:t>
      </w:r>
    </w:p>
    <w:p w14:paraId="1A99306C" w14:textId="77777777" w:rsidR="009841A1" w:rsidRPr="004B6105" w:rsidRDefault="000C4958" w:rsidP="00836820">
      <w:pPr>
        <w:pStyle w:val="ListParagraph"/>
        <w:numPr>
          <w:ilvl w:val="0"/>
          <w:numId w:val="7"/>
        </w:numPr>
        <w:spacing w:line="276" w:lineRule="auto"/>
        <w:ind w:left="1440" w:right="720"/>
        <w:jc w:val="both"/>
        <w:rPr>
          <w:rFonts w:asciiTheme="minorHAnsi" w:hAnsiTheme="minorHAnsi"/>
          <w:i/>
          <w:sz w:val="22"/>
          <w:szCs w:val="22"/>
          <w:lang w:val="en-GB"/>
        </w:rPr>
      </w:pPr>
      <w:r w:rsidRPr="004B6105">
        <w:rPr>
          <w:rFonts w:asciiTheme="minorHAnsi" w:hAnsiTheme="minorHAnsi"/>
          <w:i/>
          <w:sz w:val="22"/>
          <w:szCs w:val="22"/>
        </w:rPr>
        <w:t>Ensure that potentially adverse project-related environmental effects, from wastewater effluent, surface drainage and air emissions, and any other potential damage to the natural environmental, are adequately and mitigated.</w:t>
      </w:r>
    </w:p>
    <w:p w14:paraId="01E36645" w14:textId="77777777" w:rsidR="009841A1" w:rsidRPr="004B6105" w:rsidRDefault="000C4958" w:rsidP="00836820">
      <w:pPr>
        <w:pStyle w:val="ListParagraph"/>
        <w:numPr>
          <w:ilvl w:val="0"/>
          <w:numId w:val="7"/>
        </w:numPr>
        <w:spacing w:line="276" w:lineRule="auto"/>
        <w:ind w:left="1440" w:right="720"/>
        <w:jc w:val="both"/>
        <w:rPr>
          <w:rFonts w:asciiTheme="minorHAnsi" w:hAnsiTheme="minorHAnsi"/>
          <w:i/>
          <w:sz w:val="22"/>
          <w:szCs w:val="22"/>
          <w:lang w:val="en-GB"/>
        </w:rPr>
      </w:pPr>
      <w:r w:rsidRPr="004B6105">
        <w:rPr>
          <w:rFonts w:asciiTheme="minorHAnsi" w:hAnsiTheme="minorHAnsi"/>
          <w:i/>
          <w:sz w:val="22"/>
          <w:szCs w:val="22"/>
          <w:lang w:val="en-GB"/>
        </w:rPr>
        <w:t>With r</w:t>
      </w:r>
      <w:r w:rsidR="008E7376" w:rsidRPr="004B6105">
        <w:rPr>
          <w:rFonts w:asciiTheme="minorHAnsi" w:hAnsiTheme="minorHAnsi"/>
          <w:i/>
          <w:sz w:val="22"/>
          <w:szCs w:val="22"/>
          <w:lang w:val="en-GB"/>
        </w:rPr>
        <w:t>espect to the Client’s employees, buildings and offices, and assets, take all reasonable and prudent actions to avoid substantial or material liabilities, claims or unmitigated risks due to environmental, occupational health and safety or labor related issues, and if such event does occur, take the appropriate and reasonable actions to adequately resolve and mitigate such liability, claim or risk</w:t>
      </w:r>
      <w:r w:rsidRPr="004B6105">
        <w:rPr>
          <w:rFonts w:asciiTheme="minorHAnsi" w:hAnsiTheme="minorHAnsi"/>
          <w:i/>
          <w:sz w:val="22"/>
          <w:szCs w:val="22"/>
          <w:lang w:val="en-GB"/>
        </w:rPr>
        <w:t>.</w:t>
      </w:r>
    </w:p>
    <w:p w14:paraId="0BD7200A" w14:textId="77777777" w:rsidR="009841A1" w:rsidRPr="004B6105" w:rsidRDefault="000C4958" w:rsidP="00836820">
      <w:pPr>
        <w:pStyle w:val="ListParagraph"/>
        <w:numPr>
          <w:ilvl w:val="0"/>
          <w:numId w:val="7"/>
        </w:numPr>
        <w:spacing w:line="276" w:lineRule="auto"/>
        <w:ind w:left="1440" w:right="720"/>
        <w:jc w:val="both"/>
        <w:rPr>
          <w:rFonts w:asciiTheme="minorHAnsi" w:hAnsiTheme="minorHAnsi"/>
          <w:i/>
          <w:sz w:val="22"/>
          <w:szCs w:val="22"/>
          <w:lang w:val="en-GB"/>
        </w:rPr>
      </w:pPr>
      <w:r w:rsidRPr="004B6105">
        <w:rPr>
          <w:rFonts w:asciiTheme="minorHAnsi" w:hAnsiTheme="minorHAnsi"/>
          <w:i/>
          <w:sz w:val="22"/>
          <w:szCs w:val="22"/>
        </w:rPr>
        <w:t>Ensure that appropriate health and safety and environmental protection measures, are being used in connection with the implementation and operation of the facilities</w:t>
      </w:r>
    </w:p>
    <w:p w14:paraId="56F4D13D" w14:textId="77777777" w:rsidR="009841A1" w:rsidRPr="004B6105" w:rsidRDefault="000C4958" w:rsidP="00836820">
      <w:pPr>
        <w:pStyle w:val="ListParagraph"/>
        <w:numPr>
          <w:ilvl w:val="0"/>
          <w:numId w:val="7"/>
        </w:numPr>
        <w:spacing w:line="276" w:lineRule="auto"/>
        <w:ind w:left="1440" w:right="720"/>
        <w:jc w:val="both"/>
        <w:rPr>
          <w:rFonts w:asciiTheme="minorHAnsi" w:hAnsiTheme="minorHAnsi"/>
          <w:i/>
          <w:sz w:val="22"/>
          <w:szCs w:val="22"/>
          <w:lang w:val="en-GB"/>
        </w:rPr>
      </w:pPr>
      <w:r w:rsidRPr="004B6105">
        <w:rPr>
          <w:rFonts w:asciiTheme="minorHAnsi" w:hAnsiTheme="minorHAnsi"/>
          <w:i/>
          <w:sz w:val="22"/>
          <w:szCs w:val="22"/>
          <w:lang w:val="en-GB"/>
        </w:rPr>
        <w:t>P</w:t>
      </w:r>
      <w:r w:rsidR="008E7376" w:rsidRPr="004B6105">
        <w:rPr>
          <w:rFonts w:asciiTheme="minorHAnsi" w:hAnsiTheme="minorHAnsi"/>
          <w:i/>
          <w:sz w:val="22"/>
          <w:szCs w:val="22"/>
          <w:lang w:val="en-GB"/>
        </w:rPr>
        <w:t xml:space="preserve">romptly notify the Lender of any </w:t>
      </w:r>
      <w:r w:rsidRPr="004B6105">
        <w:rPr>
          <w:rFonts w:asciiTheme="minorHAnsi" w:hAnsiTheme="minorHAnsi"/>
          <w:i/>
          <w:sz w:val="22"/>
          <w:szCs w:val="22"/>
        </w:rPr>
        <w:t xml:space="preserve">incident or accident relating to its operations which could have a significant or material adverse effect on the environment or worker health and safety, such as </w:t>
      </w:r>
      <w:r w:rsidR="008E7376" w:rsidRPr="004B6105">
        <w:rPr>
          <w:rFonts w:asciiTheme="minorHAnsi" w:hAnsiTheme="minorHAnsi"/>
          <w:i/>
          <w:sz w:val="22"/>
          <w:szCs w:val="22"/>
          <w:lang w:val="en-GB"/>
        </w:rPr>
        <w:t xml:space="preserve">worker health and safety accident </w:t>
      </w:r>
      <w:r w:rsidR="00B32568" w:rsidRPr="004B6105">
        <w:rPr>
          <w:rFonts w:asciiTheme="minorHAnsi" w:hAnsiTheme="minorHAnsi"/>
          <w:i/>
          <w:sz w:val="22"/>
          <w:szCs w:val="22"/>
          <w:lang w:val="en-GB"/>
        </w:rPr>
        <w:t xml:space="preserve">resulting in </w:t>
      </w:r>
      <w:r w:rsidR="008E7376" w:rsidRPr="004B6105">
        <w:rPr>
          <w:rFonts w:asciiTheme="minorHAnsi" w:hAnsiTheme="minorHAnsi"/>
          <w:i/>
          <w:sz w:val="22"/>
          <w:szCs w:val="22"/>
          <w:lang w:val="en-GB"/>
        </w:rPr>
        <w:t>death</w:t>
      </w:r>
      <w:r w:rsidR="00B32568" w:rsidRPr="004B6105">
        <w:rPr>
          <w:rFonts w:asciiTheme="minorHAnsi" w:hAnsiTheme="minorHAnsi"/>
          <w:i/>
          <w:sz w:val="22"/>
          <w:szCs w:val="22"/>
          <w:lang w:val="en-GB"/>
        </w:rPr>
        <w:t>, hospitalization or more than 5 days of loss worker time</w:t>
      </w:r>
      <w:r w:rsidR="008E7376" w:rsidRPr="004B6105">
        <w:rPr>
          <w:rFonts w:asciiTheme="minorHAnsi" w:hAnsiTheme="minorHAnsi"/>
          <w:i/>
          <w:sz w:val="22"/>
          <w:szCs w:val="22"/>
          <w:lang w:val="en-GB"/>
        </w:rPr>
        <w:t>, material environmental health and safety regulatory non-compliance</w:t>
      </w:r>
      <w:r w:rsidR="00B32568" w:rsidRPr="004B6105">
        <w:rPr>
          <w:rFonts w:asciiTheme="minorHAnsi" w:hAnsiTheme="minorHAnsi"/>
          <w:i/>
          <w:sz w:val="22"/>
          <w:szCs w:val="22"/>
          <w:lang w:val="en-GB"/>
        </w:rPr>
        <w:t>. The notification should include actions to resolve the issue/incident.</w:t>
      </w:r>
    </w:p>
    <w:p w14:paraId="090BE513" w14:textId="77777777" w:rsidR="009841A1" w:rsidRPr="004B6105" w:rsidRDefault="008E7376" w:rsidP="00836820">
      <w:pPr>
        <w:pStyle w:val="ListParagraph"/>
        <w:numPr>
          <w:ilvl w:val="0"/>
          <w:numId w:val="7"/>
        </w:numPr>
        <w:spacing w:line="276" w:lineRule="auto"/>
        <w:ind w:left="1440" w:right="720"/>
        <w:jc w:val="both"/>
        <w:rPr>
          <w:rFonts w:asciiTheme="minorHAnsi" w:hAnsiTheme="minorHAnsi"/>
          <w:i/>
          <w:sz w:val="22"/>
          <w:szCs w:val="22"/>
          <w:lang w:val="en-GB"/>
        </w:rPr>
      </w:pPr>
      <w:r w:rsidRPr="004B6105">
        <w:rPr>
          <w:rFonts w:asciiTheme="minorHAnsi" w:hAnsiTheme="minorHAnsi"/>
          <w:i/>
          <w:sz w:val="22"/>
          <w:szCs w:val="22"/>
          <w:lang w:val="en-GB"/>
        </w:rPr>
        <w:t xml:space="preserve">Submit within 45 days </w:t>
      </w:r>
      <w:r w:rsidRPr="004B6105">
        <w:rPr>
          <w:rFonts w:asciiTheme="minorHAnsi" w:hAnsiTheme="minorHAnsi"/>
          <w:i/>
          <w:sz w:val="22"/>
          <w:szCs w:val="22"/>
        </w:rPr>
        <w:t xml:space="preserve">after the end of the calendar year, a statement on environmental and worker health and safety performance, including current status of compliance with all applicable environmental and worker health and safety </w:t>
      </w:r>
      <w:r w:rsidR="00B32568" w:rsidRPr="004B6105">
        <w:rPr>
          <w:rFonts w:asciiTheme="minorHAnsi" w:hAnsiTheme="minorHAnsi"/>
          <w:i/>
          <w:sz w:val="22"/>
          <w:szCs w:val="22"/>
        </w:rPr>
        <w:t xml:space="preserve">regulatory requirements, summary of actions </w:t>
      </w:r>
      <w:r w:rsidRPr="004B6105">
        <w:rPr>
          <w:rFonts w:asciiTheme="minorHAnsi" w:hAnsiTheme="minorHAnsi"/>
          <w:i/>
          <w:sz w:val="22"/>
          <w:szCs w:val="22"/>
        </w:rPr>
        <w:t xml:space="preserve">any incidents of non-compliance </w:t>
      </w:r>
      <w:r w:rsidR="00B32568" w:rsidRPr="004B6105">
        <w:rPr>
          <w:rFonts w:asciiTheme="minorHAnsi" w:hAnsiTheme="minorHAnsi"/>
          <w:i/>
          <w:sz w:val="22"/>
          <w:szCs w:val="22"/>
        </w:rPr>
        <w:t>in the last calendar year, list of any material public complaints or any material legal claims related to environment, health or safety.</w:t>
      </w:r>
    </w:p>
    <w:p w14:paraId="285FBEE1" w14:textId="77777777" w:rsidR="000C4958" w:rsidRPr="004B6105" w:rsidRDefault="000C4958" w:rsidP="00836820">
      <w:pPr>
        <w:pStyle w:val="Default"/>
        <w:spacing w:line="276" w:lineRule="auto"/>
        <w:ind w:left="720" w:right="720"/>
        <w:jc w:val="both"/>
        <w:rPr>
          <w:rFonts w:asciiTheme="minorHAnsi" w:hAnsiTheme="minorHAnsi"/>
          <w:i/>
          <w:color w:val="auto"/>
          <w:sz w:val="22"/>
          <w:szCs w:val="22"/>
        </w:rPr>
      </w:pPr>
    </w:p>
    <w:p w14:paraId="7C2A8152" w14:textId="24764E0D" w:rsidR="007F1482" w:rsidRPr="004B6105" w:rsidRDefault="007F1482" w:rsidP="00836820">
      <w:pPr>
        <w:pStyle w:val="Default"/>
        <w:spacing w:line="276" w:lineRule="auto"/>
        <w:ind w:left="720" w:right="720"/>
        <w:jc w:val="both"/>
        <w:rPr>
          <w:rFonts w:asciiTheme="minorHAnsi" w:hAnsiTheme="minorHAnsi"/>
          <w:i/>
          <w:color w:val="auto"/>
          <w:sz w:val="22"/>
          <w:szCs w:val="22"/>
          <w:u w:val="single"/>
        </w:rPr>
      </w:pPr>
      <w:r w:rsidRPr="004B6105">
        <w:rPr>
          <w:rFonts w:asciiTheme="minorHAnsi" w:hAnsiTheme="minorHAnsi"/>
          <w:i/>
          <w:color w:val="auto"/>
          <w:sz w:val="22"/>
          <w:szCs w:val="22"/>
          <w:u w:val="single"/>
        </w:rPr>
        <w:t>Environmental</w:t>
      </w:r>
      <w:r w:rsidR="007223C2" w:rsidRPr="004B6105">
        <w:rPr>
          <w:rFonts w:asciiTheme="minorHAnsi" w:hAnsiTheme="minorHAnsi"/>
          <w:i/>
          <w:color w:val="auto"/>
          <w:sz w:val="22"/>
          <w:szCs w:val="22"/>
          <w:u w:val="single"/>
        </w:rPr>
        <w:t>, Health and Safety</w:t>
      </w:r>
      <w:r w:rsidR="00002F13">
        <w:rPr>
          <w:rFonts w:asciiTheme="minorHAnsi" w:hAnsiTheme="minorHAnsi"/>
          <w:i/>
          <w:color w:val="auto"/>
          <w:sz w:val="22"/>
          <w:szCs w:val="22"/>
          <w:u w:val="single"/>
        </w:rPr>
        <w:t xml:space="preserve"> </w:t>
      </w:r>
      <w:r w:rsidRPr="004B6105">
        <w:rPr>
          <w:rFonts w:asciiTheme="minorHAnsi" w:hAnsiTheme="minorHAnsi"/>
          <w:i/>
          <w:color w:val="auto"/>
          <w:sz w:val="22"/>
          <w:szCs w:val="22"/>
          <w:u w:val="single"/>
        </w:rPr>
        <w:t>Permits, Laws and Regulations</w:t>
      </w:r>
    </w:p>
    <w:p w14:paraId="05B020DA" w14:textId="77777777" w:rsidR="000817D4" w:rsidRPr="004B6105" w:rsidRDefault="000817D4" w:rsidP="00836820">
      <w:pPr>
        <w:pStyle w:val="Default"/>
        <w:spacing w:line="276" w:lineRule="auto"/>
        <w:ind w:left="720" w:right="720"/>
        <w:jc w:val="both"/>
        <w:rPr>
          <w:rFonts w:asciiTheme="minorHAnsi" w:hAnsiTheme="minorHAnsi"/>
          <w:i/>
          <w:color w:val="auto"/>
          <w:sz w:val="22"/>
          <w:szCs w:val="22"/>
        </w:rPr>
      </w:pPr>
    </w:p>
    <w:p w14:paraId="50E8FAA0" w14:textId="77777777" w:rsidR="00083F19" w:rsidRPr="004B6105" w:rsidRDefault="007F1482" w:rsidP="00836820">
      <w:pPr>
        <w:pStyle w:val="Default"/>
        <w:tabs>
          <w:tab w:val="left" w:pos="1440"/>
        </w:tabs>
        <w:spacing w:line="276" w:lineRule="auto"/>
        <w:ind w:left="1440" w:right="720" w:hanging="720"/>
        <w:jc w:val="both"/>
        <w:rPr>
          <w:rFonts w:asciiTheme="minorHAnsi" w:hAnsiTheme="minorHAnsi"/>
          <w:i/>
          <w:color w:val="auto"/>
          <w:sz w:val="22"/>
          <w:szCs w:val="22"/>
        </w:rPr>
      </w:pPr>
      <w:r w:rsidRPr="004B6105">
        <w:rPr>
          <w:rFonts w:asciiTheme="minorHAnsi" w:hAnsiTheme="minorHAnsi"/>
          <w:i/>
          <w:color w:val="auto"/>
          <w:sz w:val="22"/>
          <w:szCs w:val="22"/>
        </w:rPr>
        <w:t>(i)</w:t>
      </w:r>
      <w:r w:rsidR="003D02E2" w:rsidRPr="004B6105">
        <w:rPr>
          <w:rFonts w:asciiTheme="minorHAnsi" w:hAnsiTheme="minorHAnsi"/>
          <w:i/>
          <w:color w:val="auto"/>
          <w:sz w:val="22"/>
          <w:szCs w:val="22"/>
        </w:rPr>
        <w:t xml:space="preserve"> T</w:t>
      </w:r>
      <w:r w:rsidRPr="004B6105">
        <w:rPr>
          <w:rFonts w:asciiTheme="minorHAnsi" w:hAnsiTheme="minorHAnsi"/>
          <w:i/>
          <w:color w:val="auto"/>
          <w:sz w:val="22"/>
          <w:szCs w:val="22"/>
        </w:rPr>
        <w:t>he Client shall</w:t>
      </w:r>
      <w:r w:rsidR="007223C2" w:rsidRPr="004B6105">
        <w:rPr>
          <w:rFonts w:asciiTheme="minorHAnsi" w:hAnsiTheme="minorHAnsi"/>
          <w:i/>
          <w:color w:val="auto"/>
          <w:sz w:val="22"/>
          <w:szCs w:val="22"/>
        </w:rPr>
        <w:t xml:space="preserve"> ensure that all required permits are obtained and in force through the life of the loan agreement</w:t>
      </w:r>
      <w:r w:rsidR="00FE4AF6" w:rsidRPr="004B6105">
        <w:rPr>
          <w:rFonts w:asciiTheme="minorHAnsi" w:hAnsiTheme="minorHAnsi"/>
          <w:i/>
          <w:color w:val="auto"/>
          <w:sz w:val="22"/>
          <w:szCs w:val="22"/>
        </w:rPr>
        <w:t xml:space="preserve">. </w:t>
      </w:r>
      <w:r w:rsidR="007223C2" w:rsidRPr="004B6105">
        <w:rPr>
          <w:rFonts w:asciiTheme="minorHAnsi" w:hAnsiTheme="minorHAnsi"/>
          <w:i/>
          <w:color w:val="auto"/>
          <w:sz w:val="22"/>
          <w:szCs w:val="22"/>
        </w:rPr>
        <w:t xml:space="preserve">Where applicable the Client shall </w:t>
      </w:r>
      <w:r w:rsidRPr="004B6105">
        <w:rPr>
          <w:rFonts w:asciiTheme="minorHAnsi" w:hAnsiTheme="minorHAnsi"/>
          <w:i/>
          <w:color w:val="auto"/>
          <w:sz w:val="22"/>
          <w:szCs w:val="22"/>
        </w:rPr>
        <w:t>ensure that potentially adverse environmental effects, from wastewater effluent, surface drainage and air emissions, and any other potential damage to the natural environmental, are adequately permitted and mitigated in the operation, and maintenance of project facilities</w:t>
      </w:r>
      <w:r w:rsidR="007223C2" w:rsidRPr="004B6105">
        <w:rPr>
          <w:rFonts w:asciiTheme="minorHAnsi" w:hAnsiTheme="minorHAnsi"/>
          <w:i/>
          <w:color w:val="auto"/>
          <w:sz w:val="22"/>
          <w:szCs w:val="22"/>
        </w:rPr>
        <w:t>.</w:t>
      </w:r>
    </w:p>
    <w:p w14:paraId="14E3A525" w14:textId="77777777" w:rsidR="00083F19" w:rsidRPr="004B6105" w:rsidRDefault="00083F19" w:rsidP="00836820">
      <w:pPr>
        <w:pStyle w:val="Default"/>
        <w:tabs>
          <w:tab w:val="left" w:pos="1440"/>
        </w:tabs>
        <w:spacing w:line="276" w:lineRule="auto"/>
        <w:ind w:left="1440" w:right="720" w:hanging="720"/>
        <w:jc w:val="both"/>
        <w:rPr>
          <w:rFonts w:asciiTheme="minorHAnsi" w:hAnsiTheme="minorHAnsi"/>
          <w:i/>
          <w:color w:val="auto"/>
          <w:sz w:val="22"/>
          <w:szCs w:val="22"/>
        </w:rPr>
      </w:pPr>
    </w:p>
    <w:p w14:paraId="7C4327D2" w14:textId="77777777" w:rsidR="00083F19" w:rsidRPr="004B6105" w:rsidRDefault="007223C2" w:rsidP="00836820">
      <w:pPr>
        <w:pStyle w:val="Default"/>
        <w:tabs>
          <w:tab w:val="left" w:pos="1440"/>
        </w:tabs>
        <w:spacing w:line="276" w:lineRule="auto"/>
        <w:ind w:left="1440" w:right="720" w:hanging="720"/>
        <w:jc w:val="both"/>
        <w:rPr>
          <w:rFonts w:asciiTheme="minorHAnsi" w:hAnsiTheme="minorHAnsi"/>
          <w:i/>
          <w:color w:val="auto"/>
          <w:sz w:val="22"/>
          <w:szCs w:val="22"/>
        </w:rPr>
      </w:pPr>
      <w:r w:rsidRPr="004B6105">
        <w:rPr>
          <w:rFonts w:asciiTheme="minorHAnsi" w:hAnsiTheme="minorHAnsi"/>
          <w:i/>
          <w:color w:val="auto"/>
          <w:sz w:val="22"/>
          <w:szCs w:val="22"/>
        </w:rPr>
        <w:t xml:space="preserve">(ii) The </w:t>
      </w:r>
      <w:r w:rsidR="00EE3D21" w:rsidRPr="004B6105">
        <w:rPr>
          <w:rFonts w:asciiTheme="minorHAnsi" w:hAnsiTheme="minorHAnsi"/>
          <w:i/>
          <w:color w:val="auto"/>
          <w:sz w:val="22"/>
          <w:szCs w:val="22"/>
        </w:rPr>
        <w:t>Client</w:t>
      </w:r>
      <w:r w:rsidR="00FF4824" w:rsidRPr="004B6105">
        <w:rPr>
          <w:rFonts w:asciiTheme="minorHAnsi" w:hAnsiTheme="minorHAnsi"/>
          <w:i/>
          <w:color w:val="auto"/>
          <w:sz w:val="22"/>
          <w:szCs w:val="22"/>
        </w:rPr>
        <w:t xml:space="preserve"> </w:t>
      </w:r>
      <w:r w:rsidRPr="004B6105">
        <w:rPr>
          <w:rFonts w:asciiTheme="minorHAnsi" w:hAnsiTheme="minorHAnsi"/>
          <w:i/>
          <w:color w:val="auto"/>
          <w:sz w:val="22"/>
          <w:szCs w:val="22"/>
        </w:rPr>
        <w:t>shall</w:t>
      </w:r>
      <w:r w:rsidR="00FF4824" w:rsidRPr="004B6105">
        <w:rPr>
          <w:rFonts w:asciiTheme="minorHAnsi" w:hAnsiTheme="minorHAnsi"/>
          <w:i/>
          <w:color w:val="auto"/>
          <w:sz w:val="22"/>
          <w:szCs w:val="22"/>
        </w:rPr>
        <w:t xml:space="preserve"> </w:t>
      </w:r>
      <w:r w:rsidR="007F1482" w:rsidRPr="004B6105">
        <w:rPr>
          <w:rFonts w:asciiTheme="minorHAnsi" w:hAnsiTheme="minorHAnsi"/>
          <w:i/>
          <w:color w:val="auto"/>
          <w:sz w:val="22"/>
          <w:szCs w:val="22"/>
        </w:rPr>
        <w:t xml:space="preserve">ensure that appropriate health and safety and environmental protection measures, are being used in connection with the implementation and operation of the facilities. </w:t>
      </w:r>
    </w:p>
    <w:p w14:paraId="375BAA03" w14:textId="77777777" w:rsidR="007F1482" w:rsidRPr="004B6105" w:rsidRDefault="007F1482" w:rsidP="00836820">
      <w:pPr>
        <w:pStyle w:val="Default"/>
        <w:tabs>
          <w:tab w:val="left" w:pos="1440"/>
        </w:tabs>
        <w:spacing w:line="276" w:lineRule="auto"/>
        <w:ind w:left="1440" w:right="720" w:hanging="720"/>
        <w:jc w:val="both"/>
        <w:rPr>
          <w:rFonts w:asciiTheme="minorHAnsi" w:hAnsiTheme="minorHAnsi"/>
          <w:i/>
          <w:color w:val="auto"/>
          <w:sz w:val="22"/>
          <w:szCs w:val="22"/>
        </w:rPr>
      </w:pPr>
    </w:p>
    <w:p w14:paraId="5295FF58" w14:textId="77777777" w:rsidR="00B367E1" w:rsidRPr="004B6105" w:rsidRDefault="00B367E1" w:rsidP="00836820">
      <w:pPr>
        <w:pStyle w:val="Default"/>
        <w:tabs>
          <w:tab w:val="left" w:pos="1440"/>
        </w:tabs>
        <w:spacing w:line="276" w:lineRule="auto"/>
        <w:ind w:left="1440" w:right="720" w:hanging="720"/>
        <w:jc w:val="both"/>
        <w:rPr>
          <w:rFonts w:asciiTheme="minorHAnsi" w:hAnsiTheme="minorHAnsi"/>
          <w:i/>
          <w:color w:val="auto"/>
          <w:sz w:val="22"/>
          <w:szCs w:val="22"/>
        </w:rPr>
      </w:pPr>
      <w:r w:rsidRPr="004B6105">
        <w:rPr>
          <w:rFonts w:asciiTheme="minorHAnsi" w:hAnsiTheme="minorHAnsi"/>
          <w:i/>
          <w:color w:val="auto"/>
          <w:sz w:val="22"/>
          <w:szCs w:val="22"/>
        </w:rPr>
        <w:t>(iii) Additional recommendations from the site visit or by the environmental expert audit</w:t>
      </w:r>
      <w:r w:rsidR="004B6105">
        <w:rPr>
          <w:rFonts w:asciiTheme="minorHAnsi" w:hAnsiTheme="minorHAnsi"/>
          <w:i/>
          <w:color w:val="auto"/>
          <w:sz w:val="22"/>
          <w:szCs w:val="22"/>
        </w:rPr>
        <w:t xml:space="preserve"> </w:t>
      </w:r>
      <w:r w:rsidR="003D02E2" w:rsidRPr="004B6105">
        <w:rPr>
          <w:rFonts w:asciiTheme="minorHAnsi" w:hAnsiTheme="minorHAnsi"/>
          <w:i/>
          <w:color w:val="auto"/>
          <w:sz w:val="22"/>
          <w:szCs w:val="22"/>
        </w:rPr>
        <w:t xml:space="preserve">may </w:t>
      </w:r>
      <w:r w:rsidR="00907EAC" w:rsidRPr="004B6105">
        <w:rPr>
          <w:rFonts w:asciiTheme="minorHAnsi" w:hAnsiTheme="minorHAnsi"/>
          <w:i/>
          <w:color w:val="auto"/>
          <w:sz w:val="22"/>
          <w:szCs w:val="22"/>
        </w:rPr>
        <w:t>include</w:t>
      </w:r>
      <w:r w:rsidR="003D02E2" w:rsidRPr="004B6105">
        <w:rPr>
          <w:rFonts w:asciiTheme="minorHAnsi" w:hAnsiTheme="minorHAnsi"/>
          <w:i/>
          <w:color w:val="auto"/>
          <w:sz w:val="22"/>
          <w:szCs w:val="22"/>
        </w:rPr>
        <w:t xml:space="preserve"> as applicable the following optional conditions or restrictions</w:t>
      </w:r>
      <w:r w:rsidRPr="004B6105">
        <w:rPr>
          <w:rFonts w:asciiTheme="minorHAnsi" w:hAnsiTheme="minorHAnsi"/>
          <w:i/>
          <w:color w:val="auto"/>
          <w:sz w:val="22"/>
          <w:szCs w:val="22"/>
        </w:rPr>
        <w:t>;</w:t>
      </w:r>
    </w:p>
    <w:p w14:paraId="5F71AD08" w14:textId="77777777" w:rsidR="0042413D" w:rsidRPr="004B6105" w:rsidRDefault="0042413D" w:rsidP="00836820">
      <w:pPr>
        <w:pStyle w:val="Default"/>
        <w:spacing w:line="276" w:lineRule="auto"/>
        <w:ind w:left="720" w:right="720"/>
        <w:jc w:val="both"/>
        <w:rPr>
          <w:rFonts w:asciiTheme="minorHAnsi" w:hAnsiTheme="minorHAnsi"/>
          <w:i/>
          <w:color w:val="auto"/>
          <w:sz w:val="22"/>
          <w:szCs w:val="22"/>
        </w:rPr>
      </w:pPr>
    </w:p>
    <w:p w14:paraId="2707F27C" w14:textId="77777777" w:rsidR="00907EAC" w:rsidRPr="004B6105" w:rsidRDefault="00907EAC" w:rsidP="00836820">
      <w:pPr>
        <w:pStyle w:val="ListParagraph"/>
        <w:spacing w:line="276" w:lineRule="auto"/>
        <w:ind w:right="720"/>
        <w:jc w:val="both"/>
        <w:rPr>
          <w:rFonts w:asciiTheme="minorHAnsi" w:hAnsiTheme="minorHAnsi"/>
          <w:i/>
          <w:sz w:val="22"/>
          <w:szCs w:val="22"/>
        </w:rPr>
      </w:pPr>
      <w:r w:rsidRPr="004B6105">
        <w:rPr>
          <w:rFonts w:asciiTheme="minorHAnsi" w:hAnsiTheme="minorHAnsi"/>
          <w:i/>
          <w:sz w:val="22"/>
          <w:szCs w:val="22"/>
        </w:rPr>
        <w:t xml:space="preserve">(a) as applicable, any project specific environment clause which should be added to the agreement; and </w:t>
      </w:r>
    </w:p>
    <w:p w14:paraId="76EE4C12" w14:textId="77777777" w:rsidR="00907EAC" w:rsidRPr="004B6105" w:rsidRDefault="00907EAC" w:rsidP="00836820">
      <w:pPr>
        <w:pStyle w:val="ListParagraph"/>
        <w:spacing w:line="276" w:lineRule="auto"/>
        <w:ind w:right="720"/>
        <w:jc w:val="both"/>
        <w:rPr>
          <w:rFonts w:asciiTheme="minorHAnsi" w:hAnsiTheme="minorHAnsi"/>
          <w:i/>
          <w:sz w:val="22"/>
          <w:szCs w:val="22"/>
        </w:rPr>
      </w:pPr>
      <w:r w:rsidRPr="004B6105">
        <w:rPr>
          <w:rFonts w:asciiTheme="minorHAnsi" w:hAnsiTheme="minorHAnsi"/>
          <w:i/>
          <w:sz w:val="22"/>
          <w:szCs w:val="22"/>
        </w:rPr>
        <w:t xml:space="preserve">(b) as applicable, any project specific </w:t>
      </w:r>
      <w:r w:rsidR="004B6105">
        <w:rPr>
          <w:rFonts w:asciiTheme="minorHAnsi" w:hAnsiTheme="minorHAnsi"/>
          <w:i/>
          <w:sz w:val="22"/>
          <w:szCs w:val="22"/>
        </w:rPr>
        <w:t>grant</w:t>
      </w:r>
      <w:r w:rsidRPr="004B6105">
        <w:rPr>
          <w:rFonts w:asciiTheme="minorHAnsi" w:hAnsiTheme="minorHAnsi"/>
          <w:i/>
          <w:sz w:val="22"/>
          <w:szCs w:val="22"/>
        </w:rPr>
        <w:t xml:space="preserve"> administration (i.e., if supervision or reporting is required)</w:t>
      </w:r>
    </w:p>
    <w:p w14:paraId="2EE94441" w14:textId="77777777" w:rsidR="00907EAC" w:rsidRPr="004B6105" w:rsidRDefault="00907EAC" w:rsidP="00836820">
      <w:pPr>
        <w:spacing w:line="276" w:lineRule="auto"/>
        <w:ind w:left="720" w:right="720"/>
        <w:jc w:val="both"/>
        <w:rPr>
          <w:rFonts w:asciiTheme="minorHAnsi" w:hAnsiTheme="minorHAnsi"/>
          <w:i/>
          <w:sz w:val="22"/>
          <w:szCs w:val="22"/>
          <w:highlight w:val="yellow"/>
          <w:lang w:val="en-GB"/>
        </w:rPr>
      </w:pPr>
    </w:p>
    <w:p w14:paraId="45EC32E0" w14:textId="77777777" w:rsidR="00907EAC" w:rsidRPr="004B6105" w:rsidRDefault="008E7376" w:rsidP="00836820">
      <w:pPr>
        <w:pStyle w:val="Default"/>
        <w:spacing w:line="276" w:lineRule="auto"/>
        <w:ind w:left="720" w:right="720"/>
        <w:jc w:val="both"/>
        <w:rPr>
          <w:rFonts w:asciiTheme="minorHAnsi" w:hAnsiTheme="minorHAnsi"/>
          <w:bCs/>
          <w:i/>
          <w:color w:val="auto"/>
          <w:sz w:val="22"/>
          <w:szCs w:val="22"/>
          <w:u w:val="single"/>
        </w:rPr>
      </w:pPr>
      <w:r w:rsidRPr="004B6105">
        <w:rPr>
          <w:rFonts w:asciiTheme="minorHAnsi" w:hAnsiTheme="minorHAnsi"/>
          <w:bCs/>
          <w:i/>
          <w:color w:val="auto"/>
          <w:sz w:val="22"/>
          <w:szCs w:val="22"/>
          <w:u w:val="single"/>
        </w:rPr>
        <w:t>Reporting</w:t>
      </w:r>
    </w:p>
    <w:p w14:paraId="11689D3C" w14:textId="77777777" w:rsidR="00956B4D" w:rsidRPr="004B6105" w:rsidRDefault="00956B4D" w:rsidP="00836820">
      <w:pPr>
        <w:pStyle w:val="Default"/>
        <w:spacing w:line="276" w:lineRule="auto"/>
        <w:ind w:left="720" w:right="720"/>
        <w:jc w:val="both"/>
        <w:rPr>
          <w:rFonts w:asciiTheme="minorHAnsi" w:hAnsiTheme="minorHAnsi"/>
          <w:b/>
          <w:bCs/>
          <w:i/>
          <w:color w:val="auto"/>
          <w:sz w:val="22"/>
          <w:szCs w:val="22"/>
        </w:rPr>
      </w:pPr>
    </w:p>
    <w:p w14:paraId="7564C2D0" w14:textId="7E525211" w:rsidR="0042413D" w:rsidRPr="004B6105" w:rsidRDefault="008E7376" w:rsidP="00836820">
      <w:pPr>
        <w:pStyle w:val="Default"/>
        <w:spacing w:line="276" w:lineRule="auto"/>
        <w:ind w:left="720" w:right="720"/>
        <w:jc w:val="both"/>
        <w:rPr>
          <w:rFonts w:asciiTheme="minorHAnsi" w:hAnsiTheme="minorHAnsi"/>
          <w:i/>
          <w:color w:val="auto"/>
          <w:sz w:val="22"/>
          <w:szCs w:val="22"/>
        </w:rPr>
      </w:pPr>
      <w:r w:rsidRPr="004B6105">
        <w:rPr>
          <w:rFonts w:asciiTheme="minorHAnsi" w:hAnsiTheme="minorHAnsi"/>
          <w:i/>
          <w:color w:val="auto"/>
          <w:sz w:val="22"/>
          <w:szCs w:val="22"/>
        </w:rPr>
        <w:t xml:space="preserve">The Client </w:t>
      </w:r>
      <w:r w:rsidR="0042413D" w:rsidRPr="004B6105">
        <w:rPr>
          <w:rFonts w:asciiTheme="minorHAnsi" w:hAnsiTheme="minorHAnsi"/>
          <w:i/>
          <w:color w:val="auto"/>
          <w:sz w:val="22"/>
          <w:szCs w:val="22"/>
        </w:rPr>
        <w:t>shall furnish immediate notice (within 3 days) of any incident or accident relating to its operations which had an adverse effect on the environment or worker health and safety. In particular, such adverse effect is deemed to have occurred;</w:t>
      </w:r>
    </w:p>
    <w:p w14:paraId="3592925C" w14:textId="77777777" w:rsidR="0042413D" w:rsidRPr="004B6105" w:rsidRDefault="0042413D" w:rsidP="00836820">
      <w:pPr>
        <w:pStyle w:val="Default"/>
        <w:spacing w:line="276" w:lineRule="auto"/>
        <w:ind w:left="720" w:right="720"/>
        <w:jc w:val="both"/>
        <w:rPr>
          <w:rFonts w:asciiTheme="minorHAnsi" w:hAnsiTheme="minorHAnsi"/>
          <w:i/>
          <w:color w:val="auto"/>
          <w:sz w:val="22"/>
          <w:szCs w:val="22"/>
        </w:rPr>
      </w:pPr>
    </w:p>
    <w:p w14:paraId="5305A35F" w14:textId="77777777" w:rsidR="0042413D" w:rsidRPr="004B6105" w:rsidRDefault="0042413D" w:rsidP="00836820">
      <w:pPr>
        <w:pStyle w:val="Default"/>
        <w:spacing w:after="27" w:line="276" w:lineRule="auto"/>
        <w:ind w:left="720" w:right="720"/>
        <w:jc w:val="both"/>
        <w:rPr>
          <w:rFonts w:asciiTheme="minorHAnsi" w:hAnsiTheme="minorHAnsi"/>
          <w:i/>
          <w:color w:val="auto"/>
          <w:sz w:val="22"/>
          <w:szCs w:val="22"/>
        </w:rPr>
      </w:pPr>
      <w:r w:rsidRPr="004B6105">
        <w:rPr>
          <w:rFonts w:asciiTheme="minorHAnsi" w:hAnsiTheme="minorHAnsi"/>
          <w:i/>
          <w:color w:val="auto"/>
          <w:sz w:val="22"/>
          <w:szCs w:val="22"/>
        </w:rPr>
        <w:t xml:space="preserve">(a) Where the applicable law requires notification of the accident/incident to the authorities; </w:t>
      </w:r>
    </w:p>
    <w:p w14:paraId="1A594616" w14:textId="4B71E96D" w:rsidR="0042413D" w:rsidRPr="004B6105" w:rsidRDefault="0042413D" w:rsidP="00836820">
      <w:pPr>
        <w:pStyle w:val="Default"/>
        <w:spacing w:after="27" w:line="276" w:lineRule="auto"/>
        <w:ind w:left="720" w:right="720"/>
        <w:jc w:val="both"/>
        <w:rPr>
          <w:rFonts w:asciiTheme="minorHAnsi" w:hAnsiTheme="minorHAnsi"/>
          <w:i/>
          <w:color w:val="auto"/>
          <w:sz w:val="22"/>
          <w:szCs w:val="22"/>
        </w:rPr>
      </w:pPr>
      <w:r w:rsidRPr="004B6105">
        <w:rPr>
          <w:rFonts w:asciiTheme="minorHAnsi" w:hAnsiTheme="minorHAnsi"/>
          <w:i/>
          <w:color w:val="auto"/>
          <w:sz w:val="22"/>
          <w:szCs w:val="22"/>
        </w:rPr>
        <w:t xml:space="preserve">(b) Where the accident/incident involves fatality of worker(s) or multiple serious injury requiring </w:t>
      </w:r>
      <w:r w:rsidR="00002F13" w:rsidRPr="004B6105">
        <w:rPr>
          <w:rFonts w:asciiTheme="minorHAnsi" w:hAnsiTheme="minorHAnsi"/>
          <w:i/>
          <w:color w:val="auto"/>
          <w:sz w:val="22"/>
          <w:szCs w:val="22"/>
        </w:rPr>
        <w:t>hospitalization</w:t>
      </w:r>
      <w:r w:rsidRPr="004B6105">
        <w:rPr>
          <w:rFonts w:asciiTheme="minorHAnsi" w:hAnsiTheme="minorHAnsi"/>
          <w:i/>
          <w:color w:val="auto"/>
          <w:sz w:val="22"/>
          <w:szCs w:val="22"/>
        </w:rPr>
        <w:t>.</w:t>
      </w:r>
    </w:p>
    <w:p w14:paraId="6DE273E9" w14:textId="77777777" w:rsidR="0042413D" w:rsidRPr="004B6105" w:rsidRDefault="0042413D" w:rsidP="00836820">
      <w:pPr>
        <w:pStyle w:val="Default"/>
        <w:spacing w:line="276" w:lineRule="auto"/>
        <w:ind w:left="720" w:right="720"/>
        <w:jc w:val="both"/>
        <w:rPr>
          <w:rFonts w:asciiTheme="minorHAnsi" w:hAnsiTheme="minorHAnsi"/>
          <w:i/>
          <w:color w:val="auto"/>
          <w:sz w:val="22"/>
          <w:szCs w:val="22"/>
        </w:rPr>
      </w:pPr>
    </w:p>
    <w:p w14:paraId="23859B25" w14:textId="77777777" w:rsidR="00956B4D" w:rsidRPr="004B6105" w:rsidRDefault="0042413D" w:rsidP="00836820">
      <w:pPr>
        <w:pStyle w:val="Default"/>
        <w:spacing w:line="276" w:lineRule="auto"/>
        <w:ind w:left="720" w:right="720"/>
        <w:jc w:val="both"/>
        <w:rPr>
          <w:rFonts w:asciiTheme="minorHAnsi" w:hAnsiTheme="minorHAnsi"/>
          <w:i/>
          <w:color w:val="auto"/>
          <w:sz w:val="22"/>
          <w:szCs w:val="22"/>
        </w:rPr>
      </w:pPr>
      <w:r w:rsidRPr="004B6105">
        <w:rPr>
          <w:rFonts w:asciiTheme="minorHAnsi" w:hAnsiTheme="minorHAnsi"/>
          <w:i/>
          <w:color w:val="auto"/>
          <w:sz w:val="22"/>
          <w:szCs w:val="22"/>
        </w:rPr>
        <w:t xml:space="preserve">The Client </w:t>
      </w:r>
      <w:r w:rsidR="008E7376" w:rsidRPr="004B6105">
        <w:rPr>
          <w:rFonts w:asciiTheme="minorHAnsi" w:hAnsiTheme="minorHAnsi"/>
          <w:i/>
          <w:color w:val="auto"/>
          <w:sz w:val="22"/>
          <w:szCs w:val="22"/>
        </w:rPr>
        <w:t xml:space="preserve">shall submit to </w:t>
      </w:r>
      <w:r w:rsidR="008E7376" w:rsidRPr="00C32767">
        <w:rPr>
          <w:rFonts w:asciiTheme="minorHAnsi" w:hAnsiTheme="minorHAnsi"/>
          <w:i/>
          <w:color w:val="auto"/>
          <w:sz w:val="22"/>
          <w:szCs w:val="22"/>
        </w:rPr>
        <w:t xml:space="preserve">the </w:t>
      </w:r>
      <w:r w:rsidR="004B6105" w:rsidRPr="00C32767">
        <w:rPr>
          <w:rFonts w:asciiTheme="minorHAnsi" w:hAnsiTheme="minorHAnsi"/>
          <w:i/>
          <w:color w:val="auto"/>
          <w:sz w:val="22"/>
          <w:szCs w:val="22"/>
        </w:rPr>
        <w:t>MICAF</w:t>
      </w:r>
      <w:r w:rsidR="008E7376" w:rsidRPr="00C32767">
        <w:rPr>
          <w:rFonts w:asciiTheme="minorHAnsi" w:hAnsiTheme="minorHAnsi"/>
          <w:i/>
          <w:color w:val="auto"/>
          <w:sz w:val="22"/>
          <w:szCs w:val="22"/>
        </w:rPr>
        <w:t xml:space="preserve">, as soon as available, but in any event within (…) days after the end of the (financial) year, an annual report on environmental and worker health and safety matters relating to the project and its operations, in a form satisfactory to the </w:t>
      </w:r>
      <w:r w:rsidR="004B6105" w:rsidRPr="00C32767">
        <w:rPr>
          <w:rFonts w:asciiTheme="minorHAnsi" w:hAnsiTheme="minorHAnsi"/>
          <w:i/>
          <w:color w:val="auto"/>
          <w:sz w:val="22"/>
          <w:szCs w:val="22"/>
        </w:rPr>
        <w:t>MICAF</w:t>
      </w:r>
      <w:r w:rsidR="008E7376" w:rsidRPr="00C32767">
        <w:rPr>
          <w:rFonts w:asciiTheme="minorHAnsi" w:hAnsiTheme="minorHAnsi"/>
          <w:i/>
          <w:color w:val="auto"/>
          <w:sz w:val="22"/>
          <w:szCs w:val="22"/>
        </w:rPr>
        <w:t xml:space="preserve">, which </w:t>
      </w:r>
      <w:r w:rsidR="008E7376" w:rsidRPr="004B6105">
        <w:rPr>
          <w:rFonts w:asciiTheme="minorHAnsi" w:hAnsiTheme="minorHAnsi"/>
          <w:i/>
          <w:color w:val="auto"/>
          <w:sz w:val="22"/>
          <w:szCs w:val="22"/>
        </w:rPr>
        <w:t xml:space="preserve">shall include copies of any information on environment matters that the Company may have to make available to the authorities and, in any event: </w:t>
      </w:r>
    </w:p>
    <w:p w14:paraId="579DAAB0" w14:textId="77777777" w:rsidR="00956B4D" w:rsidRPr="004B6105" w:rsidRDefault="00956B4D" w:rsidP="00836820">
      <w:pPr>
        <w:pStyle w:val="Default"/>
        <w:spacing w:line="276" w:lineRule="auto"/>
        <w:ind w:left="720" w:right="720"/>
        <w:jc w:val="both"/>
        <w:rPr>
          <w:rFonts w:asciiTheme="minorHAnsi" w:hAnsiTheme="minorHAnsi"/>
          <w:i/>
          <w:color w:val="auto"/>
          <w:sz w:val="22"/>
          <w:szCs w:val="22"/>
        </w:rPr>
      </w:pPr>
    </w:p>
    <w:p w14:paraId="56AA1061" w14:textId="77777777" w:rsidR="00956B4D" w:rsidRPr="004B6105" w:rsidRDefault="008E7376" w:rsidP="00836820">
      <w:pPr>
        <w:pStyle w:val="Default"/>
        <w:spacing w:after="27" w:line="276" w:lineRule="auto"/>
        <w:ind w:left="720" w:right="720"/>
        <w:jc w:val="both"/>
        <w:rPr>
          <w:rFonts w:asciiTheme="minorHAnsi" w:hAnsiTheme="minorHAnsi"/>
          <w:i/>
          <w:color w:val="auto"/>
          <w:sz w:val="22"/>
          <w:szCs w:val="22"/>
        </w:rPr>
      </w:pPr>
      <w:r w:rsidRPr="004B6105">
        <w:rPr>
          <w:rFonts w:asciiTheme="minorHAnsi" w:hAnsiTheme="minorHAnsi"/>
          <w:i/>
          <w:color w:val="auto"/>
          <w:sz w:val="22"/>
          <w:szCs w:val="22"/>
        </w:rPr>
        <w:t xml:space="preserve">(a) The current status of environmental and worker health and safety permits, licences or other approvals required for (…) operations [including copies of renewals or modifications of any such approvals]. </w:t>
      </w:r>
    </w:p>
    <w:p w14:paraId="55434F66" w14:textId="77777777" w:rsidR="00956B4D" w:rsidRPr="004B6105" w:rsidRDefault="008E7376" w:rsidP="00836820">
      <w:pPr>
        <w:pStyle w:val="Default"/>
        <w:spacing w:after="27" w:line="276" w:lineRule="auto"/>
        <w:ind w:left="720" w:right="720"/>
        <w:jc w:val="both"/>
        <w:rPr>
          <w:rFonts w:asciiTheme="minorHAnsi" w:hAnsiTheme="minorHAnsi"/>
          <w:i/>
          <w:color w:val="auto"/>
          <w:sz w:val="22"/>
          <w:szCs w:val="22"/>
        </w:rPr>
      </w:pPr>
      <w:r w:rsidRPr="004B6105">
        <w:rPr>
          <w:rFonts w:asciiTheme="minorHAnsi" w:hAnsiTheme="minorHAnsi"/>
          <w:i/>
          <w:color w:val="auto"/>
          <w:sz w:val="22"/>
          <w:szCs w:val="22"/>
        </w:rPr>
        <w:t xml:space="preserve">(b) A summary of incidents of non-compliance with the application environmental law, [including legal or administrative action or proceedings involving the Client or fines, penalties or increased charges imposed on the Client]. </w:t>
      </w:r>
    </w:p>
    <w:p w14:paraId="1249E70E" w14:textId="77777777" w:rsidR="00956B4D" w:rsidRPr="004B6105" w:rsidRDefault="008E7376" w:rsidP="00836820">
      <w:pPr>
        <w:pStyle w:val="Default"/>
        <w:spacing w:after="27" w:line="276" w:lineRule="auto"/>
        <w:ind w:left="720" w:right="720"/>
        <w:jc w:val="both"/>
        <w:rPr>
          <w:rFonts w:asciiTheme="minorHAnsi" w:hAnsiTheme="minorHAnsi"/>
          <w:i/>
          <w:color w:val="auto"/>
          <w:sz w:val="22"/>
          <w:szCs w:val="22"/>
        </w:rPr>
      </w:pPr>
      <w:r w:rsidRPr="004B6105">
        <w:rPr>
          <w:rFonts w:asciiTheme="minorHAnsi" w:hAnsiTheme="minorHAnsi"/>
          <w:i/>
          <w:color w:val="auto"/>
          <w:sz w:val="22"/>
          <w:szCs w:val="22"/>
        </w:rPr>
        <w:t xml:space="preserve">(c) Progress made on the implementation of any improvements recommended for environmental management or performance. </w:t>
      </w:r>
    </w:p>
    <w:p w14:paraId="3831C640" w14:textId="77777777" w:rsidR="00956B4D" w:rsidRPr="004B6105" w:rsidRDefault="008E7376" w:rsidP="00836820">
      <w:pPr>
        <w:pStyle w:val="Default"/>
        <w:spacing w:after="27" w:line="276" w:lineRule="auto"/>
        <w:ind w:left="720" w:right="720"/>
        <w:jc w:val="both"/>
        <w:rPr>
          <w:rFonts w:asciiTheme="minorHAnsi" w:hAnsiTheme="minorHAnsi"/>
          <w:i/>
          <w:color w:val="auto"/>
          <w:sz w:val="22"/>
          <w:szCs w:val="22"/>
        </w:rPr>
      </w:pPr>
      <w:r w:rsidRPr="004B6105">
        <w:rPr>
          <w:rFonts w:asciiTheme="minorHAnsi" w:hAnsiTheme="minorHAnsi"/>
          <w:i/>
          <w:color w:val="auto"/>
          <w:sz w:val="22"/>
          <w:szCs w:val="22"/>
        </w:rPr>
        <w:t xml:space="preserve">(d) Worker health protection and safety initiatives [including training programmes] taken by the Client. </w:t>
      </w:r>
    </w:p>
    <w:p w14:paraId="688F47A2" w14:textId="77777777" w:rsidR="00956B4D" w:rsidRPr="004B6105" w:rsidRDefault="008E7376" w:rsidP="00836820">
      <w:pPr>
        <w:pStyle w:val="Default"/>
        <w:spacing w:line="276" w:lineRule="auto"/>
        <w:ind w:left="720" w:right="720"/>
        <w:jc w:val="both"/>
        <w:rPr>
          <w:rFonts w:asciiTheme="minorHAnsi" w:hAnsiTheme="minorHAnsi"/>
          <w:i/>
          <w:color w:val="auto"/>
          <w:sz w:val="22"/>
          <w:szCs w:val="22"/>
        </w:rPr>
      </w:pPr>
      <w:r w:rsidRPr="004B6105">
        <w:rPr>
          <w:rFonts w:asciiTheme="minorHAnsi" w:hAnsiTheme="minorHAnsi"/>
          <w:i/>
          <w:color w:val="auto"/>
          <w:sz w:val="22"/>
          <w:szCs w:val="22"/>
        </w:rPr>
        <w:t xml:space="preserve">(e) Public complaints/representation, if any. </w:t>
      </w:r>
    </w:p>
    <w:p w14:paraId="5BBC0F81" w14:textId="77777777" w:rsidR="00956B4D" w:rsidRPr="004B6105" w:rsidRDefault="00956B4D" w:rsidP="00836820">
      <w:pPr>
        <w:pStyle w:val="Default"/>
        <w:spacing w:line="276" w:lineRule="auto"/>
        <w:ind w:left="720" w:right="720"/>
        <w:jc w:val="both"/>
        <w:rPr>
          <w:rFonts w:asciiTheme="minorHAnsi" w:hAnsiTheme="minorHAnsi"/>
          <w:b/>
          <w:bCs/>
          <w:i/>
          <w:color w:val="auto"/>
          <w:sz w:val="22"/>
          <w:szCs w:val="22"/>
        </w:rPr>
      </w:pPr>
    </w:p>
    <w:p w14:paraId="58ABB927" w14:textId="77777777" w:rsidR="0042413D" w:rsidRPr="004B6105" w:rsidRDefault="008E7376" w:rsidP="00836820">
      <w:pPr>
        <w:pStyle w:val="Default"/>
        <w:spacing w:line="276" w:lineRule="auto"/>
        <w:ind w:left="720" w:right="720"/>
        <w:jc w:val="both"/>
        <w:rPr>
          <w:rFonts w:asciiTheme="minorHAnsi" w:hAnsiTheme="minorHAnsi"/>
          <w:i/>
          <w:color w:val="auto"/>
          <w:sz w:val="22"/>
          <w:szCs w:val="22"/>
        </w:rPr>
      </w:pPr>
      <w:r w:rsidRPr="004B6105">
        <w:rPr>
          <w:rFonts w:asciiTheme="minorHAnsi" w:hAnsiTheme="minorHAnsi"/>
          <w:i/>
          <w:color w:val="auto"/>
          <w:sz w:val="22"/>
          <w:szCs w:val="22"/>
        </w:rPr>
        <w:t xml:space="preserve">The report shall state the steps taken or proposed by (…) to address any problems in the above areas, and shall identify the person at the company with overall responsibility for environmental health and safety matters. </w:t>
      </w:r>
    </w:p>
    <w:p w14:paraId="4EEAFF95" w14:textId="77777777" w:rsidR="0042413D" w:rsidRPr="00C9750B" w:rsidRDefault="0042413D" w:rsidP="00836820">
      <w:pPr>
        <w:pStyle w:val="Default"/>
        <w:spacing w:line="276" w:lineRule="auto"/>
        <w:jc w:val="both"/>
        <w:rPr>
          <w:rFonts w:asciiTheme="minorHAnsi" w:hAnsiTheme="minorHAnsi"/>
          <w:color w:val="auto"/>
          <w:sz w:val="22"/>
          <w:szCs w:val="22"/>
        </w:rPr>
      </w:pPr>
    </w:p>
    <w:p w14:paraId="285BDEFB" w14:textId="29C3B01C" w:rsidR="007F1482" w:rsidRPr="00C9750B" w:rsidRDefault="008256F2" w:rsidP="00836820">
      <w:pPr>
        <w:pStyle w:val="Default"/>
        <w:spacing w:line="276" w:lineRule="auto"/>
        <w:jc w:val="both"/>
        <w:rPr>
          <w:rFonts w:asciiTheme="minorHAnsi" w:hAnsiTheme="minorHAnsi"/>
          <w:b/>
          <w:bCs/>
          <w:color w:val="943634" w:themeColor="accent2" w:themeShade="BF"/>
          <w:sz w:val="22"/>
          <w:szCs w:val="22"/>
        </w:rPr>
      </w:pPr>
      <w:r w:rsidRPr="00C9750B">
        <w:rPr>
          <w:rFonts w:asciiTheme="minorHAnsi" w:hAnsiTheme="minorHAnsi"/>
          <w:b/>
          <w:bCs/>
          <w:color w:val="auto"/>
          <w:sz w:val="22"/>
          <w:szCs w:val="22"/>
        </w:rPr>
        <w:t xml:space="preserve">Step </w:t>
      </w:r>
      <w:r w:rsidR="00B91653">
        <w:rPr>
          <w:rFonts w:asciiTheme="minorHAnsi" w:hAnsiTheme="minorHAnsi"/>
          <w:b/>
          <w:bCs/>
          <w:color w:val="auto"/>
          <w:sz w:val="22"/>
          <w:szCs w:val="22"/>
        </w:rPr>
        <w:t>7</w:t>
      </w:r>
      <w:r w:rsidRPr="00C9750B">
        <w:rPr>
          <w:rFonts w:asciiTheme="minorHAnsi" w:hAnsiTheme="minorHAnsi"/>
          <w:b/>
          <w:bCs/>
          <w:color w:val="auto"/>
          <w:sz w:val="22"/>
          <w:szCs w:val="22"/>
        </w:rPr>
        <w:t xml:space="preserve"> - </w:t>
      </w:r>
      <w:r w:rsidR="00A546C9" w:rsidRPr="00C9750B">
        <w:rPr>
          <w:rFonts w:asciiTheme="minorHAnsi" w:hAnsiTheme="minorHAnsi"/>
          <w:b/>
          <w:bCs/>
          <w:color w:val="auto"/>
          <w:sz w:val="22"/>
          <w:szCs w:val="22"/>
        </w:rPr>
        <w:t>Grant</w:t>
      </w:r>
      <w:r w:rsidR="00041C83" w:rsidRPr="00C9750B">
        <w:rPr>
          <w:rFonts w:asciiTheme="minorHAnsi" w:hAnsiTheme="minorHAnsi"/>
          <w:b/>
          <w:bCs/>
          <w:color w:val="auto"/>
          <w:sz w:val="22"/>
          <w:szCs w:val="22"/>
        </w:rPr>
        <w:t xml:space="preserve"> Administration, Evaluation and Reporting</w:t>
      </w:r>
    </w:p>
    <w:p w14:paraId="67861394" w14:textId="77777777" w:rsidR="007F1482" w:rsidRPr="00C9750B" w:rsidRDefault="007F1482" w:rsidP="00836820">
      <w:pPr>
        <w:pStyle w:val="Default"/>
        <w:spacing w:line="276" w:lineRule="auto"/>
        <w:jc w:val="both"/>
        <w:rPr>
          <w:rFonts w:asciiTheme="minorHAnsi" w:hAnsiTheme="minorHAnsi"/>
          <w:color w:val="auto"/>
          <w:sz w:val="22"/>
          <w:szCs w:val="22"/>
        </w:rPr>
      </w:pPr>
    </w:p>
    <w:p w14:paraId="1DAA1126" w14:textId="3925659D" w:rsidR="007F1482" w:rsidRPr="00C9750B" w:rsidRDefault="00041C83" w:rsidP="00836820">
      <w:pPr>
        <w:pStyle w:val="Default"/>
        <w:spacing w:line="276" w:lineRule="auto"/>
        <w:jc w:val="both"/>
        <w:rPr>
          <w:rFonts w:asciiTheme="minorHAnsi" w:hAnsiTheme="minorHAnsi"/>
          <w:color w:val="auto"/>
          <w:sz w:val="22"/>
          <w:szCs w:val="22"/>
        </w:rPr>
      </w:pPr>
      <w:r w:rsidRPr="00C9750B">
        <w:rPr>
          <w:rFonts w:asciiTheme="minorHAnsi" w:hAnsiTheme="minorHAnsi"/>
          <w:color w:val="auto"/>
          <w:sz w:val="22"/>
          <w:szCs w:val="22"/>
        </w:rPr>
        <w:t xml:space="preserve">As part of </w:t>
      </w:r>
      <w:r w:rsidR="00FF4824" w:rsidRPr="00C9750B">
        <w:rPr>
          <w:rFonts w:asciiTheme="minorHAnsi" w:hAnsiTheme="minorHAnsi"/>
          <w:color w:val="auto"/>
          <w:sz w:val="22"/>
          <w:szCs w:val="22"/>
        </w:rPr>
        <w:t>grant</w:t>
      </w:r>
      <w:r w:rsidRPr="00C9750B">
        <w:rPr>
          <w:rFonts w:asciiTheme="minorHAnsi" w:hAnsiTheme="minorHAnsi"/>
          <w:color w:val="auto"/>
          <w:sz w:val="22"/>
          <w:szCs w:val="22"/>
        </w:rPr>
        <w:t xml:space="preserve"> administration, </w:t>
      </w:r>
      <w:r w:rsidR="00002F13">
        <w:rPr>
          <w:rFonts w:asciiTheme="minorHAnsi" w:hAnsiTheme="minorHAnsi"/>
          <w:color w:val="auto"/>
          <w:sz w:val="22"/>
          <w:szCs w:val="22"/>
        </w:rPr>
        <w:t>the Executing Agency</w:t>
      </w:r>
      <w:r w:rsidRPr="00C9750B">
        <w:rPr>
          <w:rFonts w:asciiTheme="minorHAnsi" w:hAnsiTheme="minorHAnsi"/>
          <w:color w:val="auto"/>
          <w:sz w:val="22"/>
          <w:szCs w:val="22"/>
        </w:rPr>
        <w:t xml:space="preserve"> will maintain information on </w:t>
      </w:r>
      <w:r w:rsidR="00FF4824" w:rsidRPr="00C9750B">
        <w:rPr>
          <w:rFonts w:asciiTheme="minorHAnsi" w:hAnsiTheme="minorHAnsi"/>
          <w:color w:val="auto"/>
          <w:sz w:val="22"/>
          <w:szCs w:val="22"/>
        </w:rPr>
        <w:t>partner performance in its portfolio</w:t>
      </w:r>
      <w:r w:rsidR="00FE4AF6" w:rsidRPr="00C9750B">
        <w:rPr>
          <w:rFonts w:asciiTheme="minorHAnsi" w:hAnsiTheme="minorHAnsi"/>
          <w:color w:val="auto"/>
          <w:sz w:val="22"/>
          <w:szCs w:val="22"/>
        </w:rPr>
        <w:t xml:space="preserve">. </w:t>
      </w:r>
      <w:r w:rsidR="007F1482" w:rsidRPr="00C9750B">
        <w:rPr>
          <w:rFonts w:asciiTheme="minorHAnsi" w:hAnsiTheme="minorHAnsi"/>
          <w:color w:val="auto"/>
          <w:sz w:val="22"/>
          <w:szCs w:val="22"/>
        </w:rPr>
        <w:t xml:space="preserve">The </w:t>
      </w:r>
      <w:r w:rsidR="00002F13">
        <w:rPr>
          <w:rFonts w:asciiTheme="minorHAnsi" w:hAnsiTheme="minorHAnsi"/>
          <w:color w:val="auto"/>
          <w:sz w:val="22"/>
          <w:szCs w:val="22"/>
        </w:rPr>
        <w:t>Executing Agency</w:t>
      </w:r>
      <w:r w:rsidR="00FF4824" w:rsidRPr="00C9750B">
        <w:rPr>
          <w:rFonts w:asciiTheme="minorHAnsi" w:hAnsiTheme="minorHAnsi"/>
          <w:color w:val="auto"/>
          <w:sz w:val="22"/>
          <w:szCs w:val="22"/>
        </w:rPr>
        <w:t xml:space="preserve"> will require the following annually, </w:t>
      </w:r>
      <w:r w:rsidR="00956B4D" w:rsidRPr="00C9750B">
        <w:rPr>
          <w:rFonts w:asciiTheme="minorHAnsi" w:hAnsiTheme="minorHAnsi"/>
          <w:color w:val="auto"/>
          <w:sz w:val="22"/>
          <w:szCs w:val="22"/>
        </w:rPr>
        <w:t xml:space="preserve">and </w:t>
      </w:r>
      <w:r w:rsidR="000817D4" w:rsidRPr="00C9750B">
        <w:rPr>
          <w:rFonts w:asciiTheme="minorHAnsi" w:hAnsiTheme="minorHAnsi"/>
          <w:color w:val="auto"/>
          <w:sz w:val="22"/>
          <w:szCs w:val="22"/>
        </w:rPr>
        <w:t xml:space="preserve">will provide a summary report annually with the following information for the </w:t>
      </w:r>
      <w:r w:rsidR="00FF4824" w:rsidRPr="00C9750B">
        <w:rPr>
          <w:rFonts w:asciiTheme="minorHAnsi" w:hAnsiTheme="minorHAnsi"/>
          <w:color w:val="auto"/>
          <w:sz w:val="22"/>
          <w:szCs w:val="22"/>
        </w:rPr>
        <w:t>partner</w:t>
      </w:r>
      <w:r w:rsidR="000817D4" w:rsidRPr="00C9750B">
        <w:rPr>
          <w:rFonts w:asciiTheme="minorHAnsi" w:hAnsiTheme="minorHAnsi"/>
          <w:color w:val="auto"/>
          <w:sz w:val="22"/>
          <w:szCs w:val="22"/>
        </w:rPr>
        <w:t xml:space="preserve"> portfolio</w:t>
      </w:r>
      <w:r w:rsidR="00C2379F" w:rsidRPr="00C9750B">
        <w:rPr>
          <w:rFonts w:asciiTheme="minorHAnsi" w:hAnsiTheme="minorHAnsi"/>
          <w:color w:val="auto"/>
          <w:sz w:val="22"/>
          <w:szCs w:val="22"/>
        </w:rPr>
        <w:t xml:space="preserve"> funded by the project</w:t>
      </w:r>
      <w:r w:rsidR="000817D4" w:rsidRPr="00C9750B">
        <w:rPr>
          <w:rFonts w:asciiTheme="minorHAnsi" w:hAnsiTheme="minorHAnsi"/>
          <w:color w:val="auto"/>
          <w:sz w:val="22"/>
          <w:szCs w:val="22"/>
        </w:rPr>
        <w:t>:</w:t>
      </w:r>
    </w:p>
    <w:p w14:paraId="2060A65D" w14:textId="77777777" w:rsidR="007F1482" w:rsidRPr="00C9750B" w:rsidRDefault="007F1482" w:rsidP="00836820">
      <w:pPr>
        <w:pStyle w:val="Default"/>
        <w:spacing w:line="276" w:lineRule="auto"/>
        <w:jc w:val="both"/>
        <w:rPr>
          <w:rFonts w:asciiTheme="minorHAnsi" w:hAnsiTheme="minorHAnsi"/>
          <w:color w:val="943634" w:themeColor="accent2" w:themeShade="BF"/>
          <w:sz w:val="22"/>
          <w:szCs w:val="22"/>
        </w:rPr>
      </w:pPr>
    </w:p>
    <w:p w14:paraId="36DB032B" w14:textId="77777777" w:rsidR="007F1482" w:rsidRPr="00C9750B" w:rsidRDefault="007F1482" w:rsidP="00836820">
      <w:pPr>
        <w:pStyle w:val="Default"/>
        <w:spacing w:line="276" w:lineRule="auto"/>
        <w:ind w:left="720"/>
        <w:jc w:val="both"/>
        <w:rPr>
          <w:rFonts w:asciiTheme="minorHAnsi" w:hAnsiTheme="minorHAnsi"/>
          <w:color w:val="auto"/>
          <w:sz w:val="22"/>
          <w:szCs w:val="22"/>
        </w:rPr>
      </w:pPr>
      <w:r w:rsidRPr="00C9750B">
        <w:rPr>
          <w:rFonts w:asciiTheme="minorHAnsi" w:hAnsiTheme="minorHAnsi"/>
          <w:color w:val="auto"/>
          <w:sz w:val="22"/>
          <w:szCs w:val="22"/>
        </w:rPr>
        <w:t>1. Breakdown of portfolio by type of transaction, and environmental risk classification</w:t>
      </w:r>
      <w:r w:rsidR="000817D4" w:rsidRPr="00C9750B">
        <w:rPr>
          <w:rFonts w:asciiTheme="minorHAnsi" w:hAnsiTheme="minorHAnsi"/>
          <w:color w:val="auto"/>
          <w:sz w:val="22"/>
          <w:szCs w:val="22"/>
        </w:rPr>
        <w:t xml:space="preserve"> (low, </w:t>
      </w:r>
      <w:r w:rsidRPr="00C9750B">
        <w:rPr>
          <w:rFonts w:asciiTheme="minorHAnsi" w:hAnsiTheme="minorHAnsi"/>
          <w:color w:val="auto"/>
          <w:sz w:val="22"/>
          <w:szCs w:val="22"/>
        </w:rPr>
        <w:t>medium and high environmental risk clients</w:t>
      </w:r>
      <w:r w:rsidR="000817D4" w:rsidRPr="00C9750B">
        <w:rPr>
          <w:rFonts w:asciiTheme="minorHAnsi" w:hAnsiTheme="minorHAnsi"/>
          <w:color w:val="auto"/>
          <w:sz w:val="22"/>
          <w:szCs w:val="22"/>
        </w:rPr>
        <w:t>)</w:t>
      </w:r>
      <w:r w:rsidRPr="00C9750B">
        <w:rPr>
          <w:rFonts w:asciiTheme="minorHAnsi" w:hAnsiTheme="minorHAnsi"/>
          <w:color w:val="auto"/>
          <w:sz w:val="22"/>
          <w:szCs w:val="22"/>
        </w:rPr>
        <w:t>.</w:t>
      </w:r>
    </w:p>
    <w:p w14:paraId="0B156A1B" w14:textId="77777777" w:rsidR="007F1482" w:rsidRPr="00C9750B" w:rsidRDefault="007F1482" w:rsidP="00836820">
      <w:pPr>
        <w:pStyle w:val="Default"/>
        <w:spacing w:line="276" w:lineRule="auto"/>
        <w:ind w:left="720"/>
        <w:jc w:val="both"/>
        <w:rPr>
          <w:rFonts w:asciiTheme="minorHAnsi" w:hAnsiTheme="minorHAnsi"/>
          <w:color w:val="auto"/>
          <w:sz w:val="22"/>
          <w:szCs w:val="22"/>
        </w:rPr>
      </w:pPr>
      <w:r w:rsidRPr="00C9750B">
        <w:rPr>
          <w:rFonts w:asciiTheme="minorHAnsi" w:hAnsiTheme="minorHAnsi"/>
          <w:color w:val="auto"/>
          <w:sz w:val="22"/>
          <w:szCs w:val="22"/>
        </w:rPr>
        <w:t xml:space="preserve">2. Describe how environmental procedures have been integrated into the transaction approval process. </w:t>
      </w:r>
    </w:p>
    <w:p w14:paraId="4F944D59" w14:textId="77777777" w:rsidR="007F1482" w:rsidRPr="00C9750B" w:rsidRDefault="007F1482" w:rsidP="00836820">
      <w:pPr>
        <w:pStyle w:val="Default"/>
        <w:spacing w:line="276" w:lineRule="auto"/>
        <w:ind w:left="720"/>
        <w:jc w:val="both"/>
        <w:rPr>
          <w:rFonts w:asciiTheme="minorHAnsi" w:hAnsiTheme="minorHAnsi"/>
          <w:color w:val="auto"/>
          <w:sz w:val="22"/>
          <w:szCs w:val="22"/>
        </w:rPr>
      </w:pPr>
      <w:r w:rsidRPr="00C9750B">
        <w:rPr>
          <w:rFonts w:asciiTheme="minorHAnsi" w:hAnsiTheme="minorHAnsi"/>
          <w:color w:val="auto"/>
          <w:sz w:val="22"/>
          <w:szCs w:val="22"/>
        </w:rPr>
        <w:t xml:space="preserve">3. Give details of any transaction rejected on environmental grounds, in particular, for actual or perceived non-compliance. </w:t>
      </w:r>
    </w:p>
    <w:p w14:paraId="07682A60" w14:textId="77777777" w:rsidR="007F1482" w:rsidRPr="00C9750B" w:rsidRDefault="007F1482" w:rsidP="00836820">
      <w:pPr>
        <w:pStyle w:val="Default"/>
        <w:spacing w:line="276" w:lineRule="auto"/>
        <w:ind w:left="720"/>
        <w:jc w:val="both"/>
        <w:rPr>
          <w:rFonts w:asciiTheme="minorHAnsi" w:hAnsiTheme="minorHAnsi"/>
          <w:color w:val="auto"/>
          <w:sz w:val="22"/>
          <w:szCs w:val="22"/>
        </w:rPr>
      </w:pPr>
      <w:r w:rsidRPr="00C9750B">
        <w:rPr>
          <w:rFonts w:asciiTheme="minorHAnsi" w:hAnsiTheme="minorHAnsi"/>
          <w:color w:val="auto"/>
          <w:sz w:val="22"/>
          <w:szCs w:val="22"/>
        </w:rPr>
        <w:t xml:space="preserve">4. Give details of any other transaction rejected on environmental or health and safety grounds </w:t>
      </w:r>
    </w:p>
    <w:p w14:paraId="422E4C96" w14:textId="77777777" w:rsidR="007F1482" w:rsidRPr="00C9750B" w:rsidRDefault="007F1482" w:rsidP="00836820">
      <w:pPr>
        <w:pStyle w:val="Default"/>
        <w:spacing w:after="28" w:line="276" w:lineRule="auto"/>
        <w:ind w:left="720"/>
        <w:jc w:val="both"/>
        <w:rPr>
          <w:rFonts w:asciiTheme="minorHAnsi" w:hAnsiTheme="minorHAnsi"/>
          <w:color w:val="auto"/>
          <w:sz w:val="22"/>
          <w:szCs w:val="22"/>
        </w:rPr>
      </w:pPr>
      <w:r w:rsidRPr="00C9750B">
        <w:rPr>
          <w:rFonts w:asciiTheme="minorHAnsi" w:hAnsiTheme="minorHAnsi"/>
          <w:color w:val="auto"/>
          <w:sz w:val="22"/>
          <w:szCs w:val="22"/>
        </w:rPr>
        <w:t xml:space="preserve">5. Give details of any material environmental issues associated with borrowers during the reporting period, in particular: </w:t>
      </w:r>
    </w:p>
    <w:p w14:paraId="053CFAAD" w14:textId="77777777" w:rsidR="007F1482" w:rsidRPr="00C9750B" w:rsidRDefault="007F1482" w:rsidP="00836820">
      <w:pPr>
        <w:pStyle w:val="Default"/>
        <w:spacing w:after="28" w:line="276" w:lineRule="auto"/>
        <w:ind w:left="1440"/>
        <w:jc w:val="both"/>
        <w:rPr>
          <w:rFonts w:asciiTheme="minorHAnsi" w:hAnsiTheme="minorHAnsi"/>
          <w:color w:val="auto"/>
          <w:sz w:val="22"/>
          <w:szCs w:val="22"/>
        </w:rPr>
      </w:pPr>
      <w:r w:rsidRPr="00C9750B">
        <w:rPr>
          <w:rFonts w:asciiTheme="minorHAnsi" w:hAnsiTheme="minorHAnsi"/>
          <w:color w:val="auto"/>
          <w:sz w:val="22"/>
          <w:szCs w:val="22"/>
        </w:rPr>
        <w:t xml:space="preserve">(a) Any accidents / litigation / complaints. </w:t>
      </w:r>
    </w:p>
    <w:p w14:paraId="0F696CB5" w14:textId="77777777" w:rsidR="007F1482" w:rsidRPr="00C9750B" w:rsidRDefault="007F1482" w:rsidP="00836820">
      <w:pPr>
        <w:pStyle w:val="Default"/>
        <w:spacing w:after="28" w:line="276" w:lineRule="auto"/>
        <w:ind w:left="1440"/>
        <w:jc w:val="both"/>
        <w:rPr>
          <w:rFonts w:asciiTheme="minorHAnsi" w:hAnsiTheme="minorHAnsi"/>
          <w:color w:val="auto"/>
          <w:sz w:val="22"/>
          <w:szCs w:val="22"/>
        </w:rPr>
      </w:pPr>
      <w:r w:rsidRPr="00C9750B">
        <w:rPr>
          <w:rFonts w:asciiTheme="minorHAnsi" w:hAnsiTheme="minorHAnsi"/>
          <w:color w:val="auto"/>
          <w:sz w:val="22"/>
          <w:szCs w:val="22"/>
        </w:rPr>
        <w:t xml:space="preserve">(b) Any incidents of non-compliance with applicable environmental and health and safety regulations and standards, such as fines, penalties or excess fees for non-compliance. </w:t>
      </w:r>
    </w:p>
    <w:p w14:paraId="5A7C1586" w14:textId="77777777" w:rsidR="007F1482" w:rsidRPr="00C9750B" w:rsidRDefault="007F1482" w:rsidP="00836820">
      <w:pPr>
        <w:pStyle w:val="Default"/>
        <w:spacing w:line="276" w:lineRule="auto"/>
        <w:ind w:left="1440"/>
        <w:jc w:val="both"/>
        <w:rPr>
          <w:rFonts w:asciiTheme="minorHAnsi" w:hAnsiTheme="minorHAnsi"/>
          <w:color w:val="auto"/>
          <w:sz w:val="22"/>
          <w:szCs w:val="22"/>
        </w:rPr>
      </w:pPr>
      <w:r w:rsidRPr="00C9750B">
        <w:rPr>
          <w:rFonts w:asciiTheme="minorHAnsi" w:hAnsiTheme="minorHAnsi"/>
          <w:color w:val="auto"/>
          <w:sz w:val="22"/>
          <w:szCs w:val="22"/>
        </w:rPr>
        <w:t xml:space="preserve">(c) Any incidents of non-compliance by borrowers with environmental covenants/conditionality imposed by the Bank. </w:t>
      </w:r>
    </w:p>
    <w:p w14:paraId="6552913D" w14:textId="77777777" w:rsidR="007F1482" w:rsidRPr="00C9750B" w:rsidRDefault="007F1482" w:rsidP="00836820">
      <w:pPr>
        <w:pStyle w:val="Default"/>
        <w:spacing w:line="276" w:lineRule="auto"/>
        <w:ind w:left="720"/>
        <w:jc w:val="both"/>
        <w:rPr>
          <w:rFonts w:asciiTheme="minorHAnsi" w:hAnsiTheme="minorHAnsi"/>
          <w:color w:val="auto"/>
          <w:sz w:val="22"/>
          <w:szCs w:val="22"/>
        </w:rPr>
      </w:pPr>
      <w:r w:rsidRPr="00C9750B">
        <w:rPr>
          <w:rFonts w:asciiTheme="minorHAnsi" w:hAnsiTheme="minorHAnsi"/>
          <w:color w:val="auto"/>
          <w:sz w:val="22"/>
          <w:szCs w:val="22"/>
        </w:rPr>
        <w:t xml:space="preserve">6. Give details of any loans/investments/guarantees etc. used to finance environmental improvements, such as; energy efficiency, waste minimization, switch to cleaner technology, reduction of permit fees or fines due to environmental improvements. </w:t>
      </w:r>
    </w:p>
    <w:p w14:paraId="2B9AD004" w14:textId="77777777" w:rsidR="007F1482" w:rsidRPr="00C9750B" w:rsidRDefault="007F1482" w:rsidP="00836820">
      <w:pPr>
        <w:pStyle w:val="Default"/>
        <w:spacing w:line="276" w:lineRule="auto"/>
        <w:ind w:left="720"/>
        <w:jc w:val="both"/>
        <w:rPr>
          <w:rFonts w:asciiTheme="minorHAnsi" w:hAnsiTheme="minorHAnsi"/>
          <w:color w:val="auto"/>
          <w:sz w:val="22"/>
          <w:szCs w:val="22"/>
        </w:rPr>
      </w:pPr>
      <w:r w:rsidRPr="00C9750B">
        <w:rPr>
          <w:rFonts w:asciiTheme="minorHAnsi" w:hAnsiTheme="minorHAnsi"/>
          <w:color w:val="auto"/>
          <w:sz w:val="22"/>
          <w:szCs w:val="22"/>
        </w:rPr>
        <w:t xml:space="preserve">7. Give details of any bad loans due to environmental problems. </w:t>
      </w:r>
    </w:p>
    <w:p w14:paraId="6D2AF0C8" w14:textId="77777777" w:rsidR="007F1482" w:rsidRPr="00C9750B" w:rsidRDefault="007F1482" w:rsidP="00836820">
      <w:pPr>
        <w:pStyle w:val="Default"/>
        <w:spacing w:line="276" w:lineRule="auto"/>
        <w:ind w:left="720"/>
        <w:jc w:val="both"/>
        <w:rPr>
          <w:rFonts w:asciiTheme="minorHAnsi" w:hAnsiTheme="minorHAnsi"/>
          <w:color w:val="auto"/>
          <w:sz w:val="22"/>
          <w:szCs w:val="22"/>
        </w:rPr>
      </w:pPr>
      <w:r w:rsidRPr="00C9750B">
        <w:rPr>
          <w:rFonts w:asciiTheme="minorHAnsi" w:hAnsiTheme="minorHAnsi"/>
          <w:color w:val="auto"/>
          <w:sz w:val="22"/>
          <w:szCs w:val="22"/>
        </w:rPr>
        <w:t>8. Describe how the borrowers’ environmental performance is monitored (e.g. site visit by Bank staff; inspection by environmental/health authorities; copies of updated permits, reports from the borrower).</w:t>
      </w:r>
      <w:r w:rsidR="008256F2" w:rsidRPr="00C9750B">
        <w:rPr>
          <w:rFonts w:asciiTheme="minorHAnsi" w:hAnsiTheme="minorHAnsi"/>
          <w:color w:val="auto"/>
          <w:sz w:val="22"/>
          <w:szCs w:val="22"/>
        </w:rPr>
        <w:t xml:space="preserve">  Include information on monitoring of special conditions from Permits or other compliance-related items that were included in the </w:t>
      </w:r>
      <w:r w:rsidR="00FF4824" w:rsidRPr="00C9750B">
        <w:rPr>
          <w:rFonts w:asciiTheme="minorHAnsi" w:hAnsiTheme="minorHAnsi"/>
          <w:color w:val="auto"/>
          <w:sz w:val="22"/>
          <w:szCs w:val="22"/>
        </w:rPr>
        <w:t>Grant</w:t>
      </w:r>
      <w:r w:rsidR="008256F2" w:rsidRPr="00C9750B">
        <w:rPr>
          <w:rFonts w:asciiTheme="minorHAnsi" w:hAnsiTheme="minorHAnsi"/>
          <w:color w:val="auto"/>
          <w:sz w:val="22"/>
          <w:szCs w:val="22"/>
        </w:rPr>
        <w:t xml:space="preserve"> Agreements.</w:t>
      </w:r>
    </w:p>
    <w:p w14:paraId="236425DD" w14:textId="77777777" w:rsidR="007F1482" w:rsidRPr="00C9750B" w:rsidRDefault="007F1482" w:rsidP="00836820">
      <w:pPr>
        <w:pStyle w:val="Default"/>
        <w:spacing w:line="276" w:lineRule="auto"/>
        <w:ind w:left="720"/>
        <w:jc w:val="both"/>
        <w:rPr>
          <w:rFonts w:asciiTheme="minorHAnsi" w:hAnsiTheme="minorHAnsi"/>
          <w:color w:val="auto"/>
          <w:sz w:val="22"/>
          <w:szCs w:val="22"/>
        </w:rPr>
      </w:pPr>
      <w:r w:rsidRPr="00C9750B">
        <w:rPr>
          <w:rFonts w:asciiTheme="minorHAnsi" w:hAnsiTheme="minorHAnsi"/>
          <w:color w:val="auto"/>
          <w:sz w:val="22"/>
          <w:szCs w:val="22"/>
        </w:rPr>
        <w:t xml:space="preserve">9. Specify name and position of the individual(s) formally responsible for the implementation of the environmental procedures. </w:t>
      </w:r>
    </w:p>
    <w:p w14:paraId="540D56D7" w14:textId="77777777" w:rsidR="007F1482" w:rsidRPr="00C9750B" w:rsidRDefault="007F1482" w:rsidP="00836820">
      <w:pPr>
        <w:pStyle w:val="Default"/>
        <w:spacing w:line="276" w:lineRule="auto"/>
        <w:ind w:left="720"/>
        <w:jc w:val="both"/>
        <w:rPr>
          <w:rFonts w:asciiTheme="minorHAnsi" w:hAnsiTheme="minorHAnsi"/>
          <w:color w:val="auto"/>
          <w:sz w:val="22"/>
          <w:szCs w:val="22"/>
        </w:rPr>
      </w:pPr>
      <w:r w:rsidRPr="00C9750B">
        <w:rPr>
          <w:rFonts w:asciiTheme="minorHAnsi" w:hAnsiTheme="minorHAnsi"/>
          <w:color w:val="auto"/>
          <w:sz w:val="22"/>
          <w:szCs w:val="22"/>
        </w:rPr>
        <w:t xml:space="preserve">10. State any difficulties and/or constraints related to the implementation of the environmental procedures. </w:t>
      </w:r>
    </w:p>
    <w:p w14:paraId="1EC961DB" w14:textId="77777777" w:rsidR="007F1482" w:rsidRPr="00C9750B" w:rsidRDefault="007F1482" w:rsidP="00836820">
      <w:pPr>
        <w:pStyle w:val="Default"/>
        <w:spacing w:line="276" w:lineRule="auto"/>
        <w:jc w:val="both"/>
        <w:rPr>
          <w:rFonts w:asciiTheme="minorHAnsi" w:hAnsiTheme="minorHAnsi"/>
          <w:b/>
          <w:bCs/>
          <w:color w:val="943634" w:themeColor="accent2" w:themeShade="BF"/>
          <w:sz w:val="22"/>
          <w:szCs w:val="22"/>
        </w:rPr>
      </w:pPr>
    </w:p>
    <w:p w14:paraId="2EBBC9AE" w14:textId="5BAFB129" w:rsidR="00F8237A" w:rsidRDefault="00956B4D" w:rsidP="00836820">
      <w:pPr>
        <w:pStyle w:val="Default"/>
        <w:spacing w:line="276" w:lineRule="auto"/>
        <w:jc w:val="both"/>
        <w:rPr>
          <w:rFonts w:asciiTheme="minorHAnsi" w:hAnsiTheme="minorHAnsi"/>
          <w:color w:val="auto"/>
          <w:sz w:val="22"/>
          <w:szCs w:val="22"/>
        </w:rPr>
        <w:sectPr w:rsidR="00F8237A" w:rsidSect="00B10B05">
          <w:pgSz w:w="12240" w:h="15840"/>
          <w:pgMar w:top="1440" w:right="1440" w:bottom="1440" w:left="1440" w:header="720" w:footer="720" w:gutter="0"/>
          <w:cols w:space="720"/>
          <w:docGrid w:linePitch="360"/>
        </w:sectPr>
      </w:pPr>
      <w:r w:rsidRPr="00C9750B">
        <w:rPr>
          <w:rFonts w:asciiTheme="minorHAnsi" w:hAnsiTheme="minorHAnsi"/>
          <w:color w:val="auto"/>
          <w:sz w:val="22"/>
          <w:szCs w:val="22"/>
        </w:rPr>
        <w:t xml:space="preserve">Based on the results of the annual reporting, </w:t>
      </w:r>
      <w:r w:rsidR="00002F13">
        <w:rPr>
          <w:rFonts w:asciiTheme="minorHAnsi" w:hAnsiTheme="minorHAnsi"/>
          <w:color w:val="auto"/>
          <w:sz w:val="22"/>
          <w:szCs w:val="22"/>
        </w:rPr>
        <w:t>the Executing Agency</w:t>
      </w:r>
      <w:r w:rsidRPr="00EC43D2">
        <w:rPr>
          <w:rFonts w:asciiTheme="minorHAnsi" w:hAnsiTheme="minorHAnsi"/>
          <w:color w:val="auto"/>
          <w:sz w:val="22"/>
          <w:szCs w:val="22"/>
        </w:rPr>
        <w:t xml:space="preserve"> </w:t>
      </w:r>
      <w:r w:rsidRPr="00C9750B">
        <w:rPr>
          <w:rFonts w:asciiTheme="minorHAnsi" w:hAnsiTheme="minorHAnsi"/>
          <w:color w:val="auto"/>
          <w:sz w:val="22"/>
          <w:szCs w:val="22"/>
        </w:rPr>
        <w:t xml:space="preserve">will utilize and evaluate this information to continually improve and adapt its Environmental Policy and Management </w:t>
      </w:r>
      <w:r w:rsidR="005B35BA" w:rsidRPr="00C9750B">
        <w:rPr>
          <w:rFonts w:asciiTheme="minorHAnsi" w:hAnsiTheme="minorHAnsi"/>
          <w:color w:val="auto"/>
          <w:sz w:val="22"/>
          <w:szCs w:val="22"/>
        </w:rPr>
        <w:t>System. Follow</w:t>
      </w:r>
      <w:r w:rsidRPr="00C9750B">
        <w:rPr>
          <w:rFonts w:asciiTheme="minorHAnsi" w:hAnsiTheme="minorHAnsi"/>
          <w:color w:val="auto"/>
          <w:sz w:val="22"/>
          <w:szCs w:val="22"/>
        </w:rPr>
        <w:t xml:space="preserve">-ups on individual </w:t>
      </w:r>
      <w:r w:rsidR="00FF4824" w:rsidRPr="00C9750B">
        <w:rPr>
          <w:rFonts w:asciiTheme="minorHAnsi" w:hAnsiTheme="minorHAnsi"/>
          <w:color w:val="auto"/>
          <w:sz w:val="22"/>
          <w:szCs w:val="22"/>
        </w:rPr>
        <w:t>partners</w:t>
      </w:r>
      <w:r w:rsidRPr="00C9750B">
        <w:rPr>
          <w:rFonts w:asciiTheme="minorHAnsi" w:hAnsiTheme="minorHAnsi"/>
          <w:color w:val="auto"/>
          <w:sz w:val="22"/>
          <w:szCs w:val="22"/>
        </w:rPr>
        <w:t xml:space="preserve"> will be performed if deemed necessary.</w:t>
      </w:r>
    </w:p>
    <w:p w14:paraId="7534D7BF" w14:textId="77777777" w:rsidR="00572E53" w:rsidRPr="00572E53" w:rsidRDefault="00572E53" w:rsidP="00836820">
      <w:pPr>
        <w:pStyle w:val="Heading1"/>
        <w:numPr>
          <w:ilvl w:val="0"/>
          <w:numId w:val="0"/>
        </w:numPr>
        <w:ind w:left="432" w:hanging="432"/>
        <w:jc w:val="both"/>
        <w:rPr>
          <w:rFonts w:asciiTheme="minorHAnsi" w:hAnsiTheme="minorHAnsi"/>
        </w:rPr>
      </w:pPr>
      <w:bookmarkStart w:id="298" w:name="_Ref474939901"/>
      <w:bookmarkStart w:id="299" w:name="_Toc478375370"/>
      <w:bookmarkStart w:id="300" w:name="_Ref474938841"/>
      <w:r w:rsidRPr="00572E53">
        <w:rPr>
          <w:rFonts w:asciiTheme="minorHAnsi" w:hAnsiTheme="minorHAnsi"/>
        </w:rPr>
        <w:t>Annex 2 ‘Environmental Management Plan’</w:t>
      </w:r>
      <w:bookmarkEnd w:id="298"/>
      <w:bookmarkEnd w:id="299"/>
    </w:p>
    <w:p w14:paraId="0745BBCB" w14:textId="77777777" w:rsidR="00B84291" w:rsidRPr="00932CE4" w:rsidRDefault="00932CE4" w:rsidP="00836820">
      <w:pPr>
        <w:spacing w:line="276" w:lineRule="auto"/>
        <w:jc w:val="both"/>
        <w:rPr>
          <w:rFonts w:asciiTheme="minorHAnsi" w:hAnsiTheme="minorHAnsi"/>
          <w:i/>
          <w:sz w:val="22"/>
        </w:rPr>
      </w:pPr>
      <w:r w:rsidRPr="00932CE4">
        <w:rPr>
          <w:rFonts w:asciiTheme="minorHAnsi" w:hAnsiTheme="minorHAnsi"/>
          <w:i/>
          <w:sz w:val="22"/>
        </w:rPr>
        <w:t>Source: World Bank, OP 4.01, Annex C – Environmental Management Plan (January, 1999)</w:t>
      </w:r>
    </w:p>
    <w:p w14:paraId="19420289" w14:textId="77777777" w:rsidR="00932CE4" w:rsidRDefault="00932CE4" w:rsidP="00836820">
      <w:pPr>
        <w:spacing w:line="276" w:lineRule="auto"/>
        <w:jc w:val="both"/>
        <w:rPr>
          <w:rFonts w:asciiTheme="minorHAnsi" w:hAnsiTheme="minorHAnsi"/>
          <w:color w:val="FF0000"/>
        </w:rPr>
      </w:pPr>
    </w:p>
    <w:p w14:paraId="1468068F" w14:textId="77777777" w:rsidR="00B84291" w:rsidRPr="00B84291" w:rsidRDefault="00B84291" w:rsidP="00836820">
      <w:pPr>
        <w:spacing w:line="276" w:lineRule="auto"/>
        <w:jc w:val="both"/>
        <w:rPr>
          <w:rFonts w:asciiTheme="minorHAnsi" w:hAnsiTheme="minorHAnsi"/>
          <w:sz w:val="22"/>
        </w:rPr>
      </w:pPr>
      <w:r w:rsidRPr="00B84291">
        <w:rPr>
          <w:rFonts w:asciiTheme="minorHAnsi" w:hAnsiTheme="minorHAnsi"/>
          <w:sz w:val="22"/>
        </w:rPr>
        <w:t>A project's environmental management plan (EMP) consists of the set of mitigation, monitoring, and institutional measures to be taken during implementation and operation to eliminate adverse environmental and social impacts, offset them, or reduce them to acceptable levels. The plan also includes the actions needed to implement these measures. Management plans are essential elements of EA reports for Category A projects; for many Category B projects, the EA may result in a management plan only. To prepare a management plan, the borrower and its EA design team (a) identify the set of responses to potentially adverse impacts; (b) determine requirements for ensuring that those responses are made effectively and in a timely manner; and (c) describe the means for meeting those requirements. More specifically, the EMP includes the following components.</w:t>
      </w:r>
    </w:p>
    <w:p w14:paraId="75D045AE" w14:textId="77777777" w:rsidR="00B84291" w:rsidRDefault="00B84291" w:rsidP="00836820">
      <w:pPr>
        <w:spacing w:line="276" w:lineRule="auto"/>
        <w:jc w:val="both"/>
      </w:pPr>
    </w:p>
    <w:p w14:paraId="520E2B15" w14:textId="77777777" w:rsidR="00B84291" w:rsidRPr="00B84291" w:rsidRDefault="00B84291" w:rsidP="00836820">
      <w:pPr>
        <w:spacing w:line="276" w:lineRule="auto"/>
        <w:jc w:val="both"/>
        <w:rPr>
          <w:rFonts w:asciiTheme="minorHAnsi" w:hAnsiTheme="minorHAnsi"/>
          <w:b/>
          <w:sz w:val="22"/>
        </w:rPr>
      </w:pPr>
      <w:r w:rsidRPr="00B84291">
        <w:rPr>
          <w:rFonts w:asciiTheme="minorHAnsi" w:hAnsiTheme="minorHAnsi"/>
          <w:b/>
          <w:sz w:val="22"/>
        </w:rPr>
        <w:t>Mitigation</w:t>
      </w:r>
    </w:p>
    <w:p w14:paraId="04979CAC" w14:textId="77777777" w:rsidR="00B84291" w:rsidRDefault="00B84291" w:rsidP="00836820">
      <w:pPr>
        <w:spacing w:line="276" w:lineRule="auto"/>
        <w:jc w:val="both"/>
        <w:rPr>
          <w:rFonts w:asciiTheme="minorHAnsi" w:hAnsiTheme="minorHAnsi"/>
          <w:sz w:val="22"/>
        </w:rPr>
      </w:pPr>
      <w:r w:rsidRPr="00B84291">
        <w:rPr>
          <w:rFonts w:asciiTheme="minorHAnsi" w:hAnsiTheme="minorHAnsi"/>
          <w:sz w:val="22"/>
        </w:rPr>
        <w:t>The EMP identifies feasible and cost-effective measures that may reduce potentially significant adverse environmental impacts to acceptable levels. The plan includes compensatory measures if mitigation measures are not feasible, cost-effective, or sufficient. Specifically, the EMP (a) identifies and summarizes all anticipated significant adverse environmental impacts (including those involving indigenous people or involuntary resettlement); (b) describes--with technical details--each mitigation measure, including the type of impact to which it relates and the conditions under which it is required (e.g., continuously or in the event of contingencies), together with designs, equipment descriptions, and operating procedures, as appropriate; (c) estimates any potential environmental impacts of these measures; and (d) provides linkage with any other mitigation plans (e.g., for involuntary resettlement, indigenous peoples, or cultural property) required for the project.</w:t>
      </w:r>
    </w:p>
    <w:p w14:paraId="4762365F" w14:textId="77777777" w:rsidR="00B84291" w:rsidRDefault="00B84291" w:rsidP="00836820">
      <w:pPr>
        <w:spacing w:line="276" w:lineRule="auto"/>
        <w:jc w:val="both"/>
        <w:rPr>
          <w:rFonts w:asciiTheme="minorHAnsi" w:hAnsiTheme="minorHAnsi"/>
          <w:sz w:val="22"/>
        </w:rPr>
      </w:pPr>
    </w:p>
    <w:p w14:paraId="1DCCA3B8" w14:textId="77777777" w:rsidR="00B84291" w:rsidRPr="00B84291" w:rsidRDefault="00B84291" w:rsidP="00836820">
      <w:pPr>
        <w:spacing w:line="276" w:lineRule="auto"/>
        <w:jc w:val="both"/>
        <w:rPr>
          <w:rFonts w:asciiTheme="minorHAnsi" w:hAnsiTheme="minorHAnsi"/>
          <w:b/>
          <w:sz w:val="22"/>
        </w:rPr>
      </w:pPr>
      <w:r w:rsidRPr="00B84291">
        <w:rPr>
          <w:rFonts w:asciiTheme="minorHAnsi" w:hAnsiTheme="minorHAnsi"/>
          <w:b/>
          <w:sz w:val="22"/>
        </w:rPr>
        <w:t>Monitoring</w:t>
      </w:r>
    </w:p>
    <w:p w14:paraId="4EB18F14" w14:textId="11D86B2D" w:rsidR="00B84291" w:rsidRDefault="00B84291" w:rsidP="00836820">
      <w:pPr>
        <w:spacing w:line="276" w:lineRule="auto"/>
        <w:jc w:val="both"/>
        <w:rPr>
          <w:rFonts w:asciiTheme="minorHAnsi" w:hAnsiTheme="minorHAnsi"/>
          <w:sz w:val="22"/>
        </w:rPr>
      </w:pPr>
      <w:r w:rsidRPr="00B84291">
        <w:rPr>
          <w:rFonts w:asciiTheme="minorHAnsi" w:hAnsiTheme="minorHAnsi"/>
          <w:sz w:val="22"/>
        </w:rPr>
        <w:t>Environmental monitoring during project implementation provides information about key environmental aspects of the project, particularly the environmental impacts of the project and the effectiveness of mitigation measures. Such information enables the borrower and the Bank to evaluate the success of mitigation as part of project supervision, and allows corrective action to be taken when needed. Therefore, the EMP identifies monitoring objectives and specifies the type of monitoring, with linkages to the impacts assessed in the EA report and the mitigation measures described in the EMP. Specifically, the monitoring section of the EMP provides(a) a specific description, and technical details, of monitoring measures, including the parameters to be measured, methods to be used, sampling locations, frequency of measurements, detection limits (where appropriate), and definition of thresholds that will signal the need for corrective actions; and (b) monitoring and reporting procedures to (i) ensure early detection of conditions that necessitate particular mitigation measures, and (ii) furnish information on the pro</w:t>
      </w:r>
      <w:r w:rsidR="00C32767">
        <w:rPr>
          <w:rFonts w:asciiTheme="minorHAnsi" w:hAnsiTheme="minorHAnsi"/>
          <w:sz w:val="22"/>
        </w:rPr>
        <w:t>gress and results of mitigation.</w:t>
      </w:r>
    </w:p>
    <w:p w14:paraId="596EFC78" w14:textId="77777777" w:rsidR="00C32767" w:rsidRPr="00B84291" w:rsidRDefault="00C32767" w:rsidP="00836820">
      <w:pPr>
        <w:spacing w:line="276" w:lineRule="auto"/>
        <w:jc w:val="both"/>
        <w:rPr>
          <w:rFonts w:asciiTheme="minorHAnsi" w:hAnsiTheme="minorHAnsi"/>
          <w:sz w:val="22"/>
        </w:rPr>
      </w:pPr>
    </w:p>
    <w:p w14:paraId="0CCAC5D0" w14:textId="77777777" w:rsidR="00B84291" w:rsidRPr="00B84291" w:rsidRDefault="00B84291" w:rsidP="00836820">
      <w:pPr>
        <w:spacing w:line="276" w:lineRule="auto"/>
        <w:jc w:val="both"/>
        <w:rPr>
          <w:rFonts w:asciiTheme="minorHAnsi" w:hAnsiTheme="minorHAnsi"/>
          <w:sz w:val="22"/>
        </w:rPr>
      </w:pPr>
    </w:p>
    <w:p w14:paraId="5A138458" w14:textId="77777777" w:rsidR="00B84291" w:rsidRPr="00B84291" w:rsidRDefault="00B84291" w:rsidP="00836820">
      <w:pPr>
        <w:spacing w:line="276" w:lineRule="auto"/>
        <w:jc w:val="both"/>
        <w:rPr>
          <w:rFonts w:asciiTheme="minorHAnsi" w:hAnsiTheme="minorHAnsi"/>
          <w:b/>
          <w:sz w:val="22"/>
        </w:rPr>
      </w:pPr>
      <w:r w:rsidRPr="00B84291">
        <w:rPr>
          <w:rFonts w:asciiTheme="minorHAnsi" w:hAnsiTheme="minorHAnsi"/>
          <w:b/>
          <w:sz w:val="22"/>
        </w:rPr>
        <w:t>Capacity Development and Training</w:t>
      </w:r>
    </w:p>
    <w:p w14:paraId="39C8FE42" w14:textId="77777777" w:rsidR="00B84291" w:rsidRPr="00B84291" w:rsidRDefault="00B84291" w:rsidP="00836820">
      <w:pPr>
        <w:spacing w:line="276" w:lineRule="auto"/>
        <w:jc w:val="both"/>
        <w:rPr>
          <w:rFonts w:asciiTheme="minorHAnsi" w:hAnsiTheme="minorHAnsi"/>
          <w:sz w:val="22"/>
        </w:rPr>
      </w:pPr>
      <w:r w:rsidRPr="00B84291">
        <w:rPr>
          <w:rFonts w:asciiTheme="minorHAnsi" w:hAnsiTheme="minorHAnsi"/>
          <w:sz w:val="22"/>
        </w:rPr>
        <w:t>To support timely and effective implementation of environmental project components and mitigation measures, the EMP draws on the EA's assessment of the existence, role, and capability of environmental units on site or at the agency and ministry level. If necessary, the EMP recommends the establishment or expansion of such units, and the training of staff, to allow implementation of EA recommendations. Specifically, the EMP provides a specific description of institutional arrangements--who is responsible for carrying out the mitigatory and monitoring measures (e.g., for operation, supervision, enforcement, monitoring of implementation, remedial action, financing, reporting, and staff training). To strengthen environmental management capability in the agencies responsible for implementation, most EMPs cover one or more of the following additional topics: (a) technical assistance programs, (b) procurement of equipment and supplies, and (c) organizational changes.</w:t>
      </w:r>
    </w:p>
    <w:p w14:paraId="6ECEFF18" w14:textId="77777777" w:rsidR="00B84291" w:rsidRPr="00B84291" w:rsidRDefault="00B84291" w:rsidP="00836820">
      <w:pPr>
        <w:spacing w:line="276" w:lineRule="auto"/>
        <w:jc w:val="both"/>
        <w:rPr>
          <w:rFonts w:asciiTheme="minorHAnsi" w:hAnsiTheme="minorHAnsi"/>
          <w:sz w:val="22"/>
        </w:rPr>
      </w:pPr>
    </w:p>
    <w:p w14:paraId="161D22BF" w14:textId="77777777" w:rsidR="00B84291" w:rsidRPr="00B84291" w:rsidRDefault="00B84291" w:rsidP="00836820">
      <w:pPr>
        <w:spacing w:line="276" w:lineRule="auto"/>
        <w:jc w:val="both"/>
        <w:rPr>
          <w:rFonts w:asciiTheme="minorHAnsi" w:hAnsiTheme="minorHAnsi"/>
          <w:b/>
          <w:sz w:val="22"/>
        </w:rPr>
      </w:pPr>
      <w:r w:rsidRPr="00B84291">
        <w:rPr>
          <w:rFonts w:asciiTheme="minorHAnsi" w:hAnsiTheme="minorHAnsi"/>
          <w:b/>
          <w:sz w:val="22"/>
        </w:rPr>
        <w:t>Implementation Schedule and Cost Estimates</w:t>
      </w:r>
    </w:p>
    <w:p w14:paraId="76CAC9EE" w14:textId="77777777" w:rsidR="00B84291" w:rsidRPr="00B84291" w:rsidRDefault="00B84291" w:rsidP="00836820">
      <w:pPr>
        <w:spacing w:line="276" w:lineRule="auto"/>
        <w:jc w:val="both"/>
        <w:rPr>
          <w:rFonts w:asciiTheme="minorHAnsi" w:hAnsiTheme="minorHAnsi"/>
          <w:sz w:val="22"/>
        </w:rPr>
      </w:pPr>
      <w:r w:rsidRPr="00B84291">
        <w:rPr>
          <w:rFonts w:asciiTheme="minorHAnsi" w:hAnsiTheme="minorHAnsi"/>
          <w:sz w:val="22"/>
        </w:rPr>
        <w:t>For all three aspects (mitigation, monitoring, and capacity development), the EMP provides (a) an implementation schedule for measures that must be carried out as part of the project, showing phasing and coordination with overall project implementation plans; and (b) the capital and recurrent cost estimates and sources of funds for implementing the EMP. These figures are also integrated into the total project cost tables.</w:t>
      </w:r>
    </w:p>
    <w:p w14:paraId="5CB1B9C7" w14:textId="77777777" w:rsidR="00B84291" w:rsidRPr="00B84291" w:rsidRDefault="00B84291" w:rsidP="00836820">
      <w:pPr>
        <w:spacing w:line="276" w:lineRule="auto"/>
        <w:jc w:val="both"/>
        <w:rPr>
          <w:rFonts w:asciiTheme="minorHAnsi" w:hAnsiTheme="minorHAnsi"/>
          <w:sz w:val="22"/>
        </w:rPr>
      </w:pPr>
    </w:p>
    <w:p w14:paraId="2930ED1F" w14:textId="77777777" w:rsidR="00B84291" w:rsidRPr="00B84291" w:rsidRDefault="00B84291" w:rsidP="00836820">
      <w:pPr>
        <w:spacing w:line="276" w:lineRule="auto"/>
        <w:jc w:val="both"/>
        <w:rPr>
          <w:rFonts w:asciiTheme="minorHAnsi" w:hAnsiTheme="minorHAnsi"/>
          <w:b/>
          <w:sz w:val="22"/>
        </w:rPr>
      </w:pPr>
      <w:r w:rsidRPr="00B84291">
        <w:rPr>
          <w:rFonts w:asciiTheme="minorHAnsi" w:hAnsiTheme="minorHAnsi"/>
          <w:b/>
          <w:sz w:val="22"/>
        </w:rPr>
        <w:t>Integration of EMP with Project</w:t>
      </w:r>
    </w:p>
    <w:p w14:paraId="55059255" w14:textId="77777777" w:rsidR="004A7BFB" w:rsidRDefault="00B84291" w:rsidP="00836820">
      <w:pPr>
        <w:spacing w:line="276" w:lineRule="auto"/>
        <w:jc w:val="both"/>
        <w:rPr>
          <w:rFonts w:asciiTheme="minorHAnsi" w:hAnsiTheme="minorHAnsi"/>
          <w:sz w:val="22"/>
        </w:rPr>
      </w:pPr>
      <w:r w:rsidRPr="00B84291">
        <w:rPr>
          <w:rFonts w:asciiTheme="minorHAnsi" w:hAnsiTheme="minorHAnsi"/>
          <w:sz w:val="22"/>
        </w:rPr>
        <w:t>The borrower's decision to proceed with a project, and the Bank's decision to support it, are predicated in part on the expectation that the EMP will be executed effectively. Consequently, the Bank expects the plan to be specific in its description of the individual mitigation and monitoring measures and its assignment of institutional responsibilities, and it must be integrated into the project's overall planning, design, budget, and implementation. Such integration is achieved by establishing the EMP within the project so that the plan will receive funding and supervision along with the other components.</w:t>
      </w:r>
    </w:p>
    <w:p w14:paraId="51CB9913" w14:textId="77777777" w:rsidR="004A7BFB" w:rsidRDefault="004A7BFB" w:rsidP="00836820">
      <w:pPr>
        <w:jc w:val="both"/>
      </w:pPr>
      <w:r>
        <w:br w:type="page"/>
      </w:r>
    </w:p>
    <w:p w14:paraId="0ABC51B6" w14:textId="77777777" w:rsidR="00B84291" w:rsidRPr="004A7BFB" w:rsidRDefault="004A7BFB" w:rsidP="00836820">
      <w:pPr>
        <w:spacing w:line="276" w:lineRule="auto"/>
        <w:jc w:val="both"/>
        <w:rPr>
          <w:rFonts w:asciiTheme="minorHAnsi" w:hAnsiTheme="minorHAnsi"/>
          <w:b/>
          <w:sz w:val="22"/>
        </w:rPr>
      </w:pPr>
      <w:r w:rsidRPr="004A7BFB">
        <w:rPr>
          <w:rFonts w:asciiTheme="minorHAnsi" w:hAnsiTheme="minorHAnsi"/>
          <w:b/>
          <w:sz w:val="22"/>
        </w:rPr>
        <w:t>SAMPLE EMP CHECKLIST</w:t>
      </w:r>
    </w:p>
    <w:p w14:paraId="7597647E" w14:textId="77777777" w:rsidR="004A7BFB" w:rsidRDefault="004A7BFB" w:rsidP="00836820">
      <w:pPr>
        <w:spacing w:line="276" w:lineRule="auto"/>
        <w:jc w:val="both"/>
        <w:rPr>
          <w:rFonts w:asciiTheme="minorHAnsi" w:hAnsiTheme="minorHAnsi"/>
          <w:sz w:val="22"/>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1178"/>
        <w:gridCol w:w="2618"/>
        <w:gridCol w:w="1319"/>
        <w:gridCol w:w="1844"/>
      </w:tblGrid>
      <w:tr w:rsidR="004A7BFB" w:rsidRPr="004A7BFB" w14:paraId="6426BD6D" w14:textId="77777777" w:rsidTr="00173EF7">
        <w:trPr>
          <w:jc w:val="center"/>
        </w:trPr>
        <w:tc>
          <w:tcPr>
            <w:tcW w:w="8928" w:type="dxa"/>
            <w:gridSpan w:val="5"/>
            <w:tcBorders>
              <w:top w:val="single" w:sz="4" w:space="0" w:color="auto"/>
              <w:bottom w:val="dotted" w:sz="4" w:space="0" w:color="auto"/>
            </w:tcBorders>
            <w:shd w:val="clear" w:color="auto" w:fill="E6E6E6"/>
          </w:tcPr>
          <w:p w14:paraId="4BF72A83" w14:textId="77777777" w:rsidR="004A7BFB" w:rsidRPr="004A7BFB" w:rsidRDefault="004A7BFB" w:rsidP="00836820">
            <w:pPr>
              <w:jc w:val="both"/>
              <w:rPr>
                <w:rFonts w:asciiTheme="minorHAnsi" w:hAnsiTheme="minorHAnsi"/>
                <w:b/>
                <w:sz w:val="20"/>
                <w:szCs w:val="20"/>
              </w:rPr>
            </w:pPr>
            <w:r w:rsidRPr="004A7BFB">
              <w:rPr>
                <w:rFonts w:asciiTheme="minorHAnsi" w:hAnsiTheme="minorHAnsi"/>
                <w:b/>
                <w:sz w:val="20"/>
                <w:szCs w:val="20"/>
              </w:rPr>
              <w:t xml:space="preserve">PART 1: INSTITUTIONAL &amp; ADMINISTRATIVE </w:t>
            </w:r>
          </w:p>
        </w:tc>
      </w:tr>
      <w:tr w:rsidR="004A7BFB" w:rsidRPr="004A7BFB" w14:paraId="5896DEBF" w14:textId="77777777" w:rsidTr="004A7BFB">
        <w:trPr>
          <w:trHeight w:val="278"/>
          <w:jc w:val="center"/>
        </w:trPr>
        <w:tc>
          <w:tcPr>
            <w:tcW w:w="1983" w:type="dxa"/>
            <w:tcBorders>
              <w:top w:val="dotted" w:sz="4" w:space="0" w:color="auto"/>
              <w:bottom w:val="dotted" w:sz="4" w:space="0" w:color="auto"/>
            </w:tcBorders>
          </w:tcPr>
          <w:p w14:paraId="3D3DF6A2"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Country</w:t>
            </w:r>
          </w:p>
        </w:tc>
        <w:tc>
          <w:tcPr>
            <w:tcW w:w="6945" w:type="dxa"/>
            <w:gridSpan w:val="4"/>
            <w:tcBorders>
              <w:top w:val="dotted" w:sz="4" w:space="0" w:color="auto"/>
              <w:bottom w:val="dotted" w:sz="4" w:space="0" w:color="auto"/>
            </w:tcBorders>
          </w:tcPr>
          <w:p w14:paraId="0D2B7E3F" w14:textId="77777777" w:rsidR="004A7BFB" w:rsidRPr="004A7BFB" w:rsidRDefault="004A7BFB" w:rsidP="00836820">
            <w:pPr>
              <w:jc w:val="both"/>
              <w:rPr>
                <w:rFonts w:asciiTheme="minorHAnsi" w:hAnsiTheme="minorHAnsi"/>
                <w:sz w:val="20"/>
                <w:szCs w:val="20"/>
              </w:rPr>
            </w:pPr>
          </w:p>
        </w:tc>
      </w:tr>
      <w:tr w:rsidR="004A7BFB" w:rsidRPr="004A7BFB" w14:paraId="7FAAE7FC" w14:textId="77777777" w:rsidTr="004A7BFB">
        <w:trPr>
          <w:trHeight w:val="278"/>
          <w:jc w:val="center"/>
        </w:trPr>
        <w:tc>
          <w:tcPr>
            <w:tcW w:w="1983" w:type="dxa"/>
            <w:tcBorders>
              <w:top w:val="dotted" w:sz="4" w:space="0" w:color="auto"/>
              <w:bottom w:val="dotted" w:sz="4" w:space="0" w:color="auto"/>
            </w:tcBorders>
          </w:tcPr>
          <w:p w14:paraId="2EEC3781"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 xml:space="preserve">Project title </w:t>
            </w:r>
          </w:p>
        </w:tc>
        <w:tc>
          <w:tcPr>
            <w:tcW w:w="6945" w:type="dxa"/>
            <w:gridSpan w:val="4"/>
            <w:tcBorders>
              <w:top w:val="dotted" w:sz="4" w:space="0" w:color="auto"/>
              <w:bottom w:val="dotted" w:sz="4" w:space="0" w:color="auto"/>
            </w:tcBorders>
          </w:tcPr>
          <w:p w14:paraId="371A1BD7" w14:textId="77777777" w:rsidR="004A7BFB" w:rsidRPr="004A7BFB" w:rsidRDefault="004A7BFB" w:rsidP="00836820">
            <w:pPr>
              <w:jc w:val="both"/>
              <w:rPr>
                <w:rFonts w:asciiTheme="minorHAnsi" w:hAnsiTheme="minorHAnsi"/>
                <w:sz w:val="20"/>
                <w:szCs w:val="20"/>
              </w:rPr>
            </w:pPr>
          </w:p>
        </w:tc>
      </w:tr>
      <w:tr w:rsidR="004A7BFB" w:rsidRPr="004A7BFB" w14:paraId="49BC2363" w14:textId="77777777" w:rsidTr="004A7BFB">
        <w:trPr>
          <w:trHeight w:val="278"/>
          <w:jc w:val="center"/>
        </w:trPr>
        <w:tc>
          <w:tcPr>
            <w:tcW w:w="1983" w:type="dxa"/>
            <w:tcBorders>
              <w:top w:val="dotted" w:sz="4" w:space="0" w:color="auto"/>
              <w:bottom w:val="dotted" w:sz="4" w:space="0" w:color="auto"/>
            </w:tcBorders>
          </w:tcPr>
          <w:p w14:paraId="5A92A96E"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Scope of project and activity</w:t>
            </w:r>
          </w:p>
        </w:tc>
        <w:tc>
          <w:tcPr>
            <w:tcW w:w="6945" w:type="dxa"/>
            <w:gridSpan w:val="4"/>
            <w:tcBorders>
              <w:top w:val="dotted" w:sz="4" w:space="0" w:color="auto"/>
              <w:bottom w:val="dotted" w:sz="4" w:space="0" w:color="auto"/>
            </w:tcBorders>
          </w:tcPr>
          <w:p w14:paraId="477AB69B" w14:textId="77777777" w:rsidR="004A7BFB" w:rsidRPr="004A7BFB" w:rsidRDefault="004A7BFB" w:rsidP="00836820">
            <w:pPr>
              <w:jc w:val="both"/>
              <w:rPr>
                <w:rFonts w:asciiTheme="minorHAnsi" w:hAnsiTheme="minorHAnsi"/>
                <w:sz w:val="20"/>
                <w:szCs w:val="20"/>
              </w:rPr>
            </w:pPr>
          </w:p>
        </w:tc>
      </w:tr>
      <w:tr w:rsidR="004A7BFB" w:rsidRPr="004A7BFB" w14:paraId="572D4A7B" w14:textId="77777777" w:rsidTr="004A7BFB">
        <w:trPr>
          <w:trHeight w:val="1457"/>
          <w:jc w:val="center"/>
        </w:trPr>
        <w:tc>
          <w:tcPr>
            <w:tcW w:w="1983" w:type="dxa"/>
            <w:tcBorders>
              <w:top w:val="dotted" w:sz="4" w:space="0" w:color="auto"/>
              <w:bottom w:val="dotted" w:sz="4" w:space="0" w:color="auto"/>
            </w:tcBorders>
          </w:tcPr>
          <w:p w14:paraId="51A666F4"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Institutional arrangements</w:t>
            </w:r>
          </w:p>
          <w:p w14:paraId="77C87E3F"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(Name and contacts)</w:t>
            </w:r>
          </w:p>
        </w:tc>
        <w:tc>
          <w:tcPr>
            <w:tcW w:w="1179" w:type="dxa"/>
            <w:tcBorders>
              <w:top w:val="dotted" w:sz="4" w:space="0" w:color="auto"/>
              <w:bottom w:val="dotted" w:sz="4" w:space="0" w:color="auto"/>
            </w:tcBorders>
          </w:tcPr>
          <w:p w14:paraId="61A02E65"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 xml:space="preserve">WB </w:t>
            </w:r>
          </w:p>
          <w:p w14:paraId="5920CE1A"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(Project Team Leader)</w:t>
            </w:r>
          </w:p>
          <w:p w14:paraId="5A8FAD7C" w14:textId="77777777" w:rsidR="004A7BFB" w:rsidRPr="004A7BFB" w:rsidRDefault="004A7BFB" w:rsidP="00836820">
            <w:pPr>
              <w:jc w:val="both"/>
              <w:rPr>
                <w:rFonts w:asciiTheme="minorHAnsi" w:hAnsiTheme="minorHAnsi"/>
                <w:sz w:val="20"/>
                <w:szCs w:val="20"/>
              </w:rPr>
            </w:pPr>
          </w:p>
        </w:tc>
        <w:tc>
          <w:tcPr>
            <w:tcW w:w="0" w:type="auto"/>
            <w:tcBorders>
              <w:top w:val="dotted" w:sz="4" w:space="0" w:color="auto"/>
              <w:bottom w:val="dotted" w:sz="4" w:space="0" w:color="auto"/>
            </w:tcBorders>
          </w:tcPr>
          <w:p w14:paraId="54FF596B"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Project Management</w:t>
            </w:r>
          </w:p>
        </w:tc>
        <w:tc>
          <w:tcPr>
            <w:tcW w:w="3190" w:type="dxa"/>
            <w:gridSpan w:val="2"/>
            <w:tcBorders>
              <w:top w:val="dotted" w:sz="4" w:space="0" w:color="auto"/>
              <w:bottom w:val="dotted" w:sz="4" w:space="0" w:color="auto"/>
            </w:tcBorders>
          </w:tcPr>
          <w:p w14:paraId="631642DF"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Local Counterpart and/or Recipient</w:t>
            </w:r>
          </w:p>
          <w:p w14:paraId="68105F84" w14:textId="77777777" w:rsidR="004A7BFB" w:rsidRPr="004A7BFB" w:rsidRDefault="004A7BFB" w:rsidP="00836820">
            <w:pPr>
              <w:jc w:val="both"/>
              <w:rPr>
                <w:rFonts w:asciiTheme="minorHAnsi" w:hAnsiTheme="minorHAnsi"/>
                <w:sz w:val="20"/>
                <w:szCs w:val="20"/>
              </w:rPr>
            </w:pPr>
          </w:p>
        </w:tc>
      </w:tr>
      <w:tr w:rsidR="004A7BFB" w:rsidRPr="004A7BFB" w14:paraId="3A428CB8" w14:textId="77777777" w:rsidTr="004A7BFB">
        <w:trPr>
          <w:trHeight w:val="1070"/>
          <w:jc w:val="center"/>
        </w:trPr>
        <w:tc>
          <w:tcPr>
            <w:tcW w:w="1983" w:type="dxa"/>
            <w:tcBorders>
              <w:top w:val="dotted" w:sz="4" w:space="0" w:color="auto"/>
              <w:bottom w:val="dotted" w:sz="4" w:space="0" w:color="auto"/>
            </w:tcBorders>
          </w:tcPr>
          <w:p w14:paraId="7F8F305D"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Implementation arrangements</w:t>
            </w:r>
          </w:p>
          <w:p w14:paraId="333F5E44"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 xml:space="preserve">(Name and contacts) </w:t>
            </w:r>
          </w:p>
        </w:tc>
        <w:tc>
          <w:tcPr>
            <w:tcW w:w="1179" w:type="dxa"/>
            <w:tcBorders>
              <w:top w:val="dotted" w:sz="4" w:space="0" w:color="auto"/>
              <w:bottom w:val="dotted" w:sz="4" w:space="0" w:color="auto"/>
            </w:tcBorders>
          </w:tcPr>
          <w:p w14:paraId="2110218F"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Safeguard Supervision</w:t>
            </w:r>
          </w:p>
        </w:tc>
        <w:tc>
          <w:tcPr>
            <w:tcW w:w="0" w:type="auto"/>
            <w:tcBorders>
              <w:top w:val="dotted" w:sz="4" w:space="0" w:color="auto"/>
              <w:bottom w:val="dotted" w:sz="4" w:space="0" w:color="auto"/>
            </w:tcBorders>
          </w:tcPr>
          <w:p w14:paraId="02E4300A"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Local Counterpart Supervision</w:t>
            </w:r>
          </w:p>
        </w:tc>
        <w:tc>
          <w:tcPr>
            <w:tcW w:w="1321" w:type="dxa"/>
            <w:tcBorders>
              <w:top w:val="dotted" w:sz="4" w:space="0" w:color="auto"/>
              <w:bottom w:val="dotted" w:sz="4" w:space="0" w:color="auto"/>
            </w:tcBorders>
          </w:tcPr>
          <w:p w14:paraId="07138EE2"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Local Inspectorate Supervision</w:t>
            </w:r>
          </w:p>
          <w:p w14:paraId="145D1DC4" w14:textId="77777777" w:rsidR="004A7BFB" w:rsidRPr="004A7BFB" w:rsidRDefault="004A7BFB" w:rsidP="00836820">
            <w:pPr>
              <w:jc w:val="both"/>
              <w:rPr>
                <w:rFonts w:asciiTheme="minorHAnsi" w:hAnsiTheme="minorHAnsi"/>
                <w:sz w:val="20"/>
                <w:szCs w:val="20"/>
              </w:rPr>
            </w:pPr>
          </w:p>
          <w:p w14:paraId="534BB25F" w14:textId="77777777" w:rsidR="004A7BFB" w:rsidRPr="004A7BFB" w:rsidRDefault="004A7BFB" w:rsidP="00836820">
            <w:pPr>
              <w:jc w:val="both"/>
              <w:rPr>
                <w:rFonts w:asciiTheme="minorHAnsi" w:hAnsiTheme="minorHAnsi"/>
                <w:sz w:val="20"/>
                <w:szCs w:val="20"/>
              </w:rPr>
            </w:pPr>
          </w:p>
          <w:p w14:paraId="1A06D0BA" w14:textId="77777777" w:rsidR="004A7BFB" w:rsidRPr="004A7BFB" w:rsidRDefault="004A7BFB" w:rsidP="00836820">
            <w:pPr>
              <w:jc w:val="both"/>
              <w:rPr>
                <w:rFonts w:asciiTheme="minorHAnsi" w:hAnsiTheme="minorHAnsi"/>
                <w:sz w:val="20"/>
                <w:szCs w:val="20"/>
              </w:rPr>
            </w:pPr>
          </w:p>
        </w:tc>
        <w:tc>
          <w:tcPr>
            <w:tcW w:w="1869" w:type="dxa"/>
            <w:tcBorders>
              <w:top w:val="dotted" w:sz="4" w:space="0" w:color="auto"/>
              <w:bottom w:val="dotted" w:sz="4" w:space="0" w:color="auto"/>
            </w:tcBorders>
          </w:tcPr>
          <w:p w14:paraId="12822213"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Contractor</w:t>
            </w:r>
          </w:p>
          <w:p w14:paraId="2561F6B7" w14:textId="77777777" w:rsidR="004A7BFB" w:rsidRPr="004A7BFB" w:rsidRDefault="004A7BFB" w:rsidP="00836820">
            <w:pPr>
              <w:jc w:val="both"/>
              <w:rPr>
                <w:rFonts w:asciiTheme="minorHAnsi" w:hAnsiTheme="minorHAnsi"/>
                <w:sz w:val="20"/>
                <w:szCs w:val="20"/>
              </w:rPr>
            </w:pPr>
          </w:p>
        </w:tc>
      </w:tr>
      <w:tr w:rsidR="004A7BFB" w:rsidRPr="004A7BFB" w14:paraId="4A01CFB3" w14:textId="77777777" w:rsidTr="00173EF7">
        <w:trPr>
          <w:jc w:val="center"/>
        </w:trPr>
        <w:tc>
          <w:tcPr>
            <w:tcW w:w="8928" w:type="dxa"/>
            <w:gridSpan w:val="5"/>
            <w:tcBorders>
              <w:top w:val="dotted" w:sz="4" w:space="0" w:color="auto"/>
              <w:bottom w:val="dotted" w:sz="4" w:space="0" w:color="auto"/>
            </w:tcBorders>
            <w:shd w:val="clear" w:color="auto" w:fill="E6E6E6"/>
          </w:tcPr>
          <w:p w14:paraId="261D3833" w14:textId="77777777" w:rsidR="004A7BFB" w:rsidRPr="004A7BFB" w:rsidRDefault="004A7BFB" w:rsidP="00836820">
            <w:pPr>
              <w:jc w:val="both"/>
              <w:rPr>
                <w:rFonts w:asciiTheme="minorHAnsi" w:hAnsiTheme="minorHAnsi"/>
                <w:b/>
                <w:sz w:val="20"/>
                <w:szCs w:val="20"/>
              </w:rPr>
            </w:pPr>
            <w:r w:rsidRPr="004A7BFB">
              <w:rPr>
                <w:rFonts w:asciiTheme="minorHAnsi" w:hAnsiTheme="minorHAnsi"/>
                <w:b/>
                <w:sz w:val="20"/>
                <w:szCs w:val="20"/>
              </w:rPr>
              <w:t>SITE DESCRIPTION</w:t>
            </w:r>
          </w:p>
        </w:tc>
      </w:tr>
      <w:tr w:rsidR="004A7BFB" w:rsidRPr="004A7BFB" w14:paraId="29A1F964" w14:textId="77777777" w:rsidTr="004A7BFB">
        <w:trPr>
          <w:jc w:val="center"/>
        </w:trPr>
        <w:tc>
          <w:tcPr>
            <w:tcW w:w="1983" w:type="dxa"/>
            <w:tcBorders>
              <w:top w:val="dotted" w:sz="4" w:space="0" w:color="auto"/>
              <w:bottom w:val="dotted" w:sz="4" w:space="0" w:color="auto"/>
            </w:tcBorders>
          </w:tcPr>
          <w:p w14:paraId="4289D155"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Name of site</w:t>
            </w:r>
          </w:p>
        </w:tc>
        <w:tc>
          <w:tcPr>
            <w:tcW w:w="6945" w:type="dxa"/>
            <w:gridSpan w:val="4"/>
            <w:tcBorders>
              <w:top w:val="dotted" w:sz="4" w:space="0" w:color="auto"/>
              <w:bottom w:val="dotted" w:sz="4" w:space="0" w:color="auto"/>
            </w:tcBorders>
          </w:tcPr>
          <w:p w14:paraId="3C307269" w14:textId="77777777" w:rsidR="004A7BFB" w:rsidRPr="004A7BFB" w:rsidRDefault="004A7BFB" w:rsidP="00836820">
            <w:pPr>
              <w:jc w:val="both"/>
              <w:rPr>
                <w:rFonts w:asciiTheme="minorHAnsi" w:hAnsiTheme="minorHAnsi"/>
                <w:b/>
                <w:sz w:val="20"/>
                <w:szCs w:val="20"/>
              </w:rPr>
            </w:pPr>
          </w:p>
        </w:tc>
      </w:tr>
      <w:tr w:rsidR="004A7BFB" w:rsidRPr="004A7BFB" w14:paraId="21CAA6F6" w14:textId="77777777" w:rsidTr="004A7BFB">
        <w:trPr>
          <w:jc w:val="center"/>
        </w:trPr>
        <w:tc>
          <w:tcPr>
            <w:tcW w:w="1983" w:type="dxa"/>
            <w:tcBorders>
              <w:top w:val="dotted" w:sz="4" w:space="0" w:color="auto"/>
              <w:bottom w:val="dotted" w:sz="4" w:space="0" w:color="auto"/>
            </w:tcBorders>
          </w:tcPr>
          <w:p w14:paraId="45E94399"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Describe site location</w:t>
            </w:r>
          </w:p>
        </w:tc>
        <w:tc>
          <w:tcPr>
            <w:tcW w:w="3755" w:type="dxa"/>
            <w:gridSpan w:val="2"/>
            <w:tcBorders>
              <w:top w:val="dotted" w:sz="4" w:space="0" w:color="auto"/>
              <w:bottom w:val="dotted" w:sz="4" w:space="0" w:color="auto"/>
            </w:tcBorders>
          </w:tcPr>
          <w:p w14:paraId="20D32F5B" w14:textId="77777777" w:rsidR="004A7BFB" w:rsidRPr="004A7BFB" w:rsidRDefault="004A7BFB" w:rsidP="00836820">
            <w:pPr>
              <w:jc w:val="both"/>
              <w:rPr>
                <w:rFonts w:asciiTheme="minorHAnsi" w:hAnsiTheme="minorHAnsi"/>
                <w:b/>
                <w:sz w:val="20"/>
                <w:szCs w:val="20"/>
              </w:rPr>
            </w:pPr>
          </w:p>
        </w:tc>
        <w:tc>
          <w:tcPr>
            <w:tcW w:w="3190" w:type="dxa"/>
            <w:gridSpan w:val="2"/>
            <w:tcBorders>
              <w:top w:val="dotted" w:sz="4" w:space="0" w:color="auto"/>
              <w:bottom w:val="dotted" w:sz="4" w:space="0" w:color="auto"/>
            </w:tcBorders>
          </w:tcPr>
          <w:p w14:paraId="60CC89AD" w14:textId="77777777" w:rsidR="004A7BFB" w:rsidRPr="004A7BFB" w:rsidRDefault="004A7BFB" w:rsidP="00836820">
            <w:pPr>
              <w:jc w:val="both"/>
              <w:rPr>
                <w:rFonts w:asciiTheme="minorHAnsi" w:hAnsiTheme="minorHAnsi"/>
                <w:sz w:val="20"/>
                <w:szCs w:val="20"/>
                <w:lang w:val="fr-FR"/>
              </w:rPr>
            </w:pPr>
            <w:r w:rsidRPr="004A7BFB">
              <w:rPr>
                <w:rFonts w:asciiTheme="minorHAnsi" w:hAnsiTheme="minorHAnsi"/>
                <w:sz w:val="20"/>
                <w:szCs w:val="20"/>
                <w:lang w:val="fr-FR"/>
              </w:rPr>
              <w:t>Attachment 1: Site Map [ ]Y [ ] N</w:t>
            </w:r>
          </w:p>
        </w:tc>
      </w:tr>
      <w:tr w:rsidR="004A7BFB" w:rsidRPr="004A7BFB" w14:paraId="4ED57FEB" w14:textId="77777777" w:rsidTr="004A7BFB">
        <w:trPr>
          <w:jc w:val="center"/>
        </w:trPr>
        <w:tc>
          <w:tcPr>
            <w:tcW w:w="1983" w:type="dxa"/>
            <w:tcBorders>
              <w:top w:val="dotted" w:sz="4" w:space="0" w:color="auto"/>
              <w:bottom w:val="dotted" w:sz="4" w:space="0" w:color="auto"/>
            </w:tcBorders>
          </w:tcPr>
          <w:p w14:paraId="76740188"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Who owns the land?</w:t>
            </w:r>
          </w:p>
        </w:tc>
        <w:tc>
          <w:tcPr>
            <w:tcW w:w="6945" w:type="dxa"/>
            <w:gridSpan w:val="4"/>
            <w:tcBorders>
              <w:top w:val="dotted" w:sz="4" w:space="0" w:color="auto"/>
              <w:bottom w:val="dotted" w:sz="4" w:space="0" w:color="auto"/>
            </w:tcBorders>
          </w:tcPr>
          <w:p w14:paraId="5B6BBA43" w14:textId="77777777" w:rsidR="004A7BFB" w:rsidRPr="004A7BFB" w:rsidRDefault="004A7BFB" w:rsidP="00836820">
            <w:pPr>
              <w:jc w:val="both"/>
              <w:rPr>
                <w:rFonts w:asciiTheme="minorHAnsi" w:hAnsiTheme="minorHAnsi"/>
                <w:b/>
                <w:sz w:val="20"/>
                <w:szCs w:val="20"/>
              </w:rPr>
            </w:pPr>
          </w:p>
        </w:tc>
      </w:tr>
      <w:tr w:rsidR="004A7BFB" w:rsidRPr="004A7BFB" w14:paraId="615734EE" w14:textId="77777777" w:rsidTr="004A7BFB">
        <w:trPr>
          <w:jc w:val="center"/>
        </w:trPr>
        <w:tc>
          <w:tcPr>
            <w:tcW w:w="1983" w:type="dxa"/>
            <w:tcBorders>
              <w:top w:val="dotted" w:sz="4" w:space="0" w:color="auto"/>
              <w:bottom w:val="dotted" w:sz="4" w:space="0" w:color="auto"/>
            </w:tcBorders>
          </w:tcPr>
          <w:p w14:paraId="6F994391"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Geographic description</w:t>
            </w:r>
          </w:p>
        </w:tc>
        <w:tc>
          <w:tcPr>
            <w:tcW w:w="6945" w:type="dxa"/>
            <w:gridSpan w:val="4"/>
            <w:tcBorders>
              <w:top w:val="dotted" w:sz="4" w:space="0" w:color="auto"/>
              <w:bottom w:val="dotted" w:sz="4" w:space="0" w:color="auto"/>
            </w:tcBorders>
          </w:tcPr>
          <w:p w14:paraId="65C212C6" w14:textId="77777777" w:rsidR="004A7BFB" w:rsidRPr="004A7BFB" w:rsidRDefault="004A7BFB" w:rsidP="00836820">
            <w:pPr>
              <w:jc w:val="both"/>
              <w:rPr>
                <w:rFonts w:asciiTheme="minorHAnsi" w:hAnsiTheme="minorHAnsi"/>
                <w:sz w:val="20"/>
                <w:szCs w:val="20"/>
              </w:rPr>
            </w:pPr>
          </w:p>
        </w:tc>
      </w:tr>
      <w:tr w:rsidR="004A7BFB" w:rsidRPr="004A7BFB" w14:paraId="4F3C8951" w14:textId="77777777" w:rsidTr="00173EF7">
        <w:trPr>
          <w:jc w:val="center"/>
        </w:trPr>
        <w:tc>
          <w:tcPr>
            <w:tcW w:w="8928" w:type="dxa"/>
            <w:gridSpan w:val="5"/>
            <w:tcBorders>
              <w:top w:val="dotted" w:sz="4" w:space="0" w:color="auto"/>
              <w:bottom w:val="dotted" w:sz="4" w:space="0" w:color="auto"/>
            </w:tcBorders>
            <w:shd w:val="clear" w:color="auto" w:fill="E6E6E6"/>
          </w:tcPr>
          <w:p w14:paraId="69968A17" w14:textId="77777777" w:rsidR="004A7BFB" w:rsidRPr="004A7BFB" w:rsidRDefault="004A7BFB" w:rsidP="00836820">
            <w:pPr>
              <w:jc w:val="both"/>
              <w:rPr>
                <w:rFonts w:asciiTheme="minorHAnsi" w:hAnsiTheme="minorHAnsi"/>
                <w:b/>
                <w:sz w:val="20"/>
                <w:szCs w:val="20"/>
              </w:rPr>
            </w:pPr>
            <w:r w:rsidRPr="004A7BFB">
              <w:rPr>
                <w:rFonts w:asciiTheme="minorHAnsi" w:hAnsiTheme="minorHAnsi"/>
                <w:b/>
                <w:sz w:val="20"/>
                <w:szCs w:val="20"/>
              </w:rPr>
              <w:t>LEGISLATION</w:t>
            </w:r>
          </w:p>
        </w:tc>
      </w:tr>
      <w:tr w:rsidR="004A7BFB" w:rsidRPr="004A7BFB" w14:paraId="6D91DBFA" w14:textId="77777777" w:rsidTr="004A7BFB">
        <w:trPr>
          <w:jc w:val="center"/>
        </w:trPr>
        <w:tc>
          <w:tcPr>
            <w:tcW w:w="1983" w:type="dxa"/>
            <w:tcBorders>
              <w:top w:val="dotted" w:sz="4" w:space="0" w:color="auto"/>
              <w:bottom w:val="dotted" w:sz="4" w:space="0" w:color="auto"/>
            </w:tcBorders>
            <w:shd w:val="clear" w:color="auto" w:fill="auto"/>
          </w:tcPr>
          <w:p w14:paraId="606CD705"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Identify national &amp; local legislation &amp; permits that apply to project activity</w:t>
            </w:r>
          </w:p>
        </w:tc>
        <w:tc>
          <w:tcPr>
            <w:tcW w:w="6945" w:type="dxa"/>
            <w:gridSpan w:val="4"/>
            <w:tcBorders>
              <w:top w:val="dotted" w:sz="4" w:space="0" w:color="auto"/>
              <w:bottom w:val="dotted" w:sz="4" w:space="0" w:color="auto"/>
            </w:tcBorders>
            <w:shd w:val="clear" w:color="auto" w:fill="auto"/>
          </w:tcPr>
          <w:p w14:paraId="4A81B88D" w14:textId="77777777" w:rsidR="004A7BFB" w:rsidRPr="004A7BFB" w:rsidRDefault="004A7BFB" w:rsidP="00836820">
            <w:pPr>
              <w:jc w:val="both"/>
              <w:rPr>
                <w:rFonts w:asciiTheme="minorHAnsi" w:hAnsiTheme="minorHAnsi"/>
                <w:b/>
                <w:sz w:val="20"/>
                <w:szCs w:val="20"/>
              </w:rPr>
            </w:pPr>
          </w:p>
        </w:tc>
      </w:tr>
      <w:tr w:rsidR="004A7BFB" w:rsidRPr="004A7BFB" w14:paraId="11D14D81" w14:textId="77777777" w:rsidTr="00173EF7">
        <w:trPr>
          <w:jc w:val="center"/>
        </w:trPr>
        <w:tc>
          <w:tcPr>
            <w:tcW w:w="8928" w:type="dxa"/>
            <w:gridSpan w:val="5"/>
            <w:tcBorders>
              <w:top w:val="dotted" w:sz="4" w:space="0" w:color="auto"/>
              <w:bottom w:val="nil"/>
            </w:tcBorders>
            <w:shd w:val="clear" w:color="auto" w:fill="E6E6E6"/>
          </w:tcPr>
          <w:p w14:paraId="0FB0EF19" w14:textId="77777777" w:rsidR="004A7BFB" w:rsidRPr="004A7BFB" w:rsidRDefault="004A7BFB" w:rsidP="00836820">
            <w:pPr>
              <w:jc w:val="both"/>
              <w:rPr>
                <w:rFonts w:asciiTheme="minorHAnsi" w:hAnsiTheme="minorHAnsi"/>
                <w:b/>
                <w:sz w:val="20"/>
                <w:szCs w:val="20"/>
              </w:rPr>
            </w:pPr>
            <w:r w:rsidRPr="004A7BFB">
              <w:rPr>
                <w:rFonts w:asciiTheme="minorHAnsi" w:hAnsiTheme="minorHAnsi"/>
                <w:b/>
                <w:sz w:val="20"/>
                <w:szCs w:val="20"/>
              </w:rPr>
              <w:t>PUBLIC CONSULTATION</w:t>
            </w:r>
          </w:p>
        </w:tc>
      </w:tr>
      <w:tr w:rsidR="004A7BFB" w:rsidRPr="004A7BFB" w14:paraId="141184E4" w14:textId="77777777" w:rsidTr="004A7BFB">
        <w:trPr>
          <w:jc w:val="center"/>
        </w:trPr>
        <w:tc>
          <w:tcPr>
            <w:tcW w:w="1983" w:type="dxa"/>
            <w:tcBorders>
              <w:top w:val="nil"/>
              <w:left w:val="single" w:sz="4" w:space="0" w:color="auto"/>
              <w:bottom w:val="dotted" w:sz="4" w:space="0" w:color="auto"/>
              <w:right w:val="single" w:sz="4" w:space="0" w:color="auto"/>
            </w:tcBorders>
            <w:shd w:val="clear" w:color="auto" w:fill="auto"/>
          </w:tcPr>
          <w:p w14:paraId="259702EA"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Identify when / where the public consultation process took place</w:t>
            </w:r>
          </w:p>
        </w:tc>
        <w:tc>
          <w:tcPr>
            <w:tcW w:w="6945" w:type="dxa"/>
            <w:gridSpan w:val="4"/>
            <w:tcBorders>
              <w:top w:val="nil"/>
              <w:left w:val="single" w:sz="4" w:space="0" w:color="auto"/>
              <w:bottom w:val="dotted" w:sz="4" w:space="0" w:color="auto"/>
              <w:right w:val="single" w:sz="4" w:space="0" w:color="auto"/>
            </w:tcBorders>
            <w:shd w:val="clear" w:color="auto" w:fill="auto"/>
          </w:tcPr>
          <w:p w14:paraId="2D579590" w14:textId="77777777" w:rsidR="004A7BFB" w:rsidRPr="004A7BFB" w:rsidRDefault="004A7BFB" w:rsidP="00836820">
            <w:pPr>
              <w:jc w:val="both"/>
              <w:rPr>
                <w:rFonts w:asciiTheme="minorHAnsi" w:hAnsiTheme="minorHAnsi"/>
                <w:b/>
                <w:sz w:val="20"/>
                <w:szCs w:val="20"/>
              </w:rPr>
            </w:pPr>
          </w:p>
        </w:tc>
      </w:tr>
      <w:tr w:rsidR="004A7BFB" w:rsidRPr="004A7BFB" w14:paraId="1BB8127A" w14:textId="77777777" w:rsidTr="00173EF7">
        <w:trPr>
          <w:jc w:val="center"/>
        </w:trPr>
        <w:tc>
          <w:tcPr>
            <w:tcW w:w="8928" w:type="dxa"/>
            <w:gridSpan w:val="5"/>
            <w:tcBorders>
              <w:top w:val="dotted" w:sz="4" w:space="0" w:color="auto"/>
              <w:bottom w:val="nil"/>
            </w:tcBorders>
            <w:shd w:val="clear" w:color="auto" w:fill="E6E6E6"/>
          </w:tcPr>
          <w:p w14:paraId="7F23CE8E" w14:textId="77777777" w:rsidR="004A7BFB" w:rsidRPr="004A7BFB" w:rsidRDefault="004A7BFB" w:rsidP="00836820">
            <w:pPr>
              <w:jc w:val="both"/>
              <w:rPr>
                <w:rFonts w:asciiTheme="minorHAnsi" w:hAnsiTheme="minorHAnsi"/>
                <w:b/>
                <w:sz w:val="20"/>
                <w:szCs w:val="20"/>
              </w:rPr>
            </w:pPr>
            <w:r w:rsidRPr="004A7BFB">
              <w:rPr>
                <w:rFonts w:asciiTheme="minorHAnsi" w:hAnsiTheme="minorHAnsi"/>
                <w:b/>
                <w:sz w:val="20"/>
                <w:szCs w:val="20"/>
              </w:rPr>
              <w:t>INSTITUTIONAL CAPACITY BUILDING</w:t>
            </w:r>
          </w:p>
        </w:tc>
      </w:tr>
      <w:tr w:rsidR="004A7BFB" w:rsidRPr="004A7BFB" w14:paraId="4B865214" w14:textId="77777777" w:rsidTr="004A7BFB">
        <w:trPr>
          <w:jc w:val="center"/>
        </w:trPr>
        <w:tc>
          <w:tcPr>
            <w:tcW w:w="1983" w:type="dxa"/>
            <w:tcBorders>
              <w:top w:val="nil"/>
              <w:left w:val="single" w:sz="4" w:space="0" w:color="auto"/>
              <w:bottom w:val="dotted" w:sz="4" w:space="0" w:color="auto"/>
              <w:right w:val="single" w:sz="4" w:space="0" w:color="auto"/>
            </w:tcBorders>
            <w:shd w:val="clear" w:color="auto" w:fill="auto"/>
          </w:tcPr>
          <w:p w14:paraId="7FA99394"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Will there be any capacity building?</w:t>
            </w:r>
          </w:p>
        </w:tc>
        <w:tc>
          <w:tcPr>
            <w:tcW w:w="6945" w:type="dxa"/>
            <w:gridSpan w:val="4"/>
            <w:tcBorders>
              <w:top w:val="nil"/>
              <w:left w:val="single" w:sz="4" w:space="0" w:color="auto"/>
              <w:bottom w:val="dotted" w:sz="4" w:space="0" w:color="auto"/>
              <w:right w:val="single" w:sz="4" w:space="0" w:color="auto"/>
            </w:tcBorders>
            <w:shd w:val="clear" w:color="auto" w:fill="auto"/>
          </w:tcPr>
          <w:p w14:paraId="278F9CFD"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 ] N or [ ]Y if Yes, Attachment 2 includes the capacity building program</w:t>
            </w:r>
          </w:p>
        </w:tc>
      </w:tr>
    </w:tbl>
    <w:p w14:paraId="7B079DA2" w14:textId="77777777" w:rsidR="004A7BFB" w:rsidRDefault="004A7BFB" w:rsidP="00836820">
      <w:pPr>
        <w:spacing w:line="276" w:lineRule="auto"/>
        <w:jc w:val="both"/>
        <w:rPr>
          <w:rFonts w:asciiTheme="minorHAnsi" w:hAnsiTheme="minorHAnsi"/>
          <w:sz w:val="22"/>
        </w:rPr>
      </w:pPr>
    </w:p>
    <w:p w14:paraId="6E373DEB" w14:textId="77777777" w:rsidR="004A7BFB" w:rsidRDefault="004A7BFB" w:rsidP="00836820">
      <w:pPr>
        <w:jc w:val="both"/>
      </w:pPr>
      <w:r>
        <w:br w:type="page"/>
      </w:r>
    </w:p>
    <w:p w14:paraId="584F5A21" w14:textId="77777777" w:rsidR="004A7BFB" w:rsidRDefault="004A7BFB" w:rsidP="00836820">
      <w:pPr>
        <w:spacing w:line="276" w:lineRule="auto"/>
        <w:jc w:val="both"/>
        <w:rPr>
          <w:rFonts w:asciiTheme="minorHAnsi" w:hAnsiTheme="minorHAnsi"/>
          <w:sz w:val="22"/>
        </w:rPr>
        <w:sectPr w:rsidR="004A7BFB" w:rsidSect="009132E5">
          <w:pgSz w:w="12240" w:h="15840"/>
          <w:pgMar w:top="1440" w:right="1440" w:bottom="1440" w:left="1440" w:header="720" w:footer="720" w:gutter="0"/>
          <w:cols w:space="720"/>
          <w:docGrid w:linePitch="360"/>
        </w:sectPr>
      </w:pPr>
    </w:p>
    <w:p w14:paraId="77418445" w14:textId="77777777" w:rsidR="004A7BFB" w:rsidRDefault="004A7BFB" w:rsidP="00836820">
      <w:pPr>
        <w:spacing w:line="276" w:lineRule="auto"/>
        <w:jc w:val="both"/>
        <w:rPr>
          <w:rFonts w:asciiTheme="minorHAnsi" w:hAnsiTheme="minorHAnsi"/>
          <w:sz w:val="22"/>
        </w:rPr>
      </w:pPr>
    </w:p>
    <w:tbl>
      <w:tblPr>
        <w:tblW w:w="13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5971"/>
        <w:gridCol w:w="2880"/>
        <w:gridCol w:w="2747"/>
      </w:tblGrid>
      <w:tr w:rsidR="004A7BFB" w:rsidRPr="004A7BFB" w14:paraId="62F96EEC" w14:textId="77777777" w:rsidTr="00173EF7">
        <w:tc>
          <w:tcPr>
            <w:tcW w:w="13295" w:type="dxa"/>
            <w:gridSpan w:val="4"/>
            <w:tcBorders>
              <w:top w:val="single" w:sz="4" w:space="0" w:color="auto"/>
              <w:left w:val="single" w:sz="4" w:space="0" w:color="auto"/>
              <w:bottom w:val="dotted" w:sz="4" w:space="0" w:color="auto"/>
            </w:tcBorders>
            <w:shd w:val="clear" w:color="auto" w:fill="E6E6E6"/>
          </w:tcPr>
          <w:p w14:paraId="277C3491" w14:textId="77777777" w:rsidR="004A7BFB" w:rsidRPr="004A7BFB" w:rsidRDefault="004A7BFB" w:rsidP="00836820">
            <w:pPr>
              <w:jc w:val="both"/>
              <w:rPr>
                <w:rFonts w:asciiTheme="minorHAnsi" w:hAnsiTheme="minorHAnsi"/>
                <w:b/>
                <w:sz w:val="20"/>
                <w:szCs w:val="20"/>
              </w:rPr>
            </w:pPr>
            <w:r w:rsidRPr="004A7BFB">
              <w:rPr>
                <w:rFonts w:asciiTheme="minorHAnsi" w:hAnsiTheme="minorHAnsi"/>
                <w:b/>
                <w:sz w:val="20"/>
                <w:szCs w:val="20"/>
              </w:rPr>
              <w:t>PART 2: ENVIRONMENTAL /SOCIAL SCREENING</w:t>
            </w:r>
          </w:p>
        </w:tc>
      </w:tr>
      <w:tr w:rsidR="004A7BFB" w:rsidRPr="004A7BFB" w14:paraId="4A4EF95E" w14:textId="77777777" w:rsidTr="00173EF7">
        <w:trPr>
          <w:trHeight w:val="287"/>
        </w:trPr>
        <w:tc>
          <w:tcPr>
            <w:tcW w:w="1697" w:type="dxa"/>
            <w:vMerge w:val="restart"/>
            <w:tcBorders>
              <w:top w:val="dotted" w:sz="4" w:space="0" w:color="auto"/>
              <w:left w:val="single" w:sz="4" w:space="0" w:color="auto"/>
            </w:tcBorders>
          </w:tcPr>
          <w:p w14:paraId="1621422E"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 xml:space="preserve">Will the site activity include/involve any of the following potential issues and/or impacts: </w:t>
            </w:r>
          </w:p>
        </w:tc>
        <w:tc>
          <w:tcPr>
            <w:tcW w:w="5971" w:type="dxa"/>
            <w:tcBorders>
              <w:top w:val="single" w:sz="4" w:space="0" w:color="auto"/>
              <w:bottom w:val="dotted" w:sz="4" w:space="0" w:color="auto"/>
              <w:right w:val="nil"/>
            </w:tcBorders>
          </w:tcPr>
          <w:p w14:paraId="14F4AE83" w14:textId="77777777" w:rsidR="004A7BFB" w:rsidRPr="004A7BFB" w:rsidRDefault="004A7BFB" w:rsidP="00836820">
            <w:pPr>
              <w:jc w:val="both"/>
              <w:rPr>
                <w:rFonts w:asciiTheme="minorHAnsi" w:hAnsiTheme="minorHAnsi"/>
                <w:b/>
                <w:sz w:val="20"/>
                <w:szCs w:val="20"/>
              </w:rPr>
            </w:pPr>
            <w:r w:rsidRPr="004A7BFB">
              <w:rPr>
                <w:rFonts w:asciiTheme="minorHAnsi" w:hAnsiTheme="minorHAnsi"/>
                <w:b/>
                <w:sz w:val="20"/>
                <w:szCs w:val="20"/>
              </w:rPr>
              <w:t>Activity and examples of potential issues and/or impacts</w:t>
            </w:r>
          </w:p>
        </w:tc>
        <w:tc>
          <w:tcPr>
            <w:tcW w:w="2880" w:type="dxa"/>
            <w:tcBorders>
              <w:top w:val="single" w:sz="4" w:space="0" w:color="auto"/>
              <w:left w:val="nil"/>
              <w:bottom w:val="dotted" w:sz="4" w:space="0" w:color="auto"/>
              <w:right w:val="nil"/>
            </w:tcBorders>
          </w:tcPr>
          <w:p w14:paraId="09D79C3A" w14:textId="77777777" w:rsidR="004A7BFB" w:rsidRPr="004A7BFB" w:rsidRDefault="004A7BFB" w:rsidP="00836820">
            <w:pPr>
              <w:jc w:val="both"/>
              <w:rPr>
                <w:rFonts w:asciiTheme="minorHAnsi" w:hAnsiTheme="minorHAnsi"/>
                <w:b/>
                <w:sz w:val="20"/>
                <w:szCs w:val="20"/>
              </w:rPr>
            </w:pPr>
            <w:r w:rsidRPr="004A7BFB">
              <w:rPr>
                <w:rFonts w:asciiTheme="minorHAnsi" w:hAnsiTheme="minorHAnsi"/>
                <w:b/>
                <w:sz w:val="20"/>
                <w:szCs w:val="20"/>
              </w:rPr>
              <w:t xml:space="preserve">Status </w:t>
            </w:r>
          </w:p>
          <w:p w14:paraId="2F911F3C" w14:textId="77777777" w:rsidR="004A7BFB" w:rsidRPr="004A7BFB" w:rsidRDefault="004A7BFB" w:rsidP="00836820">
            <w:pPr>
              <w:jc w:val="both"/>
              <w:rPr>
                <w:rFonts w:asciiTheme="minorHAnsi" w:hAnsiTheme="minorHAnsi"/>
                <w:b/>
                <w:sz w:val="20"/>
                <w:szCs w:val="20"/>
              </w:rPr>
            </w:pPr>
            <w:r w:rsidRPr="004A7BFB">
              <w:rPr>
                <w:rFonts w:asciiTheme="minorHAnsi" w:hAnsiTheme="minorHAnsi"/>
                <w:b/>
                <w:sz w:val="20"/>
                <w:szCs w:val="20"/>
              </w:rPr>
              <w:t>If Yes for any</w:t>
            </w:r>
          </w:p>
        </w:tc>
        <w:tc>
          <w:tcPr>
            <w:tcW w:w="2747" w:type="dxa"/>
            <w:tcBorders>
              <w:top w:val="single" w:sz="4" w:space="0" w:color="auto"/>
              <w:left w:val="nil"/>
              <w:bottom w:val="dotted" w:sz="4" w:space="0" w:color="auto"/>
            </w:tcBorders>
          </w:tcPr>
          <w:p w14:paraId="6D68032E" w14:textId="77777777" w:rsidR="004A7BFB" w:rsidRPr="004A7BFB" w:rsidRDefault="004A7BFB" w:rsidP="00836820">
            <w:pPr>
              <w:jc w:val="both"/>
              <w:rPr>
                <w:rFonts w:asciiTheme="minorHAnsi" w:hAnsiTheme="minorHAnsi"/>
                <w:b/>
                <w:sz w:val="20"/>
                <w:szCs w:val="20"/>
              </w:rPr>
            </w:pPr>
            <w:r w:rsidRPr="004A7BFB">
              <w:rPr>
                <w:rFonts w:asciiTheme="minorHAnsi" w:hAnsiTheme="minorHAnsi"/>
                <w:b/>
                <w:sz w:val="20"/>
                <w:szCs w:val="20"/>
              </w:rPr>
              <w:t>Additional references</w:t>
            </w:r>
          </w:p>
        </w:tc>
      </w:tr>
      <w:tr w:rsidR="004A7BFB" w:rsidRPr="004A7BFB" w14:paraId="4757CA63" w14:textId="77777777" w:rsidTr="00173EF7">
        <w:trPr>
          <w:trHeight w:val="899"/>
        </w:trPr>
        <w:tc>
          <w:tcPr>
            <w:tcW w:w="1697" w:type="dxa"/>
            <w:vMerge/>
            <w:tcBorders>
              <w:left w:val="single" w:sz="4" w:space="0" w:color="auto"/>
            </w:tcBorders>
          </w:tcPr>
          <w:p w14:paraId="52C15627" w14:textId="77777777" w:rsidR="004A7BFB" w:rsidRPr="004A7BFB" w:rsidRDefault="004A7BFB" w:rsidP="00836820">
            <w:pPr>
              <w:jc w:val="both"/>
              <w:rPr>
                <w:rFonts w:asciiTheme="minorHAnsi" w:hAnsiTheme="minorHAnsi"/>
                <w:sz w:val="20"/>
                <w:szCs w:val="20"/>
              </w:rPr>
            </w:pPr>
          </w:p>
        </w:tc>
        <w:tc>
          <w:tcPr>
            <w:tcW w:w="5971" w:type="dxa"/>
            <w:tcBorders>
              <w:top w:val="dotted" w:sz="4" w:space="0" w:color="auto"/>
              <w:bottom w:val="dotted" w:sz="4" w:space="0" w:color="auto"/>
              <w:right w:val="nil"/>
            </w:tcBorders>
          </w:tcPr>
          <w:p w14:paraId="5E12E930" w14:textId="77777777" w:rsidR="004A7BFB" w:rsidRPr="004A7BFB" w:rsidRDefault="004A7BFB" w:rsidP="006432D9">
            <w:pPr>
              <w:numPr>
                <w:ilvl w:val="0"/>
                <w:numId w:val="62"/>
              </w:numPr>
              <w:tabs>
                <w:tab w:val="clear" w:pos="720"/>
                <w:tab w:val="num" w:pos="283"/>
              </w:tabs>
              <w:ind w:left="283" w:hanging="283"/>
              <w:jc w:val="both"/>
              <w:rPr>
                <w:rFonts w:asciiTheme="minorHAnsi" w:hAnsiTheme="minorHAnsi"/>
                <w:sz w:val="20"/>
                <w:szCs w:val="20"/>
              </w:rPr>
            </w:pPr>
            <w:r w:rsidRPr="004A7BFB">
              <w:rPr>
                <w:rFonts w:asciiTheme="minorHAnsi" w:hAnsiTheme="minorHAnsi"/>
                <w:sz w:val="20"/>
                <w:szCs w:val="20"/>
              </w:rPr>
              <w:t xml:space="preserve"> Building rehabilitation </w:t>
            </w:r>
          </w:p>
          <w:p w14:paraId="1688BA2B" w14:textId="77777777" w:rsidR="004A7BFB" w:rsidRPr="004A7BFB" w:rsidRDefault="004A7BFB" w:rsidP="006432D9">
            <w:pPr>
              <w:numPr>
                <w:ilvl w:val="0"/>
                <w:numId w:val="63"/>
              </w:numPr>
              <w:jc w:val="both"/>
              <w:rPr>
                <w:rFonts w:asciiTheme="minorHAnsi" w:hAnsiTheme="minorHAnsi"/>
                <w:sz w:val="20"/>
                <w:szCs w:val="20"/>
              </w:rPr>
            </w:pPr>
            <w:r w:rsidRPr="004A7BFB">
              <w:rPr>
                <w:rFonts w:asciiTheme="minorHAnsi" w:hAnsiTheme="minorHAnsi"/>
                <w:sz w:val="20"/>
                <w:szCs w:val="20"/>
              </w:rPr>
              <w:t>Site specific vehicular traffic</w:t>
            </w:r>
          </w:p>
          <w:p w14:paraId="165AD466" w14:textId="77777777" w:rsidR="004A7BFB" w:rsidRPr="004A7BFB" w:rsidRDefault="004A7BFB" w:rsidP="006432D9">
            <w:pPr>
              <w:numPr>
                <w:ilvl w:val="0"/>
                <w:numId w:val="63"/>
              </w:numPr>
              <w:jc w:val="both"/>
              <w:rPr>
                <w:rFonts w:asciiTheme="minorHAnsi" w:hAnsiTheme="minorHAnsi"/>
                <w:sz w:val="20"/>
                <w:szCs w:val="20"/>
              </w:rPr>
            </w:pPr>
            <w:r w:rsidRPr="004A7BFB">
              <w:rPr>
                <w:rFonts w:asciiTheme="minorHAnsi" w:hAnsiTheme="minorHAnsi"/>
                <w:sz w:val="20"/>
                <w:szCs w:val="20"/>
              </w:rPr>
              <w:t>Increase in dust and noise from demolition and/or construction</w:t>
            </w:r>
          </w:p>
          <w:p w14:paraId="3592F930" w14:textId="77777777" w:rsidR="004A7BFB" w:rsidRPr="004A7BFB" w:rsidRDefault="004A7BFB" w:rsidP="006432D9">
            <w:pPr>
              <w:numPr>
                <w:ilvl w:val="0"/>
                <w:numId w:val="63"/>
              </w:numPr>
              <w:jc w:val="both"/>
              <w:rPr>
                <w:rFonts w:asciiTheme="minorHAnsi" w:hAnsiTheme="minorHAnsi"/>
                <w:sz w:val="20"/>
                <w:szCs w:val="20"/>
              </w:rPr>
            </w:pPr>
            <w:r w:rsidRPr="004A7BFB">
              <w:rPr>
                <w:rFonts w:asciiTheme="minorHAnsi" w:hAnsiTheme="minorHAnsi"/>
                <w:sz w:val="20"/>
                <w:szCs w:val="20"/>
              </w:rPr>
              <w:t>Construction waste</w:t>
            </w:r>
          </w:p>
        </w:tc>
        <w:tc>
          <w:tcPr>
            <w:tcW w:w="2880" w:type="dxa"/>
            <w:tcBorders>
              <w:top w:val="dotted" w:sz="4" w:space="0" w:color="auto"/>
              <w:left w:val="nil"/>
              <w:bottom w:val="dotted" w:sz="4" w:space="0" w:color="auto"/>
              <w:right w:val="nil"/>
            </w:tcBorders>
          </w:tcPr>
          <w:p w14:paraId="626E7FC0"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 ] Yes  [ ] No</w:t>
            </w:r>
          </w:p>
        </w:tc>
        <w:tc>
          <w:tcPr>
            <w:tcW w:w="2747" w:type="dxa"/>
            <w:tcBorders>
              <w:top w:val="dotted" w:sz="4" w:space="0" w:color="auto"/>
              <w:left w:val="nil"/>
              <w:bottom w:val="dotted" w:sz="4" w:space="0" w:color="auto"/>
            </w:tcBorders>
            <w:vAlign w:val="center"/>
          </w:tcPr>
          <w:p w14:paraId="4427D65F"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 xml:space="preserve">See Section  </w:t>
            </w:r>
            <w:r w:rsidRPr="004A7BFB">
              <w:rPr>
                <w:rFonts w:asciiTheme="minorHAnsi" w:hAnsiTheme="minorHAnsi"/>
                <w:b/>
                <w:sz w:val="20"/>
                <w:szCs w:val="20"/>
              </w:rPr>
              <w:t>B</w:t>
            </w:r>
            <w:r w:rsidRPr="004A7BFB">
              <w:rPr>
                <w:rFonts w:asciiTheme="minorHAnsi" w:hAnsiTheme="minorHAnsi"/>
                <w:sz w:val="20"/>
                <w:szCs w:val="20"/>
              </w:rPr>
              <w:t xml:space="preserve"> below</w:t>
            </w:r>
          </w:p>
        </w:tc>
      </w:tr>
      <w:tr w:rsidR="004A7BFB" w:rsidRPr="004A7BFB" w14:paraId="15EABB82" w14:textId="77777777" w:rsidTr="00173EF7">
        <w:trPr>
          <w:trHeight w:val="58"/>
        </w:trPr>
        <w:tc>
          <w:tcPr>
            <w:tcW w:w="1697" w:type="dxa"/>
            <w:vMerge/>
            <w:tcBorders>
              <w:left w:val="single" w:sz="4" w:space="0" w:color="auto"/>
            </w:tcBorders>
          </w:tcPr>
          <w:p w14:paraId="0DFC0392" w14:textId="77777777" w:rsidR="004A7BFB" w:rsidRPr="004A7BFB" w:rsidRDefault="004A7BFB" w:rsidP="00836820">
            <w:pPr>
              <w:jc w:val="both"/>
              <w:rPr>
                <w:rFonts w:asciiTheme="minorHAnsi" w:hAnsiTheme="minorHAnsi"/>
                <w:sz w:val="20"/>
                <w:szCs w:val="20"/>
              </w:rPr>
            </w:pPr>
          </w:p>
        </w:tc>
        <w:tc>
          <w:tcPr>
            <w:tcW w:w="5971" w:type="dxa"/>
            <w:tcBorders>
              <w:top w:val="dotted" w:sz="4" w:space="0" w:color="auto"/>
              <w:bottom w:val="dotted" w:sz="4" w:space="0" w:color="auto"/>
              <w:right w:val="nil"/>
            </w:tcBorders>
          </w:tcPr>
          <w:p w14:paraId="1821B615" w14:textId="77777777" w:rsidR="004A7BFB" w:rsidRPr="004A7BFB" w:rsidRDefault="004A7BFB" w:rsidP="006432D9">
            <w:pPr>
              <w:numPr>
                <w:ilvl w:val="0"/>
                <w:numId w:val="62"/>
              </w:numPr>
              <w:tabs>
                <w:tab w:val="clear" w:pos="720"/>
                <w:tab w:val="num" w:pos="283"/>
              </w:tabs>
              <w:ind w:left="283" w:hanging="283"/>
              <w:jc w:val="both"/>
              <w:rPr>
                <w:rFonts w:asciiTheme="minorHAnsi" w:hAnsiTheme="minorHAnsi"/>
                <w:sz w:val="20"/>
                <w:szCs w:val="20"/>
              </w:rPr>
            </w:pPr>
            <w:r w:rsidRPr="004A7BFB">
              <w:rPr>
                <w:rFonts w:asciiTheme="minorHAnsi" w:hAnsiTheme="minorHAnsi"/>
                <w:sz w:val="20"/>
                <w:szCs w:val="20"/>
              </w:rPr>
              <w:t xml:space="preserve"> New construction</w:t>
            </w:r>
          </w:p>
          <w:p w14:paraId="60530663" w14:textId="77777777" w:rsidR="004A7BFB" w:rsidRPr="004A7BFB" w:rsidRDefault="004A7BFB" w:rsidP="006432D9">
            <w:pPr>
              <w:numPr>
                <w:ilvl w:val="0"/>
                <w:numId w:val="65"/>
              </w:numPr>
              <w:jc w:val="both"/>
              <w:rPr>
                <w:rFonts w:asciiTheme="minorHAnsi" w:hAnsiTheme="minorHAnsi"/>
                <w:sz w:val="20"/>
                <w:szCs w:val="20"/>
              </w:rPr>
            </w:pPr>
            <w:r w:rsidRPr="004A7BFB">
              <w:rPr>
                <w:rFonts w:asciiTheme="minorHAnsi" w:hAnsiTheme="minorHAnsi"/>
                <w:sz w:val="20"/>
                <w:szCs w:val="20"/>
              </w:rPr>
              <w:t>Excavation impacts and soil erosion</w:t>
            </w:r>
          </w:p>
          <w:p w14:paraId="6C28FE18" w14:textId="77777777" w:rsidR="004A7BFB" w:rsidRPr="004A7BFB" w:rsidRDefault="004A7BFB" w:rsidP="006432D9">
            <w:pPr>
              <w:numPr>
                <w:ilvl w:val="0"/>
                <w:numId w:val="65"/>
              </w:numPr>
              <w:jc w:val="both"/>
              <w:rPr>
                <w:rFonts w:asciiTheme="minorHAnsi" w:hAnsiTheme="minorHAnsi"/>
                <w:sz w:val="20"/>
                <w:szCs w:val="20"/>
              </w:rPr>
            </w:pPr>
            <w:r w:rsidRPr="004A7BFB">
              <w:rPr>
                <w:rFonts w:asciiTheme="minorHAnsi" w:hAnsiTheme="minorHAnsi"/>
                <w:sz w:val="20"/>
                <w:szCs w:val="20"/>
              </w:rPr>
              <w:t>Increase sediment loads in receiving waters</w:t>
            </w:r>
          </w:p>
          <w:p w14:paraId="7BA8E1C4" w14:textId="77777777" w:rsidR="004A7BFB" w:rsidRPr="004A7BFB" w:rsidRDefault="004A7BFB" w:rsidP="006432D9">
            <w:pPr>
              <w:numPr>
                <w:ilvl w:val="0"/>
                <w:numId w:val="63"/>
              </w:numPr>
              <w:jc w:val="both"/>
              <w:rPr>
                <w:rFonts w:asciiTheme="minorHAnsi" w:hAnsiTheme="minorHAnsi"/>
                <w:sz w:val="20"/>
                <w:szCs w:val="20"/>
              </w:rPr>
            </w:pPr>
            <w:r w:rsidRPr="004A7BFB">
              <w:rPr>
                <w:rFonts w:asciiTheme="minorHAnsi" w:hAnsiTheme="minorHAnsi"/>
                <w:sz w:val="20"/>
                <w:szCs w:val="20"/>
              </w:rPr>
              <w:t>Site specific vehicular traffic</w:t>
            </w:r>
          </w:p>
          <w:p w14:paraId="18EA1092" w14:textId="77777777" w:rsidR="004A7BFB" w:rsidRPr="004A7BFB" w:rsidRDefault="004A7BFB" w:rsidP="006432D9">
            <w:pPr>
              <w:numPr>
                <w:ilvl w:val="0"/>
                <w:numId w:val="63"/>
              </w:numPr>
              <w:jc w:val="both"/>
              <w:rPr>
                <w:rFonts w:asciiTheme="minorHAnsi" w:hAnsiTheme="minorHAnsi"/>
                <w:sz w:val="20"/>
                <w:szCs w:val="20"/>
              </w:rPr>
            </w:pPr>
            <w:r w:rsidRPr="004A7BFB">
              <w:rPr>
                <w:rFonts w:asciiTheme="minorHAnsi" w:hAnsiTheme="minorHAnsi"/>
                <w:sz w:val="20"/>
                <w:szCs w:val="20"/>
              </w:rPr>
              <w:t>Increase in dust and noise from demolition and/or construction</w:t>
            </w:r>
          </w:p>
          <w:p w14:paraId="668A67F6" w14:textId="77777777" w:rsidR="004A7BFB" w:rsidRPr="004A7BFB" w:rsidRDefault="004A7BFB" w:rsidP="006432D9">
            <w:pPr>
              <w:numPr>
                <w:ilvl w:val="0"/>
                <w:numId w:val="63"/>
              </w:numPr>
              <w:jc w:val="both"/>
              <w:rPr>
                <w:rFonts w:asciiTheme="minorHAnsi" w:hAnsiTheme="minorHAnsi"/>
                <w:sz w:val="20"/>
                <w:szCs w:val="20"/>
              </w:rPr>
            </w:pPr>
            <w:r w:rsidRPr="004A7BFB">
              <w:rPr>
                <w:rFonts w:asciiTheme="minorHAnsi" w:hAnsiTheme="minorHAnsi"/>
                <w:sz w:val="20"/>
                <w:szCs w:val="20"/>
              </w:rPr>
              <w:t>Construction waste</w:t>
            </w:r>
          </w:p>
        </w:tc>
        <w:tc>
          <w:tcPr>
            <w:tcW w:w="2880" w:type="dxa"/>
            <w:tcBorders>
              <w:top w:val="dotted" w:sz="4" w:space="0" w:color="auto"/>
              <w:left w:val="nil"/>
              <w:bottom w:val="dotted" w:sz="4" w:space="0" w:color="auto"/>
              <w:right w:val="nil"/>
            </w:tcBorders>
          </w:tcPr>
          <w:p w14:paraId="66C327AD"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 ] Yes  [ ] No</w:t>
            </w:r>
          </w:p>
        </w:tc>
        <w:tc>
          <w:tcPr>
            <w:tcW w:w="2747" w:type="dxa"/>
            <w:tcBorders>
              <w:top w:val="dotted" w:sz="4" w:space="0" w:color="auto"/>
              <w:left w:val="nil"/>
              <w:bottom w:val="dotted" w:sz="4" w:space="0" w:color="auto"/>
            </w:tcBorders>
            <w:vAlign w:val="center"/>
          </w:tcPr>
          <w:p w14:paraId="67D5F37C"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 xml:space="preserve">See Section  </w:t>
            </w:r>
            <w:r w:rsidRPr="004A7BFB">
              <w:rPr>
                <w:rFonts w:asciiTheme="minorHAnsi" w:hAnsiTheme="minorHAnsi"/>
                <w:b/>
                <w:sz w:val="20"/>
                <w:szCs w:val="20"/>
              </w:rPr>
              <w:t>B</w:t>
            </w:r>
            <w:r w:rsidRPr="004A7BFB">
              <w:rPr>
                <w:rFonts w:asciiTheme="minorHAnsi" w:hAnsiTheme="minorHAnsi"/>
                <w:sz w:val="20"/>
                <w:szCs w:val="20"/>
              </w:rPr>
              <w:t xml:space="preserve"> below</w:t>
            </w:r>
          </w:p>
        </w:tc>
      </w:tr>
      <w:tr w:rsidR="004A7BFB" w:rsidRPr="004A7BFB" w14:paraId="758A86FF" w14:textId="77777777" w:rsidTr="00173EF7">
        <w:trPr>
          <w:trHeight w:val="58"/>
        </w:trPr>
        <w:tc>
          <w:tcPr>
            <w:tcW w:w="1697" w:type="dxa"/>
            <w:vMerge/>
            <w:tcBorders>
              <w:left w:val="single" w:sz="4" w:space="0" w:color="auto"/>
            </w:tcBorders>
          </w:tcPr>
          <w:p w14:paraId="69282D6F" w14:textId="77777777" w:rsidR="004A7BFB" w:rsidRPr="004A7BFB" w:rsidRDefault="004A7BFB" w:rsidP="00836820">
            <w:pPr>
              <w:jc w:val="both"/>
              <w:rPr>
                <w:rFonts w:asciiTheme="minorHAnsi" w:hAnsiTheme="minorHAnsi"/>
                <w:sz w:val="20"/>
                <w:szCs w:val="20"/>
              </w:rPr>
            </w:pPr>
          </w:p>
        </w:tc>
        <w:tc>
          <w:tcPr>
            <w:tcW w:w="5971" w:type="dxa"/>
            <w:tcBorders>
              <w:top w:val="dotted" w:sz="4" w:space="0" w:color="auto"/>
              <w:bottom w:val="dotted" w:sz="4" w:space="0" w:color="auto"/>
              <w:right w:val="nil"/>
            </w:tcBorders>
          </w:tcPr>
          <w:p w14:paraId="4563F8E7" w14:textId="77777777" w:rsidR="004A7BFB" w:rsidRPr="004A7BFB" w:rsidRDefault="004A7BFB" w:rsidP="006432D9">
            <w:pPr>
              <w:numPr>
                <w:ilvl w:val="0"/>
                <w:numId w:val="62"/>
              </w:numPr>
              <w:tabs>
                <w:tab w:val="clear" w:pos="720"/>
                <w:tab w:val="num" w:pos="283"/>
              </w:tabs>
              <w:ind w:left="283" w:hanging="283"/>
              <w:jc w:val="both"/>
              <w:rPr>
                <w:rFonts w:asciiTheme="minorHAnsi" w:hAnsiTheme="minorHAnsi"/>
                <w:sz w:val="20"/>
                <w:szCs w:val="20"/>
              </w:rPr>
            </w:pPr>
            <w:r w:rsidRPr="004A7BFB">
              <w:rPr>
                <w:rFonts w:asciiTheme="minorHAnsi" w:hAnsiTheme="minorHAnsi"/>
                <w:sz w:val="20"/>
                <w:szCs w:val="20"/>
              </w:rPr>
              <w:t xml:space="preserve"> Individual wastewater treatment system</w:t>
            </w:r>
          </w:p>
          <w:p w14:paraId="2750A03E" w14:textId="77777777" w:rsidR="004A7BFB" w:rsidRPr="004A7BFB" w:rsidRDefault="004A7BFB" w:rsidP="006432D9">
            <w:pPr>
              <w:numPr>
                <w:ilvl w:val="0"/>
                <w:numId w:val="70"/>
              </w:numPr>
              <w:jc w:val="both"/>
              <w:rPr>
                <w:rFonts w:asciiTheme="minorHAnsi" w:hAnsiTheme="minorHAnsi"/>
                <w:sz w:val="20"/>
                <w:szCs w:val="20"/>
              </w:rPr>
            </w:pPr>
            <w:r w:rsidRPr="004A7BFB">
              <w:rPr>
                <w:rFonts w:asciiTheme="minorHAnsi" w:hAnsiTheme="minorHAnsi"/>
                <w:sz w:val="20"/>
                <w:szCs w:val="20"/>
              </w:rPr>
              <w:t>Effluent and / or discharges into receiving waters</w:t>
            </w:r>
          </w:p>
        </w:tc>
        <w:tc>
          <w:tcPr>
            <w:tcW w:w="2880" w:type="dxa"/>
            <w:tcBorders>
              <w:top w:val="dotted" w:sz="4" w:space="0" w:color="auto"/>
              <w:left w:val="nil"/>
              <w:bottom w:val="dotted" w:sz="4" w:space="0" w:color="auto"/>
              <w:right w:val="nil"/>
            </w:tcBorders>
          </w:tcPr>
          <w:p w14:paraId="5B203AB2"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 ] Yes  [ ] No</w:t>
            </w:r>
          </w:p>
        </w:tc>
        <w:tc>
          <w:tcPr>
            <w:tcW w:w="2747" w:type="dxa"/>
            <w:tcBorders>
              <w:top w:val="dotted" w:sz="4" w:space="0" w:color="auto"/>
              <w:left w:val="nil"/>
              <w:bottom w:val="dotted" w:sz="4" w:space="0" w:color="auto"/>
            </w:tcBorders>
            <w:vAlign w:val="center"/>
          </w:tcPr>
          <w:p w14:paraId="7E78A623"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 xml:space="preserve">See Section  </w:t>
            </w:r>
            <w:r w:rsidRPr="004A7BFB">
              <w:rPr>
                <w:rFonts w:asciiTheme="minorHAnsi" w:hAnsiTheme="minorHAnsi"/>
                <w:b/>
                <w:sz w:val="20"/>
                <w:szCs w:val="20"/>
              </w:rPr>
              <w:t>C</w:t>
            </w:r>
            <w:r w:rsidRPr="004A7BFB">
              <w:rPr>
                <w:rFonts w:asciiTheme="minorHAnsi" w:hAnsiTheme="minorHAnsi"/>
                <w:sz w:val="20"/>
                <w:szCs w:val="20"/>
              </w:rPr>
              <w:t xml:space="preserve"> below</w:t>
            </w:r>
          </w:p>
        </w:tc>
      </w:tr>
      <w:tr w:rsidR="004A7BFB" w:rsidRPr="004A7BFB" w14:paraId="3E2A465D" w14:textId="77777777" w:rsidTr="00173EF7">
        <w:trPr>
          <w:trHeight w:val="58"/>
        </w:trPr>
        <w:tc>
          <w:tcPr>
            <w:tcW w:w="1697" w:type="dxa"/>
            <w:vMerge/>
            <w:tcBorders>
              <w:left w:val="single" w:sz="4" w:space="0" w:color="auto"/>
            </w:tcBorders>
          </w:tcPr>
          <w:p w14:paraId="5E69CF42" w14:textId="77777777" w:rsidR="004A7BFB" w:rsidRPr="004A7BFB" w:rsidRDefault="004A7BFB" w:rsidP="00836820">
            <w:pPr>
              <w:jc w:val="both"/>
              <w:rPr>
                <w:rFonts w:asciiTheme="minorHAnsi" w:hAnsiTheme="minorHAnsi"/>
                <w:sz w:val="20"/>
                <w:szCs w:val="20"/>
              </w:rPr>
            </w:pPr>
          </w:p>
        </w:tc>
        <w:tc>
          <w:tcPr>
            <w:tcW w:w="5971" w:type="dxa"/>
            <w:tcBorders>
              <w:top w:val="dotted" w:sz="4" w:space="0" w:color="auto"/>
              <w:bottom w:val="dotted" w:sz="4" w:space="0" w:color="auto"/>
              <w:right w:val="nil"/>
            </w:tcBorders>
          </w:tcPr>
          <w:p w14:paraId="1C41031A" w14:textId="77777777" w:rsidR="004A7BFB" w:rsidRPr="004A7BFB" w:rsidRDefault="004A7BFB" w:rsidP="006432D9">
            <w:pPr>
              <w:numPr>
                <w:ilvl w:val="0"/>
                <w:numId w:val="62"/>
              </w:numPr>
              <w:tabs>
                <w:tab w:val="clear" w:pos="720"/>
                <w:tab w:val="num" w:pos="283"/>
              </w:tabs>
              <w:ind w:left="283" w:hanging="283"/>
              <w:jc w:val="both"/>
              <w:rPr>
                <w:rFonts w:asciiTheme="minorHAnsi" w:hAnsiTheme="minorHAnsi"/>
                <w:sz w:val="20"/>
                <w:szCs w:val="20"/>
              </w:rPr>
            </w:pPr>
            <w:r w:rsidRPr="004A7BFB">
              <w:rPr>
                <w:rFonts w:asciiTheme="minorHAnsi" w:hAnsiTheme="minorHAnsi"/>
                <w:sz w:val="20"/>
                <w:szCs w:val="20"/>
              </w:rPr>
              <w:t xml:space="preserve"> Historic building(s) and districts</w:t>
            </w:r>
          </w:p>
          <w:p w14:paraId="0520B40C" w14:textId="77777777" w:rsidR="004A7BFB" w:rsidRPr="004A7BFB" w:rsidRDefault="004A7BFB" w:rsidP="006432D9">
            <w:pPr>
              <w:numPr>
                <w:ilvl w:val="0"/>
                <w:numId w:val="67"/>
              </w:numPr>
              <w:jc w:val="both"/>
              <w:rPr>
                <w:rFonts w:asciiTheme="minorHAnsi" w:hAnsiTheme="minorHAnsi"/>
                <w:sz w:val="20"/>
                <w:szCs w:val="20"/>
              </w:rPr>
            </w:pPr>
            <w:r w:rsidRPr="004A7BFB">
              <w:rPr>
                <w:rFonts w:asciiTheme="minorHAnsi" w:hAnsiTheme="minorHAnsi"/>
                <w:sz w:val="20"/>
                <w:szCs w:val="20"/>
              </w:rPr>
              <w:t>Risk of damage to known/unknown historical or archaeological sites</w:t>
            </w:r>
          </w:p>
        </w:tc>
        <w:tc>
          <w:tcPr>
            <w:tcW w:w="2880" w:type="dxa"/>
            <w:tcBorders>
              <w:top w:val="dotted" w:sz="4" w:space="0" w:color="auto"/>
              <w:left w:val="nil"/>
              <w:bottom w:val="dotted" w:sz="4" w:space="0" w:color="auto"/>
              <w:right w:val="nil"/>
            </w:tcBorders>
          </w:tcPr>
          <w:p w14:paraId="52A7DB4B"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 ] Yes  [ ] No</w:t>
            </w:r>
          </w:p>
        </w:tc>
        <w:tc>
          <w:tcPr>
            <w:tcW w:w="2747" w:type="dxa"/>
            <w:tcBorders>
              <w:top w:val="dotted" w:sz="4" w:space="0" w:color="auto"/>
              <w:left w:val="nil"/>
              <w:bottom w:val="dotted" w:sz="4" w:space="0" w:color="auto"/>
            </w:tcBorders>
            <w:vAlign w:val="center"/>
          </w:tcPr>
          <w:p w14:paraId="0C94A929"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 xml:space="preserve">See Section  </w:t>
            </w:r>
            <w:r w:rsidRPr="004A7BFB">
              <w:rPr>
                <w:rFonts w:asciiTheme="minorHAnsi" w:hAnsiTheme="minorHAnsi"/>
                <w:b/>
                <w:sz w:val="20"/>
                <w:szCs w:val="20"/>
              </w:rPr>
              <w:t>D</w:t>
            </w:r>
            <w:r w:rsidRPr="004A7BFB">
              <w:rPr>
                <w:rFonts w:asciiTheme="minorHAnsi" w:hAnsiTheme="minorHAnsi"/>
                <w:sz w:val="20"/>
                <w:szCs w:val="20"/>
              </w:rPr>
              <w:t xml:space="preserve"> below</w:t>
            </w:r>
          </w:p>
        </w:tc>
      </w:tr>
      <w:tr w:rsidR="004A7BFB" w:rsidRPr="004A7BFB" w14:paraId="38A04D44" w14:textId="77777777" w:rsidTr="00173EF7">
        <w:trPr>
          <w:trHeight w:val="58"/>
        </w:trPr>
        <w:tc>
          <w:tcPr>
            <w:tcW w:w="1697" w:type="dxa"/>
            <w:vMerge/>
            <w:tcBorders>
              <w:left w:val="single" w:sz="4" w:space="0" w:color="auto"/>
            </w:tcBorders>
          </w:tcPr>
          <w:p w14:paraId="76DA27A9" w14:textId="77777777" w:rsidR="004A7BFB" w:rsidRPr="004A7BFB" w:rsidRDefault="004A7BFB" w:rsidP="00836820">
            <w:pPr>
              <w:jc w:val="both"/>
              <w:rPr>
                <w:rFonts w:asciiTheme="minorHAnsi" w:hAnsiTheme="minorHAnsi"/>
                <w:sz w:val="20"/>
                <w:szCs w:val="20"/>
              </w:rPr>
            </w:pPr>
          </w:p>
        </w:tc>
        <w:tc>
          <w:tcPr>
            <w:tcW w:w="5971" w:type="dxa"/>
            <w:tcBorders>
              <w:top w:val="dotted" w:sz="4" w:space="0" w:color="auto"/>
              <w:bottom w:val="dotted" w:sz="4" w:space="0" w:color="auto"/>
              <w:right w:val="nil"/>
            </w:tcBorders>
          </w:tcPr>
          <w:p w14:paraId="2A308258" w14:textId="77777777" w:rsidR="004A7BFB" w:rsidRPr="004A7BFB" w:rsidRDefault="004A7BFB" w:rsidP="006432D9">
            <w:pPr>
              <w:numPr>
                <w:ilvl w:val="0"/>
                <w:numId w:val="62"/>
              </w:numPr>
              <w:tabs>
                <w:tab w:val="clear" w:pos="720"/>
                <w:tab w:val="num" w:pos="283"/>
              </w:tabs>
              <w:ind w:left="283" w:hanging="283"/>
              <w:jc w:val="both"/>
              <w:rPr>
                <w:rFonts w:asciiTheme="minorHAnsi" w:hAnsiTheme="minorHAnsi"/>
                <w:sz w:val="20"/>
                <w:szCs w:val="20"/>
              </w:rPr>
            </w:pPr>
            <w:r w:rsidRPr="004A7BFB">
              <w:rPr>
                <w:rFonts w:asciiTheme="minorHAnsi" w:hAnsiTheme="minorHAnsi"/>
                <w:sz w:val="20"/>
                <w:szCs w:val="20"/>
              </w:rPr>
              <w:t xml:space="preserve"> Acquisition of land</w:t>
            </w:r>
            <w:r w:rsidRPr="004A7BFB">
              <w:rPr>
                <w:rStyle w:val="FootnoteReference"/>
                <w:rFonts w:asciiTheme="minorHAnsi" w:hAnsiTheme="minorHAnsi"/>
                <w:sz w:val="20"/>
                <w:szCs w:val="20"/>
              </w:rPr>
              <w:footnoteReference w:id="17"/>
            </w:r>
          </w:p>
          <w:p w14:paraId="22053EDD" w14:textId="77777777" w:rsidR="004A7BFB" w:rsidRPr="004A7BFB" w:rsidRDefault="004A7BFB" w:rsidP="006432D9">
            <w:pPr>
              <w:numPr>
                <w:ilvl w:val="0"/>
                <w:numId w:val="66"/>
              </w:numPr>
              <w:jc w:val="both"/>
              <w:rPr>
                <w:rFonts w:asciiTheme="minorHAnsi" w:hAnsiTheme="minorHAnsi"/>
                <w:sz w:val="20"/>
                <w:szCs w:val="20"/>
              </w:rPr>
            </w:pPr>
            <w:r w:rsidRPr="004A7BFB">
              <w:rPr>
                <w:rFonts w:asciiTheme="minorHAnsi" w:hAnsiTheme="minorHAnsi"/>
                <w:sz w:val="20"/>
                <w:szCs w:val="20"/>
              </w:rPr>
              <w:t>Encroachment on private property</w:t>
            </w:r>
          </w:p>
          <w:p w14:paraId="3E497668" w14:textId="77777777" w:rsidR="004A7BFB" w:rsidRPr="004A7BFB" w:rsidRDefault="004A7BFB" w:rsidP="006432D9">
            <w:pPr>
              <w:numPr>
                <w:ilvl w:val="0"/>
                <w:numId w:val="66"/>
              </w:numPr>
              <w:jc w:val="both"/>
              <w:rPr>
                <w:rFonts w:asciiTheme="minorHAnsi" w:hAnsiTheme="minorHAnsi"/>
                <w:sz w:val="20"/>
                <w:szCs w:val="20"/>
              </w:rPr>
            </w:pPr>
            <w:r w:rsidRPr="004A7BFB">
              <w:rPr>
                <w:rFonts w:asciiTheme="minorHAnsi" w:hAnsiTheme="minorHAnsi"/>
                <w:sz w:val="20"/>
                <w:szCs w:val="20"/>
              </w:rPr>
              <w:t>Relocation of project affected persons</w:t>
            </w:r>
          </w:p>
          <w:p w14:paraId="2350509F" w14:textId="77777777" w:rsidR="004A7BFB" w:rsidRPr="004A7BFB" w:rsidRDefault="004A7BFB" w:rsidP="006432D9">
            <w:pPr>
              <w:numPr>
                <w:ilvl w:val="0"/>
                <w:numId w:val="66"/>
              </w:numPr>
              <w:jc w:val="both"/>
              <w:rPr>
                <w:rFonts w:asciiTheme="minorHAnsi" w:hAnsiTheme="minorHAnsi"/>
                <w:sz w:val="20"/>
                <w:szCs w:val="20"/>
              </w:rPr>
            </w:pPr>
            <w:r w:rsidRPr="004A7BFB">
              <w:rPr>
                <w:rFonts w:asciiTheme="minorHAnsi" w:hAnsiTheme="minorHAnsi"/>
                <w:sz w:val="20"/>
                <w:szCs w:val="20"/>
              </w:rPr>
              <w:t>Involuntary resettlement</w:t>
            </w:r>
          </w:p>
          <w:p w14:paraId="5B319942" w14:textId="77777777" w:rsidR="004A7BFB" w:rsidRPr="004A7BFB" w:rsidRDefault="004A7BFB" w:rsidP="006432D9">
            <w:pPr>
              <w:numPr>
                <w:ilvl w:val="0"/>
                <w:numId w:val="66"/>
              </w:numPr>
              <w:jc w:val="both"/>
              <w:rPr>
                <w:rFonts w:asciiTheme="minorHAnsi" w:hAnsiTheme="minorHAnsi"/>
                <w:sz w:val="20"/>
                <w:szCs w:val="20"/>
              </w:rPr>
            </w:pPr>
            <w:r w:rsidRPr="004A7BFB">
              <w:rPr>
                <w:rFonts w:asciiTheme="minorHAnsi" w:hAnsiTheme="minorHAnsi"/>
                <w:sz w:val="20"/>
                <w:szCs w:val="20"/>
              </w:rPr>
              <w:t>Impacts on  livelihood incomes</w:t>
            </w:r>
          </w:p>
        </w:tc>
        <w:tc>
          <w:tcPr>
            <w:tcW w:w="2880" w:type="dxa"/>
            <w:tcBorders>
              <w:top w:val="dotted" w:sz="4" w:space="0" w:color="auto"/>
              <w:left w:val="nil"/>
              <w:bottom w:val="dotted" w:sz="4" w:space="0" w:color="auto"/>
              <w:right w:val="nil"/>
            </w:tcBorders>
          </w:tcPr>
          <w:p w14:paraId="18D16D58"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 ] Yes  [ ] No</w:t>
            </w:r>
          </w:p>
        </w:tc>
        <w:tc>
          <w:tcPr>
            <w:tcW w:w="2747" w:type="dxa"/>
            <w:tcBorders>
              <w:top w:val="dotted" w:sz="4" w:space="0" w:color="auto"/>
              <w:left w:val="nil"/>
              <w:bottom w:val="dotted" w:sz="4" w:space="0" w:color="auto"/>
            </w:tcBorders>
            <w:vAlign w:val="center"/>
          </w:tcPr>
          <w:p w14:paraId="355C7FD1"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 xml:space="preserve">See Section  </w:t>
            </w:r>
            <w:r w:rsidRPr="004A7BFB">
              <w:rPr>
                <w:rFonts w:asciiTheme="minorHAnsi" w:hAnsiTheme="minorHAnsi"/>
                <w:b/>
                <w:sz w:val="20"/>
                <w:szCs w:val="20"/>
              </w:rPr>
              <w:t>E</w:t>
            </w:r>
            <w:r w:rsidRPr="004A7BFB">
              <w:rPr>
                <w:rFonts w:asciiTheme="minorHAnsi" w:hAnsiTheme="minorHAnsi"/>
                <w:sz w:val="20"/>
                <w:szCs w:val="20"/>
              </w:rPr>
              <w:t xml:space="preserve"> below</w:t>
            </w:r>
          </w:p>
        </w:tc>
      </w:tr>
      <w:tr w:rsidR="004A7BFB" w:rsidRPr="004A7BFB" w14:paraId="66CF5442" w14:textId="77777777" w:rsidTr="00173EF7">
        <w:trPr>
          <w:trHeight w:val="58"/>
        </w:trPr>
        <w:tc>
          <w:tcPr>
            <w:tcW w:w="1697" w:type="dxa"/>
            <w:vMerge/>
            <w:tcBorders>
              <w:left w:val="single" w:sz="4" w:space="0" w:color="auto"/>
            </w:tcBorders>
          </w:tcPr>
          <w:p w14:paraId="78C10975" w14:textId="77777777" w:rsidR="004A7BFB" w:rsidRPr="004A7BFB" w:rsidRDefault="004A7BFB" w:rsidP="00836820">
            <w:pPr>
              <w:jc w:val="both"/>
              <w:rPr>
                <w:rFonts w:asciiTheme="minorHAnsi" w:hAnsiTheme="minorHAnsi"/>
                <w:sz w:val="20"/>
                <w:szCs w:val="20"/>
              </w:rPr>
            </w:pPr>
          </w:p>
        </w:tc>
        <w:tc>
          <w:tcPr>
            <w:tcW w:w="5971" w:type="dxa"/>
            <w:tcBorders>
              <w:top w:val="dotted" w:sz="4" w:space="0" w:color="auto"/>
              <w:bottom w:val="dotted" w:sz="4" w:space="0" w:color="auto"/>
              <w:right w:val="nil"/>
            </w:tcBorders>
          </w:tcPr>
          <w:p w14:paraId="2094D2F4" w14:textId="77777777" w:rsidR="004A7BFB" w:rsidRPr="004A7BFB" w:rsidRDefault="004A7BFB" w:rsidP="006432D9">
            <w:pPr>
              <w:numPr>
                <w:ilvl w:val="0"/>
                <w:numId w:val="62"/>
              </w:numPr>
              <w:tabs>
                <w:tab w:val="clear" w:pos="720"/>
                <w:tab w:val="num" w:pos="283"/>
              </w:tabs>
              <w:ind w:left="283" w:hanging="283"/>
              <w:jc w:val="both"/>
              <w:rPr>
                <w:rFonts w:asciiTheme="minorHAnsi" w:hAnsiTheme="minorHAnsi"/>
                <w:sz w:val="20"/>
                <w:szCs w:val="20"/>
              </w:rPr>
            </w:pPr>
            <w:r w:rsidRPr="004A7BFB">
              <w:rPr>
                <w:rFonts w:asciiTheme="minorHAnsi" w:hAnsiTheme="minorHAnsi"/>
                <w:sz w:val="20"/>
                <w:szCs w:val="20"/>
              </w:rPr>
              <w:t>Hazardous or toxic materials</w:t>
            </w:r>
            <w:r w:rsidRPr="004A7BFB">
              <w:rPr>
                <w:rStyle w:val="FootnoteReference"/>
                <w:rFonts w:asciiTheme="minorHAnsi" w:hAnsiTheme="minorHAnsi"/>
                <w:sz w:val="20"/>
                <w:szCs w:val="20"/>
              </w:rPr>
              <w:footnoteReference w:id="18"/>
            </w:r>
          </w:p>
          <w:p w14:paraId="086DA174" w14:textId="77777777" w:rsidR="004A7BFB" w:rsidRPr="004A7BFB" w:rsidRDefault="004A7BFB" w:rsidP="006432D9">
            <w:pPr>
              <w:numPr>
                <w:ilvl w:val="0"/>
                <w:numId w:val="68"/>
              </w:numPr>
              <w:jc w:val="both"/>
              <w:rPr>
                <w:rFonts w:asciiTheme="minorHAnsi" w:hAnsiTheme="minorHAnsi"/>
                <w:sz w:val="20"/>
                <w:szCs w:val="20"/>
              </w:rPr>
            </w:pPr>
            <w:r w:rsidRPr="004A7BFB">
              <w:rPr>
                <w:rFonts w:asciiTheme="minorHAnsi" w:hAnsiTheme="minorHAnsi"/>
                <w:sz w:val="20"/>
                <w:szCs w:val="20"/>
              </w:rPr>
              <w:t>Removal and disposal of  toxic and/or hazardous demolition and / or construction waste</w:t>
            </w:r>
          </w:p>
          <w:p w14:paraId="70D78534" w14:textId="77777777" w:rsidR="004A7BFB" w:rsidRPr="004A7BFB" w:rsidRDefault="004A7BFB" w:rsidP="006432D9">
            <w:pPr>
              <w:numPr>
                <w:ilvl w:val="0"/>
                <w:numId w:val="68"/>
              </w:numPr>
              <w:jc w:val="both"/>
              <w:rPr>
                <w:rFonts w:asciiTheme="minorHAnsi" w:hAnsiTheme="minorHAnsi"/>
                <w:sz w:val="20"/>
                <w:szCs w:val="20"/>
              </w:rPr>
            </w:pPr>
            <w:r w:rsidRPr="004A7BFB">
              <w:rPr>
                <w:rFonts w:asciiTheme="minorHAnsi" w:hAnsiTheme="minorHAnsi"/>
                <w:sz w:val="20"/>
                <w:szCs w:val="20"/>
              </w:rPr>
              <w:t>Storage of machine oils and lubricants</w:t>
            </w:r>
          </w:p>
        </w:tc>
        <w:tc>
          <w:tcPr>
            <w:tcW w:w="2880" w:type="dxa"/>
            <w:tcBorders>
              <w:top w:val="dotted" w:sz="4" w:space="0" w:color="auto"/>
              <w:left w:val="nil"/>
              <w:bottom w:val="dotted" w:sz="4" w:space="0" w:color="auto"/>
              <w:right w:val="nil"/>
            </w:tcBorders>
          </w:tcPr>
          <w:p w14:paraId="171E0039"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 ] Yes  [ ] No</w:t>
            </w:r>
          </w:p>
        </w:tc>
        <w:tc>
          <w:tcPr>
            <w:tcW w:w="2747" w:type="dxa"/>
            <w:tcBorders>
              <w:top w:val="dotted" w:sz="4" w:space="0" w:color="auto"/>
              <w:left w:val="nil"/>
              <w:bottom w:val="dotted" w:sz="4" w:space="0" w:color="auto"/>
            </w:tcBorders>
            <w:vAlign w:val="center"/>
          </w:tcPr>
          <w:p w14:paraId="74FB4692"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 xml:space="preserve">See Section  </w:t>
            </w:r>
            <w:r w:rsidRPr="004A7BFB">
              <w:rPr>
                <w:rFonts w:asciiTheme="minorHAnsi" w:hAnsiTheme="minorHAnsi"/>
                <w:b/>
                <w:sz w:val="20"/>
                <w:szCs w:val="20"/>
              </w:rPr>
              <w:t>F</w:t>
            </w:r>
            <w:r w:rsidRPr="004A7BFB">
              <w:rPr>
                <w:rFonts w:asciiTheme="minorHAnsi" w:hAnsiTheme="minorHAnsi"/>
                <w:sz w:val="20"/>
                <w:szCs w:val="20"/>
              </w:rPr>
              <w:t xml:space="preserve"> below</w:t>
            </w:r>
          </w:p>
        </w:tc>
      </w:tr>
      <w:tr w:rsidR="004A7BFB" w:rsidRPr="004A7BFB" w14:paraId="6AA991A5" w14:textId="77777777" w:rsidTr="00173EF7">
        <w:trPr>
          <w:trHeight w:val="58"/>
        </w:trPr>
        <w:tc>
          <w:tcPr>
            <w:tcW w:w="1697" w:type="dxa"/>
            <w:vMerge/>
            <w:tcBorders>
              <w:left w:val="single" w:sz="4" w:space="0" w:color="auto"/>
            </w:tcBorders>
          </w:tcPr>
          <w:p w14:paraId="3AE066AE" w14:textId="77777777" w:rsidR="004A7BFB" w:rsidRPr="004A7BFB" w:rsidRDefault="004A7BFB" w:rsidP="00836820">
            <w:pPr>
              <w:jc w:val="both"/>
              <w:rPr>
                <w:rFonts w:asciiTheme="minorHAnsi" w:hAnsiTheme="minorHAnsi"/>
                <w:sz w:val="20"/>
                <w:szCs w:val="20"/>
              </w:rPr>
            </w:pPr>
          </w:p>
        </w:tc>
        <w:tc>
          <w:tcPr>
            <w:tcW w:w="5971" w:type="dxa"/>
            <w:tcBorders>
              <w:top w:val="dotted" w:sz="4" w:space="0" w:color="auto"/>
              <w:bottom w:val="dotted" w:sz="4" w:space="0" w:color="auto"/>
              <w:right w:val="nil"/>
            </w:tcBorders>
          </w:tcPr>
          <w:p w14:paraId="4DD000F8" w14:textId="77777777" w:rsidR="004A7BFB" w:rsidRPr="004A7BFB" w:rsidRDefault="004A7BFB" w:rsidP="006432D9">
            <w:pPr>
              <w:numPr>
                <w:ilvl w:val="0"/>
                <w:numId w:val="62"/>
              </w:numPr>
              <w:tabs>
                <w:tab w:val="clear" w:pos="720"/>
                <w:tab w:val="num" w:pos="283"/>
              </w:tabs>
              <w:ind w:left="283" w:hanging="283"/>
              <w:jc w:val="both"/>
              <w:rPr>
                <w:rFonts w:asciiTheme="minorHAnsi" w:hAnsiTheme="minorHAnsi"/>
                <w:sz w:val="20"/>
                <w:szCs w:val="20"/>
              </w:rPr>
            </w:pPr>
            <w:r w:rsidRPr="004A7BFB">
              <w:rPr>
                <w:rFonts w:asciiTheme="minorHAnsi" w:hAnsiTheme="minorHAnsi"/>
                <w:sz w:val="20"/>
                <w:szCs w:val="20"/>
              </w:rPr>
              <w:t>Impacts on forests and/or protected areas</w:t>
            </w:r>
          </w:p>
          <w:p w14:paraId="3FC2092E" w14:textId="77777777" w:rsidR="004A7BFB" w:rsidRPr="004A7BFB" w:rsidRDefault="004A7BFB" w:rsidP="006432D9">
            <w:pPr>
              <w:numPr>
                <w:ilvl w:val="0"/>
                <w:numId w:val="69"/>
              </w:numPr>
              <w:jc w:val="both"/>
              <w:rPr>
                <w:rFonts w:asciiTheme="minorHAnsi" w:hAnsiTheme="minorHAnsi"/>
                <w:sz w:val="20"/>
                <w:szCs w:val="20"/>
              </w:rPr>
            </w:pPr>
            <w:r w:rsidRPr="004A7BFB">
              <w:rPr>
                <w:rFonts w:asciiTheme="minorHAnsi" w:hAnsiTheme="minorHAnsi"/>
                <w:sz w:val="20"/>
                <w:szCs w:val="20"/>
              </w:rPr>
              <w:t>Encroachment on designated forests, buffer and /or protected areas</w:t>
            </w:r>
          </w:p>
          <w:p w14:paraId="11E6F072" w14:textId="77777777" w:rsidR="004A7BFB" w:rsidRPr="004A7BFB" w:rsidRDefault="004A7BFB" w:rsidP="006432D9">
            <w:pPr>
              <w:numPr>
                <w:ilvl w:val="0"/>
                <w:numId w:val="69"/>
              </w:numPr>
              <w:jc w:val="both"/>
              <w:rPr>
                <w:rFonts w:asciiTheme="minorHAnsi" w:hAnsiTheme="minorHAnsi"/>
                <w:sz w:val="20"/>
                <w:szCs w:val="20"/>
              </w:rPr>
            </w:pPr>
            <w:r w:rsidRPr="004A7BFB">
              <w:rPr>
                <w:rFonts w:asciiTheme="minorHAnsi" w:hAnsiTheme="minorHAnsi"/>
                <w:sz w:val="20"/>
                <w:szCs w:val="20"/>
              </w:rPr>
              <w:t>Disturbance of locally protected animal habitat</w:t>
            </w:r>
          </w:p>
        </w:tc>
        <w:tc>
          <w:tcPr>
            <w:tcW w:w="2880" w:type="dxa"/>
            <w:tcBorders>
              <w:top w:val="dotted" w:sz="4" w:space="0" w:color="auto"/>
              <w:left w:val="nil"/>
              <w:bottom w:val="dotted" w:sz="4" w:space="0" w:color="auto"/>
              <w:right w:val="nil"/>
            </w:tcBorders>
          </w:tcPr>
          <w:p w14:paraId="63A30ADF"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 ] Yes  [ ] No</w:t>
            </w:r>
          </w:p>
        </w:tc>
        <w:tc>
          <w:tcPr>
            <w:tcW w:w="2747" w:type="dxa"/>
            <w:tcBorders>
              <w:top w:val="dotted" w:sz="4" w:space="0" w:color="auto"/>
              <w:left w:val="nil"/>
              <w:bottom w:val="dotted" w:sz="4" w:space="0" w:color="auto"/>
            </w:tcBorders>
            <w:vAlign w:val="center"/>
          </w:tcPr>
          <w:p w14:paraId="00E4F577"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 xml:space="preserve">See Section  </w:t>
            </w:r>
            <w:r w:rsidRPr="004A7BFB">
              <w:rPr>
                <w:rFonts w:asciiTheme="minorHAnsi" w:hAnsiTheme="minorHAnsi"/>
                <w:b/>
                <w:sz w:val="20"/>
                <w:szCs w:val="20"/>
              </w:rPr>
              <w:t>G</w:t>
            </w:r>
            <w:r w:rsidRPr="004A7BFB">
              <w:rPr>
                <w:rFonts w:asciiTheme="minorHAnsi" w:hAnsiTheme="minorHAnsi"/>
                <w:sz w:val="20"/>
                <w:szCs w:val="20"/>
              </w:rPr>
              <w:t xml:space="preserve"> below</w:t>
            </w:r>
          </w:p>
        </w:tc>
      </w:tr>
      <w:tr w:rsidR="004A7BFB" w:rsidRPr="004A7BFB" w14:paraId="1C72EACA" w14:textId="77777777" w:rsidTr="00173EF7">
        <w:trPr>
          <w:trHeight w:val="58"/>
        </w:trPr>
        <w:tc>
          <w:tcPr>
            <w:tcW w:w="1697" w:type="dxa"/>
            <w:vMerge/>
            <w:tcBorders>
              <w:left w:val="single" w:sz="4" w:space="0" w:color="auto"/>
            </w:tcBorders>
          </w:tcPr>
          <w:p w14:paraId="064568B9" w14:textId="77777777" w:rsidR="004A7BFB" w:rsidRPr="004A7BFB" w:rsidRDefault="004A7BFB" w:rsidP="00836820">
            <w:pPr>
              <w:jc w:val="both"/>
              <w:rPr>
                <w:rFonts w:asciiTheme="minorHAnsi" w:hAnsiTheme="minorHAnsi"/>
                <w:sz w:val="20"/>
                <w:szCs w:val="20"/>
              </w:rPr>
            </w:pPr>
          </w:p>
        </w:tc>
        <w:tc>
          <w:tcPr>
            <w:tcW w:w="5971" w:type="dxa"/>
            <w:tcBorders>
              <w:top w:val="dotted" w:sz="4" w:space="0" w:color="auto"/>
              <w:bottom w:val="dotted" w:sz="4" w:space="0" w:color="auto"/>
              <w:right w:val="nil"/>
            </w:tcBorders>
          </w:tcPr>
          <w:p w14:paraId="2FCF30DD" w14:textId="77777777" w:rsidR="004A7BFB" w:rsidRPr="004A7BFB" w:rsidRDefault="004A7BFB" w:rsidP="006432D9">
            <w:pPr>
              <w:numPr>
                <w:ilvl w:val="0"/>
                <w:numId w:val="62"/>
              </w:numPr>
              <w:tabs>
                <w:tab w:val="clear" w:pos="720"/>
                <w:tab w:val="num" w:pos="283"/>
              </w:tabs>
              <w:ind w:left="283" w:hanging="283"/>
              <w:jc w:val="both"/>
              <w:rPr>
                <w:rFonts w:asciiTheme="minorHAnsi" w:hAnsiTheme="minorHAnsi"/>
                <w:sz w:val="20"/>
                <w:szCs w:val="20"/>
              </w:rPr>
            </w:pPr>
            <w:r w:rsidRPr="004A7BFB">
              <w:rPr>
                <w:rFonts w:asciiTheme="minorHAnsi" w:hAnsiTheme="minorHAnsi"/>
                <w:sz w:val="20"/>
                <w:szCs w:val="20"/>
              </w:rPr>
              <w:t>Handling / management of medical waste</w:t>
            </w:r>
          </w:p>
          <w:p w14:paraId="3A9255D8" w14:textId="77777777" w:rsidR="004A7BFB" w:rsidRPr="004A7BFB" w:rsidRDefault="004A7BFB" w:rsidP="006432D9">
            <w:pPr>
              <w:numPr>
                <w:ilvl w:val="0"/>
                <w:numId w:val="64"/>
              </w:numPr>
              <w:jc w:val="both"/>
              <w:rPr>
                <w:rFonts w:asciiTheme="minorHAnsi" w:hAnsiTheme="minorHAnsi"/>
                <w:sz w:val="20"/>
                <w:szCs w:val="20"/>
              </w:rPr>
            </w:pPr>
            <w:r w:rsidRPr="004A7BFB">
              <w:rPr>
                <w:rFonts w:asciiTheme="minorHAnsi" w:hAnsiTheme="minorHAnsi"/>
                <w:sz w:val="20"/>
                <w:szCs w:val="20"/>
              </w:rPr>
              <w:t>Clinical waste, sharps, pharmaceutical products (cytoxic and hazardous chemical waste), radioactive waste, organic domestic waste, non-organic domestic waste</w:t>
            </w:r>
          </w:p>
          <w:p w14:paraId="1AF404DB" w14:textId="77777777" w:rsidR="004A7BFB" w:rsidRPr="004A7BFB" w:rsidRDefault="004A7BFB" w:rsidP="006432D9">
            <w:pPr>
              <w:numPr>
                <w:ilvl w:val="0"/>
                <w:numId w:val="64"/>
              </w:numPr>
              <w:jc w:val="both"/>
              <w:rPr>
                <w:rFonts w:asciiTheme="minorHAnsi" w:hAnsiTheme="minorHAnsi"/>
                <w:sz w:val="20"/>
                <w:szCs w:val="20"/>
              </w:rPr>
            </w:pPr>
            <w:r w:rsidRPr="004A7BFB">
              <w:rPr>
                <w:rFonts w:asciiTheme="minorHAnsi" w:hAnsiTheme="minorHAnsi"/>
                <w:sz w:val="20"/>
                <w:szCs w:val="20"/>
              </w:rPr>
              <w:t>On site or off-site disposal of medical waste</w:t>
            </w:r>
          </w:p>
        </w:tc>
        <w:tc>
          <w:tcPr>
            <w:tcW w:w="2880" w:type="dxa"/>
            <w:tcBorders>
              <w:top w:val="dotted" w:sz="4" w:space="0" w:color="auto"/>
              <w:left w:val="nil"/>
              <w:bottom w:val="dotted" w:sz="4" w:space="0" w:color="auto"/>
              <w:right w:val="nil"/>
            </w:tcBorders>
          </w:tcPr>
          <w:p w14:paraId="1E6B00AE"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 ] Yes  [ ] No</w:t>
            </w:r>
          </w:p>
        </w:tc>
        <w:tc>
          <w:tcPr>
            <w:tcW w:w="2747" w:type="dxa"/>
            <w:tcBorders>
              <w:top w:val="dotted" w:sz="4" w:space="0" w:color="auto"/>
              <w:left w:val="nil"/>
              <w:bottom w:val="dotted" w:sz="4" w:space="0" w:color="auto"/>
            </w:tcBorders>
            <w:vAlign w:val="center"/>
          </w:tcPr>
          <w:p w14:paraId="0A05D2C1"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 xml:space="preserve">See Section </w:t>
            </w:r>
            <w:r w:rsidRPr="004A7BFB">
              <w:rPr>
                <w:rFonts w:asciiTheme="minorHAnsi" w:hAnsiTheme="minorHAnsi"/>
                <w:b/>
                <w:sz w:val="20"/>
                <w:szCs w:val="20"/>
              </w:rPr>
              <w:t>H</w:t>
            </w:r>
            <w:r w:rsidRPr="004A7BFB">
              <w:rPr>
                <w:rFonts w:asciiTheme="minorHAnsi" w:hAnsiTheme="minorHAnsi"/>
                <w:sz w:val="20"/>
                <w:szCs w:val="20"/>
              </w:rPr>
              <w:t xml:space="preserve"> below</w:t>
            </w:r>
          </w:p>
        </w:tc>
      </w:tr>
      <w:tr w:rsidR="004A7BFB" w:rsidRPr="004A7BFB" w14:paraId="578E95EE" w14:textId="77777777" w:rsidTr="00173EF7">
        <w:trPr>
          <w:trHeight w:val="58"/>
        </w:trPr>
        <w:tc>
          <w:tcPr>
            <w:tcW w:w="1697" w:type="dxa"/>
            <w:vMerge/>
            <w:tcBorders>
              <w:left w:val="single" w:sz="4" w:space="0" w:color="auto"/>
              <w:bottom w:val="single" w:sz="4" w:space="0" w:color="auto"/>
            </w:tcBorders>
          </w:tcPr>
          <w:p w14:paraId="7FA61574" w14:textId="77777777" w:rsidR="004A7BFB" w:rsidRPr="004A7BFB" w:rsidRDefault="004A7BFB" w:rsidP="00836820">
            <w:pPr>
              <w:jc w:val="both"/>
              <w:rPr>
                <w:rFonts w:asciiTheme="minorHAnsi" w:hAnsiTheme="minorHAnsi"/>
                <w:sz w:val="20"/>
                <w:szCs w:val="20"/>
              </w:rPr>
            </w:pPr>
          </w:p>
        </w:tc>
        <w:tc>
          <w:tcPr>
            <w:tcW w:w="5971" w:type="dxa"/>
            <w:tcBorders>
              <w:top w:val="dotted" w:sz="4" w:space="0" w:color="auto"/>
              <w:bottom w:val="single" w:sz="4" w:space="0" w:color="auto"/>
              <w:right w:val="nil"/>
            </w:tcBorders>
          </w:tcPr>
          <w:p w14:paraId="21920DAF" w14:textId="77777777" w:rsidR="004A7BFB" w:rsidRPr="004A7BFB" w:rsidRDefault="004A7BFB" w:rsidP="006432D9">
            <w:pPr>
              <w:numPr>
                <w:ilvl w:val="0"/>
                <w:numId w:val="62"/>
              </w:numPr>
              <w:tabs>
                <w:tab w:val="clear" w:pos="720"/>
                <w:tab w:val="num" w:pos="283"/>
              </w:tabs>
              <w:ind w:left="283" w:hanging="283"/>
              <w:jc w:val="both"/>
              <w:rPr>
                <w:rFonts w:asciiTheme="minorHAnsi" w:hAnsiTheme="minorHAnsi"/>
                <w:sz w:val="20"/>
                <w:szCs w:val="20"/>
              </w:rPr>
            </w:pPr>
            <w:r w:rsidRPr="004A7BFB">
              <w:rPr>
                <w:rFonts w:asciiTheme="minorHAnsi" w:hAnsiTheme="minorHAnsi"/>
                <w:sz w:val="20"/>
                <w:szCs w:val="20"/>
              </w:rPr>
              <w:t>Traffic and Pedestrian Safety</w:t>
            </w:r>
          </w:p>
          <w:p w14:paraId="7B23C6DE" w14:textId="77777777" w:rsidR="004A7BFB" w:rsidRPr="004A7BFB" w:rsidRDefault="004A7BFB" w:rsidP="006432D9">
            <w:pPr>
              <w:numPr>
                <w:ilvl w:val="0"/>
                <w:numId w:val="72"/>
              </w:numPr>
              <w:jc w:val="both"/>
              <w:rPr>
                <w:rFonts w:asciiTheme="minorHAnsi" w:hAnsiTheme="minorHAnsi"/>
                <w:sz w:val="20"/>
                <w:szCs w:val="20"/>
              </w:rPr>
            </w:pPr>
            <w:r w:rsidRPr="004A7BFB">
              <w:rPr>
                <w:rFonts w:asciiTheme="minorHAnsi" w:hAnsiTheme="minorHAnsi"/>
                <w:sz w:val="20"/>
                <w:szCs w:val="20"/>
              </w:rPr>
              <w:t>Site specific vehicular traffic</w:t>
            </w:r>
          </w:p>
          <w:p w14:paraId="269119C0" w14:textId="77777777" w:rsidR="004A7BFB" w:rsidRPr="004A7BFB" w:rsidRDefault="004A7BFB" w:rsidP="006432D9">
            <w:pPr>
              <w:numPr>
                <w:ilvl w:val="0"/>
                <w:numId w:val="71"/>
              </w:numPr>
              <w:jc w:val="both"/>
              <w:rPr>
                <w:rFonts w:asciiTheme="minorHAnsi" w:hAnsiTheme="minorHAnsi"/>
                <w:sz w:val="20"/>
                <w:szCs w:val="20"/>
              </w:rPr>
            </w:pPr>
            <w:r w:rsidRPr="004A7BFB">
              <w:rPr>
                <w:rFonts w:asciiTheme="minorHAnsi" w:hAnsiTheme="minorHAnsi"/>
                <w:sz w:val="20"/>
                <w:szCs w:val="20"/>
              </w:rPr>
              <w:t>Site is in a populated area</w:t>
            </w:r>
          </w:p>
        </w:tc>
        <w:tc>
          <w:tcPr>
            <w:tcW w:w="2880" w:type="dxa"/>
            <w:tcBorders>
              <w:top w:val="dotted" w:sz="4" w:space="0" w:color="auto"/>
              <w:left w:val="nil"/>
              <w:bottom w:val="single" w:sz="4" w:space="0" w:color="auto"/>
              <w:right w:val="nil"/>
            </w:tcBorders>
          </w:tcPr>
          <w:p w14:paraId="2795B231"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 ] Yes  [ ] No</w:t>
            </w:r>
          </w:p>
        </w:tc>
        <w:tc>
          <w:tcPr>
            <w:tcW w:w="2747" w:type="dxa"/>
            <w:tcBorders>
              <w:top w:val="dotted" w:sz="4" w:space="0" w:color="auto"/>
              <w:left w:val="nil"/>
              <w:bottom w:val="single" w:sz="4" w:space="0" w:color="auto"/>
            </w:tcBorders>
            <w:vAlign w:val="center"/>
          </w:tcPr>
          <w:p w14:paraId="34E1DAAB"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 xml:space="preserve">See Section </w:t>
            </w:r>
            <w:r w:rsidRPr="004A7BFB">
              <w:rPr>
                <w:rFonts w:asciiTheme="minorHAnsi" w:hAnsiTheme="minorHAnsi"/>
                <w:b/>
                <w:sz w:val="20"/>
                <w:szCs w:val="20"/>
              </w:rPr>
              <w:t>I</w:t>
            </w:r>
            <w:r w:rsidRPr="004A7BFB">
              <w:rPr>
                <w:rFonts w:asciiTheme="minorHAnsi" w:hAnsiTheme="minorHAnsi"/>
                <w:sz w:val="20"/>
                <w:szCs w:val="20"/>
              </w:rPr>
              <w:t xml:space="preserve"> below</w:t>
            </w:r>
          </w:p>
        </w:tc>
      </w:tr>
    </w:tbl>
    <w:p w14:paraId="141AB410" w14:textId="77777777" w:rsidR="004A7BFB" w:rsidRDefault="004A7BFB" w:rsidP="00836820">
      <w:pPr>
        <w:spacing w:line="276" w:lineRule="auto"/>
        <w:jc w:val="both"/>
        <w:rPr>
          <w:rFonts w:asciiTheme="minorHAnsi" w:hAnsiTheme="minorHAnsi"/>
          <w:sz w:val="22"/>
        </w:rPr>
      </w:pPr>
    </w:p>
    <w:tbl>
      <w:tblPr>
        <w:tblW w:w="13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2895"/>
        <w:gridCol w:w="8703"/>
      </w:tblGrid>
      <w:tr w:rsidR="004A7BFB" w:rsidRPr="004A7BFB" w14:paraId="7C6CABCA" w14:textId="77777777" w:rsidTr="00173EF7">
        <w:trPr>
          <w:tblHeader/>
        </w:trPr>
        <w:tc>
          <w:tcPr>
            <w:tcW w:w="13295" w:type="dxa"/>
            <w:gridSpan w:val="3"/>
            <w:tcBorders>
              <w:top w:val="single" w:sz="4" w:space="0" w:color="auto"/>
              <w:left w:val="single" w:sz="4" w:space="0" w:color="auto"/>
              <w:bottom w:val="single" w:sz="4" w:space="0" w:color="auto"/>
            </w:tcBorders>
            <w:shd w:val="clear" w:color="auto" w:fill="E6E6E6"/>
          </w:tcPr>
          <w:p w14:paraId="5F7A932A" w14:textId="77777777" w:rsidR="004A7BFB" w:rsidRPr="004A7BFB" w:rsidRDefault="004A7BFB" w:rsidP="00836820">
            <w:pPr>
              <w:jc w:val="both"/>
              <w:rPr>
                <w:rFonts w:asciiTheme="minorHAnsi" w:hAnsiTheme="minorHAnsi"/>
                <w:b/>
                <w:sz w:val="20"/>
                <w:szCs w:val="20"/>
              </w:rPr>
            </w:pPr>
            <w:r w:rsidRPr="004A7BFB">
              <w:rPr>
                <w:rFonts w:asciiTheme="minorHAnsi" w:hAnsiTheme="minorHAnsi"/>
                <w:b/>
                <w:sz w:val="20"/>
                <w:szCs w:val="20"/>
              </w:rPr>
              <w:t>PART 3:   MITIGATION PLAN</w:t>
            </w:r>
          </w:p>
        </w:tc>
      </w:tr>
      <w:tr w:rsidR="004A7BFB" w:rsidRPr="004A7BFB" w14:paraId="2AFDE4F5" w14:textId="77777777" w:rsidTr="00173EF7">
        <w:trPr>
          <w:tblHeader/>
        </w:trPr>
        <w:tc>
          <w:tcPr>
            <w:tcW w:w="1697" w:type="dxa"/>
            <w:tcBorders>
              <w:top w:val="single" w:sz="4" w:space="0" w:color="auto"/>
              <w:left w:val="single" w:sz="4" w:space="0" w:color="auto"/>
              <w:bottom w:val="single" w:sz="4" w:space="0" w:color="auto"/>
              <w:right w:val="single" w:sz="4" w:space="0" w:color="auto"/>
            </w:tcBorders>
            <w:shd w:val="clear" w:color="auto" w:fill="E6E6E6"/>
          </w:tcPr>
          <w:p w14:paraId="7007560C" w14:textId="77777777" w:rsidR="004A7BFB" w:rsidRPr="004A7BFB" w:rsidRDefault="004A7BFB" w:rsidP="00836820">
            <w:pPr>
              <w:jc w:val="both"/>
              <w:rPr>
                <w:rFonts w:asciiTheme="minorHAnsi" w:hAnsiTheme="minorHAnsi"/>
                <w:b/>
                <w:sz w:val="20"/>
                <w:szCs w:val="20"/>
              </w:rPr>
            </w:pPr>
            <w:r w:rsidRPr="004A7BFB">
              <w:rPr>
                <w:rFonts w:asciiTheme="minorHAnsi" w:hAnsiTheme="minorHAnsi"/>
                <w:b/>
                <w:sz w:val="20"/>
                <w:szCs w:val="20"/>
              </w:rPr>
              <w:t>ACTIVITY</w:t>
            </w:r>
          </w:p>
        </w:tc>
        <w:tc>
          <w:tcPr>
            <w:tcW w:w="2895" w:type="dxa"/>
            <w:tcBorders>
              <w:top w:val="single" w:sz="4" w:space="0" w:color="auto"/>
              <w:left w:val="single" w:sz="4" w:space="0" w:color="auto"/>
              <w:bottom w:val="single" w:sz="4" w:space="0" w:color="auto"/>
            </w:tcBorders>
            <w:shd w:val="clear" w:color="auto" w:fill="E6E6E6"/>
          </w:tcPr>
          <w:p w14:paraId="647CF954" w14:textId="77777777" w:rsidR="004A7BFB" w:rsidRPr="004A7BFB" w:rsidRDefault="004A7BFB" w:rsidP="00836820">
            <w:pPr>
              <w:jc w:val="both"/>
              <w:rPr>
                <w:rFonts w:asciiTheme="minorHAnsi" w:hAnsiTheme="minorHAnsi"/>
                <w:b/>
                <w:sz w:val="20"/>
                <w:szCs w:val="20"/>
              </w:rPr>
            </w:pPr>
            <w:r w:rsidRPr="004A7BFB">
              <w:rPr>
                <w:rFonts w:asciiTheme="minorHAnsi" w:hAnsiTheme="minorHAnsi"/>
                <w:b/>
                <w:sz w:val="20"/>
                <w:szCs w:val="20"/>
              </w:rPr>
              <w:t>PARAMETER</w:t>
            </w:r>
          </w:p>
        </w:tc>
        <w:tc>
          <w:tcPr>
            <w:tcW w:w="8703" w:type="dxa"/>
            <w:tcBorders>
              <w:top w:val="single" w:sz="4" w:space="0" w:color="auto"/>
              <w:left w:val="nil"/>
              <w:bottom w:val="single" w:sz="4" w:space="0" w:color="auto"/>
            </w:tcBorders>
            <w:shd w:val="clear" w:color="auto" w:fill="E6E6E6"/>
          </w:tcPr>
          <w:p w14:paraId="2975E5CE" w14:textId="77777777" w:rsidR="004A7BFB" w:rsidRPr="004A7BFB" w:rsidRDefault="004A7BFB" w:rsidP="00836820">
            <w:pPr>
              <w:jc w:val="both"/>
              <w:rPr>
                <w:rFonts w:asciiTheme="minorHAnsi" w:hAnsiTheme="minorHAnsi"/>
                <w:b/>
                <w:sz w:val="20"/>
                <w:szCs w:val="20"/>
              </w:rPr>
            </w:pPr>
            <w:r w:rsidRPr="004A7BFB">
              <w:rPr>
                <w:rFonts w:asciiTheme="minorHAnsi" w:hAnsiTheme="minorHAnsi"/>
                <w:b/>
                <w:sz w:val="20"/>
                <w:szCs w:val="20"/>
              </w:rPr>
              <w:t>GOOD PRACTICES MITIGATION MEASURES CHECKLIST</w:t>
            </w:r>
          </w:p>
        </w:tc>
      </w:tr>
      <w:tr w:rsidR="004A7BFB" w:rsidRPr="004A7BFB" w14:paraId="6CEFD432" w14:textId="77777777" w:rsidTr="00173EF7">
        <w:tc>
          <w:tcPr>
            <w:tcW w:w="1697" w:type="dxa"/>
            <w:tcBorders>
              <w:top w:val="single" w:sz="4" w:space="0" w:color="auto"/>
              <w:left w:val="single" w:sz="4" w:space="0" w:color="auto"/>
              <w:bottom w:val="dotted" w:sz="4" w:space="0" w:color="auto"/>
            </w:tcBorders>
          </w:tcPr>
          <w:p w14:paraId="69454BAA" w14:textId="77777777" w:rsidR="004A7BFB" w:rsidRPr="004A7BFB" w:rsidRDefault="004A7BFB" w:rsidP="00836820">
            <w:pPr>
              <w:jc w:val="both"/>
              <w:rPr>
                <w:rFonts w:asciiTheme="minorHAnsi" w:hAnsiTheme="minorHAnsi"/>
                <w:b/>
                <w:sz w:val="20"/>
                <w:szCs w:val="20"/>
              </w:rPr>
            </w:pPr>
            <w:r w:rsidRPr="004A7BFB">
              <w:rPr>
                <w:rFonts w:asciiTheme="minorHAnsi" w:hAnsiTheme="minorHAnsi"/>
                <w:b/>
                <w:sz w:val="20"/>
                <w:szCs w:val="20"/>
              </w:rPr>
              <w:t>A</w:t>
            </w:r>
            <w:r w:rsidRPr="004A7BFB">
              <w:rPr>
                <w:rFonts w:asciiTheme="minorHAnsi" w:hAnsiTheme="minorHAnsi"/>
                <w:sz w:val="20"/>
                <w:szCs w:val="20"/>
              </w:rPr>
              <w:t>. General Conditions</w:t>
            </w:r>
          </w:p>
        </w:tc>
        <w:tc>
          <w:tcPr>
            <w:tcW w:w="2895" w:type="dxa"/>
            <w:tcBorders>
              <w:top w:val="single" w:sz="4" w:space="0" w:color="auto"/>
              <w:bottom w:val="dotted" w:sz="4" w:space="0" w:color="auto"/>
            </w:tcBorders>
            <w:shd w:val="clear" w:color="auto" w:fill="auto"/>
          </w:tcPr>
          <w:p w14:paraId="2274AF99"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Notification and Worker Safety</w:t>
            </w:r>
          </w:p>
        </w:tc>
        <w:tc>
          <w:tcPr>
            <w:tcW w:w="8703" w:type="dxa"/>
            <w:tcBorders>
              <w:top w:val="single" w:sz="4" w:space="0" w:color="auto"/>
              <w:bottom w:val="single" w:sz="4" w:space="0" w:color="auto"/>
            </w:tcBorders>
            <w:shd w:val="clear" w:color="auto" w:fill="auto"/>
          </w:tcPr>
          <w:p w14:paraId="71813734" w14:textId="77777777" w:rsidR="004A7BFB" w:rsidRPr="004A7BFB" w:rsidRDefault="004A7BFB" w:rsidP="006432D9">
            <w:pPr>
              <w:numPr>
                <w:ilvl w:val="0"/>
                <w:numId w:val="74"/>
              </w:numPr>
              <w:tabs>
                <w:tab w:val="clear" w:pos="360"/>
                <w:tab w:val="num" w:pos="252"/>
              </w:tabs>
              <w:jc w:val="both"/>
              <w:rPr>
                <w:rFonts w:asciiTheme="minorHAnsi" w:hAnsiTheme="minorHAnsi"/>
                <w:sz w:val="20"/>
                <w:szCs w:val="20"/>
              </w:rPr>
            </w:pPr>
            <w:r w:rsidRPr="004A7BFB">
              <w:rPr>
                <w:rFonts w:asciiTheme="minorHAnsi" w:hAnsiTheme="minorHAnsi"/>
                <w:sz w:val="20"/>
                <w:szCs w:val="20"/>
              </w:rPr>
              <w:t xml:space="preserve"> The local construction and environment inspectorates and communities have been notified of upcoming activities</w:t>
            </w:r>
          </w:p>
          <w:p w14:paraId="052FAFB1" w14:textId="77777777" w:rsidR="004A7BFB" w:rsidRPr="004A7BFB" w:rsidRDefault="004A7BFB" w:rsidP="006432D9">
            <w:pPr>
              <w:numPr>
                <w:ilvl w:val="0"/>
                <w:numId w:val="74"/>
              </w:numPr>
              <w:tabs>
                <w:tab w:val="clear" w:pos="360"/>
                <w:tab w:val="num" w:pos="252"/>
              </w:tabs>
              <w:jc w:val="both"/>
              <w:rPr>
                <w:rFonts w:asciiTheme="minorHAnsi" w:hAnsiTheme="minorHAnsi"/>
                <w:sz w:val="20"/>
                <w:szCs w:val="20"/>
              </w:rPr>
            </w:pPr>
            <w:r w:rsidRPr="004A7BFB">
              <w:rPr>
                <w:rFonts w:asciiTheme="minorHAnsi" w:hAnsiTheme="minorHAnsi"/>
                <w:sz w:val="20"/>
                <w:szCs w:val="20"/>
              </w:rPr>
              <w:t xml:space="preserve">  The public has been notified of the works through appropriate notification in the media and/or at publicly accessible sites (including the site of the works)</w:t>
            </w:r>
          </w:p>
          <w:p w14:paraId="1173DF10" w14:textId="77777777" w:rsidR="004A7BFB" w:rsidRPr="004A7BFB" w:rsidRDefault="004A7BFB" w:rsidP="006432D9">
            <w:pPr>
              <w:numPr>
                <w:ilvl w:val="0"/>
                <w:numId w:val="74"/>
              </w:numPr>
              <w:tabs>
                <w:tab w:val="num" w:pos="252"/>
              </w:tabs>
              <w:jc w:val="both"/>
              <w:rPr>
                <w:rFonts w:asciiTheme="minorHAnsi" w:hAnsiTheme="minorHAnsi"/>
                <w:sz w:val="20"/>
                <w:szCs w:val="20"/>
              </w:rPr>
            </w:pPr>
            <w:r w:rsidRPr="004A7BFB">
              <w:rPr>
                <w:rFonts w:asciiTheme="minorHAnsi" w:hAnsiTheme="minorHAnsi"/>
                <w:sz w:val="20"/>
                <w:szCs w:val="20"/>
              </w:rPr>
              <w:t xml:space="preserve"> All legally required permits (to include not limited to land use, resource use, dumping, sanitary inspection permit) have been acquired for construction and/or rehabilitation</w:t>
            </w:r>
          </w:p>
          <w:p w14:paraId="25412069" w14:textId="77777777" w:rsidR="004A7BFB" w:rsidRPr="004A7BFB" w:rsidRDefault="004A7BFB" w:rsidP="006432D9">
            <w:pPr>
              <w:numPr>
                <w:ilvl w:val="0"/>
                <w:numId w:val="74"/>
              </w:numPr>
              <w:tabs>
                <w:tab w:val="num" w:pos="252"/>
              </w:tabs>
              <w:jc w:val="both"/>
              <w:rPr>
                <w:rFonts w:asciiTheme="minorHAnsi" w:hAnsiTheme="minorHAnsi"/>
                <w:sz w:val="20"/>
                <w:szCs w:val="20"/>
              </w:rPr>
            </w:pPr>
            <w:r w:rsidRPr="004A7BFB">
              <w:rPr>
                <w:rFonts w:asciiTheme="minorHAnsi" w:hAnsiTheme="minorHAnsi"/>
                <w:sz w:val="20"/>
                <w:szCs w:val="20"/>
              </w:rPr>
              <w:t xml:space="preserve"> All work will be carried out in a safe and disciplined manner designed to minimize impacts on neighboring residents and environment.</w:t>
            </w:r>
          </w:p>
          <w:p w14:paraId="4E852D71" w14:textId="77777777" w:rsidR="004A7BFB" w:rsidRPr="004A7BFB" w:rsidRDefault="004A7BFB" w:rsidP="006432D9">
            <w:pPr>
              <w:numPr>
                <w:ilvl w:val="0"/>
                <w:numId w:val="74"/>
              </w:numPr>
              <w:tabs>
                <w:tab w:val="num" w:pos="252"/>
              </w:tabs>
              <w:jc w:val="both"/>
              <w:rPr>
                <w:rFonts w:asciiTheme="minorHAnsi" w:hAnsiTheme="minorHAnsi"/>
                <w:sz w:val="20"/>
                <w:szCs w:val="20"/>
              </w:rPr>
            </w:pPr>
            <w:r w:rsidRPr="004A7BFB">
              <w:rPr>
                <w:rFonts w:asciiTheme="minorHAnsi" w:hAnsiTheme="minorHAnsi"/>
                <w:sz w:val="20"/>
                <w:szCs w:val="20"/>
              </w:rPr>
              <w:t xml:space="preserve"> Workers’ PPE will comply with international good practice (always hardhats, as needed masks and safety glasses, harnesses and safety boots)</w:t>
            </w:r>
          </w:p>
          <w:p w14:paraId="662D24F6" w14:textId="77777777" w:rsidR="004A7BFB" w:rsidRPr="004A7BFB" w:rsidRDefault="004A7BFB" w:rsidP="006432D9">
            <w:pPr>
              <w:numPr>
                <w:ilvl w:val="0"/>
                <w:numId w:val="74"/>
              </w:numPr>
              <w:tabs>
                <w:tab w:val="num" w:pos="252"/>
              </w:tabs>
              <w:jc w:val="both"/>
              <w:rPr>
                <w:rFonts w:asciiTheme="minorHAnsi" w:hAnsiTheme="minorHAnsi"/>
                <w:sz w:val="20"/>
                <w:szCs w:val="20"/>
              </w:rPr>
            </w:pPr>
            <w:r w:rsidRPr="004A7BFB">
              <w:rPr>
                <w:rFonts w:asciiTheme="minorHAnsi" w:hAnsiTheme="minorHAnsi"/>
                <w:sz w:val="20"/>
                <w:szCs w:val="20"/>
              </w:rPr>
              <w:t xml:space="preserve"> Appropriate signposting of the sites will inform workers of key rules and regulations to follow.</w:t>
            </w:r>
          </w:p>
        </w:tc>
      </w:tr>
      <w:tr w:rsidR="004A7BFB" w:rsidRPr="004A7BFB" w14:paraId="150A3874" w14:textId="77777777" w:rsidTr="00173EF7">
        <w:tc>
          <w:tcPr>
            <w:tcW w:w="1697" w:type="dxa"/>
            <w:vMerge w:val="restart"/>
            <w:tcBorders>
              <w:top w:val="single" w:sz="4" w:space="0" w:color="auto"/>
              <w:left w:val="single" w:sz="4" w:space="0" w:color="auto"/>
            </w:tcBorders>
          </w:tcPr>
          <w:p w14:paraId="47AC7268" w14:textId="77777777" w:rsidR="004A7BFB" w:rsidRPr="004A7BFB" w:rsidRDefault="004A7BFB" w:rsidP="00836820">
            <w:pPr>
              <w:jc w:val="both"/>
              <w:rPr>
                <w:rFonts w:asciiTheme="minorHAnsi" w:hAnsiTheme="minorHAnsi"/>
                <w:sz w:val="20"/>
                <w:szCs w:val="20"/>
              </w:rPr>
            </w:pPr>
            <w:r w:rsidRPr="004A7BFB">
              <w:rPr>
                <w:rFonts w:asciiTheme="minorHAnsi" w:hAnsiTheme="minorHAnsi"/>
                <w:b/>
                <w:sz w:val="20"/>
                <w:szCs w:val="20"/>
              </w:rPr>
              <w:t>B.</w:t>
            </w:r>
            <w:r w:rsidRPr="004A7BFB">
              <w:rPr>
                <w:rFonts w:asciiTheme="minorHAnsi" w:hAnsiTheme="minorHAnsi"/>
                <w:sz w:val="20"/>
                <w:szCs w:val="20"/>
              </w:rPr>
              <w:t xml:space="preserve"> General Rehabilitation  and /or Construction Activities</w:t>
            </w:r>
          </w:p>
        </w:tc>
        <w:tc>
          <w:tcPr>
            <w:tcW w:w="2895" w:type="dxa"/>
            <w:tcBorders>
              <w:top w:val="single" w:sz="4" w:space="0" w:color="auto"/>
              <w:bottom w:val="dotted" w:sz="4" w:space="0" w:color="auto"/>
            </w:tcBorders>
            <w:shd w:val="clear" w:color="auto" w:fill="auto"/>
          </w:tcPr>
          <w:p w14:paraId="3DADDD84"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 xml:space="preserve">Air Quality </w:t>
            </w:r>
          </w:p>
        </w:tc>
        <w:tc>
          <w:tcPr>
            <w:tcW w:w="8703" w:type="dxa"/>
            <w:tcBorders>
              <w:top w:val="single" w:sz="4" w:space="0" w:color="auto"/>
              <w:bottom w:val="dotted" w:sz="4" w:space="0" w:color="auto"/>
            </w:tcBorders>
            <w:shd w:val="clear" w:color="auto" w:fill="auto"/>
          </w:tcPr>
          <w:p w14:paraId="5217F3B5" w14:textId="77777777" w:rsidR="004A7BFB" w:rsidRPr="004A7BFB" w:rsidRDefault="004A7BFB" w:rsidP="006432D9">
            <w:pPr>
              <w:numPr>
                <w:ilvl w:val="0"/>
                <w:numId w:val="73"/>
              </w:numPr>
              <w:jc w:val="both"/>
              <w:rPr>
                <w:rFonts w:asciiTheme="minorHAnsi" w:hAnsiTheme="minorHAnsi"/>
                <w:sz w:val="20"/>
                <w:szCs w:val="20"/>
              </w:rPr>
            </w:pPr>
            <w:r w:rsidRPr="004A7BFB">
              <w:rPr>
                <w:rFonts w:asciiTheme="minorHAnsi" w:hAnsiTheme="minorHAnsi"/>
                <w:sz w:val="20"/>
                <w:szCs w:val="20"/>
              </w:rPr>
              <w:t>During interior demolition use debris-chutes above the first floor</w:t>
            </w:r>
          </w:p>
          <w:p w14:paraId="7BED5006" w14:textId="77777777" w:rsidR="004A7BFB" w:rsidRPr="004A7BFB" w:rsidRDefault="004A7BFB" w:rsidP="006432D9">
            <w:pPr>
              <w:numPr>
                <w:ilvl w:val="0"/>
                <w:numId w:val="73"/>
              </w:numPr>
              <w:jc w:val="both"/>
              <w:rPr>
                <w:rFonts w:asciiTheme="minorHAnsi" w:hAnsiTheme="minorHAnsi"/>
                <w:sz w:val="20"/>
                <w:szCs w:val="20"/>
              </w:rPr>
            </w:pPr>
            <w:r w:rsidRPr="004A7BFB">
              <w:rPr>
                <w:rFonts w:asciiTheme="minorHAnsi" w:hAnsiTheme="minorHAnsi"/>
                <w:sz w:val="20"/>
                <w:szCs w:val="20"/>
              </w:rPr>
              <w:t>Keep demolition debris in controlled area and spray with water mist to reduce debris dust</w:t>
            </w:r>
          </w:p>
          <w:p w14:paraId="5A23FE40" w14:textId="77777777" w:rsidR="004A7BFB" w:rsidRPr="004A7BFB" w:rsidRDefault="004A7BFB" w:rsidP="006432D9">
            <w:pPr>
              <w:numPr>
                <w:ilvl w:val="0"/>
                <w:numId w:val="73"/>
              </w:numPr>
              <w:jc w:val="both"/>
              <w:rPr>
                <w:rFonts w:asciiTheme="minorHAnsi" w:hAnsiTheme="minorHAnsi"/>
                <w:sz w:val="20"/>
                <w:szCs w:val="20"/>
              </w:rPr>
            </w:pPr>
            <w:r w:rsidRPr="004A7BFB">
              <w:rPr>
                <w:rFonts w:asciiTheme="minorHAnsi" w:hAnsiTheme="minorHAnsi"/>
                <w:sz w:val="20"/>
                <w:szCs w:val="20"/>
              </w:rPr>
              <w:t>Suppress dust during pneumatic drilling/wall destruction by ongoing water spraying and/or installing dust screen enclosures at site</w:t>
            </w:r>
          </w:p>
          <w:p w14:paraId="31DDB1B2" w14:textId="77777777" w:rsidR="004A7BFB" w:rsidRPr="004A7BFB" w:rsidRDefault="004A7BFB" w:rsidP="006432D9">
            <w:pPr>
              <w:numPr>
                <w:ilvl w:val="0"/>
                <w:numId w:val="73"/>
              </w:numPr>
              <w:jc w:val="both"/>
              <w:rPr>
                <w:rFonts w:asciiTheme="minorHAnsi" w:hAnsiTheme="minorHAnsi"/>
                <w:sz w:val="20"/>
                <w:szCs w:val="20"/>
              </w:rPr>
            </w:pPr>
            <w:r w:rsidRPr="004A7BFB">
              <w:rPr>
                <w:rFonts w:asciiTheme="minorHAnsi" w:hAnsiTheme="minorHAnsi"/>
                <w:sz w:val="20"/>
                <w:szCs w:val="20"/>
              </w:rPr>
              <w:t>Keep surrounding environment (side walks, roads) free of debris to minimize dust</w:t>
            </w:r>
          </w:p>
          <w:p w14:paraId="20F6C857" w14:textId="77777777" w:rsidR="004A7BFB" w:rsidRPr="004A7BFB" w:rsidRDefault="004A7BFB" w:rsidP="006432D9">
            <w:pPr>
              <w:numPr>
                <w:ilvl w:val="0"/>
                <w:numId w:val="73"/>
              </w:numPr>
              <w:jc w:val="both"/>
              <w:rPr>
                <w:rFonts w:asciiTheme="minorHAnsi" w:hAnsiTheme="minorHAnsi"/>
                <w:sz w:val="20"/>
                <w:szCs w:val="20"/>
              </w:rPr>
            </w:pPr>
            <w:r w:rsidRPr="004A7BFB">
              <w:rPr>
                <w:rFonts w:asciiTheme="minorHAnsi" w:hAnsiTheme="minorHAnsi"/>
                <w:sz w:val="20"/>
                <w:szCs w:val="20"/>
              </w:rPr>
              <w:t>There will be no open burning of construction / waste material at the site</w:t>
            </w:r>
          </w:p>
          <w:p w14:paraId="367080CE" w14:textId="77777777" w:rsidR="004A7BFB" w:rsidRPr="004A7BFB" w:rsidRDefault="004A7BFB" w:rsidP="006432D9">
            <w:pPr>
              <w:numPr>
                <w:ilvl w:val="0"/>
                <w:numId w:val="73"/>
              </w:numPr>
              <w:jc w:val="both"/>
              <w:rPr>
                <w:rFonts w:asciiTheme="minorHAnsi" w:hAnsiTheme="minorHAnsi"/>
                <w:sz w:val="20"/>
                <w:szCs w:val="20"/>
              </w:rPr>
            </w:pPr>
            <w:r w:rsidRPr="004A7BFB">
              <w:rPr>
                <w:rFonts w:asciiTheme="minorHAnsi" w:hAnsiTheme="minorHAnsi"/>
                <w:sz w:val="20"/>
                <w:szCs w:val="20"/>
              </w:rPr>
              <w:t xml:space="preserve">There will be no excessive idling of construction vehicles at sites </w:t>
            </w:r>
          </w:p>
        </w:tc>
      </w:tr>
      <w:tr w:rsidR="004A7BFB" w:rsidRPr="004A7BFB" w14:paraId="72D4B071" w14:textId="77777777" w:rsidTr="00173EF7">
        <w:trPr>
          <w:trHeight w:val="520"/>
        </w:trPr>
        <w:tc>
          <w:tcPr>
            <w:tcW w:w="1697" w:type="dxa"/>
            <w:vMerge/>
            <w:tcBorders>
              <w:left w:val="single" w:sz="4" w:space="0" w:color="auto"/>
            </w:tcBorders>
          </w:tcPr>
          <w:p w14:paraId="442476E8" w14:textId="77777777" w:rsidR="004A7BFB" w:rsidRPr="004A7BFB" w:rsidRDefault="004A7BFB" w:rsidP="00836820">
            <w:pPr>
              <w:jc w:val="both"/>
              <w:rPr>
                <w:rFonts w:asciiTheme="minorHAnsi" w:hAnsiTheme="minorHAnsi"/>
                <w:sz w:val="20"/>
                <w:szCs w:val="20"/>
              </w:rPr>
            </w:pPr>
          </w:p>
        </w:tc>
        <w:tc>
          <w:tcPr>
            <w:tcW w:w="2895" w:type="dxa"/>
            <w:tcBorders>
              <w:top w:val="dotted" w:sz="4" w:space="0" w:color="auto"/>
              <w:bottom w:val="dotted" w:sz="4" w:space="0" w:color="auto"/>
            </w:tcBorders>
            <w:shd w:val="clear" w:color="auto" w:fill="auto"/>
          </w:tcPr>
          <w:p w14:paraId="45F28809"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Noise</w:t>
            </w:r>
          </w:p>
        </w:tc>
        <w:tc>
          <w:tcPr>
            <w:tcW w:w="8703" w:type="dxa"/>
            <w:tcBorders>
              <w:top w:val="dotted" w:sz="4" w:space="0" w:color="auto"/>
              <w:bottom w:val="dotted" w:sz="4" w:space="0" w:color="auto"/>
            </w:tcBorders>
            <w:shd w:val="clear" w:color="auto" w:fill="auto"/>
          </w:tcPr>
          <w:p w14:paraId="04598E60" w14:textId="77777777" w:rsidR="004A7BFB" w:rsidRPr="004A7BFB" w:rsidRDefault="004A7BFB" w:rsidP="006432D9">
            <w:pPr>
              <w:numPr>
                <w:ilvl w:val="0"/>
                <w:numId w:val="75"/>
              </w:numPr>
              <w:jc w:val="both"/>
              <w:rPr>
                <w:rFonts w:asciiTheme="minorHAnsi" w:hAnsiTheme="minorHAnsi"/>
                <w:sz w:val="20"/>
                <w:szCs w:val="20"/>
              </w:rPr>
            </w:pPr>
            <w:r w:rsidRPr="004A7BFB">
              <w:rPr>
                <w:rFonts w:asciiTheme="minorHAnsi" w:hAnsiTheme="minorHAnsi"/>
                <w:sz w:val="20"/>
                <w:szCs w:val="20"/>
              </w:rPr>
              <w:t>Construction noise will be limited to restricted times agreed to in the permit</w:t>
            </w:r>
          </w:p>
          <w:p w14:paraId="7AB7A8D3" w14:textId="77777777" w:rsidR="004A7BFB" w:rsidRPr="004A7BFB" w:rsidRDefault="004A7BFB" w:rsidP="006432D9">
            <w:pPr>
              <w:numPr>
                <w:ilvl w:val="0"/>
                <w:numId w:val="75"/>
              </w:numPr>
              <w:jc w:val="both"/>
              <w:rPr>
                <w:rFonts w:asciiTheme="minorHAnsi" w:hAnsiTheme="minorHAnsi"/>
                <w:sz w:val="20"/>
                <w:szCs w:val="20"/>
              </w:rPr>
            </w:pPr>
            <w:r w:rsidRPr="004A7BFB">
              <w:rPr>
                <w:rFonts w:asciiTheme="minorHAnsi" w:hAnsiTheme="minorHAnsi"/>
                <w:sz w:val="20"/>
                <w:szCs w:val="20"/>
              </w:rPr>
              <w:t>During operations the engine covers of generators, air compressors and other powered mechanical equipment should be closed, and equipment placed as far away from residential areas as possible</w:t>
            </w:r>
          </w:p>
        </w:tc>
      </w:tr>
      <w:tr w:rsidR="004A7BFB" w:rsidRPr="004A7BFB" w14:paraId="01F10DD2" w14:textId="77777777" w:rsidTr="00173EF7">
        <w:tc>
          <w:tcPr>
            <w:tcW w:w="1697" w:type="dxa"/>
            <w:vMerge/>
            <w:tcBorders>
              <w:left w:val="single" w:sz="4" w:space="0" w:color="auto"/>
            </w:tcBorders>
          </w:tcPr>
          <w:p w14:paraId="6481E0C0" w14:textId="77777777" w:rsidR="004A7BFB" w:rsidRPr="004A7BFB" w:rsidRDefault="004A7BFB" w:rsidP="00836820">
            <w:pPr>
              <w:jc w:val="both"/>
              <w:rPr>
                <w:rFonts w:asciiTheme="minorHAnsi" w:hAnsiTheme="minorHAnsi"/>
                <w:sz w:val="20"/>
                <w:szCs w:val="20"/>
              </w:rPr>
            </w:pPr>
          </w:p>
        </w:tc>
        <w:tc>
          <w:tcPr>
            <w:tcW w:w="2895" w:type="dxa"/>
            <w:tcBorders>
              <w:top w:val="dotted" w:sz="4" w:space="0" w:color="auto"/>
              <w:bottom w:val="dotted" w:sz="4" w:space="0" w:color="auto"/>
            </w:tcBorders>
            <w:shd w:val="clear" w:color="auto" w:fill="auto"/>
          </w:tcPr>
          <w:p w14:paraId="65980FC6"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Water Quality</w:t>
            </w:r>
          </w:p>
        </w:tc>
        <w:tc>
          <w:tcPr>
            <w:tcW w:w="8703" w:type="dxa"/>
            <w:tcBorders>
              <w:top w:val="dotted" w:sz="4" w:space="0" w:color="auto"/>
              <w:bottom w:val="dotted" w:sz="4" w:space="0" w:color="auto"/>
            </w:tcBorders>
            <w:shd w:val="clear" w:color="auto" w:fill="auto"/>
          </w:tcPr>
          <w:p w14:paraId="15A1F999" w14:textId="77777777" w:rsidR="004A7BFB" w:rsidRPr="004A7BFB" w:rsidRDefault="004A7BFB" w:rsidP="006432D9">
            <w:pPr>
              <w:numPr>
                <w:ilvl w:val="0"/>
                <w:numId w:val="76"/>
              </w:numPr>
              <w:jc w:val="both"/>
              <w:rPr>
                <w:rFonts w:asciiTheme="minorHAnsi" w:hAnsiTheme="minorHAnsi"/>
                <w:sz w:val="20"/>
                <w:szCs w:val="20"/>
              </w:rPr>
            </w:pPr>
            <w:r w:rsidRPr="004A7BFB">
              <w:rPr>
                <w:rFonts w:asciiTheme="minorHAnsi" w:hAnsiTheme="minorHAnsi"/>
                <w:sz w:val="20"/>
                <w:szCs w:val="20"/>
              </w:rPr>
              <w:t>The site will establish appropriate erosion and sediment control measures such as e.g. hay bales and / or silt fences to prevent sediment from moving off site and causing excessive turbidity in nearby streams and rivers.</w:t>
            </w:r>
          </w:p>
        </w:tc>
      </w:tr>
      <w:tr w:rsidR="004A7BFB" w:rsidRPr="004A7BFB" w14:paraId="4C44951F" w14:textId="77777777" w:rsidTr="00173EF7">
        <w:tc>
          <w:tcPr>
            <w:tcW w:w="1697" w:type="dxa"/>
            <w:vMerge/>
            <w:tcBorders>
              <w:left w:val="single" w:sz="4" w:space="0" w:color="auto"/>
              <w:bottom w:val="single" w:sz="4" w:space="0" w:color="auto"/>
            </w:tcBorders>
          </w:tcPr>
          <w:p w14:paraId="17ABDD5A" w14:textId="77777777" w:rsidR="004A7BFB" w:rsidRPr="004A7BFB" w:rsidRDefault="004A7BFB" w:rsidP="00836820">
            <w:pPr>
              <w:jc w:val="both"/>
              <w:rPr>
                <w:rFonts w:asciiTheme="minorHAnsi" w:hAnsiTheme="minorHAnsi"/>
                <w:sz w:val="20"/>
                <w:szCs w:val="20"/>
              </w:rPr>
            </w:pPr>
          </w:p>
        </w:tc>
        <w:tc>
          <w:tcPr>
            <w:tcW w:w="2895" w:type="dxa"/>
            <w:tcBorders>
              <w:top w:val="dotted" w:sz="4" w:space="0" w:color="auto"/>
              <w:bottom w:val="single" w:sz="4" w:space="0" w:color="auto"/>
            </w:tcBorders>
            <w:shd w:val="clear" w:color="auto" w:fill="auto"/>
          </w:tcPr>
          <w:p w14:paraId="375771AE"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Waste management</w:t>
            </w:r>
          </w:p>
        </w:tc>
        <w:tc>
          <w:tcPr>
            <w:tcW w:w="8703" w:type="dxa"/>
            <w:tcBorders>
              <w:top w:val="dotted" w:sz="4" w:space="0" w:color="auto"/>
              <w:bottom w:val="single" w:sz="4" w:space="0" w:color="auto"/>
            </w:tcBorders>
            <w:shd w:val="clear" w:color="auto" w:fill="auto"/>
          </w:tcPr>
          <w:p w14:paraId="30B10298" w14:textId="77777777" w:rsidR="004A7BFB" w:rsidRPr="004A7BFB" w:rsidRDefault="004A7BFB" w:rsidP="006432D9">
            <w:pPr>
              <w:numPr>
                <w:ilvl w:val="0"/>
                <w:numId w:val="77"/>
              </w:numPr>
              <w:jc w:val="both"/>
              <w:rPr>
                <w:rFonts w:asciiTheme="minorHAnsi" w:hAnsiTheme="minorHAnsi"/>
                <w:sz w:val="20"/>
                <w:szCs w:val="20"/>
              </w:rPr>
            </w:pPr>
            <w:r w:rsidRPr="004A7BFB">
              <w:rPr>
                <w:rFonts w:asciiTheme="minorHAnsi" w:hAnsiTheme="minorHAnsi"/>
                <w:sz w:val="20"/>
                <w:szCs w:val="20"/>
              </w:rPr>
              <w:t>Waste collection and disposal pathways and sites will be identified for all major waste types expected from demolition and construction activities.</w:t>
            </w:r>
          </w:p>
          <w:p w14:paraId="11BD47A8" w14:textId="77777777" w:rsidR="004A7BFB" w:rsidRPr="004A7BFB" w:rsidRDefault="004A7BFB" w:rsidP="006432D9">
            <w:pPr>
              <w:numPr>
                <w:ilvl w:val="0"/>
                <w:numId w:val="77"/>
              </w:numPr>
              <w:jc w:val="both"/>
              <w:rPr>
                <w:rFonts w:asciiTheme="minorHAnsi" w:hAnsiTheme="minorHAnsi"/>
                <w:sz w:val="20"/>
                <w:szCs w:val="20"/>
              </w:rPr>
            </w:pPr>
            <w:r w:rsidRPr="004A7BFB">
              <w:rPr>
                <w:rFonts w:asciiTheme="minorHAnsi" w:hAnsiTheme="minorHAnsi"/>
                <w:sz w:val="20"/>
                <w:szCs w:val="20"/>
              </w:rPr>
              <w:t>Mineral construction and demolition wastes will be separated from general refuse, organic, liquid and chemical wastes by on-site sorting and stored in appropriate containers.</w:t>
            </w:r>
          </w:p>
          <w:p w14:paraId="2572A19E" w14:textId="77777777" w:rsidR="004A7BFB" w:rsidRPr="004A7BFB" w:rsidRDefault="004A7BFB" w:rsidP="006432D9">
            <w:pPr>
              <w:numPr>
                <w:ilvl w:val="0"/>
                <w:numId w:val="77"/>
              </w:numPr>
              <w:jc w:val="both"/>
              <w:rPr>
                <w:rFonts w:asciiTheme="minorHAnsi" w:hAnsiTheme="minorHAnsi"/>
                <w:sz w:val="20"/>
                <w:szCs w:val="20"/>
              </w:rPr>
            </w:pPr>
            <w:r w:rsidRPr="004A7BFB">
              <w:rPr>
                <w:rFonts w:asciiTheme="minorHAnsi" w:hAnsiTheme="minorHAnsi"/>
                <w:sz w:val="20"/>
                <w:szCs w:val="20"/>
              </w:rPr>
              <w:t>Construction waste will be collected and disposed properly by licensed collectors</w:t>
            </w:r>
          </w:p>
          <w:p w14:paraId="39AEFCF8" w14:textId="77777777" w:rsidR="004A7BFB" w:rsidRPr="004A7BFB" w:rsidRDefault="004A7BFB" w:rsidP="006432D9">
            <w:pPr>
              <w:numPr>
                <w:ilvl w:val="0"/>
                <w:numId w:val="77"/>
              </w:numPr>
              <w:jc w:val="both"/>
              <w:rPr>
                <w:rFonts w:asciiTheme="minorHAnsi" w:hAnsiTheme="minorHAnsi"/>
                <w:sz w:val="20"/>
                <w:szCs w:val="20"/>
              </w:rPr>
            </w:pPr>
            <w:r w:rsidRPr="004A7BFB">
              <w:rPr>
                <w:rFonts w:asciiTheme="minorHAnsi" w:hAnsiTheme="minorHAnsi"/>
                <w:sz w:val="20"/>
                <w:szCs w:val="20"/>
              </w:rPr>
              <w:t>The records of waste disposal will be maintained as proof for proper management as designed.</w:t>
            </w:r>
          </w:p>
          <w:p w14:paraId="092B9661" w14:textId="77777777" w:rsidR="004A7BFB" w:rsidRPr="004A7BFB" w:rsidRDefault="004A7BFB" w:rsidP="006432D9">
            <w:pPr>
              <w:numPr>
                <w:ilvl w:val="0"/>
                <w:numId w:val="77"/>
              </w:numPr>
              <w:jc w:val="both"/>
              <w:rPr>
                <w:rFonts w:asciiTheme="minorHAnsi" w:hAnsiTheme="minorHAnsi"/>
                <w:sz w:val="20"/>
                <w:szCs w:val="20"/>
              </w:rPr>
            </w:pPr>
            <w:r w:rsidRPr="004A7BFB">
              <w:rPr>
                <w:rFonts w:asciiTheme="minorHAnsi" w:hAnsiTheme="minorHAnsi"/>
                <w:sz w:val="20"/>
                <w:szCs w:val="20"/>
              </w:rPr>
              <w:t>Whenever feasible the contractor will reuse and recycle appropriate and viable materials (except asbestos)</w:t>
            </w:r>
          </w:p>
          <w:p w14:paraId="6834CA5F" w14:textId="77777777" w:rsidR="004A7BFB" w:rsidRPr="004A7BFB" w:rsidRDefault="004A7BFB" w:rsidP="00836820">
            <w:pPr>
              <w:jc w:val="both"/>
              <w:rPr>
                <w:rFonts w:asciiTheme="minorHAnsi" w:hAnsiTheme="minorHAnsi"/>
                <w:sz w:val="20"/>
                <w:szCs w:val="20"/>
              </w:rPr>
            </w:pPr>
          </w:p>
        </w:tc>
      </w:tr>
      <w:tr w:rsidR="004A7BFB" w:rsidRPr="004A7BFB" w14:paraId="217A748D" w14:textId="77777777" w:rsidTr="00173EF7">
        <w:trPr>
          <w:trHeight w:val="520"/>
        </w:trPr>
        <w:tc>
          <w:tcPr>
            <w:tcW w:w="1697" w:type="dxa"/>
            <w:tcBorders>
              <w:top w:val="dotted" w:sz="4" w:space="0" w:color="auto"/>
              <w:left w:val="single" w:sz="4" w:space="0" w:color="auto"/>
            </w:tcBorders>
          </w:tcPr>
          <w:p w14:paraId="7E19B4B4" w14:textId="77777777" w:rsidR="004A7BFB" w:rsidRPr="004A7BFB" w:rsidRDefault="004A7BFB" w:rsidP="00836820">
            <w:pPr>
              <w:jc w:val="both"/>
              <w:rPr>
                <w:rFonts w:asciiTheme="minorHAnsi" w:hAnsiTheme="minorHAnsi"/>
                <w:sz w:val="20"/>
                <w:szCs w:val="20"/>
              </w:rPr>
            </w:pPr>
            <w:r w:rsidRPr="004A7BFB">
              <w:rPr>
                <w:rFonts w:asciiTheme="minorHAnsi" w:hAnsiTheme="minorHAnsi"/>
                <w:b/>
                <w:sz w:val="20"/>
                <w:szCs w:val="20"/>
              </w:rPr>
              <w:t>C</w:t>
            </w:r>
            <w:r w:rsidRPr="004A7BFB">
              <w:rPr>
                <w:rFonts w:asciiTheme="minorHAnsi" w:hAnsiTheme="minorHAnsi"/>
                <w:sz w:val="20"/>
                <w:szCs w:val="20"/>
              </w:rPr>
              <w:t>. Individual wastewater treatment system</w:t>
            </w:r>
          </w:p>
        </w:tc>
        <w:tc>
          <w:tcPr>
            <w:tcW w:w="2895" w:type="dxa"/>
            <w:tcBorders>
              <w:top w:val="dotted" w:sz="4" w:space="0" w:color="auto"/>
            </w:tcBorders>
            <w:shd w:val="clear" w:color="auto" w:fill="auto"/>
          </w:tcPr>
          <w:p w14:paraId="3B36538E"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Water Quality</w:t>
            </w:r>
          </w:p>
        </w:tc>
        <w:tc>
          <w:tcPr>
            <w:tcW w:w="8703" w:type="dxa"/>
            <w:tcBorders>
              <w:top w:val="single" w:sz="4" w:space="0" w:color="auto"/>
            </w:tcBorders>
            <w:shd w:val="clear" w:color="auto" w:fill="auto"/>
          </w:tcPr>
          <w:p w14:paraId="2E30334C" w14:textId="77777777" w:rsidR="004A7BFB" w:rsidRPr="004A7BFB" w:rsidRDefault="004A7BFB" w:rsidP="006432D9">
            <w:pPr>
              <w:numPr>
                <w:ilvl w:val="0"/>
                <w:numId w:val="78"/>
              </w:numPr>
              <w:jc w:val="both"/>
              <w:rPr>
                <w:rFonts w:asciiTheme="minorHAnsi" w:hAnsiTheme="minorHAnsi"/>
                <w:sz w:val="20"/>
                <w:szCs w:val="20"/>
              </w:rPr>
            </w:pPr>
            <w:r w:rsidRPr="004A7BFB">
              <w:rPr>
                <w:rFonts w:asciiTheme="minorHAnsi" w:hAnsiTheme="minorHAnsi"/>
                <w:sz w:val="20"/>
                <w:szCs w:val="20"/>
              </w:rPr>
              <w:t>The approach to handling sanitary wastes and wastewater from building sites (installation or reconstruction) must be approved by the local authorities</w:t>
            </w:r>
          </w:p>
          <w:p w14:paraId="0A2CB3BE" w14:textId="77777777" w:rsidR="004A7BFB" w:rsidRPr="004A7BFB" w:rsidRDefault="004A7BFB" w:rsidP="006432D9">
            <w:pPr>
              <w:numPr>
                <w:ilvl w:val="0"/>
                <w:numId w:val="78"/>
              </w:numPr>
              <w:jc w:val="both"/>
              <w:rPr>
                <w:rFonts w:asciiTheme="minorHAnsi" w:hAnsiTheme="minorHAnsi"/>
                <w:sz w:val="20"/>
                <w:szCs w:val="20"/>
              </w:rPr>
            </w:pPr>
            <w:r w:rsidRPr="004A7BFB">
              <w:rPr>
                <w:rFonts w:asciiTheme="minorHAnsi" w:hAnsiTheme="minorHAnsi"/>
                <w:sz w:val="20"/>
                <w:szCs w:val="20"/>
              </w:rPr>
              <w:t>Before being discharged into receiving waters, effluents from individual wastewater systems must be treated in order to meet the minimal quality criteria set out by national  guidelines on effluent quality and wastewater treatment</w:t>
            </w:r>
          </w:p>
          <w:p w14:paraId="6FF83E49" w14:textId="77777777" w:rsidR="004A7BFB" w:rsidRPr="004A7BFB" w:rsidRDefault="004A7BFB" w:rsidP="006432D9">
            <w:pPr>
              <w:numPr>
                <w:ilvl w:val="0"/>
                <w:numId w:val="78"/>
              </w:numPr>
              <w:jc w:val="both"/>
              <w:rPr>
                <w:rFonts w:asciiTheme="minorHAnsi" w:hAnsiTheme="minorHAnsi"/>
                <w:sz w:val="20"/>
                <w:szCs w:val="20"/>
              </w:rPr>
            </w:pPr>
            <w:r w:rsidRPr="004A7BFB">
              <w:rPr>
                <w:rFonts w:asciiTheme="minorHAnsi" w:hAnsiTheme="minorHAnsi"/>
                <w:sz w:val="20"/>
                <w:szCs w:val="20"/>
              </w:rPr>
              <w:t>Monitoring of new wastewater systems (before/after) will be carried out</w:t>
            </w:r>
          </w:p>
        </w:tc>
      </w:tr>
      <w:tr w:rsidR="004A7BFB" w:rsidRPr="004A7BFB" w14:paraId="2BE2A882" w14:textId="77777777" w:rsidTr="00173EF7">
        <w:tc>
          <w:tcPr>
            <w:tcW w:w="1697" w:type="dxa"/>
            <w:tcBorders>
              <w:top w:val="single" w:sz="4" w:space="0" w:color="auto"/>
              <w:left w:val="single" w:sz="4" w:space="0" w:color="auto"/>
              <w:bottom w:val="single" w:sz="4" w:space="0" w:color="auto"/>
              <w:right w:val="single" w:sz="4" w:space="0" w:color="auto"/>
            </w:tcBorders>
          </w:tcPr>
          <w:p w14:paraId="71D60CC7" w14:textId="77777777" w:rsidR="004A7BFB" w:rsidRPr="004A7BFB" w:rsidRDefault="004A7BFB" w:rsidP="00836820">
            <w:pPr>
              <w:jc w:val="both"/>
              <w:rPr>
                <w:rFonts w:asciiTheme="minorHAnsi" w:hAnsiTheme="minorHAnsi"/>
                <w:sz w:val="20"/>
                <w:szCs w:val="20"/>
              </w:rPr>
            </w:pPr>
            <w:r w:rsidRPr="004A7BFB">
              <w:rPr>
                <w:rFonts w:asciiTheme="minorHAnsi" w:hAnsiTheme="minorHAnsi"/>
                <w:b/>
                <w:sz w:val="20"/>
                <w:szCs w:val="20"/>
              </w:rPr>
              <w:t>D</w:t>
            </w:r>
            <w:r w:rsidRPr="004A7BFB">
              <w:rPr>
                <w:rFonts w:asciiTheme="minorHAnsi" w:hAnsiTheme="minorHAnsi"/>
                <w:sz w:val="20"/>
                <w:szCs w:val="20"/>
              </w:rPr>
              <w:t>. Historic building(s)</w:t>
            </w:r>
          </w:p>
        </w:tc>
        <w:tc>
          <w:tcPr>
            <w:tcW w:w="2895" w:type="dxa"/>
            <w:tcBorders>
              <w:top w:val="single" w:sz="4" w:space="0" w:color="auto"/>
              <w:left w:val="single" w:sz="4" w:space="0" w:color="auto"/>
              <w:bottom w:val="single" w:sz="4" w:space="0" w:color="auto"/>
            </w:tcBorders>
            <w:shd w:val="clear" w:color="auto" w:fill="auto"/>
          </w:tcPr>
          <w:p w14:paraId="3BB51A0A"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Cultural Heritage</w:t>
            </w:r>
          </w:p>
        </w:tc>
        <w:tc>
          <w:tcPr>
            <w:tcW w:w="8703" w:type="dxa"/>
            <w:tcBorders>
              <w:top w:val="dotted" w:sz="4" w:space="0" w:color="auto"/>
              <w:bottom w:val="single" w:sz="4" w:space="0" w:color="auto"/>
            </w:tcBorders>
            <w:shd w:val="clear" w:color="auto" w:fill="auto"/>
          </w:tcPr>
          <w:p w14:paraId="2DB4D344" w14:textId="77777777" w:rsidR="004A7BFB" w:rsidRPr="004A7BFB" w:rsidRDefault="004A7BFB" w:rsidP="006432D9">
            <w:pPr>
              <w:numPr>
                <w:ilvl w:val="0"/>
                <w:numId w:val="79"/>
              </w:numPr>
              <w:jc w:val="both"/>
              <w:rPr>
                <w:rFonts w:asciiTheme="minorHAnsi" w:hAnsiTheme="minorHAnsi"/>
                <w:sz w:val="20"/>
                <w:szCs w:val="20"/>
              </w:rPr>
            </w:pPr>
            <w:r w:rsidRPr="004A7BFB">
              <w:rPr>
                <w:rFonts w:asciiTheme="minorHAnsi" w:hAnsiTheme="minorHAnsi"/>
                <w:sz w:val="20"/>
                <w:szCs w:val="20"/>
              </w:rPr>
              <w:t>If the building is a designated historic structure, very close to such a structure, or located in a designated historic district, notify and obtain approval/permits from local authorities and address all construction activities in line with local and national legislation</w:t>
            </w:r>
          </w:p>
          <w:p w14:paraId="0D19A52F" w14:textId="77777777" w:rsidR="004A7BFB" w:rsidRPr="004A7BFB" w:rsidRDefault="004A7BFB" w:rsidP="006432D9">
            <w:pPr>
              <w:numPr>
                <w:ilvl w:val="0"/>
                <w:numId w:val="79"/>
              </w:numPr>
              <w:jc w:val="both"/>
              <w:rPr>
                <w:rFonts w:asciiTheme="minorHAnsi" w:hAnsiTheme="minorHAnsi"/>
                <w:sz w:val="20"/>
                <w:szCs w:val="20"/>
              </w:rPr>
            </w:pPr>
            <w:r w:rsidRPr="004A7BFB">
              <w:rPr>
                <w:rFonts w:asciiTheme="minorHAnsi" w:hAnsiTheme="minorHAnsi"/>
                <w:sz w:val="20"/>
                <w:szCs w:val="20"/>
              </w:rPr>
              <w:t>Ensure that provisions are put in place so that artifacts or other possible “chance finds” encountered in excavation or construction are noted, officials contacted, and works activities delayed or modified to account for such finds.</w:t>
            </w:r>
          </w:p>
        </w:tc>
      </w:tr>
      <w:tr w:rsidR="004A7BFB" w:rsidRPr="004A7BFB" w14:paraId="006D7557" w14:textId="77777777" w:rsidTr="00173EF7">
        <w:tc>
          <w:tcPr>
            <w:tcW w:w="1697" w:type="dxa"/>
            <w:tcBorders>
              <w:top w:val="single" w:sz="4" w:space="0" w:color="auto"/>
              <w:left w:val="single" w:sz="4" w:space="0" w:color="auto"/>
              <w:bottom w:val="single" w:sz="4" w:space="0" w:color="auto"/>
            </w:tcBorders>
          </w:tcPr>
          <w:p w14:paraId="3167520D" w14:textId="77777777" w:rsidR="004A7BFB" w:rsidRPr="004A7BFB" w:rsidRDefault="004A7BFB" w:rsidP="00836820">
            <w:pPr>
              <w:jc w:val="both"/>
              <w:rPr>
                <w:rFonts w:asciiTheme="minorHAnsi" w:hAnsiTheme="minorHAnsi"/>
                <w:sz w:val="20"/>
                <w:szCs w:val="20"/>
              </w:rPr>
            </w:pPr>
            <w:r w:rsidRPr="004A7BFB">
              <w:rPr>
                <w:rFonts w:asciiTheme="minorHAnsi" w:hAnsiTheme="minorHAnsi"/>
                <w:b/>
                <w:sz w:val="20"/>
                <w:szCs w:val="20"/>
              </w:rPr>
              <w:t>E</w:t>
            </w:r>
            <w:r w:rsidRPr="004A7BFB">
              <w:rPr>
                <w:rFonts w:asciiTheme="minorHAnsi" w:hAnsiTheme="minorHAnsi"/>
                <w:sz w:val="20"/>
                <w:szCs w:val="20"/>
              </w:rPr>
              <w:t>. Acquisition of  land</w:t>
            </w:r>
          </w:p>
        </w:tc>
        <w:tc>
          <w:tcPr>
            <w:tcW w:w="2895" w:type="dxa"/>
            <w:tcBorders>
              <w:top w:val="single" w:sz="4" w:space="0" w:color="auto"/>
              <w:bottom w:val="single" w:sz="4" w:space="0" w:color="auto"/>
            </w:tcBorders>
            <w:shd w:val="clear" w:color="auto" w:fill="auto"/>
          </w:tcPr>
          <w:p w14:paraId="63C399DB"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Land Acquisition Plan/Framework</w:t>
            </w:r>
          </w:p>
        </w:tc>
        <w:tc>
          <w:tcPr>
            <w:tcW w:w="8703" w:type="dxa"/>
            <w:tcBorders>
              <w:top w:val="single" w:sz="4" w:space="0" w:color="auto"/>
              <w:bottom w:val="single" w:sz="4" w:space="0" w:color="auto"/>
            </w:tcBorders>
            <w:shd w:val="clear" w:color="auto" w:fill="auto"/>
          </w:tcPr>
          <w:p w14:paraId="61F25E4B" w14:textId="77777777" w:rsidR="004A7BFB" w:rsidRPr="004A7BFB" w:rsidRDefault="004A7BFB" w:rsidP="006432D9">
            <w:pPr>
              <w:numPr>
                <w:ilvl w:val="0"/>
                <w:numId w:val="80"/>
              </w:numPr>
              <w:jc w:val="both"/>
              <w:rPr>
                <w:rFonts w:asciiTheme="minorHAnsi" w:hAnsiTheme="minorHAnsi"/>
                <w:sz w:val="20"/>
                <w:szCs w:val="20"/>
              </w:rPr>
            </w:pPr>
            <w:r w:rsidRPr="004A7BFB">
              <w:rPr>
                <w:rFonts w:asciiTheme="minorHAnsi" w:hAnsiTheme="minorHAnsi"/>
                <w:sz w:val="20"/>
                <w:szCs w:val="20"/>
              </w:rPr>
              <w:t>If expropriation of land was not expected and is required, or if loss of access to income of legal or illegal users of land was not expected but may occur, that the bank task Team Leader is consulted.</w:t>
            </w:r>
          </w:p>
          <w:p w14:paraId="2A184721" w14:textId="77777777" w:rsidR="004A7BFB" w:rsidRPr="004A7BFB" w:rsidRDefault="004A7BFB" w:rsidP="006432D9">
            <w:pPr>
              <w:numPr>
                <w:ilvl w:val="0"/>
                <w:numId w:val="80"/>
              </w:numPr>
              <w:jc w:val="both"/>
              <w:rPr>
                <w:rFonts w:asciiTheme="minorHAnsi" w:hAnsiTheme="minorHAnsi"/>
                <w:sz w:val="20"/>
                <w:szCs w:val="20"/>
              </w:rPr>
            </w:pPr>
            <w:r w:rsidRPr="004A7BFB">
              <w:rPr>
                <w:rFonts w:asciiTheme="minorHAnsi" w:hAnsiTheme="minorHAnsi"/>
                <w:sz w:val="20"/>
                <w:szCs w:val="20"/>
              </w:rPr>
              <w:t>The approved Land Acquisition Plan/Framework (if required by the project) will be implemented</w:t>
            </w:r>
          </w:p>
        </w:tc>
      </w:tr>
      <w:tr w:rsidR="004A7BFB" w:rsidRPr="004A7BFB" w14:paraId="2AC1102C" w14:textId="77777777" w:rsidTr="00173EF7">
        <w:tc>
          <w:tcPr>
            <w:tcW w:w="1697" w:type="dxa"/>
            <w:vMerge w:val="restart"/>
            <w:tcBorders>
              <w:top w:val="single" w:sz="4" w:space="0" w:color="auto"/>
              <w:left w:val="single" w:sz="4" w:space="0" w:color="auto"/>
            </w:tcBorders>
          </w:tcPr>
          <w:p w14:paraId="023B2E80" w14:textId="77777777" w:rsidR="004A7BFB" w:rsidRPr="004A7BFB" w:rsidRDefault="004A7BFB" w:rsidP="00836820">
            <w:pPr>
              <w:jc w:val="both"/>
              <w:rPr>
                <w:rFonts w:asciiTheme="minorHAnsi" w:hAnsiTheme="minorHAnsi"/>
                <w:sz w:val="20"/>
                <w:szCs w:val="20"/>
              </w:rPr>
            </w:pPr>
            <w:r w:rsidRPr="004A7BFB">
              <w:rPr>
                <w:rFonts w:asciiTheme="minorHAnsi" w:hAnsiTheme="minorHAnsi"/>
                <w:b/>
                <w:sz w:val="20"/>
                <w:szCs w:val="20"/>
              </w:rPr>
              <w:t>F</w:t>
            </w:r>
            <w:r w:rsidRPr="004A7BFB">
              <w:rPr>
                <w:rFonts w:asciiTheme="minorHAnsi" w:hAnsiTheme="minorHAnsi"/>
                <w:sz w:val="20"/>
                <w:szCs w:val="20"/>
              </w:rPr>
              <w:t>. Toxic Materials</w:t>
            </w:r>
          </w:p>
        </w:tc>
        <w:tc>
          <w:tcPr>
            <w:tcW w:w="2895" w:type="dxa"/>
            <w:tcBorders>
              <w:top w:val="single" w:sz="4" w:space="0" w:color="auto"/>
              <w:bottom w:val="dotted" w:sz="4" w:space="0" w:color="auto"/>
            </w:tcBorders>
            <w:shd w:val="clear" w:color="auto" w:fill="auto"/>
          </w:tcPr>
          <w:p w14:paraId="33739834"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Asbestos management</w:t>
            </w:r>
          </w:p>
        </w:tc>
        <w:tc>
          <w:tcPr>
            <w:tcW w:w="8703" w:type="dxa"/>
            <w:tcBorders>
              <w:top w:val="single" w:sz="4" w:space="0" w:color="auto"/>
              <w:bottom w:val="dotted" w:sz="4" w:space="0" w:color="auto"/>
            </w:tcBorders>
            <w:shd w:val="clear" w:color="auto" w:fill="auto"/>
          </w:tcPr>
          <w:p w14:paraId="74A2CE9A" w14:textId="77777777" w:rsidR="004A7BFB" w:rsidRPr="004A7BFB" w:rsidRDefault="004A7BFB" w:rsidP="006432D9">
            <w:pPr>
              <w:numPr>
                <w:ilvl w:val="0"/>
                <w:numId w:val="81"/>
              </w:numPr>
              <w:jc w:val="both"/>
              <w:rPr>
                <w:rFonts w:asciiTheme="minorHAnsi" w:hAnsiTheme="minorHAnsi"/>
                <w:sz w:val="20"/>
                <w:szCs w:val="20"/>
              </w:rPr>
            </w:pPr>
            <w:r w:rsidRPr="004A7BFB">
              <w:rPr>
                <w:rFonts w:asciiTheme="minorHAnsi" w:hAnsiTheme="minorHAnsi"/>
                <w:sz w:val="20"/>
                <w:szCs w:val="20"/>
              </w:rPr>
              <w:t>If asbestos is located on the project site, mark clearly as hazardous material</w:t>
            </w:r>
          </w:p>
          <w:p w14:paraId="24DCD4FB" w14:textId="77777777" w:rsidR="004A7BFB" w:rsidRPr="004A7BFB" w:rsidRDefault="004A7BFB" w:rsidP="006432D9">
            <w:pPr>
              <w:numPr>
                <w:ilvl w:val="0"/>
                <w:numId w:val="81"/>
              </w:numPr>
              <w:jc w:val="both"/>
              <w:rPr>
                <w:rFonts w:asciiTheme="minorHAnsi" w:hAnsiTheme="minorHAnsi"/>
                <w:sz w:val="20"/>
                <w:szCs w:val="20"/>
              </w:rPr>
            </w:pPr>
            <w:r w:rsidRPr="004A7BFB">
              <w:rPr>
                <w:rFonts w:asciiTheme="minorHAnsi" w:hAnsiTheme="minorHAnsi"/>
                <w:sz w:val="20"/>
                <w:szCs w:val="20"/>
              </w:rPr>
              <w:t>When possible the asbestos will be appropriately contained and sealed to minimize exposure</w:t>
            </w:r>
          </w:p>
          <w:p w14:paraId="46E37A20" w14:textId="77777777" w:rsidR="004A7BFB" w:rsidRPr="004A7BFB" w:rsidRDefault="004A7BFB" w:rsidP="006432D9">
            <w:pPr>
              <w:numPr>
                <w:ilvl w:val="0"/>
                <w:numId w:val="81"/>
              </w:numPr>
              <w:jc w:val="both"/>
              <w:rPr>
                <w:rFonts w:asciiTheme="minorHAnsi" w:hAnsiTheme="minorHAnsi"/>
                <w:sz w:val="20"/>
                <w:szCs w:val="20"/>
              </w:rPr>
            </w:pPr>
            <w:r w:rsidRPr="004A7BFB">
              <w:rPr>
                <w:rFonts w:asciiTheme="minorHAnsi" w:hAnsiTheme="minorHAnsi"/>
                <w:sz w:val="20"/>
                <w:szCs w:val="20"/>
              </w:rPr>
              <w:t>The asbestos prior to removal (if removal is necessary) will be treated with a wetting agent to minimize asbestos dust</w:t>
            </w:r>
          </w:p>
          <w:p w14:paraId="1FD0E868" w14:textId="77777777" w:rsidR="004A7BFB" w:rsidRPr="004A7BFB" w:rsidRDefault="004A7BFB" w:rsidP="006432D9">
            <w:pPr>
              <w:numPr>
                <w:ilvl w:val="0"/>
                <w:numId w:val="81"/>
              </w:numPr>
              <w:jc w:val="both"/>
              <w:rPr>
                <w:rFonts w:asciiTheme="minorHAnsi" w:hAnsiTheme="minorHAnsi"/>
                <w:sz w:val="20"/>
                <w:szCs w:val="20"/>
              </w:rPr>
            </w:pPr>
            <w:r w:rsidRPr="004A7BFB">
              <w:rPr>
                <w:rFonts w:asciiTheme="minorHAnsi" w:hAnsiTheme="minorHAnsi"/>
                <w:sz w:val="20"/>
                <w:szCs w:val="20"/>
              </w:rPr>
              <w:t>Asbestos will be handled and disposed by skilled &amp; experienced professionals</w:t>
            </w:r>
          </w:p>
          <w:p w14:paraId="2C709BE6" w14:textId="77777777" w:rsidR="004A7BFB" w:rsidRPr="004A7BFB" w:rsidRDefault="004A7BFB" w:rsidP="006432D9">
            <w:pPr>
              <w:numPr>
                <w:ilvl w:val="0"/>
                <w:numId w:val="81"/>
              </w:numPr>
              <w:jc w:val="both"/>
              <w:rPr>
                <w:rFonts w:asciiTheme="minorHAnsi" w:hAnsiTheme="minorHAnsi"/>
                <w:sz w:val="20"/>
                <w:szCs w:val="20"/>
              </w:rPr>
            </w:pPr>
            <w:r w:rsidRPr="004A7BFB">
              <w:rPr>
                <w:rFonts w:asciiTheme="minorHAnsi" w:hAnsiTheme="minorHAnsi"/>
                <w:sz w:val="20"/>
                <w:szCs w:val="20"/>
              </w:rPr>
              <w:t>If asbestos material is be stored temporarily, the wastes should be securely enclosed inside closed containments  and marked appropriately</w:t>
            </w:r>
          </w:p>
          <w:p w14:paraId="77199048" w14:textId="77777777" w:rsidR="004A7BFB" w:rsidRPr="004A7BFB" w:rsidRDefault="004A7BFB" w:rsidP="006432D9">
            <w:pPr>
              <w:numPr>
                <w:ilvl w:val="0"/>
                <w:numId w:val="81"/>
              </w:numPr>
              <w:jc w:val="both"/>
              <w:rPr>
                <w:rFonts w:asciiTheme="minorHAnsi" w:hAnsiTheme="minorHAnsi"/>
                <w:sz w:val="20"/>
                <w:szCs w:val="20"/>
              </w:rPr>
            </w:pPr>
            <w:r w:rsidRPr="004A7BFB">
              <w:rPr>
                <w:rFonts w:asciiTheme="minorHAnsi" w:hAnsiTheme="minorHAnsi"/>
                <w:sz w:val="20"/>
                <w:szCs w:val="20"/>
              </w:rPr>
              <w:t>The removed asbestos will not be reused</w:t>
            </w:r>
          </w:p>
        </w:tc>
      </w:tr>
      <w:tr w:rsidR="004A7BFB" w:rsidRPr="004A7BFB" w14:paraId="77AA9D90" w14:textId="77777777" w:rsidTr="00173EF7">
        <w:tc>
          <w:tcPr>
            <w:tcW w:w="1697" w:type="dxa"/>
            <w:vMerge/>
            <w:tcBorders>
              <w:top w:val="dotted" w:sz="4" w:space="0" w:color="auto"/>
              <w:left w:val="single" w:sz="4" w:space="0" w:color="auto"/>
              <w:bottom w:val="single" w:sz="4" w:space="0" w:color="auto"/>
            </w:tcBorders>
          </w:tcPr>
          <w:p w14:paraId="4B961EC2" w14:textId="77777777" w:rsidR="004A7BFB" w:rsidRPr="004A7BFB" w:rsidRDefault="004A7BFB" w:rsidP="00836820">
            <w:pPr>
              <w:jc w:val="both"/>
              <w:rPr>
                <w:rFonts w:asciiTheme="minorHAnsi" w:hAnsiTheme="minorHAnsi"/>
                <w:b/>
                <w:sz w:val="20"/>
                <w:szCs w:val="20"/>
              </w:rPr>
            </w:pPr>
          </w:p>
        </w:tc>
        <w:tc>
          <w:tcPr>
            <w:tcW w:w="2895" w:type="dxa"/>
            <w:tcBorders>
              <w:top w:val="dotted" w:sz="4" w:space="0" w:color="auto"/>
              <w:bottom w:val="single" w:sz="4" w:space="0" w:color="auto"/>
            </w:tcBorders>
            <w:shd w:val="clear" w:color="auto" w:fill="auto"/>
          </w:tcPr>
          <w:p w14:paraId="5926C9D9"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Toxic / hazardous waste management</w:t>
            </w:r>
          </w:p>
        </w:tc>
        <w:tc>
          <w:tcPr>
            <w:tcW w:w="8703" w:type="dxa"/>
            <w:tcBorders>
              <w:top w:val="dotted" w:sz="4" w:space="0" w:color="auto"/>
              <w:bottom w:val="single" w:sz="4" w:space="0" w:color="auto"/>
            </w:tcBorders>
            <w:shd w:val="clear" w:color="auto" w:fill="auto"/>
          </w:tcPr>
          <w:p w14:paraId="401A6DB6" w14:textId="77777777" w:rsidR="004A7BFB" w:rsidRPr="004A7BFB" w:rsidRDefault="004A7BFB" w:rsidP="006432D9">
            <w:pPr>
              <w:numPr>
                <w:ilvl w:val="0"/>
                <w:numId w:val="82"/>
              </w:numPr>
              <w:jc w:val="both"/>
              <w:rPr>
                <w:rFonts w:asciiTheme="minorHAnsi" w:hAnsiTheme="minorHAnsi"/>
                <w:sz w:val="20"/>
                <w:szCs w:val="20"/>
              </w:rPr>
            </w:pPr>
            <w:r w:rsidRPr="004A7BFB">
              <w:rPr>
                <w:rFonts w:asciiTheme="minorHAnsi" w:hAnsiTheme="minorHAnsi"/>
                <w:sz w:val="20"/>
                <w:szCs w:val="20"/>
              </w:rPr>
              <w:t xml:space="preserve">Temporarily storage on site of all hazardous or toxic substances will be in safe containers labeled with details of composition, properties and handling information </w:t>
            </w:r>
          </w:p>
          <w:p w14:paraId="50EFBDD3" w14:textId="77777777" w:rsidR="004A7BFB" w:rsidRPr="004A7BFB" w:rsidRDefault="004A7BFB" w:rsidP="006432D9">
            <w:pPr>
              <w:numPr>
                <w:ilvl w:val="0"/>
                <w:numId w:val="82"/>
              </w:numPr>
              <w:jc w:val="both"/>
              <w:rPr>
                <w:rFonts w:asciiTheme="minorHAnsi" w:hAnsiTheme="minorHAnsi"/>
                <w:sz w:val="20"/>
                <w:szCs w:val="20"/>
              </w:rPr>
            </w:pPr>
            <w:r w:rsidRPr="004A7BFB">
              <w:rPr>
                <w:rFonts w:asciiTheme="minorHAnsi" w:hAnsiTheme="minorHAnsi"/>
                <w:sz w:val="20"/>
                <w:szCs w:val="20"/>
              </w:rPr>
              <w:t>The containers of hazardous substances should be placed in an leak-proof container to prevent spillage and leaching</w:t>
            </w:r>
          </w:p>
          <w:p w14:paraId="18523846" w14:textId="77777777" w:rsidR="004A7BFB" w:rsidRPr="004A7BFB" w:rsidRDefault="004A7BFB" w:rsidP="006432D9">
            <w:pPr>
              <w:numPr>
                <w:ilvl w:val="0"/>
                <w:numId w:val="82"/>
              </w:numPr>
              <w:jc w:val="both"/>
              <w:rPr>
                <w:rFonts w:asciiTheme="minorHAnsi" w:hAnsiTheme="minorHAnsi"/>
                <w:sz w:val="20"/>
                <w:szCs w:val="20"/>
              </w:rPr>
            </w:pPr>
            <w:r w:rsidRPr="004A7BFB">
              <w:rPr>
                <w:rFonts w:asciiTheme="minorHAnsi" w:hAnsiTheme="minorHAnsi"/>
                <w:sz w:val="20"/>
                <w:szCs w:val="20"/>
              </w:rPr>
              <w:t>The wastes are transported by specially licensed carriers and disposed in a licensed facility.</w:t>
            </w:r>
          </w:p>
          <w:p w14:paraId="25458922" w14:textId="77777777" w:rsidR="004A7BFB" w:rsidRPr="004A7BFB" w:rsidRDefault="004A7BFB" w:rsidP="006432D9">
            <w:pPr>
              <w:numPr>
                <w:ilvl w:val="0"/>
                <w:numId w:val="82"/>
              </w:numPr>
              <w:jc w:val="both"/>
              <w:rPr>
                <w:rFonts w:asciiTheme="minorHAnsi" w:hAnsiTheme="minorHAnsi"/>
                <w:sz w:val="20"/>
                <w:szCs w:val="20"/>
              </w:rPr>
            </w:pPr>
            <w:r w:rsidRPr="004A7BFB">
              <w:rPr>
                <w:rFonts w:asciiTheme="minorHAnsi" w:hAnsiTheme="minorHAnsi"/>
                <w:sz w:val="20"/>
                <w:szCs w:val="20"/>
              </w:rPr>
              <w:t>Paints with toxic ingredients or solvents or lead-based paints will not be used</w:t>
            </w:r>
          </w:p>
        </w:tc>
      </w:tr>
      <w:tr w:rsidR="004A7BFB" w:rsidRPr="004A7BFB" w14:paraId="724EB99D" w14:textId="77777777" w:rsidTr="00173EF7">
        <w:tc>
          <w:tcPr>
            <w:tcW w:w="1697" w:type="dxa"/>
            <w:tcBorders>
              <w:top w:val="single" w:sz="4" w:space="0" w:color="auto"/>
              <w:left w:val="single" w:sz="4" w:space="0" w:color="auto"/>
              <w:bottom w:val="single" w:sz="4" w:space="0" w:color="auto"/>
            </w:tcBorders>
          </w:tcPr>
          <w:p w14:paraId="676B90B3" w14:textId="77777777" w:rsidR="004A7BFB" w:rsidRPr="004A7BFB" w:rsidRDefault="004A7BFB" w:rsidP="00836820">
            <w:pPr>
              <w:jc w:val="both"/>
              <w:rPr>
                <w:rFonts w:asciiTheme="minorHAnsi" w:hAnsiTheme="minorHAnsi"/>
                <w:sz w:val="20"/>
                <w:szCs w:val="20"/>
              </w:rPr>
            </w:pPr>
            <w:r w:rsidRPr="004A7BFB">
              <w:rPr>
                <w:rFonts w:asciiTheme="minorHAnsi" w:hAnsiTheme="minorHAnsi"/>
                <w:b/>
                <w:sz w:val="20"/>
                <w:szCs w:val="20"/>
              </w:rPr>
              <w:t>G</w:t>
            </w:r>
            <w:r w:rsidRPr="004A7BFB">
              <w:rPr>
                <w:rFonts w:asciiTheme="minorHAnsi" w:hAnsiTheme="minorHAnsi"/>
                <w:sz w:val="20"/>
                <w:szCs w:val="20"/>
              </w:rPr>
              <w:t>. Affects forests and/or protected areas</w:t>
            </w:r>
          </w:p>
        </w:tc>
        <w:tc>
          <w:tcPr>
            <w:tcW w:w="2895" w:type="dxa"/>
            <w:tcBorders>
              <w:top w:val="single" w:sz="4" w:space="0" w:color="auto"/>
              <w:bottom w:val="single" w:sz="4" w:space="0" w:color="auto"/>
            </w:tcBorders>
            <w:shd w:val="clear" w:color="auto" w:fill="auto"/>
          </w:tcPr>
          <w:p w14:paraId="249B18BE"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Protection</w:t>
            </w:r>
          </w:p>
        </w:tc>
        <w:tc>
          <w:tcPr>
            <w:tcW w:w="8703" w:type="dxa"/>
            <w:tcBorders>
              <w:top w:val="single" w:sz="4" w:space="0" w:color="auto"/>
              <w:bottom w:val="single" w:sz="4" w:space="0" w:color="auto"/>
            </w:tcBorders>
            <w:shd w:val="clear" w:color="auto" w:fill="auto"/>
          </w:tcPr>
          <w:p w14:paraId="6D10F235" w14:textId="77777777" w:rsidR="004A7BFB" w:rsidRPr="004A7BFB" w:rsidRDefault="004A7BFB" w:rsidP="006432D9">
            <w:pPr>
              <w:numPr>
                <w:ilvl w:val="0"/>
                <w:numId w:val="83"/>
              </w:numPr>
              <w:jc w:val="both"/>
              <w:rPr>
                <w:rFonts w:asciiTheme="minorHAnsi" w:hAnsiTheme="minorHAnsi"/>
                <w:sz w:val="20"/>
                <w:szCs w:val="20"/>
              </w:rPr>
            </w:pPr>
            <w:r w:rsidRPr="004A7BFB">
              <w:rPr>
                <w:rFonts w:asciiTheme="minorHAnsi" w:hAnsiTheme="minorHAnsi"/>
                <w:sz w:val="20"/>
                <w:szCs w:val="20"/>
              </w:rPr>
              <w:t>All recognized natural habitats and protected areas in the immediate vicinity of the activity will not be damaged or exploited, all staff will be strictly prohibited from hunting, foraging, logging or other damaging activities.</w:t>
            </w:r>
          </w:p>
          <w:p w14:paraId="3E28DC81" w14:textId="77777777" w:rsidR="004A7BFB" w:rsidRPr="004A7BFB" w:rsidRDefault="004A7BFB" w:rsidP="006432D9">
            <w:pPr>
              <w:numPr>
                <w:ilvl w:val="0"/>
                <w:numId w:val="83"/>
              </w:numPr>
              <w:jc w:val="both"/>
              <w:rPr>
                <w:rFonts w:asciiTheme="minorHAnsi" w:hAnsiTheme="minorHAnsi"/>
                <w:sz w:val="20"/>
                <w:szCs w:val="20"/>
              </w:rPr>
            </w:pPr>
            <w:r w:rsidRPr="004A7BFB">
              <w:rPr>
                <w:rFonts w:asciiTheme="minorHAnsi" w:hAnsiTheme="minorHAnsi"/>
                <w:sz w:val="20"/>
                <w:szCs w:val="20"/>
              </w:rPr>
              <w:t>For large trees in the vicinity of the activity, mark and cordon off with a fence large tress and protect root system and avoid any damage to the trees</w:t>
            </w:r>
          </w:p>
          <w:p w14:paraId="40A02771" w14:textId="77777777" w:rsidR="004A7BFB" w:rsidRPr="004A7BFB" w:rsidRDefault="004A7BFB" w:rsidP="006432D9">
            <w:pPr>
              <w:numPr>
                <w:ilvl w:val="0"/>
                <w:numId w:val="83"/>
              </w:numPr>
              <w:jc w:val="both"/>
              <w:rPr>
                <w:rFonts w:asciiTheme="minorHAnsi" w:hAnsiTheme="minorHAnsi"/>
                <w:sz w:val="20"/>
                <w:szCs w:val="20"/>
              </w:rPr>
            </w:pPr>
            <w:r w:rsidRPr="004A7BFB">
              <w:rPr>
                <w:rFonts w:asciiTheme="minorHAnsi" w:hAnsiTheme="minorHAnsi"/>
                <w:sz w:val="20"/>
                <w:szCs w:val="20"/>
              </w:rPr>
              <w:t>Adjacent wetlands and streams will be protected, from construction site run-off,  with appropriate erosion and sediment control feature to include by not limited to hay bales, silt fences</w:t>
            </w:r>
          </w:p>
          <w:p w14:paraId="5B15E713" w14:textId="77777777" w:rsidR="004A7BFB" w:rsidRPr="004A7BFB" w:rsidRDefault="004A7BFB" w:rsidP="006432D9">
            <w:pPr>
              <w:numPr>
                <w:ilvl w:val="0"/>
                <w:numId w:val="83"/>
              </w:numPr>
              <w:jc w:val="both"/>
              <w:rPr>
                <w:rFonts w:asciiTheme="minorHAnsi" w:hAnsiTheme="minorHAnsi"/>
                <w:sz w:val="20"/>
                <w:szCs w:val="20"/>
              </w:rPr>
            </w:pPr>
            <w:r w:rsidRPr="004A7BFB">
              <w:rPr>
                <w:rFonts w:asciiTheme="minorHAnsi" w:hAnsiTheme="minorHAnsi"/>
                <w:sz w:val="20"/>
                <w:szCs w:val="20"/>
              </w:rPr>
              <w:t>There will be no unlicensed borrow pits, quarries or waste dumps in adjacent areas, especially not in protected areas.</w:t>
            </w:r>
          </w:p>
        </w:tc>
      </w:tr>
      <w:tr w:rsidR="004A7BFB" w:rsidRPr="004A7BFB" w14:paraId="015AA716" w14:textId="77777777" w:rsidTr="00173EF7">
        <w:tc>
          <w:tcPr>
            <w:tcW w:w="1697" w:type="dxa"/>
            <w:tcBorders>
              <w:top w:val="single" w:sz="4" w:space="0" w:color="auto"/>
              <w:left w:val="single" w:sz="4" w:space="0" w:color="auto"/>
              <w:bottom w:val="single" w:sz="4" w:space="0" w:color="auto"/>
            </w:tcBorders>
          </w:tcPr>
          <w:p w14:paraId="5133A396" w14:textId="77777777" w:rsidR="004A7BFB" w:rsidRPr="004A7BFB" w:rsidRDefault="004A7BFB" w:rsidP="00836820">
            <w:pPr>
              <w:jc w:val="both"/>
              <w:rPr>
                <w:rFonts w:asciiTheme="minorHAnsi" w:hAnsiTheme="minorHAnsi"/>
                <w:b/>
                <w:sz w:val="20"/>
                <w:szCs w:val="20"/>
              </w:rPr>
            </w:pPr>
            <w:r w:rsidRPr="004A7BFB">
              <w:rPr>
                <w:rFonts w:asciiTheme="minorHAnsi" w:hAnsiTheme="minorHAnsi"/>
                <w:b/>
                <w:sz w:val="20"/>
                <w:szCs w:val="20"/>
              </w:rPr>
              <w:t>H</w:t>
            </w:r>
            <w:r w:rsidRPr="004A7BFB">
              <w:rPr>
                <w:rFonts w:asciiTheme="minorHAnsi" w:hAnsiTheme="minorHAnsi"/>
                <w:sz w:val="20"/>
                <w:szCs w:val="20"/>
              </w:rPr>
              <w:t>. Disposal of medical waste</w:t>
            </w:r>
          </w:p>
        </w:tc>
        <w:tc>
          <w:tcPr>
            <w:tcW w:w="2895" w:type="dxa"/>
            <w:tcBorders>
              <w:top w:val="single" w:sz="4" w:space="0" w:color="auto"/>
              <w:bottom w:val="single" w:sz="4" w:space="0" w:color="auto"/>
            </w:tcBorders>
            <w:shd w:val="clear" w:color="auto" w:fill="auto"/>
          </w:tcPr>
          <w:p w14:paraId="45178C88"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Infrastructure for medical waste management</w:t>
            </w:r>
          </w:p>
          <w:p w14:paraId="33770B7C" w14:textId="77777777" w:rsidR="004A7BFB" w:rsidRPr="004A7BFB" w:rsidRDefault="004A7BFB" w:rsidP="00836820">
            <w:pPr>
              <w:jc w:val="both"/>
              <w:rPr>
                <w:rFonts w:asciiTheme="minorHAnsi" w:hAnsiTheme="minorHAnsi"/>
                <w:sz w:val="20"/>
                <w:szCs w:val="20"/>
              </w:rPr>
            </w:pPr>
          </w:p>
        </w:tc>
        <w:tc>
          <w:tcPr>
            <w:tcW w:w="8703" w:type="dxa"/>
            <w:tcBorders>
              <w:top w:val="single" w:sz="4" w:space="0" w:color="auto"/>
              <w:bottom w:val="single" w:sz="4" w:space="0" w:color="auto"/>
            </w:tcBorders>
            <w:shd w:val="clear" w:color="auto" w:fill="auto"/>
          </w:tcPr>
          <w:p w14:paraId="790051DC" w14:textId="77777777" w:rsidR="004A7BFB" w:rsidRPr="004A7BFB" w:rsidRDefault="004A7BFB" w:rsidP="006432D9">
            <w:pPr>
              <w:numPr>
                <w:ilvl w:val="0"/>
                <w:numId w:val="84"/>
              </w:numPr>
              <w:jc w:val="both"/>
              <w:rPr>
                <w:rFonts w:asciiTheme="minorHAnsi" w:hAnsiTheme="minorHAnsi"/>
                <w:sz w:val="20"/>
                <w:szCs w:val="20"/>
              </w:rPr>
            </w:pPr>
            <w:r w:rsidRPr="004A7BFB">
              <w:rPr>
                <w:rFonts w:asciiTheme="minorHAnsi" w:hAnsiTheme="minorHAnsi"/>
                <w:sz w:val="20"/>
                <w:szCs w:val="20"/>
              </w:rPr>
              <w:t>In compliance with national regulations the contractor will insure that newly constructed and/or rehabilitated health care facilities include sufficient infrastructure for medical waste handling and disposal; this includes and not limited to:</w:t>
            </w:r>
          </w:p>
          <w:p w14:paraId="1C515F82" w14:textId="77777777" w:rsidR="004A7BFB" w:rsidRPr="004A7BFB" w:rsidRDefault="004A7BFB" w:rsidP="006432D9">
            <w:pPr>
              <w:numPr>
                <w:ilvl w:val="0"/>
                <w:numId w:val="85"/>
              </w:numPr>
              <w:jc w:val="both"/>
              <w:rPr>
                <w:rFonts w:asciiTheme="minorHAnsi" w:hAnsiTheme="minorHAnsi"/>
                <w:sz w:val="20"/>
                <w:szCs w:val="20"/>
              </w:rPr>
            </w:pPr>
            <w:r w:rsidRPr="004A7BFB">
              <w:rPr>
                <w:rFonts w:asciiTheme="minorHAnsi" w:hAnsiTheme="minorHAnsi"/>
                <w:sz w:val="20"/>
                <w:szCs w:val="20"/>
              </w:rPr>
              <w:t>Special facilities for segregated healthcare waste (including soiled instruments “sharps”, and human tissue or fluids) from other waste disposal:</w:t>
            </w:r>
          </w:p>
          <w:p w14:paraId="78C9B7FE" w14:textId="77777777" w:rsidR="004A7BFB" w:rsidRPr="004A7BFB" w:rsidRDefault="004A7BFB" w:rsidP="006432D9">
            <w:pPr>
              <w:numPr>
                <w:ilvl w:val="1"/>
                <w:numId w:val="85"/>
              </w:numPr>
              <w:jc w:val="both"/>
              <w:rPr>
                <w:rFonts w:asciiTheme="minorHAnsi" w:hAnsiTheme="minorHAnsi"/>
                <w:sz w:val="20"/>
                <w:szCs w:val="20"/>
              </w:rPr>
            </w:pPr>
            <w:r w:rsidRPr="004A7BFB">
              <w:rPr>
                <w:rFonts w:asciiTheme="minorHAnsi" w:hAnsiTheme="minorHAnsi"/>
                <w:sz w:val="20"/>
                <w:szCs w:val="20"/>
              </w:rPr>
              <w:t>Clinical waste: yellow bags  and containers</w:t>
            </w:r>
          </w:p>
          <w:p w14:paraId="6DA48D32" w14:textId="77777777" w:rsidR="004A7BFB" w:rsidRPr="004A7BFB" w:rsidRDefault="004A7BFB" w:rsidP="006432D9">
            <w:pPr>
              <w:numPr>
                <w:ilvl w:val="1"/>
                <w:numId w:val="85"/>
              </w:numPr>
              <w:jc w:val="both"/>
              <w:rPr>
                <w:rFonts w:asciiTheme="minorHAnsi" w:hAnsiTheme="minorHAnsi"/>
                <w:sz w:val="20"/>
                <w:szCs w:val="20"/>
              </w:rPr>
            </w:pPr>
            <w:r w:rsidRPr="004A7BFB">
              <w:rPr>
                <w:rFonts w:asciiTheme="minorHAnsi" w:hAnsiTheme="minorHAnsi"/>
                <w:sz w:val="20"/>
                <w:szCs w:val="20"/>
              </w:rPr>
              <w:t>Sharps – Special puncture resistant containers/boxes</w:t>
            </w:r>
          </w:p>
          <w:p w14:paraId="5CC9B62B" w14:textId="77777777" w:rsidR="004A7BFB" w:rsidRPr="004A7BFB" w:rsidRDefault="004A7BFB" w:rsidP="006432D9">
            <w:pPr>
              <w:numPr>
                <w:ilvl w:val="1"/>
                <w:numId w:val="85"/>
              </w:numPr>
              <w:jc w:val="both"/>
              <w:rPr>
                <w:rFonts w:asciiTheme="minorHAnsi" w:hAnsiTheme="minorHAnsi"/>
                <w:sz w:val="20"/>
                <w:szCs w:val="20"/>
              </w:rPr>
            </w:pPr>
            <w:r w:rsidRPr="004A7BFB">
              <w:rPr>
                <w:rFonts w:asciiTheme="minorHAnsi" w:hAnsiTheme="minorHAnsi"/>
                <w:sz w:val="20"/>
                <w:szCs w:val="20"/>
              </w:rPr>
              <w:t>Domestic waste (non-organic): black bags and containers</w:t>
            </w:r>
          </w:p>
          <w:p w14:paraId="415E64F7" w14:textId="77777777" w:rsidR="004A7BFB" w:rsidRPr="004A7BFB" w:rsidRDefault="004A7BFB" w:rsidP="006432D9">
            <w:pPr>
              <w:numPr>
                <w:ilvl w:val="0"/>
                <w:numId w:val="85"/>
              </w:numPr>
              <w:jc w:val="both"/>
              <w:rPr>
                <w:rFonts w:asciiTheme="minorHAnsi" w:hAnsiTheme="minorHAnsi"/>
                <w:sz w:val="20"/>
                <w:szCs w:val="20"/>
              </w:rPr>
            </w:pPr>
            <w:r w:rsidRPr="004A7BFB">
              <w:rPr>
                <w:rFonts w:asciiTheme="minorHAnsi" w:hAnsiTheme="minorHAnsi"/>
                <w:sz w:val="20"/>
                <w:szCs w:val="20"/>
              </w:rPr>
              <w:t>Appropriate storage facilities for medical waste are in place; and</w:t>
            </w:r>
          </w:p>
          <w:p w14:paraId="5D542D4C" w14:textId="77777777" w:rsidR="004A7BFB" w:rsidRPr="004A7BFB" w:rsidRDefault="004A7BFB" w:rsidP="006432D9">
            <w:pPr>
              <w:numPr>
                <w:ilvl w:val="0"/>
                <w:numId w:val="85"/>
              </w:numPr>
              <w:jc w:val="both"/>
              <w:rPr>
                <w:rFonts w:asciiTheme="minorHAnsi" w:hAnsiTheme="minorHAnsi"/>
                <w:sz w:val="20"/>
                <w:szCs w:val="20"/>
              </w:rPr>
            </w:pPr>
            <w:r w:rsidRPr="004A7BFB">
              <w:rPr>
                <w:rFonts w:asciiTheme="minorHAnsi" w:hAnsiTheme="minorHAnsi"/>
                <w:sz w:val="20"/>
                <w:szCs w:val="20"/>
              </w:rPr>
              <w:t>If the activity includes facility-based treatment, appropriate disposal options are in place and operational</w:t>
            </w:r>
          </w:p>
        </w:tc>
      </w:tr>
      <w:tr w:rsidR="004A7BFB" w:rsidRPr="004A7BFB" w14:paraId="4DAAF2EC" w14:textId="77777777" w:rsidTr="00173EF7">
        <w:tc>
          <w:tcPr>
            <w:tcW w:w="1697" w:type="dxa"/>
            <w:tcBorders>
              <w:top w:val="single" w:sz="4" w:space="0" w:color="auto"/>
              <w:left w:val="single" w:sz="4" w:space="0" w:color="auto"/>
              <w:bottom w:val="single" w:sz="4" w:space="0" w:color="auto"/>
            </w:tcBorders>
          </w:tcPr>
          <w:p w14:paraId="0DC8AEBE" w14:textId="77777777" w:rsidR="004A7BFB" w:rsidRPr="004A7BFB" w:rsidRDefault="004A7BFB" w:rsidP="00836820">
            <w:pPr>
              <w:jc w:val="both"/>
              <w:rPr>
                <w:rFonts w:asciiTheme="minorHAnsi" w:hAnsiTheme="minorHAnsi"/>
                <w:b/>
                <w:sz w:val="20"/>
                <w:szCs w:val="20"/>
              </w:rPr>
            </w:pPr>
            <w:r w:rsidRPr="004A7BFB">
              <w:rPr>
                <w:rFonts w:asciiTheme="minorHAnsi" w:hAnsiTheme="minorHAnsi"/>
                <w:b/>
                <w:sz w:val="20"/>
                <w:szCs w:val="20"/>
              </w:rPr>
              <w:t xml:space="preserve">I </w:t>
            </w:r>
            <w:r w:rsidRPr="004A7BFB">
              <w:rPr>
                <w:rFonts w:asciiTheme="minorHAnsi" w:hAnsiTheme="minorHAnsi"/>
                <w:sz w:val="20"/>
                <w:szCs w:val="20"/>
              </w:rPr>
              <w:t>Traffic and Pedestrian Safety</w:t>
            </w:r>
          </w:p>
        </w:tc>
        <w:tc>
          <w:tcPr>
            <w:tcW w:w="2895" w:type="dxa"/>
            <w:tcBorders>
              <w:top w:val="single" w:sz="4" w:space="0" w:color="auto"/>
              <w:bottom w:val="single" w:sz="4" w:space="0" w:color="auto"/>
            </w:tcBorders>
            <w:shd w:val="clear" w:color="auto" w:fill="auto"/>
          </w:tcPr>
          <w:p w14:paraId="66E467E5" w14:textId="77777777" w:rsidR="004A7BFB" w:rsidRPr="004A7BFB" w:rsidRDefault="004A7BFB" w:rsidP="00836820">
            <w:pPr>
              <w:jc w:val="both"/>
              <w:rPr>
                <w:rFonts w:asciiTheme="minorHAnsi" w:hAnsiTheme="minorHAnsi"/>
                <w:sz w:val="20"/>
                <w:szCs w:val="20"/>
              </w:rPr>
            </w:pPr>
            <w:r w:rsidRPr="004A7BFB">
              <w:rPr>
                <w:rFonts w:asciiTheme="minorHAnsi" w:hAnsiTheme="minorHAnsi"/>
                <w:sz w:val="20"/>
                <w:szCs w:val="20"/>
              </w:rPr>
              <w:t>Direct or indirect hazards to public traffic and pedestrians by construction activities</w:t>
            </w:r>
          </w:p>
        </w:tc>
        <w:tc>
          <w:tcPr>
            <w:tcW w:w="8703" w:type="dxa"/>
            <w:tcBorders>
              <w:top w:val="single" w:sz="4" w:space="0" w:color="auto"/>
              <w:bottom w:val="single" w:sz="4" w:space="0" w:color="auto"/>
            </w:tcBorders>
            <w:shd w:val="clear" w:color="auto" w:fill="auto"/>
          </w:tcPr>
          <w:p w14:paraId="63729C5C" w14:textId="77777777" w:rsidR="004A7BFB" w:rsidRPr="004A7BFB" w:rsidRDefault="004A7BFB" w:rsidP="006432D9">
            <w:pPr>
              <w:numPr>
                <w:ilvl w:val="0"/>
                <w:numId w:val="84"/>
              </w:numPr>
              <w:jc w:val="both"/>
              <w:rPr>
                <w:rFonts w:asciiTheme="minorHAnsi" w:hAnsiTheme="minorHAnsi"/>
                <w:sz w:val="20"/>
                <w:szCs w:val="20"/>
              </w:rPr>
            </w:pPr>
            <w:r w:rsidRPr="004A7BFB">
              <w:rPr>
                <w:rFonts w:asciiTheme="minorHAnsi" w:hAnsiTheme="minorHAnsi"/>
                <w:sz w:val="20"/>
                <w:szCs w:val="20"/>
              </w:rPr>
              <w:t>In compliance with national regulations the contractor will insure that the consruction site is properly secured and construction related traffic regulated. This includes but is not limited to</w:t>
            </w:r>
          </w:p>
          <w:p w14:paraId="3EE5679D" w14:textId="77777777" w:rsidR="004A7BFB" w:rsidRPr="004A7BFB" w:rsidRDefault="004A7BFB" w:rsidP="006432D9">
            <w:pPr>
              <w:numPr>
                <w:ilvl w:val="0"/>
                <w:numId w:val="85"/>
              </w:numPr>
              <w:jc w:val="both"/>
              <w:rPr>
                <w:rFonts w:asciiTheme="minorHAnsi" w:hAnsiTheme="minorHAnsi"/>
                <w:sz w:val="20"/>
                <w:szCs w:val="20"/>
              </w:rPr>
            </w:pPr>
            <w:r w:rsidRPr="004A7BFB">
              <w:rPr>
                <w:rFonts w:asciiTheme="minorHAnsi" w:hAnsiTheme="minorHAnsi"/>
                <w:sz w:val="20"/>
                <w:szCs w:val="20"/>
              </w:rPr>
              <w:t>Signposting, warning signs, barriers and traffic diversions: site will be clearly visible and the public warned of all potential hazards</w:t>
            </w:r>
          </w:p>
          <w:p w14:paraId="01C4C4FC" w14:textId="77777777" w:rsidR="004A7BFB" w:rsidRPr="004A7BFB" w:rsidRDefault="004A7BFB" w:rsidP="006432D9">
            <w:pPr>
              <w:numPr>
                <w:ilvl w:val="0"/>
                <w:numId w:val="85"/>
              </w:numPr>
              <w:jc w:val="both"/>
              <w:rPr>
                <w:rFonts w:asciiTheme="minorHAnsi" w:hAnsiTheme="minorHAnsi"/>
                <w:sz w:val="20"/>
                <w:szCs w:val="20"/>
              </w:rPr>
            </w:pPr>
            <w:r w:rsidRPr="004A7BFB">
              <w:rPr>
                <w:rFonts w:asciiTheme="minorHAnsi" w:hAnsiTheme="minorHAnsi"/>
                <w:sz w:val="20"/>
                <w:szCs w:val="20"/>
              </w:rPr>
              <w:t>Traffic management system and staff training, especially for site access and near-site heavy traffic. Provision of safe passages and crossings for pedestrians where construction traffic interferes.</w:t>
            </w:r>
          </w:p>
          <w:p w14:paraId="74C5ADF1" w14:textId="77777777" w:rsidR="004A7BFB" w:rsidRPr="004A7BFB" w:rsidRDefault="004A7BFB" w:rsidP="006432D9">
            <w:pPr>
              <w:numPr>
                <w:ilvl w:val="0"/>
                <w:numId w:val="85"/>
              </w:numPr>
              <w:jc w:val="both"/>
              <w:rPr>
                <w:rFonts w:asciiTheme="minorHAnsi" w:hAnsiTheme="minorHAnsi"/>
                <w:sz w:val="20"/>
                <w:szCs w:val="20"/>
              </w:rPr>
            </w:pPr>
            <w:r w:rsidRPr="004A7BFB">
              <w:rPr>
                <w:rFonts w:asciiTheme="minorHAnsi" w:hAnsiTheme="minorHAnsi"/>
                <w:sz w:val="20"/>
                <w:szCs w:val="20"/>
              </w:rPr>
              <w:t xml:space="preserve">Adjustment of working hours to local traffic patterns, e.g. avoiding major transport activities during rush hours or times of livestock movement </w:t>
            </w:r>
          </w:p>
          <w:p w14:paraId="5EAEF1CF" w14:textId="77777777" w:rsidR="004A7BFB" w:rsidRPr="004A7BFB" w:rsidRDefault="004A7BFB" w:rsidP="006432D9">
            <w:pPr>
              <w:numPr>
                <w:ilvl w:val="0"/>
                <w:numId w:val="85"/>
              </w:numPr>
              <w:jc w:val="both"/>
              <w:rPr>
                <w:rFonts w:asciiTheme="minorHAnsi" w:hAnsiTheme="minorHAnsi"/>
                <w:sz w:val="20"/>
                <w:szCs w:val="20"/>
              </w:rPr>
            </w:pPr>
            <w:r w:rsidRPr="004A7BFB">
              <w:rPr>
                <w:rFonts w:asciiTheme="minorHAnsi" w:hAnsiTheme="minorHAnsi"/>
                <w:sz w:val="20"/>
                <w:szCs w:val="20"/>
              </w:rPr>
              <w:t>Active traffic management by trained and visible staff at the site, if required for safe and convenient passage for the public.</w:t>
            </w:r>
          </w:p>
          <w:p w14:paraId="787F7B52" w14:textId="77777777" w:rsidR="004A7BFB" w:rsidRPr="004A7BFB" w:rsidRDefault="004A7BFB" w:rsidP="006432D9">
            <w:pPr>
              <w:numPr>
                <w:ilvl w:val="0"/>
                <w:numId w:val="85"/>
              </w:numPr>
              <w:jc w:val="both"/>
              <w:rPr>
                <w:rFonts w:asciiTheme="minorHAnsi" w:hAnsiTheme="minorHAnsi"/>
                <w:sz w:val="20"/>
                <w:szCs w:val="20"/>
              </w:rPr>
            </w:pPr>
            <w:r w:rsidRPr="004A7BFB">
              <w:rPr>
                <w:rFonts w:asciiTheme="minorHAnsi" w:hAnsiTheme="minorHAnsi"/>
                <w:sz w:val="20"/>
                <w:szCs w:val="20"/>
              </w:rPr>
              <w:t>Ensuring safe and continuous access to office facilities, shops and residences during renovation activities, if the buildings stay open for the public.</w:t>
            </w:r>
          </w:p>
        </w:tc>
      </w:tr>
    </w:tbl>
    <w:p w14:paraId="32362492" w14:textId="77777777" w:rsidR="00173EF7" w:rsidRDefault="00173EF7" w:rsidP="00836820">
      <w:pPr>
        <w:spacing w:line="276" w:lineRule="auto"/>
        <w:jc w:val="both"/>
        <w:rPr>
          <w:rFonts w:asciiTheme="minorHAnsi" w:hAnsiTheme="minorHAnsi"/>
          <w:sz w:val="22"/>
        </w:rPr>
        <w:sectPr w:rsidR="00173EF7" w:rsidSect="004A7BFB">
          <w:pgSz w:w="15840" w:h="12240" w:orient="landscape"/>
          <w:pgMar w:top="1440" w:right="1440" w:bottom="1440" w:left="1440" w:header="720" w:footer="720" w:gutter="0"/>
          <w:cols w:space="720"/>
          <w:docGrid w:linePitch="360"/>
        </w:sectPr>
      </w:pPr>
    </w:p>
    <w:p w14:paraId="5FCBFBEB" w14:textId="77777777" w:rsidR="00B84291" w:rsidRDefault="00B84291" w:rsidP="00836820">
      <w:pPr>
        <w:spacing w:line="276" w:lineRule="auto"/>
        <w:jc w:val="both"/>
        <w:rPr>
          <w:rFonts w:asciiTheme="minorHAnsi" w:hAnsiTheme="minorHAnsi"/>
          <w:sz w:val="22"/>
        </w:rPr>
      </w:pPr>
    </w:p>
    <w:tbl>
      <w:tblPr>
        <w:tblStyle w:val="TableGrid"/>
        <w:tblW w:w="0" w:type="auto"/>
        <w:tblLook w:val="04A0" w:firstRow="1" w:lastRow="0" w:firstColumn="1" w:lastColumn="0" w:noHBand="0" w:noVBand="1"/>
      </w:tblPr>
      <w:tblGrid>
        <w:gridCol w:w="1524"/>
        <w:gridCol w:w="1439"/>
        <w:gridCol w:w="1172"/>
        <w:gridCol w:w="957"/>
        <w:gridCol w:w="1046"/>
        <w:gridCol w:w="1101"/>
        <w:gridCol w:w="1046"/>
        <w:gridCol w:w="1065"/>
      </w:tblGrid>
      <w:tr w:rsidR="00B84291" w14:paraId="33098378" w14:textId="77777777" w:rsidTr="00B84291">
        <w:tc>
          <w:tcPr>
            <w:tcW w:w="9576" w:type="dxa"/>
            <w:gridSpan w:val="8"/>
            <w:shd w:val="clear" w:color="auto" w:fill="7F7F7F" w:themeFill="text1" w:themeFillTint="80"/>
          </w:tcPr>
          <w:p w14:paraId="2F8C4395" w14:textId="77777777" w:rsidR="00B84291" w:rsidRPr="00B84291" w:rsidRDefault="00B84291" w:rsidP="00836820">
            <w:pPr>
              <w:spacing w:line="276" w:lineRule="auto"/>
              <w:jc w:val="both"/>
              <w:rPr>
                <w:rFonts w:asciiTheme="minorHAnsi" w:hAnsiTheme="minorHAnsi"/>
                <w:b/>
                <w:sz w:val="20"/>
              </w:rPr>
            </w:pPr>
            <w:r w:rsidRPr="00B84291">
              <w:rPr>
                <w:rFonts w:asciiTheme="minorHAnsi" w:hAnsiTheme="minorHAnsi"/>
                <w:b/>
                <w:sz w:val="20"/>
              </w:rPr>
              <w:t>Sample Environmental Management Plan Format</w:t>
            </w:r>
          </w:p>
        </w:tc>
      </w:tr>
      <w:tr w:rsidR="00B84291" w14:paraId="508CDB07" w14:textId="77777777" w:rsidTr="00B84291">
        <w:tc>
          <w:tcPr>
            <w:tcW w:w="1493" w:type="dxa"/>
            <w:vMerge w:val="restart"/>
            <w:shd w:val="clear" w:color="auto" w:fill="D9D9D9" w:themeFill="background1" w:themeFillShade="D9"/>
            <w:vAlign w:val="center"/>
          </w:tcPr>
          <w:p w14:paraId="0F05725B" w14:textId="77777777" w:rsidR="00B84291" w:rsidRPr="00B84291" w:rsidRDefault="00B84291" w:rsidP="00836820">
            <w:pPr>
              <w:spacing w:line="276" w:lineRule="auto"/>
              <w:jc w:val="both"/>
              <w:rPr>
                <w:rFonts w:asciiTheme="minorHAnsi" w:hAnsiTheme="minorHAnsi"/>
                <w:b/>
                <w:sz w:val="20"/>
              </w:rPr>
            </w:pPr>
            <w:r w:rsidRPr="00B84291">
              <w:rPr>
                <w:rFonts w:asciiTheme="minorHAnsi" w:hAnsiTheme="minorHAnsi"/>
                <w:b/>
                <w:sz w:val="20"/>
              </w:rPr>
              <w:t>Phase</w:t>
            </w:r>
          </w:p>
        </w:tc>
        <w:tc>
          <w:tcPr>
            <w:tcW w:w="1439" w:type="dxa"/>
            <w:vMerge w:val="restart"/>
            <w:shd w:val="clear" w:color="auto" w:fill="D9D9D9" w:themeFill="background1" w:themeFillShade="D9"/>
            <w:vAlign w:val="center"/>
          </w:tcPr>
          <w:p w14:paraId="5F00C5C7" w14:textId="77777777" w:rsidR="00B84291" w:rsidRPr="00B84291" w:rsidRDefault="00B84291" w:rsidP="00836820">
            <w:pPr>
              <w:spacing w:line="276" w:lineRule="auto"/>
              <w:jc w:val="both"/>
              <w:rPr>
                <w:rFonts w:asciiTheme="minorHAnsi" w:hAnsiTheme="minorHAnsi"/>
                <w:b/>
                <w:sz w:val="20"/>
              </w:rPr>
            </w:pPr>
            <w:r w:rsidRPr="00B84291">
              <w:rPr>
                <w:rFonts w:asciiTheme="minorHAnsi" w:hAnsiTheme="minorHAnsi"/>
                <w:b/>
                <w:sz w:val="20"/>
              </w:rPr>
              <w:t>Environmental Impact</w:t>
            </w:r>
          </w:p>
        </w:tc>
        <w:tc>
          <w:tcPr>
            <w:tcW w:w="1177" w:type="dxa"/>
            <w:vMerge w:val="restart"/>
            <w:shd w:val="clear" w:color="auto" w:fill="D9D9D9" w:themeFill="background1" w:themeFillShade="D9"/>
            <w:vAlign w:val="center"/>
          </w:tcPr>
          <w:p w14:paraId="3BB05064" w14:textId="77777777" w:rsidR="00B84291" w:rsidRPr="00B84291" w:rsidRDefault="00B84291" w:rsidP="00836820">
            <w:pPr>
              <w:spacing w:line="276" w:lineRule="auto"/>
              <w:jc w:val="both"/>
              <w:rPr>
                <w:rFonts w:asciiTheme="minorHAnsi" w:hAnsiTheme="minorHAnsi"/>
                <w:b/>
                <w:sz w:val="20"/>
              </w:rPr>
            </w:pPr>
            <w:r w:rsidRPr="00B84291">
              <w:rPr>
                <w:rFonts w:asciiTheme="minorHAnsi" w:hAnsiTheme="minorHAnsi"/>
                <w:b/>
                <w:sz w:val="20"/>
              </w:rPr>
              <w:t>Mitigating Measure(s)</w:t>
            </w:r>
          </w:p>
        </w:tc>
        <w:tc>
          <w:tcPr>
            <w:tcW w:w="2096" w:type="dxa"/>
            <w:gridSpan w:val="2"/>
            <w:shd w:val="clear" w:color="auto" w:fill="D9D9D9" w:themeFill="background1" w:themeFillShade="D9"/>
            <w:vAlign w:val="center"/>
          </w:tcPr>
          <w:p w14:paraId="7608D1C9" w14:textId="77777777" w:rsidR="00B84291" w:rsidRPr="00B84291" w:rsidRDefault="00B84291" w:rsidP="00836820">
            <w:pPr>
              <w:spacing w:line="276" w:lineRule="auto"/>
              <w:jc w:val="both"/>
              <w:rPr>
                <w:rFonts w:asciiTheme="minorHAnsi" w:hAnsiTheme="minorHAnsi"/>
                <w:b/>
                <w:sz w:val="20"/>
              </w:rPr>
            </w:pPr>
            <w:r w:rsidRPr="00B84291">
              <w:rPr>
                <w:rFonts w:asciiTheme="minorHAnsi" w:hAnsiTheme="minorHAnsi"/>
                <w:b/>
                <w:sz w:val="20"/>
              </w:rPr>
              <w:t>Cost</w:t>
            </w:r>
          </w:p>
        </w:tc>
        <w:tc>
          <w:tcPr>
            <w:tcW w:w="2275" w:type="dxa"/>
            <w:gridSpan w:val="2"/>
            <w:shd w:val="clear" w:color="auto" w:fill="D9D9D9" w:themeFill="background1" w:themeFillShade="D9"/>
            <w:vAlign w:val="center"/>
          </w:tcPr>
          <w:p w14:paraId="4B64F478" w14:textId="77777777" w:rsidR="00B84291" w:rsidRPr="00B84291" w:rsidRDefault="00B84291" w:rsidP="00836820">
            <w:pPr>
              <w:spacing w:line="276" w:lineRule="auto"/>
              <w:jc w:val="both"/>
              <w:rPr>
                <w:rFonts w:asciiTheme="minorHAnsi" w:hAnsiTheme="minorHAnsi"/>
                <w:b/>
                <w:sz w:val="20"/>
              </w:rPr>
            </w:pPr>
            <w:r w:rsidRPr="00B84291">
              <w:rPr>
                <w:rFonts w:asciiTheme="minorHAnsi" w:hAnsiTheme="minorHAnsi"/>
                <w:b/>
                <w:sz w:val="20"/>
              </w:rPr>
              <w:t>Institutional Responsibility</w:t>
            </w:r>
          </w:p>
        </w:tc>
        <w:tc>
          <w:tcPr>
            <w:tcW w:w="1096" w:type="dxa"/>
            <w:vMerge w:val="restart"/>
            <w:shd w:val="clear" w:color="auto" w:fill="D9D9D9" w:themeFill="background1" w:themeFillShade="D9"/>
          </w:tcPr>
          <w:p w14:paraId="7B038186" w14:textId="77777777" w:rsidR="00B84291" w:rsidRPr="00B84291" w:rsidRDefault="00B84291" w:rsidP="00836820">
            <w:pPr>
              <w:spacing w:line="276" w:lineRule="auto"/>
              <w:jc w:val="both"/>
              <w:rPr>
                <w:rFonts w:asciiTheme="minorHAnsi" w:hAnsiTheme="minorHAnsi"/>
                <w:b/>
                <w:sz w:val="20"/>
              </w:rPr>
            </w:pPr>
            <w:r w:rsidRPr="00B84291">
              <w:rPr>
                <w:rFonts w:asciiTheme="minorHAnsi" w:hAnsiTheme="minorHAnsi"/>
                <w:b/>
                <w:sz w:val="20"/>
              </w:rPr>
              <w:t>Remarks</w:t>
            </w:r>
          </w:p>
        </w:tc>
      </w:tr>
      <w:tr w:rsidR="00B84291" w14:paraId="4A9FCE9F" w14:textId="77777777" w:rsidTr="00B84291">
        <w:tc>
          <w:tcPr>
            <w:tcW w:w="1493" w:type="dxa"/>
            <w:vMerge/>
          </w:tcPr>
          <w:p w14:paraId="46BB845E" w14:textId="77777777" w:rsidR="00B84291" w:rsidRDefault="00B84291" w:rsidP="00836820">
            <w:pPr>
              <w:spacing w:line="276" w:lineRule="auto"/>
              <w:jc w:val="both"/>
              <w:rPr>
                <w:rFonts w:asciiTheme="minorHAnsi" w:hAnsiTheme="minorHAnsi"/>
                <w:sz w:val="20"/>
              </w:rPr>
            </w:pPr>
          </w:p>
        </w:tc>
        <w:tc>
          <w:tcPr>
            <w:tcW w:w="1439" w:type="dxa"/>
            <w:vMerge/>
          </w:tcPr>
          <w:p w14:paraId="22D1E869" w14:textId="77777777" w:rsidR="00B84291" w:rsidRDefault="00B84291" w:rsidP="00836820">
            <w:pPr>
              <w:spacing w:line="276" w:lineRule="auto"/>
              <w:jc w:val="both"/>
              <w:rPr>
                <w:rFonts w:asciiTheme="minorHAnsi" w:hAnsiTheme="minorHAnsi"/>
                <w:sz w:val="20"/>
              </w:rPr>
            </w:pPr>
          </w:p>
        </w:tc>
        <w:tc>
          <w:tcPr>
            <w:tcW w:w="1177" w:type="dxa"/>
            <w:vMerge/>
          </w:tcPr>
          <w:p w14:paraId="69CDCAF3" w14:textId="77777777" w:rsidR="00B84291" w:rsidRDefault="00B84291" w:rsidP="00836820">
            <w:pPr>
              <w:spacing w:line="276" w:lineRule="auto"/>
              <w:jc w:val="both"/>
              <w:rPr>
                <w:rFonts w:asciiTheme="minorHAnsi" w:hAnsiTheme="minorHAnsi"/>
                <w:sz w:val="20"/>
              </w:rPr>
            </w:pPr>
          </w:p>
        </w:tc>
        <w:tc>
          <w:tcPr>
            <w:tcW w:w="1014" w:type="dxa"/>
            <w:shd w:val="clear" w:color="auto" w:fill="D9D9D9" w:themeFill="background1" w:themeFillShade="D9"/>
          </w:tcPr>
          <w:p w14:paraId="16EFBF12" w14:textId="77777777" w:rsidR="00B84291" w:rsidRPr="00B84291" w:rsidRDefault="00B84291" w:rsidP="00836820">
            <w:pPr>
              <w:spacing w:line="276" w:lineRule="auto"/>
              <w:jc w:val="both"/>
              <w:rPr>
                <w:rFonts w:asciiTheme="minorHAnsi" w:hAnsiTheme="minorHAnsi"/>
                <w:b/>
                <w:sz w:val="20"/>
              </w:rPr>
            </w:pPr>
            <w:r w:rsidRPr="00B84291">
              <w:rPr>
                <w:rFonts w:asciiTheme="minorHAnsi" w:hAnsiTheme="minorHAnsi"/>
                <w:b/>
                <w:sz w:val="20"/>
              </w:rPr>
              <w:t>Install</w:t>
            </w:r>
          </w:p>
        </w:tc>
        <w:tc>
          <w:tcPr>
            <w:tcW w:w="1082" w:type="dxa"/>
            <w:shd w:val="clear" w:color="auto" w:fill="D9D9D9" w:themeFill="background1" w:themeFillShade="D9"/>
          </w:tcPr>
          <w:p w14:paraId="0681D382" w14:textId="77777777" w:rsidR="00B84291" w:rsidRPr="00B84291" w:rsidRDefault="00B84291" w:rsidP="00836820">
            <w:pPr>
              <w:spacing w:line="276" w:lineRule="auto"/>
              <w:jc w:val="both"/>
              <w:rPr>
                <w:rFonts w:asciiTheme="minorHAnsi" w:hAnsiTheme="minorHAnsi"/>
                <w:b/>
                <w:sz w:val="20"/>
              </w:rPr>
            </w:pPr>
            <w:r w:rsidRPr="00B84291">
              <w:rPr>
                <w:rFonts w:asciiTheme="minorHAnsi" w:hAnsiTheme="minorHAnsi"/>
                <w:b/>
                <w:sz w:val="20"/>
              </w:rPr>
              <w:t>Operate</w:t>
            </w:r>
          </w:p>
        </w:tc>
        <w:tc>
          <w:tcPr>
            <w:tcW w:w="1193" w:type="dxa"/>
            <w:shd w:val="clear" w:color="auto" w:fill="D9D9D9" w:themeFill="background1" w:themeFillShade="D9"/>
          </w:tcPr>
          <w:p w14:paraId="3D9BDE05" w14:textId="77777777" w:rsidR="00B84291" w:rsidRPr="00B84291" w:rsidRDefault="00B84291" w:rsidP="00836820">
            <w:pPr>
              <w:spacing w:line="276" w:lineRule="auto"/>
              <w:jc w:val="both"/>
              <w:rPr>
                <w:rFonts w:asciiTheme="minorHAnsi" w:hAnsiTheme="minorHAnsi"/>
                <w:b/>
                <w:sz w:val="20"/>
              </w:rPr>
            </w:pPr>
            <w:r w:rsidRPr="00B84291">
              <w:rPr>
                <w:rFonts w:asciiTheme="minorHAnsi" w:hAnsiTheme="minorHAnsi"/>
                <w:b/>
                <w:sz w:val="20"/>
              </w:rPr>
              <w:t>Install</w:t>
            </w:r>
          </w:p>
        </w:tc>
        <w:tc>
          <w:tcPr>
            <w:tcW w:w="1082" w:type="dxa"/>
            <w:shd w:val="clear" w:color="auto" w:fill="D9D9D9" w:themeFill="background1" w:themeFillShade="D9"/>
          </w:tcPr>
          <w:p w14:paraId="1FA13DB6" w14:textId="77777777" w:rsidR="00B84291" w:rsidRPr="00B84291" w:rsidRDefault="00B84291" w:rsidP="00836820">
            <w:pPr>
              <w:spacing w:line="276" w:lineRule="auto"/>
              <w:jc w:val="both"/>
              <w:rPr>
                <w:rFonts w:asciiTheme="minorHAnsi" w:hAnsiTheme="minorHAnsi"/>
                <w:b/>
                <w:sz w:val="20"/>
              </w:rPr>
            </w:pPr>
            <w:r w:rsidRPr="00B84291">
              <w:rPr>
                <w:rFonts w:asciiTheme="minorHAnsi" w:hAnsiTheme="minorHAnsi"/>
                <w:b/>
                <w:sz w:val="20"/>
              </w:rPr>
              <w:t>Operate</w:t>
            </w:r>
          </w:p>
        </w:tc>
        <w:tc>
          <w:tcPr>
            <w:tcW w:w="1096" w:type="dxa"/>
            <w:vMerge/>
            <w:shd w:val="clear" w:color="auto" w:fill="D9D9D9" w:themeFill="background1" w:themeFillShade="D9"/>
          </w:tcPr>
          <w:p w14:paraId="07C92512" w14:textId="77777777" w:rsidR="00B84291" w:rsidRDefault="00B84291" w:rsidP="00836820">
            <w:pPr>
              <w:spacing w:line="276" w:lineRule="auto"/>
              <w:jc w:val="both"/>
              <w:rPr>
                <w:rFonts w:asciiTheme="minorHAnsi" w:hAnsiTheme="minorHAnsi"/>
                <w:sz w:val="20"/>
              </w:rPr>
            </w:pPr>
          </w:p>
        </w:tc>
      </w:tr>
      <w:tr w:rsidR="00B84291" w14:paraId="34EBFC8A" w14:textId="77777777" w:rsidTr="00B84291">
        <w:tc>
          <w:tcPr>
            <w:tcW w:w="1493" w:type="dxa"/>
          </w:tcPr>
          <w:p w14:paraId="6FC6949B" w14:textId="77777777" w:rsidR="00B84291" w:rsidRDefault="00EC43D2" w:rsidP="00836820">
            <w:pPr>
              <w:spacing w:line="276" w:lineRule="auto"/>
              <w:jc w:val="both"/>
              <w:rPr>
                <w:rFonts w:asciiTheme="minorHAnsi" w:hAnsiTheme="minorHAnsi"/>
                <w:sz w:val="20"/>
              </w:rPr>
            </w:pPr>
            <w:r>
              <w:rPr>
                <w:rFonts w:asciiTheme="minorHAnsi" w:hAnsiTheme="minorHAnsi"/>
                <w:sz w:val="20"/>
              </w:rPr>
              <w:t>During preparation</w:t>
            </w:r>
          </w:p>
        </w:tc>
        <w:tc>
          <w:tcPr>
            <w:tcW w:w="1439" w:type="dxa"/>
          </w:tcPr>
          <w:p w14:paraId="303FFF43" w14:textId="77777777" w:rsidR="00B84291" w:rsidRDefault="00B84291" w:rsidP="00836820">
            <w:pPr>
              <w:spacing w:line="276" w:lineRule="auto"/>
              <w:jc w:val="both"/>
              <w:rPr>
                <w:rFonts w:asciiTheme="minorHAnsi" w:hAnsiTheme="minorHAnsi"/>
                <w:sz w:val="20"/>
              </w:rPr>
            </w:pPr>
          </w:p>
        </w:tc>
        <w:tc>
          <w:tcPr>
            <w:tcW w:w="1177" w:type="dxa"/>
          </w:tcPr>
          <w:p w14:paraId="2230780C" w14:textId="77777777" w:rsidR="00B84291" w:rsidRDefault="00B84291" w:rsidP="00836820">
            <w:pPr>
              <w:spacing w:line="276" w:lineRule="auto"/>
              <w:jc w:val="both"/>
              <w:rPr>
                <w:rFonts w:asciiTheme="minorHAnsi" w:hAnsiTheme="minorHAnsi"/>
                <w:sz w:val="20"/>
              </w:rPr>
            </w:pPr>
          </w:p>
        </w:tc>
        <w:tc>
          <w:tcPr>
            <w:tcW w:w="1014" w:type="dxa"/>
          </w:tcPr>
          <w:p w14:paraId="387A1B82" w14:textId="77777777" w:rsidR="00B84291" w:rsidRDefault="00B84291" w:rsidP="00836820">
            <w:pPr>
              <w:spacing w:line="276" w:lineRule="auto"/>
              <w:jc w:val="both"/>
              <w:rPr>
                <w:rFonts w:asciiTheme="minorHAnsi" w:hAnsiTheme="minorHAnsi"/>
                <w:sz w:val="20"/>
              </w:rPr>
            </w:pPr>
          </w:p>
        </w:tc>
        <w:tc>
          <w:tcPr>
            <w:tcW w:w="1082" w:type="dxa"/>
          </w:tcPr>
          <w:p w14:paraId="3F7E1814" w14:textId="77777777" w:rsidR="00B84291" w:rsidRDefault="00B84291" w:rsidP="00836820">
            <w:pPr>
              <w:spacing w:line="276" w:lineRule="auto"/>
              <w:jc w:val="both"/>
              <w:rPr>
                <w:rFonts w:asciiTheme="minorHAnsi" w:hAnsiTheme="minorHAnsi"/>
                <w:sz w:val="20"/>
              </w:rPr>
            </w:pPr>
          </w:p>
        </w:tc>
        <w:tc>
          <w:tcPr>
            <w:tcW w:w="1193" w:type="dxa"/>
          </w:tcPr>
          <w:p w14:paraId="636E868A" w14:textId="77777777" w:rsidR="00B84291" w:rsidRDefault="00B84291" w:rsidP="00836820">
            <w:pPr>
              <w:spacing w:line="276" w:lineRule="auto"/>
              <w:jc w:val="both"/>
              <w:rPr>
                <w:rFonts w:asciiTheme="minorHAnsi" w:hAnsiTheme="minorHAnsi"/>
                <w:sz w:val="20"/>
              </w:rPr>
            </w:pPr>
          </w:p>
        </w:tc>
        <w:tc>
          <w:tcPr>
            <w:tcW w:w="1082" w:type="dxa"/>
          </w:tcPr>
          <w:p w14:paraId="222C3CB8" w14:textId="77777777" w:rsidR="00B84291" w:rsidRDefault="00B84291" w:rsidP="00836820">
            <w:pPr>
              <w:spacing w:line="276" w:lineRule="auto"/>
              <w:jc w:val="both"/>
              <w:rPr>
                <w:rFonts w:asciiTheme="minorHAnsi" w:hAnsiTheme="minorHAnsi"/>
                <w:sz w:val="20"/>
              </w:rPr>
            </w:pPr>
          </w:p>
        </w:tc>
        <w:tc>
          <w:tcPr>
            <w:tcW w:w="1096" w:type="dxa"/>
          </w:tcPr>
          <w:p w14:paraId="1622177E" w14:textId="77777777" w:rsidR="00B84291" w:rsidRDefault="00B84291" w:rsidP="00836820">
            <w:pPr>
              <w:spacing w:line="276" w:lineRule="auto"/>
              <w:jc w:val="both"/>
              <w:rPr>
                <w:rFonts w:asciiTheme="minorHAnsi" w:hAnsiTheme="minorHAnsi"/>
                <w:sz w:val="20"/>
              </w:rPr>
            </w:pPr>
          </w:p>
        </w:tc>
      </w:tr>
      <w:tr w:rsidR="00B84291" w14:paraId="5787A1F8" w14:textId="77777777" w:rsidTr="00B84291">
        <w:tc>
          <w:tcPr>
            <w:tcW w:w="1493" w:type="dxa"/>
          </w:tcPr>
          <w:p w14:paraId="5C4403B6" w14:textId="77777777" w:rsidR="00B84291" w:rsidRDefault="00EC43D2" w:rsidP="00836820">
            <w:pPr>
              <w:spacing w:line="276" w:lineRule="auto"/>
              <w:jc w:val="both"/>
              <w:rPr>
                <w:rFonts w:asciiTheme="minorHAnsi" w:hAnsiTheme="minorHAnsi"/>
                <w:sz w:val="20"/>
              </w:rPr>
            </w:pPr>
            <w:r>
              <w:rPr>
                <w:rFonts w:asciiTheme="minorHAnsi" w:hAnsiTheme="minorHAnsi"/>
                <w:sz w:val="20"/>
              </w:rPr>
              <w:t>During implementation</w:t>
            </w:r>
          </w:p>
        </w:tc>
        <w:tc>
          <w:tcPr>
            <w:tcW w:w="1439" w:type="dxa"/>
          </w:tcPr>
          <w:p w14:paraId="384F4532" w14:textId="77777777" w:rsidR="00B84291" w:rsidRDefault="00B84291" w:rsidP="00836820">
            <w:pPr>
              <w:spacing w:line="276" w:lineRule="auto"/>
              <w:jc w:val="both"/>
              <w:rPr>
                <w:rFonts w:asciiTheme="minorHAnsi" w:hAnsiTheme="minorHAnsi"/>
                <w:sz w:val="20"/>
              </w:rPr>
            </w:pPr>
          </w:p>
        </w:tc>
        <w:tc>
          <w:tcPr>
            <w:tcW w:w="1177" w:type="dxa"/>
          </w:tcPr>
          <w:p w14:paraId="541E4E1A" w14:textId="77777777" w:rsidR="00B84291" w:rsidRDefault="00B84291" w:rsidP="00836820">
            <w:pPr>
              <w:spacing w:line="276" w:lineRule="auto"/>
              <w:jc w:val="both"/>
              <w:rPr>
                <w:rFonts w:asciiTheme="minorHAnsi" w:hAnsiTheme="minorHAnsi"/>
                <w:sz w:val="20"/>
              </w:rPr>
            </w:pPr>
          </w:p>
        </w:tc>
        <w:tc>
          <w:tcPr>
            <w:tcW w:w="1014" w:type="dxa"/>
          </w:tcPr>
          <w:p w14:paraId="29A72B77" w14:textId="77777777" w:rsidR="00B84291" w:rsidRDefault="00B84291" w:rsidP="00836820">
            <w:pPr>
              <w:spacing w:line="276" w:lineRule="auto"/>
              <w:jc w:val="both"/>
              <w:rPr>
                <w:rFonts w:asciiTheme="minorHAnsi" w:hAnsiTheme="minorHAnsi"/>
                <w:sz w:val="20"/>
              </w:rPr>
            </w:pPr>
          </w:p>
        </w:tc>
        <w:tc>
          <w:tcPr>
            <w:tcW w:w="1082" w:type="dxa"/>
          </w:tcPr>
          <w:p w14:paraId="0D3B3CEA" w14:textId="77777777" w:rsidR="00B84291" w:rsidRDefault="00B84291" w:rsidP="00836820">
            <w:pPr>
              <w:spacing w:line="276" w:lineRule="auto"/>
              <w:jc w:val="both"/>
              <w:rPr>
                <w:rFonts w:asciiTheme="minorHAnsi" w:hAnsiTheme="minorHAnsi"/>
                <w:sz w:val="20"/>
              </w:rPr>
            </w:pPr>
          </w:p>
        </w:tc>
        <w:tc>
          <w:tcPr>
            <w:tcW w:w="1193" w:type="dxa"/>
          </w:tcPr>
          <w:p w14:paraId="349C97D4" w14:textId="77777777" w:rsidR="00B84291" w:rsidRDefault="00B84291" w:rsidP="00836820">
            <w:pPr>
              <w:spacing w:line="276" w:lineRule="auto"/>
              <w:jc w:val="both"/>
              <w:rPr>
                <w:rFonts w:asciiTheme="minorHAnsi" w:hAnsiTheme="minorHAnsi"/>
                <w:sz w:val="20"/>
              </w:rPr>
            </w:pPr>
          </w:p>
        </w:tc>
        <w:tc>
          <w:tcPr>
            <w:tcW w:w="1082" w:type="dxa"/>
          </w:tcPr>
          <w:p w14:paraId="76796A0B" w14:textId="77777777" w:rsidR="00B84291" w:rsidRDefault="00B84291" w:rsidP="00836820">
            <w:pPr>
              <w:spacing w:line="276" w:lineRule="auto"/>
              <w:jc w:val="both"/>
              <w:rPr>
                <w:rFonts w:asciiTheme="minorHAnsi" w:hAnsiTheme="minorHAnsi"/>
                <w:sz w:val="20"/>
              </w:rPr>
            </w:pPr>
          </w:p>
        </w:tc>
        <w:tc>
          <w:tcPr>
            <w:tcW w:w="1096" w:type="dxa"/>
          </w:tcPr>
          <w:p w14:paraId="2AE61385" w14:textId="77777777" w:rsidR="00B84291" w:rsidRDefault="00B84291" w:rsidP="00836820">
            <w:pPr>
              <w:spacing w:line="276" w:lineRule="auto"/>
              <w:jc w:val="both"/>
              <w:rPr>
                <w:rFonts w:asciiTheme="minorHAnsi" w:hAnsiTheme="minorHAnsi"/>
                <w:sz w:val="20"/>
              </w:rPr>
            </w:pPr>
          </w:p>
        </w:tc>
      </w:tr>
      <w:tr w:rsidR="00B84291" w14:paraId="0F40716E" w14:textId="77777777" w:rsidTr="00B84291">
        <w:tc>
          <w:tcPr>
            <w:tcW w:w="1493" w:type="dxa"/>
          </w:tcPr>
          <w:p w14:paraId="095D79F8" w14:textId="77777777" w:rsidR="00B84291" w:rsidRDefault="00EC43D2" w:rsidP="00836820">
            <w:pPr>
              <w:spacing w:line="276" w:lineRule="auto"/>
              <w:jc w:val="both"/>
              <w:rPr>
                <w:rFonts w:asciiTheme="minorHAnsi" w:hAnsiTheme="minorHAnsi"/>
                <w:sz w:val="20"/>
              </w:rPr>
            </w:pPr>
            <w:r>
              <w:rPr>
                <w:rFonts w:asciiTheme="minorHAnsi" w:hAnsiTheme="minorHAnsi"/>
                <w:sz w:val="20"/>
              </w:rPr>
              <w:t>During supervision</w:t>
            </w:r>
          </w:p>
        </w:tc>
        <w:tc>
          <w:tcPr>
            <w:tcW w:w="1439" w:type="dxa"/>
          </w:tcPr>
          <w:p w14:paraId="621CCE86" w14:textId="77777777" w:rsidR="00B84291" w:rsidRDefault="00B84291" w:rsidP="00836820">
            <w:pPr>
              <w:spacing w:line="276" w:lineRule="auto"/>
              <w:jc w:val="both"/>
              <w:rPr>
                <w:rFonts w:asciiTheme="minorHAnsi" w:hAnsiTheme="minorHAnsi"/>
                <w:sz w:val="20"/>
              </w:rPr>
            </w:pPr>
          </w:p>
        </w:tc>
        <w:tc>
          <w:tcPr>
            <w:tcW w:w="1177" w:type="dxa"/>
          </w:tcPr>
          <w:p w14:paraId="062BC3B3" w14:textId="77777777" w:rsidR="00B84291" w:rsidRDefault="00B84291" w:rsidP="00836820">
            <w:pPr>
              <w:spacing w:line="276" w:lineRule="auto"/>
              <w:jc w:val="both"/>
              <w:rPr>
                <w:rFonts w:asciiTheme="minorHAnsi" w:hAnsiTheme="minorHAnsi"/>
                <w:sz w:val="20"/>
              </w:rPr>
            </w:pPr>
          </w:p>
        </w:tc>
        <w:tc>
          <w:tcPr>
            <w:tcW w:w="1014" w:type="dxa"/>
          </w:tcPr>
          <w:p w14:paraId="57FF5569" w14:textId="77777777" w:rsidR="00B84291" w:rsidRDefault="00B84291" w:rsidP="00836820">
            <w:pPr>
              <w:spacing w:line="276" w:lineRule="auto"/>
              <w:jc w:val="both"/>
              <w:rPr>
                <w:rFonts w:asciiTheme="minorHAnsi" w:hAnsiTheme="minorHAnsi"/>
                <w:sz w:val="20"/>
              </w:rPr>
            </w:pPr>
          </w:p>
        </w:tc>
        <w:tc>
          <w:tcPr>
            <w:tcW w:w="1082" w:type="dxa"/>
          </w:tcPr>
          <w:p w14:paraId="797C7D80" w14:textId="77777777" w:rsidR="00B84291" w:rsidRDefault="00B84291" w:rsidP="00836820">
            <w:pPr>
              <w:spacing w:line="276" w:lineRule="auto"/>
              <w:jc w:val="both"/>
              <w:rPr>
                <w:rFonts w:asciiTheme="minorHAnsi" w:hAnsiTheme="minorHAnsi"/>
                <w:sz w:val="20"/>
              </w:rPr>
            </w:pPr>
          </w:p>
        </w:tc>
        <w:tc>
          <w:tcPr>
            <w:tcW w:w="1193" w:type="dxa"/>
          </w:tcPr>
          <w:p w14:paraId="37E787F8" w14:textId="77777777" w:rsidR="00B84291" w:rsidRDefault="00B84291" w:rsidP="00836820">
            <w:pPr>
              <w:spacing w:line="276" w:lineRule="auto"/>
              <w:jc w:val="both"/>
              <w:rPr>
                <w:rFonts w:asciiTheme="minorHAnsi" w:hAnsiTheme="minorHAnsi"/>
                <w:sz w:val="20"/>
              </w:rPr>
            </w:pPr>
          </w:p>
        </w:tc>
        <w:tc>
          <w:tcPr>
            <w:tcW w:w="1082" w:type="dxa"/>
          </w:tcPr>
          <w:p w14:paraId="4858014C" w14:textId="77777777" w:rsidR="00B84291" w:rsidRDefault="00B84291" w:rsidP="00836820">
            <w:pPr>
              <w:spacing w:line="276" w:lineRule="auto"/>
              <w:jc w:val="both"/>
              <w:rPr>
                <w:rFonts w:asciiTheme="minorHAnsi" w:hAnsiTheme="minorHAnsi"/>
                <w:sz w:val="20"/>
              </w:rPr>
            </w:pPr>
          </w:p>
        </w:tc>
        <w:tc>
          <w:tcPr>
            <w:tcW w:w="1096" w:type="dxa"/>
          </w:tcPr>
          <w:p w14:paraId="73369008" w14:textId="77777777" w:rsidR="00B84291" w:rsidRDefault="00B84291" w:rsidP="00836820">
            <w:pPr>
              <w:spacing w:line="276" w:lineRule="auto"/>
              <w:jc w:val="both"/>
              <w:rPr>
                <w:rFonts w:asciiTheme="minorHAnsi" w:hAnsiTheme="minorHAnsi"/>
                <w:sz w:val="20"/>
              </w:rPr>
            </w:pPr>
          </w:p>
        </w:tc>
      </w:tr>
    </w:tbl>
    <w:p w14:paraId="364C3971" w14:textId="77777777" w:rsidR="00B84291" w:rsidRDefault="00B84291" w:rsidP="00836820">
      <w:pPr>
        <w:spacing w:line="276" w:lineRule="auto"/>
        <w:jc w:val="both"/>
        <w:rPr>
          <w:rFonts w:asciiTheme="minorHAnsi" w:hAnsiTheme="minorHAnsi"/>
          <w:sz w:val="20"/>
        </w:rPr>
      </w:pPr>
    </w:p>
    <w:p w14:paraId="25446B89" w14:textId="77777777" w:rsidR="00B84291" w:rsidRDefault="00B84291" w:rsidP="00836820">
      <w:pPr>
        <w:spacing w:line="276" w:lineRule="auto"/>
        <w:jc w:val="both"/>
        <w:rPr>
          <w:rFonts w:asciiTheme="minorHAnsi" w:hAnsiTheme="minorHAnsi"/>
          <w:sz w:val="20"/>
        </w:rPr>
      </w:pPr>
    </w:p>
    <w:tbl>
      <w:tblPr>
        <w:tblStyle w:val="TableGrid"/>
        <w:tblW w:w="0" w:type="auto"/>
        <w:tblLook w:val="04A0" w:firstRow="1" w:lastRow="0" w:firstColumn="1" w:lastColumn="0" w:noHBand="0" w:noVBand="1"/>
      </w:tblPr>
      <w:tblGrid>
        <w:gridCol w:w="1488"/>
        <w:gridCol w:w="1167"/>
        <w:gridCol w:w="1167"/>
        <w:gridCol w:w="705"/>
        <w:gridCol w:w="467"/>
        <w:gridCol w:w="724"/>
        <w:gridCol w:w="448"/>
        <w:gridCol w:w="710"/>
        <w:gridCol w:w="882"/>
        <w:gridCol w:w="710"/>
        <w:gridCol w:w="882"/>
      </w:tblGrid>
      <w:tr w:rsidR="00B84291" w14:paraId="5551F478" w14:textId="77777777" w:rsidTr="00B84291">
        <w:tc>
          <w:tcPr>
            <w:tcW w:w="7053" w:type="dxa"/>
            <w:gridSpan w:val="8"/>
            <w:shd w:val="clear" w:color="auto" w:fill="7F7F7F" w:themeFill="text1" w:themeFillTint="80"/>
          </w:tcPr>
          <w:p w14:paraId="4CDE252F" w14:textId="77777777" w:rsidR="00B84291" w:rsidRPr="00B84291" w:rsidRDefault="00B84291" w:rsidP="00836820">
            <w:pPr>
              <w:spacing w:line="276" w:lineRule="auto"/>
              <w:jc w:val="both"/>
              <w:rPr>
                <w:rFonts w:asciiTheme="minorHAnsi" w:hAnsiTheme="minorHAnsi"/>
                <w:b/>
                <w:sz w:val="20"/>
              </w:rPr>
            </w:pPr>
            <w:r w:rsidRPr="00B84291">
              <w:rPr>
                <w:rFonts w:asciiTheme="minorHAnsi" w:hAnsiTheme="minorHAnsi"/>
                <w:b/>
                <w:sz w:val="20"/>
              </w:rPr>
              <w:t xml:space="preserve">Sample Environmental </w:t>
            </w:r>
            <w:r>
              <w:rPr>
                <w:rFonts w:asciiTheme="minorHAnsi" w:hAnsiTheme="minorHAnsi"/>
                <w:b/>
                <w:sz w:val="20"/>
              </w:rPr>
              <w:t>Monitoring</w:t>
            </w:r>
            <w:r w:rsidRPr="00B84291">
              <w:rPr>
                <w:rFonts w:asciiTheme="minorHAnsi" w:hAnsiTheme="minorHAnsi"/>
                <w:b/>
                <w:sz w:val="20"/>
              </w:rPr>
              <w:t xml:space="preserve"> Plan Format</w:t>
            </w:r>
          </w:p>
        </w:tc>
        <w:tc>
          <w:tcPr>
            <w:tcW w:w="900" w:type="dxa"/>
            <w:shd w:val="clear" w:color="auto" w:fill="7F7F7F" w:themeFill="text1" w:themeFillTint="80"/>
          </w:tcPr>
          <w:p w14:paraId="014561AE" w14:textId="77777777" w:rsidR="00B84291" w:rsidRPr="00B84291" w:rsidRDefault="00B84291" w:rsidP="00836820">
            <w:pPr>
              <w:spacing w:line="276" w:lineRule="auto"/>
              <w:jc w:val="both"/>
              <w:rPr>
                <w:rFonts w:asciiTheme="minorHAnsi" w:hAnsiTheme="minorHAnsi"/>
                <w:b/>
                <w:sz w:val="20"/>
              </w:rPr>
            </w:pPr>
          </w:p>
        </w:tc>
        <w:tc>
          <w:tcPr>
            <w:tcW w:w="723" w:type="dxa"/>
            <w:shd w:val="clear" w:color="auto" w:fill="7F7F7F" w:themeFill="text1" w:themeFillTint="80"/>
          </w:tcPr>
          <w:p w14:paraId="5DC10F60" w14:textId="77777777" w:rsidR="00B84291" w:rsidRPr="00B84291" w:rsidRDefault="00B84291" w:rsidP="00836820">
            <w:pPr>
              <w:spacing w:line="276" w:lineRule="auto"/>
              <w:jc w:val="both"/>
              <w:rPr>
                <w:rFonts w:asciiTheme="minorHAnsi" w:hAnsiTheme="minorHAnsi"/>
                <w:b/>
                <w:sz w:val="20"/>
              </w:rPr>
            </w:pPr>
          </w:p>
        </w:tc>
        <w:tc>
          <w:tcPr>
            <w:tcW w:w="900" w:type="dxa"/>
            <w:shd w:val="clear" w:color="auto" w:fill="7F7F7F" w:themeFill="text1" w:themeFillTint="80"/>
          </w:tcPr>
          <w:p w14:paraId="5277B46F" w14:textId="77777777" w:rsidR="00B84291" w:rsidRPr="00B84291" w:rsidRDefault="00B84291" w:rsidP="00836820">
            <w:pPr>
              <w:spacing w:line="276" w:lineRule="auto"/>
              <w:jc w:val="both"/>
              <w:rPr>
                <w:rFonts w:asciiTheme="minorHAnsi" w:hAnsiTheme="minorHAnsi"/>
                <w:b/>
                <w:sz w:val="20"/>
              </w:rPr>
            </w:pPr>
          </w:p>
        </w:tc>
      </w:tr>
      <w:tr w:rsidR="00B84291" w14:paraId="7A9D720C" w14:textId="77777777" w:rsidTr="00B84291">
        <w:trPr>
          <w:trHeight w:val="620"/>
        </w:trPr>
        <w:tc>
          <w:tcPr>
            <w:tcW w:w="1494" w:type="dxa"/>
            <w:vMerge w:val="restart"/>
            <w:shd w:val="clear" w:color="auto" w:fill="D9D9D9" w:themeFill="background1" w:themeFillShade="D9"/>
            <w:vAlign w:val="center"/>
          </w:tcPr>
          <w:p w14:paraId="441C79E2" w14:textId="77777777" w:rsidR="00B84291" w:rsidRPr="00B84291" w:rsidRDefault="00B84291" w:rsidP="00836820">
            <w:pPr>
              <w:spacing w:line="276" w:lineRule="auto"/>
              <w:jc w:val="both"/>
              <w:rPr>
                <w:rFonts w:asciiTheme="minorHAnsi" w:hAnsiTheme="minorHAnsi"/>
                <w:b/>
                <w:sz w:val="20"/>
              </w:rPr>
            </w:pPr>
            <w:r w:rsidRPr="00B84291">
              <w:rPr>
                <w:rFonts w:asciiTheme="minorHAnsi" w:hAnsiTheme="minorHAnsi"/>
                <w:b/>
                <w:sz w:val="20"/>
              </w:rPr>
              <w:t>Phase</w:t>
            </w:r>
          </w:p>
        </w:tc>
        <w:tc>
          <w:tcPr>
            <w:tcW w:w="1199" w:type="dxa"/>
            <w:vMerge w:val="restart"/>
            <w:shd w:val="clear" w:color="auto" w:fill="D9D9D9" w:themeFill="background1" w:themeFillShade="D9"/>
            <w:vAlign w:val="center"/>
          </w:tcPr>
          <w:p w14:paraId="137CA839" w14:textId="77777777" w:rsidR="00B84291" w:rsidRDefault="00B84291" w:rsidP="00836820">
            <w:pPr>
              <w:spacing w:line="276" w:lineRule="auto"/>
              <w:jc w:val="both"/>
              <w:rPr>
                <w:rFonts w:asciiTheme="minorHAnsi" w:hAnsiTheme="minorHAnsi"/>
                <w:b/>
                <w:sz w:val="20"/>
              </w:rPr>
            </w:pPr>
            <w:r>
              <w:rPr>
                <w:rFonts w:asciiTheme="minorHAnsi" w:hAnsiTheme="minorHAnsi"/>
                <w:b/>
                <w:sz w:val="20"/>
              </w:rPr>
              <w:t>What parameter will be monitored?</w:t>
            </w:r>
          </w:p>
        </w:tc>
        <w:tc>
          <w:tcPr>
            <w:tcW w:w="1192" w:type="dxa"/>
            <w:vMerge w:val="restart"/>
            <w:shd w:val="clear" w:color="auto" w:fill="D9D9D9" w:themeFill="background1" w:themeFillShade="D9"/>
            <w:vAlign w:val="center"/>
          </w:tcPr>
          <w:p w14:paraId="304E535F" w14:textId="77777777" w:rsidR="00B84291" w:rsidRDefault="00B84291" w:rsidP="00836820">
            <w:pPr>
              <w:spacing w:line="276" w:lineRule="auto"/>
              <w:jc w:val="both"/>
              <w:rPr>
                <w:rFonts w:asciiTheme="minorHAnsi" w:hAnsiTheme="minorHAnsi"/>
                <w:b/>
                <w:sz w:val="20"/>
              </w:rPr>
            </w:pPr>
            <w:r>
              <w:rPr>
                <w:rFonts w:asciiTheme="minorHAnsi" w:hAnsiTheme="minorHAnsi"/>
                <w:b/>
                <w:sz w:val="20"/>
              </w:rPr>
              <w:t>Where will the parameter be monitored?</w:t>
            </w:r>
          </w:p>
        </w:tc>
        <w:tc>
          <w:tcPr>
            <w:tcW w:w="1220" w:type="dxa"/>
            <w:gridSpan w:val="2"/>
            <w:vMerge w:val="restart"/>
            <w:shd w:val="clear" w:color="auto" w:fill="D9D9D9" w:themeFill="background1" w:themeFillShade="D9"/>
            <w:vAlign w:val="center"/>
          </w:tcPr>
          <w:p w14:paraId="47E133FC" w14:textId="77777777" w:rsidR="00B84291" w:rsidRDefault="00B84291" w:rsidP="00836820">
            <w:pPr>
              <w:spacing w:line="276" w:lineRule="auto"/>
              <w:jc w:val="both"/>
              <w:rPr>
                <w:rFonts w:asciiTheme="minorHAnsi" w:hAnsiTheme="minorHAnsi"/>
                <w:b/>
                <w:sz w:val="20"/>
              </w:rPr>
            </w:pPr>
            <w:r>
              <w:rPr>
                <w:rFonts w:asciiTheme="minorHAnsi" w:hAnsiTheme="minorHAnsi"/>
                <w:b/>
                <w:sz w:val="20"/>
              </w:rPr>
              <w:t>How will the parameter be monitored?</w:t>
            </w:r>
          </w:p>
        </w:tc>
        <w:tc>
          <w:tcPr>
            <w:tcW w:w="1225" w:type="dxa"/>
            <w:gridSpan w:val="2"/>
            <w:vMerge w:val="restart"/>
            <w:shd w:val="clear" w:color="auto" w:fill="D9D9D9" w:themeFill="background1" w:themeFillShade="D9"/>
            <w:vAlign w:val="center"/>
          </w:tcPr>
          <w:p w14:paraId="25942789" w14:textId="77777777" w:rsidR="00B84291" w:rsidRDefault="00B84291" w:rsidP="00836820">
            <w:pPr>
              <w:spacing w:line="276" w:lineRule="auto"/>
              <w:jc w:val="both"/>
              <w:rPr>
                <w:rFonts w:asciiTheme="minorHAnsi" w:hAnsiTheme="minorHAnsi"/>
                <w:b/>
                <w:sz w:val="20"/>
              </w:rPr>
            </w:pPr>
            <w:r>
              <w:rPr>
                <w:rFonts w:asciiTheme="minorHAnsi" w:hAnsiTheme="minorHAnsi"/>
                <w:b/>
                <w:sz w:val="20"/>
              </w:rPr>
              <w:t>Why is the parameter being monitored?</w:t>
            </w:r>
          </w:p>
        </w:tc>
        <w:tc>
          <w:tcPr>
            <w:tcW w:w="1623" w:type="dxa"/>
            <w:gridSpan w:val="2"/>
            <w:shd w:val="clear" w:color="auto" w:fill="D9D9D9" w:themeFill="background1" w:themeFillShade="D9"/>
            <w:vAlign w:val="center"/>
          </w:tcPr>
          <w:p w14:paraId="3FBD7635" w14:textId="77777777" w:rsidR="00B84291" w:rsidRPr="00B84291" w:rsidRDefault="00B84291" w:rsidP="00836820">
            <w:pPr>
              <w:spacing w:line="276" w:lineRule="auto"/>
              <w:jc w:val="both"/>
              <w:rPr>
                <w:rFonts w:asciiTheme="minorHAnsi" w:hAnsiTheme="minorHAnsi"/>
                <w:b/>
                <w:sz w:val="20"/>
              </w:rPr>
            </w:pPr>
            <w:r w:rsidRPr="00B84291">
              <w:rPr>
                <w:rFonts w:asciiTheme="minorHAnsi" w:hAnsiTheme="minorHAnsi"/>
                <w:b/>
                <w:sz w:val="20"/>
              </w:rPr>
              <w:t>Cost</w:t>
            </w:r>
          </w:p>
        </w:tc>
        <w:tc>
          <w:tcPr>
            <w:tcW w:w="1623" w:type="dxa"/>
            <w:gridSpan w:val="2"/>
            <w:shd w:val="clear" w:color="auto" w:fill="D9D9D9" w:themeFill="background1" w:themeFillShade="D9"/>
            <w:vAlign w:val="center"/>
          </w:tcPr>
          <w:p w14:paraId="626C9503" w14:textId="77777777" w:rsidR="00B84291" w:rsidRPr="00B84291" w:rsidRDefault="00B84291" w:rsidP="00836820">
            <w:pPr>
              <w:spacing w:line="276" w:lineRule="auto"/>
              <w:jc w:val="both"/>
              <w:rPr>
                <w:rFonts w:asciiTheme="minorHAnsi" w:hAnsiTheme="minorHAnsi"/>
                <w:b/>
                <w:sz w:val="20"/>
              </w:rPr>
            </w:pPr>
            <w:r w:rsidRPr="00B84291">
              <w:rPr>
                <w:rFonts w:asciiTheme="minorHAnsi" w:hAnsiTheme="minorHAnsi"/>
                <w:b/>
                <w:sz w:val="20"/>
              </w:rPr>
              <w:t>Institutional Responsibility</w:t>
            </w:r>
          </w:p>
        </w:tc>
      </w:tr>
      <w:tr w:rsidR="00B84291" w14:paraId="0F87DF47" w14:textId="77777777" w:rsidTr="00B84291">
        <w:trPr>
          <w:trHeight w:val="70"/>
        </w:trPr>
        <w:tc>
          <w:tcPr>
            <w:tcW w:w="1494" w:type="dxa"/>
            <w:vMerge/>
            <w:shd w:val="clear" w:color="auto" w:fill="D9D9D9" w:themeFill="background1" w:themeFillShade="D9"/>
            <w:vAlign w:val="center"/>
          </w:tcPr>
          <w:p w14:paraId="052D2E06" w14:textId="77777777" w:rsidR="00B84291" w:rsidRPr="00B84291" w:rsidRDefault="00B84291" w:rsidP="00836820">
            <w:pPr>
              <w:spacing w:line="276" w:lineRule="auto"/>
              <w:jc w:val="both"/>
              <w:rPr>
                <w:rFonts w:asciiTheme="minorHAnsi" w:hAnsiTheme="minorHAnsi"/>
                <w:b/>
                <w:sz w:val="20"/>
              </w:rPr>
            </w:pPr>
          </w:p>
        </w:tc>
        <w:tc>
          <w:tcPr>
            <w:tcW w:w="1199" w:type="dxa"/>
            <w:vMerge/>
            <w:shd w:val="clear" w:color="auto" w:fill="D9D9D9" w:themeFill="background1" w:themeFillShade="D9"/>
            <w:vAlign w:val="center"/>
          </w:tcPr>
          <w:p w14:paraId="314B52CE" w14:textId="77777777" w:rsidR="00B84291" w:rsidRPr="00B84291" w:rsidRDefault="00B84291" w:rsidP="00836820">
            <w:pPr>
              <w:spacing w:line="276" w:lineRule="auto"/>
              <w:jc w:val="both"/>
              <w:rPr>
                <w:rFonts w:asciiTheme="minorHAnsi" w:hAnsiTheme="minorHAnsi"/>
                <w:b/>
                <w:sz w:val="20"/>
              </w:rPr>
            </w:pPr>
          </w:p>
        </w:tc>
        <w:tc>
          <w:tcPr>
            <w:tcW w:w="1192" w:type="dxa"/>
            <w:vMerge/>
            <w:shd w:val="clear" w:color="auto" w:fill="D9D9D9" w:themeFill="background1" w:themeFillShade="D9"/>
            <w:vAlign w:val="center"/>
          </w:tcPr>
          <w:p w14:paraId="31B46C46" w14:textId="77777777" w:rsidR="00B84291" w:rsidRPr="00B84291" w:rsidRDefault="00B84291" w:rsidP="00836820">
            <w:pPr>
              <w:spacing w:line="276" w:lineRule="auto"/>
              <w:jc w:val="both"/>
              <w:rPr>
                <w:rFonts w:asciiTheme="minorHAnsi" w:hAnsiTheme="minorHAnsi"/>
                <w:b/>
                <w:sz w:val="20"/>
              </w:rPr>
            </w:pPr>
          </w:p>
        </w:tc>
        <w:tc>
          <w:tcPr>
            <w:tcW w:w="1220" w:type="dxa"/>
            <w:gridSpan w:val="2"/>
            <w:vMerge/>
            <w:shd w:val="clear" w:color="auto" w:fill="D9D9D9" w:themeFill="background1" w:themeFillShade="D9"/>
            <w:vAlign w:val="center"/>
          </w:tcPr>
          <w:p w14:paraId="71AA7F2F" w14:textId="77777777" w:rsidR="00B84291" w:rsidRPr="00B84291" w:rsidRDefault="00B84291" w:rsidP="00836820">
            <w:pPr>
              <w:spacing w:line="276" w:lineRule="auto"/>
              <w:jc w:val="both"/>
              <w:rPr>
                <w:rFonts w:asciiTheme="minorHAnsi" w:hAnsiTheme="minorHAnsi"/>
                <w:b/>
                <w:sz w:val="20"/>
              </w:rPr>
            </w:pPr>
          </w:p>
        </w:tc>
        <w:tc>
          <w:tcPr>
            <w:tcW w:w="1225" w:type="dxa"/>
            <w:gridSpan w:val="2"/>
            <w:vMerge/>
            <w:shd w:val="clear" w:color="auto" w:fill="D9D9D9" w:themeFill="background1" w:themeFillShade="D9"/>
            <w:vAlign w:val="center"/>
          </w:tcPr>
          <w:p w14:paraId="34DE3266" w14:textId="77777777" w:rsidR="00B84291" w:rsidRPr="00B84291" w:rsidRDefault="00B84291" w:rsidP="00836820">
            <w:pPr>
              <w:spacing w:line="276" w:lineRule="auto"/>
              <w:jc w:val="both"/>
              <w:rPr>
                <w:rFonts w:asciiTheme="minorHAnsi" w:hAnsiTheme="minorHAnsi"/>
                <w:b/>
                <w:sz w:val="20"/>
              </w:rPr>
            </w:pPr>
          </w:p>
        </w:tc>
        <w:tc>
          <w:tcPr>
            <w:tcW w:w="723" w:type="dxa"/>
            <w:shd w:val="clear" w:color="auto" w:fill="D9D9D9" w:themeFill="background1" w:themeFillShade="D9"/>
            <w:vAlign w:val="center"/>
          </w:tcPr>
          <w:p w14:paraId="4B404480" w14:textId="77777777" w:rsidR="00B84291" w:rsidRPr="00B84291" w:rsidRDefault="00B84291" w:rsidP="00836820">
            <w:pPr>
              <w:spacing w:line="276" w:lineRule="auto"/>
              <w:jc w:val="both"/>
              <w:rPr>
                <w:rFonts w:asciiTheme="minorHAnsi" w:hAnsiTheme="minorHAnsi"/>
                <w:b/>
                <w:sz w:val="20"/>
              </w:rPr>
            </w:pPr>
            <w:r w:rsidRPr="00B84291">
              <w:rPr>
                <w:rFonts w:asciiTheme="minorHAnsi" w:hAnsiTheme="minorHAnsi"/>
                <w:b/>
                <w:sz w:val="20"/>
              </w:rPr>
              <w:t>Install</w:t>
            </w:r>
          </w:p>
        </w:tc>
        <w:tc>
          <w:tcPr>
            <w:tcW w:w="900" w:type="dxa"/>
            <w:shd w:val="clear" w:color="auto" w:fill="D9D9D9" w:themeFill="background1" w:themeFillShade="D9"/>
            <w:vAlign w:val="center"/>
          </w:tcPr>
          <w:p w14:paraId="7B90CD58" w14:textId="77777777" w:rsidR="00B84291" w:rsidRPr="00B84291" w:rsidRDefault="00B84291" w:rsidP="00836820">
            <w:pPr>
              <w:spacing w:line="276" w:lineRule="auto"/>
              <w:jc w:val="both"/>
              <w:rPr>
                <w:rFonts w:asciiTheme="minorHAnsi" w:hAnsiTheme="minorHAnsi"/>
                <w:b/>
                <w:sz w:val="20"/>
              </w:rPr>
            </w:pPr>
            <w:r w:rsidRPr="00B84291">
              <w:rPr>
                <w:rFonts w:asciiTheme="minorHAnsi" w:hAnsiTheme="minorHAnsi"/>
                <w:b/>
                <w:sz w:val="20"/>
              </w:rPr>
              <w:t>Operate</w:t>
            </w:r>
          </w:p>
        </w:tc>
        <w:tc>
          <w:tcPr>
            <w:tcW w:w="723" w:type="dxa"/>
            <w:shd w:val="clear" w:color="auto" w:fill="D9D9D9" w:themeFill="background1" w:themeFillShade="D9"/>
            <w:vAlign w:val="center"/>
          </w:tcPr>
          <w:p w14:paraId="7D22A9EB" w14:textId="77777777" w:rsidR="00B84291" w:rsidRPr="00B84291" w:rsidRDefault="00B84291" w:rsidP="00836820">
            <w:pPr>
              <w:spacing w:line="276" w:lineRule="auto"/>
              <w:jc w:val="both"/>
              <w:rPr>
                <w:rFonts w:asciiTheme="minorHAnsi" w:hAnsiTheme="minorHAnsi"/>
                <w:b/>
                <w:sz w:val="20"/>
              </w:rPr>
            </w:pPr>
            <w:r w:rsidRPr="00B84291">
              <w:rPr>
                <w:rFonts w:asciiTheme="minorHAnsi" w:hAnsiTheme="minorHAnsi"/>
                <w:b/>
                <w:sz w:val="20"/>
              </w:rPr>
              <w:t>Install</w:t>
            </w:r>
          </w:p>
        </w:tc>
        <w:tc>
          <w:tcPr>
            <w:tcW w:w="900" w:type="dxa"/>
            <w:shd w:val="clear" w:color="auto" w:fill="D9D9D9" w:themeFill="background1" w:themeFillShade="D9"/>
            <w:vAlign w:val="center"/>
          </w:tcPr>
          <w:p w14:paraId="35DD8D70" w14:textId="77777777" w:rsidR="00B84291" w:rsidRPr="00B84291" w:rsidRDefault="00B84291" w:rsidP="00836820">
            <w:pPr>
              <w:spacing w:line="276" w:lineRule="auto"/>
              <w:jc w:val="both"/>
              <w:rPr>
                <w:rFonts w:asciiTheme="minorHAnsi" w:hAnsiTheme="minorHAnsi"/>
                <w:b/>
                <w:sz w:val="20"/>
              </w:rPr>
            </w:pPr>
            <w:r w:rsidRPr="00B84291">
              <w:rPr>
                <w:rFonts w:asciiTheme="minorHAnsi" w:hAnsiTheme="minorHAnsi"/>
                <w:b/>
                <w:sz w:val="20"/>
              </w:rPr>
              <w:t>Operate</w:t>
            </w:r>
          </w:p>
        </w:tc>
      </w:tr>
      <w:tr w:rsidR="00B84291" w14:paraId="01F4A612" w14:textId="77777777" w:rsidTr="00B84291">
        <w:tc>
          <w:tcPr>
            <w:tcW w:w="1494" w:type="dxa"/>
          </w:tcPr>
          <w:p w14:paraId="6A8D553F" w14:textId="77777777" w:rsidR="00B84291" w:rsidRDefault="00B84291" w:rsidP="00836820">
            <w:pPr>
              <w:spacing w:line="276" w:lineRule="auto"/>
              <w:jc w:val="both"/>
              <w:rPr>
                <w:rFonts w:asciiTheme="minorHAnsi" w:hAnsiTheme="minorHAnsi"/>
                <w:sz w:val="20"/>
              </w:rPr>
            </w:pPr>
            <w:r>
              <w:rPr>
                <w:rFonts w:asciiTheme="minorHAnsi" w:hAnsiTheme="minorHAnsi"/>
                <w:sz w:val="20"/>
              </w:rPr>
              <w:t>Baseline</w:t>
            </w:r>
          </w:p>
        </w:tc>
        <w:tc>
          <w:tcPr>
            <w:tcW w:w="1199" w:type="dxa"/>
          </w:tcPr>
          <w:p w14:paraId="4B0C4367" w14:textId="77777777" w:rsidR="00B84291" w:rsidRDefault="00B84291" w:rsidP="00836820">
            <w:pPr>
              <w:spacing w:line="276" w:lineRule="auto"/>
              <w:jc w:val="both"/>
              <w:rPr>
                <w:rFonts w:asciiTheme="minorHAnsi" w:hAnsiTheme="minorHAnsi"/>
                <w:sz w:val="20"/>
              </w:rPr>
            </w:pPr>
          </w:p>
        </w:tc>
        <w:tc>
          <w:tcPr>
            <w:tcW w:w="1192" w:type="dxa"/>
          </w:tcPr>
          <w:p w14:paraId="3082A760" w14:textId="77777777" w:rsidR="00B84291" w:rsidRDefault="00B84291" w:rsidP="00836820">
            <w:pPr>
              <w:spacing w:line="276" w:lineRule="auto"/>
              <w:jc w:val="both"/>
              <w:rPr>
                <w:rFonts w:asciiTheme="minorHAnsi" w:hAnsiTheme="minorHAnsi"/>
                <w:sz w:val="20"/>
              </w:rPr>
            </w:pPr>
          </w:p>
        </w:tc>
        <w:tc>
          <w:tcPr>
            <w:tcW w:w="718" w:type="dxa"/>
          </w:tcPr>
          <w:p w14:paraId="1F5BE95D" w14:textId="77777777" w:rsidR="00B84291" w:rsidRDefault="00B84291" w:rsidP="00836820">
            <w:pPr>
              <w:spacing w:line="276" w:lineRule="auto"/>
              <w:jc w:val="both"/>
              <w:rPr>
                <w:rFonts w:asciiTheme="minorHAnsi" w:hAnsiTheme="minorHAnsi"/>
                <w:sz w:val="20"/>
              </w:rPr>
            </w:pPr>
          </w:p>
        </w:tc>
        <w:tc>
          <w:tcPr>
            <w:tcW w:w="502" w:type="dxa"/>
          </w:tcPr>
          <w:p w14:paraId="2414664F" w14:textId="77777777" w:rsidR="00B84291" w:rsidRDefault="00B84291" w:rsidP="00836820">
            <w:pPr>
              <w:spacing w:line="276" w:lineRule="auto"/>
              <w:jc w:val="both"/>
              <w:rPr>
                <w:rFonts w:asciiTheme="minorHAnsi" w:hAnsiTheme="minorHAnsi"/>
                <w:sz w:val="20"/>
              </w:rPr>
            </w:pPr>
          </w:p>
        </w:tc>
        <w:tc>
          <w:tcPr>
            <w:tcW w:w="738" w:type="dxa"/>
          </w:tcPr>
          <w:p w14:paraId="3DA5B027" w14:textId="77777777" w:rsidR="00B84291" w:rsidRDefault="00B84291" w:rsidP="00836820">
            <w:pPr>
              <w:spacing w:line="276" w:lineRule="auto"/>
              <w:jc w:val="both"/>
              <w:rPr>
                <w:rFonts w:asciiTheme="minorHAnsi" w:hAnsiTheme="minorHAnsi"/>
                <w:sz w:val="20"/>
              </w:rPr>
            </w:pPr>
          </w:p>
        </w:tc>
        <w:tc>
          <w:tcPr>
            <w:tcW w:w="487" w:type="dxa"/>
          </w:tcPr>
          <w:p w14:paraId="18639EA3" w14:textId="77777777" w:rsidR="00B84291" w:rsidRDefault="00B84291" w:rsidP="00836820">
            <w:pPr>
              <w:spacing w:line="276" w:lineRule="auto"/>
              <w:jc w:val="both"/>
              <w:rPr>
                <w:rFonts w:asciiTheme="minorHAnsi" w:hAnsiTheme="minorHAnsi"/>
                <w:sz w:val="20"/>
              </w:rPr>
            </w:pPr>
          </w:p>
        </w:tc>
        <w:tc>
          <w:tcPr>
            <w:tcW w:w="723" w:type="dxa"/>
          </w:tcPr>
          <w:p w14:paraId="40C99E38" w14:textId="77777777" w:rsidR="00B84291" w:rsidRDefault="00B84291" w:rsidP="00836820">
            <w:pPr>
              <w:spacing w:line="276" w:lineRule="auto"/>
              <w:jc w:val="both"/>
              <w:rPr>
                <w:rFonts w:asciiTheme="minorHAnsi" w:hAnsiTheme="minorHAnsi"/>
                <w:sz w:val="20"/>
              </w:rPr>
            </w:pPr>
          </w:p>
        </w:tc>
        <w:tc>
          <w:tcPr>
            <w:tcW w:w="900" w:type="dxa"/>
          </w:tcPr>
          <w:p w14:paraId="11C79D5E" w14:textId="77777777" w:rsidR="00B84291" w:rsidRDefault="00B84291" w:rsidP="00836820">
            <w:pPr>
              <w:spacing w:line="276" w:lineRule="auto"/>
              <w:jc w:val="both"/>
              <w:rPr>
                <w:rFonts w:asciiTheme="minorHAnsi" w:hAnsiTheme="minorHAnsi"/>
                <w:sz w:val="20"/>
              </w:rPr>
            </w:pPr>
          </w:p>
        </w:tc>
        <w:tc>
          <w:tcPr>
            <w:tcW w:w="723" w:type="dxa"/>
          </w:tcPr>
          <w:p w14:paraId="31ECDC84" w14:textId="77777777" w:rsidR="00B84291" w:rsidRDefault="00B84291" w:rsidP="00836820">
            <w:pPr>
              <w:spacing w:line="276" w:lineRule="auto"/>
              <w:jc w:val="both"/>
              <w:rPr>
                <w:rFonts w:asciiTheme="minorHAnsi" w:hAnsiTheme="minorHAnsi"/>
                <w:sz w:val="20"/>
              </w:rPr>
            </w:pPr>
          </w:p>
        </w:tc>
        <w:tc>
          <w:tcPr>
            <w:tcW w:w="900" w:type="dxa"/>
          </w:tcPr>
          <w:p w14:paraId="66D484B9" w14:textId="77777777" w:rsidR="00B84291" w:rsidRDefault="00B84291" w:rsidP="00836820">
            <w:pPr>
              <w:spacing w:line="276" w:lineRule="auto"/>
              <w:jc w:val="both"/>
              <w:rPr>
                <w:rFonts w:asciiTheme="minorHAnsi" w:hAnsiTheme="minorHAnsi"/>
                <w:sz w:val="20"/>
              </w:rPr>
            </w:pPr>
          </w:p>
        </w:tc>
      </w:tr>
      <w:tr w:rsidR="00EC43D2" w14:paraId="4E3F20BC" w14:textId="77777777" w:rsidTr="00B84291">
        <w:tc>
          <w:tcPr>
            <w:tcW w:w="1494" w:type="dxa"/>
          </w:tcPr>
          <w:p w14:paraId="2193B37E" w14:textId="77777777" w:rsidR="00EC43D2" w:rsidRDefault="00EC43D2" w:rsidP="00836820">
            <w:pPr>
              <w:spacing w:line="276" w:lineRule="auto"/>
              <w:jc w:val="both"/>
              <w:rPr>
                <w:rFonts w:asciiTheme="minorHAnsi" w:hAnsiTheme="minorHAnsi"/>
                <w:sz w:val="20"/>
              </w:rPr>
            </w:pPr>
            <w:r>
              <w:rPr>
                <w:rFonts w:asciiTheme="minorHAnsi" w:hAnsiTheme="minorHAnsi"/>
                <w:sz w:val="20"/>
              </w:rPr>
              <w:t>During preparation</w:t>
            </w:r>
          </w:p>
        </w:tc>
        <w:tc>
          <w:tcPr>
            <w:tcW w:w="1199" w:type="dxa"/>
          </w:tcPr>
          <w:p w14:paraId="3A59B009" w14:textId="77777777" w:rsidR="00EC43D2" w:rsidRDefault="00EC43D2" w:rsidP="00836820">
            <w:pPr>
              <w:spacing w:line="276" w:lineRule="auto"/>
              <w:jc w:val="both"/>
              <w:rPr>
                <w:rFonts w:asciiTheme="minorHAnsi" w:hAnsiTheme="minorHAnsi"/>
                <w:sz w:val="20"/>
              </w:rPr>
            </w:pPr>
          </w:p>
        </w:tc>
        <w:tc>
          <w:tcPr>
            <w:tcW w:w="1192" w:type="dxa"/>
          </w:tcPr>
          <w:p w14:paraId="1DC309C9" w14:textId="77777777" w:rsidR="00EC43D2" w:rsidRDefault="00EC43D2" w:rsidP="00836820">
            <w:pPr>
              <w:spacing w:line="276" w:lineRule="auto"/>
              <w:jc w:val="both"/>
              <w:rPr>
                <w:rFonts w:asciiTheme="minorHAnsi" w:hAnsiTheme="minorHAnsi"/>
                <w:sz w:val="20"/>
              </w:rPr>
            </w:pPr>
          </w:p>
        </w:tc>
        <w:tc>
          <w:tcPr>
            <w:tcW w:w="718" w:type="dxa"/>
          </w:tcPr>
          <w:p w14:paraId="5E5B268E" w14:textId="77777777" w:rsidR="00EC43D2" w:rsidRDefault="00EC43D2" w:rsidP="00836820">
            <w:pPr>
              <w:spacing w:line="276" w:lineRule="auto"/>
              <w:jc w:val="both"/>
              <w:rPr>
                <w:rFonts w:asciiTheme="minorHAnsi" w:hAnsiTheme="minorHAnsi"/>
                <w:sz w:val="20"/>
              </w:rPr>
            </w:pPr>
          </w:p>
        </w:tc>
        <w:tc>
          <w:tcPr>
            <w:tcW w:w="502" w:type="dxa"/>
          </w:tcPr>
          <w:p w14:paraId="69E2FAD0" w14:textId="77777777" w:rsidR="00EC43D2" w:rsidRDefault="00EC43D2" w:rsidP="00836820">
            <w:pPr>
              <w:spacing w:line="276" w:lineRule="auto"/>
              <w:jc w:val="both"/>
              <w:rPr>
                <w:rFonts w:asciiTheme="minorHAnsi" w:hAnsiTheme="minorHAnsi"/>
                <w:sz w:val="20"/>
              </w:rPr>
            </w:pPr>
          </w:p>
        </w:tc>
        <w:tc>
          <w:tcPr>
            <w:tcW w:w="738" w:type="dxa"/>
          </w:tcPr>
          <w:p w14:paraId="43BCE69D" w14:textId="77777777" w:rsidR="00EC43D2" w:rsidRDefault="00EC43D2" w:rsidP="00836820">
            <w:pPr>
              <w:spacing w:line="276" w:lineRule="auto"/>
              <w:jc w:val="both"/>
              <w:rPr>
                <w:rFonts w:asciiTheme="minorHAnsi" w:hAnsiTheme="minorHAnsi"/>
                <w:sz w:val="20"/>
              </w:rPr>
            </w:pPr>
          </w:p>
        </w:tc>
        <w:tc>
          <w:tcPr>
            <w:tcW w:w="487" w:type="dxa"/>
          </w:tcPr>
          <w:p w14:paraId="40E7E1D6" w14:textId="77777777" w:rsidR="00EC43D2" w:rsidRDefault="00EC43D2" w:rsidP="00836820">
            <w:pPr>
              <w:spacing w:line="276" w:lineRule="auto"/>
              <w:jc w:val="both"/>
              <w:rPr>
                <w:rFonts w:asciiTheme="minorHAnsi" w:hAnsiTheme="minorHAnsi"/>
                <w:sz w:val="20"/>
              </w:rPr>
            </w:pPr>
          </w:p>
        </w:tc>
        <w:tc>
          <w:tcPr>
            <w:tcW w:w="723" w:type="dxa"/>
          </w:tcPr>
          <w:p w14:paraId="1ACFAF8D" w14:textId="77777777" w:rsidR="00EC43D2" w:rsidRDefault="00EC43D2" w:rsidP="00836820">
            <w:pPr>
              <w:spacing w:line="276" w:lineRule="auto"/>
              <w:jc w:val="both"/>
              <w:rPr>
                <w:rFonts w:asciiTheme="minorHAnsi" w:hAnsiTheme="minorHAnsi"/>
                <w:sz w:val="20"/>
              </w:rPr>
            </w:pPr>
          </w:p>
        </w:tc>
        <w:tc>
          <w:tcPr>
            <w:tcW w:w="900" w:type="dxa"/>
          </w:tcPr>
          <w:p w14:paraId="2C8E81C6" w14:textId="77777777" w:rsidR="00EC43D2" w:rsidRDefault="00EC43D2" w:rsidP="00836820">
            <w:pPr>
              <w:spacing w:line="276" w:lineRule="auto"/>
              <w:jc w:val="both"/>
              <w:rPr>
                <w:rFonts w:asciiTheme="minorHAnsi" w:hAnsiTheme="minorHAnsi"/>
                <w:sz w:val="20"/>
              </w:rPr>
            </w:pPr>
          </w:p>
        </w:tc>
        <w:tc>
          <w:tcPr>
            <w:tcW w:w="723" w:type="dxa"/>
          </w:tcPr>
          <w:p w14:paraId="721562B1" w14:textId="77777777" w:rsidR="00EC43D2" w:rsidRDefault="00EC43D2" w:rsidP="00836820">
            <w:pPr>
              <w:spacing w:line="276" w:lineRule="auto"/>
              <w:jc w:val="both"/>
              <w:rPr>
                <w:rFonts w:asciiTheme="minorHAnsi" w:hAnsiTheme="minorHAnsi"/>
                <w:sz w:val="20"/>
              </w:rPr>
            </w:pPr>
          </w:p>
        </w:tc>
        <w:tc>
          <w:tcPr>
            <w:tcW w:w="900" w:type="dxa"/>
          </w:tcPr>
          <w:p w14:paraId="3978115E" w14:textId="77777777" w:rsidR="00EC43D2" w:rsidRDefault="00EC43D2" w:rsidP="00836820">
            <w:pPr>
              <w:spacing w:line="276" w:lineRule="auto"/>
              <w:jc w:val="both"/>
              <w:rPr>
                <w:rFonts w:asciiTheme="minorHAnsi" w:hAnsiTheme="minorHAnsi"/>
                <w:sz w:val="20"/>
              </w:rPr>
            </w:pPr>
          </w:p>
        </w:tc>
      </w:tr>
      <w:tr w:rsidR="00EC43D2" w14:paraId="3FF752F3" w14:textId="77777777" w:rsidTr="00B84291">
        <w:tc>
          <w:tcPr>
            <w:tcW w:w="1494" w:type="dxa"/>
          </w:tcPr>
          <w:p w14:paraId="66D7A11D" w14:textId="77777777" w:rsidR="00EC43D2" w:rsidRDefault="00EC43D2" w:rsidP="00836820">
            <w:pPr>
              <w:spacing w:line="276" w:lineRule="auto"/>
              <w:jc w:val="both"/>
              <w:rPr>
                <w:rFonts w:asciiTheme="minorHAnsi" w:hAnsiTheme="minorHAnsi"/>
                <w:sz w:val="20"/>
              </w:rPr>
            </w:pPr>
            <w:r>
              <w:rPr>
                <w:rFonts w:asciiTheme="minorHAnsi" w:hAnsiTheme="minorHAnsi"/>
                <w:sz w:val="20"/>
              </w:rPr>
              <w:t>During implementation</w:t>
            </w:r>
          </w:p>
        </w:tc>
        <w:tc>
          <w:tcPr>
            <w:tcW w:w="1199" w:type="dxa"/>
          </w:tcPr>
          <w:p w14:paraId="794CC70C" w14:textId="77777777" w:rsidR="00EC43D2" w:rsidRDefault="00EC43D2" w:rsidP="00836820">
            <w:pPr>
              <w:spacing w:line="276" w:lineRule="auto"/>
              <w:jc w:val="both"/>
              <w:rPr>
                <w:rFonts w:asciiTheme="minorHAnsi" w:hAnsiTheme="minorHAnsi"/>
                <w:sz w:val="20"/>
              </w:rPr>
            </w:pPr>
          </w:p>
        </w:tc>
        <w:tc>
          <w:tcPr>
            <w:tcW w:w="1192" w:type="dxa"/>
          </w:tcPr>
          <w:p w14:paraId="117D1EAF" w14:textId="77777777" w:rsidR="00EC43D2" w:rsidRDefault="00EC43D2" w:rsidP="00836820">
            <w:pPr>
              <w:spacing w:line="276" w:lineRule="auto"/>
              <w:jc w:val="both"/>
              <w:rPr>
                <w:rFonts w:asciiTheme="minorHAnsi" w:hAnsiTheme="minorHAnsi"/>
                <w:sz w:val="20"/>
              </w:rPr>
            </w:pPr>
          </w:p>
        </w:tc>
        <w:tc>
          <w:tcPr>
            <w:tcW w:w="718" w:type="dxa"/>
          </w:tcPr>
          <w:p w14:paraId="080ED4DA" w14:textId="77777777" w:rsidR="00EC43D2" w:rsidRDefault="00EC43D2" w:rsidP="00836820">
            <w:pPr>
              <w:spacing w:line="276" w:lineRule="auto"/>
              <w:jc w:val="both"/>
              <w:rPr>
                <w:rFonts w:asciiTheme="minorHAnsi" w:hAnsiTheme="minorHAnsi"/>
                <w:sz w:val="20"/>
              </w:rPr>
            </w:pPr>
          </w:p>
        </w:tc>
        <w:tc>
          <w:tcPr>
            <w:tcW w:w="502" w:type="dxa"/>
          </w:tcPr>
          <w:p w14:paraId="3C08684B" w14:textId="77777777" w:rsidR="00EC43D2" w:rsidRDefault="00EC43D2" w:rsidP="00836820">
            <w:pPr>
              <w:spacing w:line="276" w:lineRule="auto"/>
              <w:jc w:val="both"/>
              <w:rPr>
                <w:rFonts w:asciiTheme="minorHAnsi" w:hAnsiTheme="minorHAnsi"/>
                <w:sz w:val="20"/>
              </w:rPr>
            </w:pPr>
          </w:p>
        </w:tc>
        <w:tc>
          <w:tcPr>
            <w:tcW w:w="738" w:type="dxa"/>
          </w:tcPr>
          <w:p w14:paraId="2995C875" w14:textId="77777777" w:rsidR="00EC43D2" w:rsidRDefault="00EC43D2" w:rsidP="00836820">
            <w:pPr>
              <w:spacing w:line="276" w:lineRule="auto"/>
              <w:jc w:val="both"/>
              <w:rPr>
                <w:rFonts w:asciiTheme="minorHAnsi" w:hAnsiTheme="minorHAnsi"/>
                <w:sz w:val="20"/>
              </w:rPr>
            </w:pPr>
          </w:p>
        </w:tc>
        <w:tc>
          <w:tcPr>
            <w:tcW w:w="487" w:type="dxa"/>
          </w:tcPr>
          <w:p w14:paraId="723807B8" w14:textId="77777777" w:rsidR="00EC43D2" w:rsidRDefault="00EC43D2" w:rsidP="00836820">
            <w:pPr>
              <w:spacing w:line="276" w:lineRule="auto"/>
              <w:jc w:val="both"/>
              <w:rPr>
                <w:rFonts w:asciiTheme="minorHAnsi" w:hAnsiTheme="minorHAnsi"/>
                <w:sz w:val="20"/>
              </w:rPr>
            </w:pPr>
          </w:p>
        </w:tc>
        <w:tc>
          <w:tcPr>
            <w:tcW w:w="723" w:type="dxa"/>
          </w:tcPr>
          <w:p w14:paraId="6A8D082A" w14:textId="77777777" w:rsidR="00EC43D2" w:rsidRDefault="00EC43D2" w:rsidP="00836820">
            <w:pPr>
              <w:spacing w:line="276" w:lineRule="auto"/>
              <w:jc w:val="both"/>
              <w:rPr>
                <w:rFonts w:asciiTheme="minorHAnsi" w:hAnsiTheme="minorHAnsi"/>
                <w:sz w:val="20"/>
              </w:rPr>
            </w:pPr>
          </w:p>
        </w:tc>
        <w:tc>
          <w:tcPr>
            <w:tcW w:w="900" w:type="dxa"/>
          </w:tcPr>
          <w:p w14:paraId="3F7F29DF" w14:textId="77777777" w:rsidR="00EC43D2" w:rsidRDefault="00EC43D2" w:rsidP="00836820">
            <w:pPr>
              <w:spacing w:line="276" w:lineRule="auto"/>
              <w:jc w:val="both"/>
              <w:rPr>
                <w:rFonts w:asciiTheme="minorHAnsi" w:hAnsiTheme="minorHAnsi"/>
                <w:sz w:val="20"/>
              </w:rPr>
            </w:pPr>
          </w:p>
        </w:tc>
        <w:tc>
          <w:tcPr>
            <w:tcW w:w="723" w:type="dxa"/>
          </w:tcPr>
          <w:p w14:paraId="0C761819" w14:textId="77777777" w:rsidR="00EC43D2" w:rsidRDefault="00EC43D2" w:rsidP="00836820">
            <w:pPr>
              <w:spacing w:line="276" w:lineRule="auto"/>
              <w:jc w:val="both"/>
              <w:rPr>
                <w:rFonts w:asciiTheme="minorHAnsi" w:hAnsiTheme="minorHAnsi"/>
                <w:sz w:val="20"/>
              </w:rPr>
            </w:pPr>
          </w:p>
        </w:tc>
        <w:tc>
          <w:tcPr>
            <w:tcW w:w="900" w:type="dxa"/>
          </w:tcPr>
          <w:p w14:paraId="29872085" w14:textId="77777777" w:rsidR="00EC43D2" w:rsidRDefault="00EC43D2" w:rsidP="00836820">
            <w:pPr>
              <w:spacing w:line="276" w:lineRule="auto"/>
              <w:jc w:val="both"/>
              <w:rPr>
                <w:rFonts w:asciiTheme="minorHAnsi" w:hAnsiTheme="minorHAnsi"/>
                <w:sz w:val="20"/>
              </w:rPr>
            </w:pPr>
          </w:p>
        </w:tc>
      </w:tr>
      <w:tr w:rsidR="00EC43D2" w14:paraId="0DF479E0" w14:textId="77777777" w:rsidTr="00B84291">
        <w:tc>
          <w:tcPr>
            <w:tcW w:w="1494" w:type="dxa"/>
          </w:tcPr>
          <w:p w14:paraId="0E361CCE" w14:textId="77777777" w:rsidR="00EC43D2" w:rsidRDefault="00EC43D2" w:rsidP="00836820">
            <w:pPr>
              <w:spacing w:line="276" w:lineRule="auto"/>
              <w:jc w:val="both"/>
              <w:rPr>
                <w:rFonts w:asciiTheme="minorHAnsi" w:hAnsiTheme="minorHAnsi"/>
                <w:sz w:val="20"/>
              </w:rPr>
            </w:pPr>
            <w:r>
              <w:rPr>
                <w:rFonts w:asciiTheme="minorHAnsi" w:hAnsiTheme="minorHAnsi"/>
                <w:sz w:val="20"/>
              </w:rPr>
              <w:t>During supervision</w:t>
            </w:r>
          </w:p>
        </w:tc>
        <w:tc>
          <w:tcPr>
            <w:tcW w:w="1199" w:type="dxa"/>
          </w:tcPr>
          <w:p w14:paraId="4CFBCD39" w14:textId="77777777" w:rsidR="00EC43D2" w:rsidRDefault="00EC43D2" w:rsidP="00836820">
            <w:pPr>
              <w:spacing w:line="276" w:lineRule="auto"/>
              <w:jc w:val="both"/>
              <w:rPr>
                <w:rFonts w:asciiTheme="minorHAnsi" w:hAnsiTheme="minorHAnsi"/>
                <w:sz w:val="20"/>
              </w:rPr>
            </w:pPr>
          </w:p>
        </w:tc>
        <w:tc>
          <w:tcPr>
            <w:tcW w:w="1192" w:type="dxa"/>
          </w:tcPr>
          <w:p w14:paraId="72FCDAFF" w14:textId="77777777" w:rsidR="00EC43D2" w:rsidRDefault="00EC43D2" w:rsidP="00836820">
            <w:pPr>
              <w:spacing w:line="276" w:lineRule="auto"/>
              <w:jc w:val="both"/>
              <w:rPr>
                <w:rFonts w:asciiTheme="minorHAnsi" w:hAnsiTheme="minorHAnsi"/>
                <w:sz w:val="20"/>
              </w:rPr>
            </w:pPr>
          </w:p>
        </w:tc>
        <w:tc>
          <w:tcPr>
            <w:tcW w:w="718" w:type="dxa"/>
          </w:tcPr>
          <w:p w14:paraId="696A59ED" w14:textId="77777777" w:rsidR="00EC43D2" w:rsidRDefault="00EC43D2" w:rsidP="00836820">
            <w:pPr>
              <w:spacing w:line="276" w:lineRule="auto"/>
              <w:jc w:val="both"/>
              <w:rPr>
                <w:rFonts w:asciiTheme="minorHAnsi" w:hAnsiTheme="minorHAnsi"/>
                <w:sz w:val="20"/>
              </w:rPr>
            </w:pPr>
          </w:p>
        </w:tc>
        <w:tc>
          <w:tcPr>
            <w:tcW w:w="502" w:type="dxa"/>
          </w:tcPr>
          <w:p w14:paraId="3008CB84" w14:textId="77777777" w:rsidR="00EC43D2" w:rsidRDefault="00EC43D2" w:rsidP="00836820">
            <w:pPr>
              <w:spacing w:line="276" w:lineRule="auto"/>
              <w:jc w:val="both"/>
              <w:rPr>
                <w:rFonts w:asciiTheme="minorHAnsi" w:hAnsiTheme="minorHAnsi"/>
                <w:sz w:val="20"/>
              </w:rPr>
            </w:pPr>
          </w:p>
        </w:tc>
        <w:tc>
          <w:tcPr>
            <w:tcW w:w="738" w:type="dxa"/>
          </w:tcPr>
          <w:p w14:paraId="5C744870" w14:textId="77777777" w:rsidR="00EC43D2" w:rsidRDefault="00EC43D2" w:rsidP="00836820">
            <w:pPr>
              <w:spacing w:line="276" w:lineRule="auto"/>
              <w:jc w:val="both"/>
              <w:rPr>
                <w:rFonts w:asciiTheme="minorHAnsi" w:hAnsiTheme="minorHAnsi"/>
                <w:sz w:val="20"/>
              </w:rPr>
            </w:pPr>
          </w:p>
        </w:tc>
        <w:tc>
          <w:tcPr>
            <w:tcW w:w="487" w:type="dxa"/>
          </w:tcPr>
          <w:p w14:paraId="740BE772" w14:textId="77777777" w:rsidR="00EC43D2" w:rsidRDefault="00EC43D2" w:rsidP="00836820">
            <w:pPr>
              <w:spacing w:line="276" w:lineRule="auto"/>
              <w:jc w:val="both"/>
              <w:rPr>
                <w:rFonts w:asciiTheme="minorHAnsi" w:hAnsiTheme="minorHAnsi"/>
                <w:sz w:val="20"/>
              </w:rPr>
            </w:pPr>
          </w:p>
        </w:tc>
        <w:tc>
          <w:tcPr>
            <w:tcW w:w="723" w:type="dxa"/>
          </w:tcPr>
          <w:p w14:paraId="07BAFCCC" w14:textId="77777777" w:rsidR="00EC43D2" w:rsidRDefault="00EC43D2" w:rsidP="00836820">
            <w:pPr>
              <w:spacing w:line="276" w:lineRule="auto"/>
              <w:jc w:val="both"/>
              <w:rPr>
                <w:rFonts w:asciiTheme="minorHAnsi" w:hAnsiTheme="minorHAnsi"/>
                <w:sz w:val="20"/>
              </w:rPr>
            </w:pPr>
          </w:p>
        </w:tc>
        <w:tc>
          <w:tcPr>
            <w:tcW w:w="900" w:type="dxa"/>
          </w:tcPr>
          <w:p w14:paraId="2B80E5AB" w14:textId="77777777" w:rsidR="00EC43D2" w:rsidRDefault="00EC43D2" w:rsidP="00836820">
            <w:pPr>
              <w:spacing w:line="276" w:lineRule="auto"/>
              <w:jc w:val="both"/>
              <w:rPr>
                <w:rFonts w:asciiTheme="minorHAnsi" w:hAnsiTheme="minorHAnsi"/>
                <w:sz w:val="20"/>
              </w:rPr>
            </w:pPr>
          </w:p>
        </w:tc>
        <w:tc>
          <w:tcPr>
            <w:tcW w:w="723" w:type="dxa"/>
          </w:tcPr>
          <w:p w14:paraId="0AF79682" w14:textId="77777777" w:rsidR="00EC43D2" w:rsidRDefault="00EC43D2" w:rsidP="00836820">
            <w:pPr>
              <w:spacing w:line="276" w:lineRule="auto"/>
              <w:jc w:val="both"/>
              <w:rPr>
                <w:rFonts w:asciiTheme="minorHAnsi" w:hAnsiTheme="minorHAnsi"/>
                <w:sz w:val="20"/>
              </w:rPr>
            </w:pPr>
          </w:p>
        </w:tc>
        <w:tc>
          <w:tcPr>
            <w:tcW w:w="900" w:type="dxa"/>
          </w:tcPr>
          <w:p w14:paraId="5755B458" w14:textId="77777777" w:rsidR="00EC43D2" w:rsidRDefault="00EC43D2" w:rsidP="00836820">
            <w:pPr>
              <w:spacing w:line="276" w:lineRule="auto"/>
              <w:jc w:val="both"/>
              <w:rPr>
                <w:rFonts w:asciiTheme="minorHAnsi" w:hAnsiTheme="minorHAnsi"/>
                <w:sz w:val="20"/>
              </w:rPr>
            </w:pPr>
          </w:p>
        </w:tc>
      </w:tr>
    </w:tbl>
    <w:p w14:paraId="76F43B0C" w14:textId="77777777" w:rsidR="00B84291" w:rsidRPr="00B84291" w:rsidRDefault="00B84291" w:rsidP="00836820">
      <w:pPr>
        <w:spacing w:line="276" w:lineRule="auto"/>
        <w:jc w:val="both"/>
        <w:rPr>
          <w:rFonts w:asciiTheme="minorHAnsi" w:hAnsiTheme="minorHAnsi"/>
          <w:sz w:val="20"/>
        </w:rPr>
      </w:pPr>
    </w:p>
    <w:p w14:paraId="128A2FCD" w14:textId="77777777" w:rsidR="00932CE4" w:rsidRDefault="00932CE4" w:rsidP="00836820">
      <w:pPr>
        <w:jc w:val="both"/>
        <w:rPr>
          <w:rFonts w:asciiTheme="minorHAnsi" w:hAnsiTheme="minorHAnsi"/>
          <w:sz w:val="22"/>
        </w:rPr>
      </w:pPr>
      <w:r>
        <w:rPr>
          <w:rFonts w:asciiTheme="minorHAnsi" w:hAnsiTheme="minorHAnsi"/>
          <w:sz w:val="22"/>
        </w:rPr>
        <w:br w:type="page"/>
      </w:r>
    </w:p>
    <w:p w14:paraId="2E0A55CB" w14:textId="77777777" w:rsidR="001F3DD0" w:rsidRDefault="001F3DD0" w:rsidP="00836820">
      <w:pPr>
        <w:pStyle w:val="Heading1"/>
        <w:numPr>
          <w:ilvl w:val="0"/>
          <w:numId w:val="0"/>
        </w:numPr>
        <w:jc w:val="both"/>
        <w:rPr>
          <w:rFonts w:asciiTheme="minorHAnsi" w:hAnsiTheme="minorHAnsi"/>
        </w:rPr>
        <w:sectPr w:rsidR="001F3DD0" w:rsidSect="00173EF7">
          <w:pgSz w:w="12240" w:h="15840"/>
          <w:pgMar w:top="1440" w:right="1440" w:bottom="1440" w:left="1440" w:header="720" w:footer="720" w:gutter="0"/>
          <w:cols w:space="720"/>
          <w:docGrid w:linePitch="360"/>
        </w:sectPr>
      </w:pPr>
      <w:bookmarkStart w:id="301" w:name="_Ref474939954"/>
    </w:p>
    <w:p w14:paraId="119D6FD9" w14:textId="5E2434CC" w:rsidR="00956B4D" w:rsidRDefault="00572E53" w:rsidP="00836820">
      <w:pPr>
        <w:pStyle w:val="Heading1"/>
        <w:numPr>
          <w:ilvl w:val="0"/>
          <w:numId w:val="0"/>
        </w:numPr>
        <w:jc w:val="both"/>
        <w:rPr>
          <w:rFonts w:asciiTheme="minorHAnsi" w:hAnsiTheme="minorHAnsi"/>
        </w:rPr>
      </w:pPr>
      <w:bookmarkStart w:id="302" w:name="_Toc478375371"/>
      <w:r>
        <w:rPr>
          <w:rFonts w:asciiTheme="minorHAnsi" w:hAnsiTheme="minorHAnsi"/>
        </w:rPr>
        <w:t xml:space="preserve">Annex 3 </w:t>
      </w:r>
      <w:r w:rsidR="00173EF7">
        <w:rPr>
          <w:rFonts w:asciiTheme="minorHAnsi" w:hAnsiTheme="minorHAnsi"/>
        </w:rPr>
        <w:t xml:space="preserve">World Bank </w:t>
      </w:r>
      <w:r>
        <w:rPr>
          <w:rFonts w:asciiTheme="minorHAnsi" w:hAnsiTheme="minorHAnsi"/>
        </w:rPr>
        <w:t>‘</w:t>
      </w:r>
      <w:r w:rsidR="00F8237A" w:rsidRPr="00F8237A">
        <w:rPr>
          <w:rFonts w:asciiTheme="minorHAnsi" w:hAnsiTheme="minorHAnsi"/>
        </w:rPr>
        <w:t>Management and Mitigation Measures</w:t>
      </w:r>
      <w:bookmarkEnd w:id="300"/>
      <w:r>
        <w:rPr>
          <w:rFonts w:asciiTheme="minorHAnsi" w:hAnsiTheme="minorHAnsi"/>
        </w:rPr>
        <w:t>’</w:t>
      </w:r>
      <w:bookmarkEnd w:id="301"/>
      <w:bookmarkEnd w:id="302"/>
    </w:p>
    <w:p w14:paraId="09EFCCE6" w14:textId="77777777" w:rsidR="001F3DD0" w:rsidRDefault="001F3DD0" w:rsidP="00836820">
      <w:pPr>
        <w:jc w:val="both"/>
      </w:pPr>
    </w:p>
    <w:p w14:paraId="4F94599D" w14:textId="6E469E54" w:rsidR="001F3DD0" w:rsidRPr="001F3DD0" w:rsidRDefault="001F3DD0" w:rsidP="00836820">
      <w:pPr>
        <w:jc w:val="both"/>
        <w:rPr>
          <w:rFonts w:asciiTheme="minorHAnsi" w:hAnsiTheme="minorHAnsi"/>
          <w:sz w:val="22"/>
          <w:szCs w:val="22"/>
        </w:rPr>
      </w:pPr>
      <w:r w:rsidRPr="001F3DD0">
        <w:rPr>
          <w:rFonts w:asciiTheme="minorHAnsi" w:hAnsiTheme="minorHAnsi"/>
          <w:sz w:val="22"/>
          <w:szCs w:val="22"/>
        </w:rPr>
        <w:t>The below three tables</w:t>
      </w:r>
      <w:r>
        <w:rPr>
          <w:rFonts w:asciiTheme="minorHAnsi" w:hAnsiTheme="minorHAnsi"/>
          <w:sz w:val="22"/>
          <w:szCs w:val="22"/>
        </w:rPr>
        <w:t xml:space="preserve"> summarize the World Banks Environmental, Health and Safety Guidelines for specific sectors. The General Environmental Health and Safety Guidelines should also be considered during this process.</w:t>
      </w:r>
    </w:p>
    <w:p w14:paraId="5FD8895C" w14:textId="77777777" w:rsidR="00F8237A" w:rsidRDefault="00F8237A" w:rsidP="00836820">
      <w:pPr>
        <w:pStyle w:val="Default"/>
        <w:spacing w:line="276" w:lineRule="auto"/>
        <w:jc w:val="both"/>
        <w:rPr>
          <w:rFonts w:asciiTheme="minorHAnsi" w:hAnsiTheme="minorHAnsi"/>
          <w:color w:val="auto"/>
          <w:sz w:val="22"/>
          <w:szCs w:val="22"/>
        </w:rPr>
      </w:pPr>
    </w:p>
    <w:p w14:paraId="55B1EB29" w14:textId="1947DA37" w:rsidR="005C5409" w:rsidRPr="009D7E52" w:rsidRDefault="00AA149B" w:rsidP="00836820">
      <w:pPr>
        <w:pStyle w:val="Default"/>
        <w:spacing w:line="276" w:lineRule="auto"/>
        <w:jc w:val="both"/>
        <w:rPr>
          <w:rFonts w:asciiTheme="minorHAnsi" w:hAnsiTheme="minorHAnsi"/>
          <w:b/>
          <w:color w:val="auto"/>
          <w:sz w:val="22"/>
          <w:szCs w:val="22"/>
        </w:rPr>
      </w:pPr>
      <w:r>
        <w:rPr>
          <w:rFonts w:asciiTheme="minorHAnsi" w:hAnsiTheme="minorHAnsi"/>
          <w:b/>
          <w:color w:val="auto"/>
          <w:sz w:val="22"/>
          <w:szCs w:val="22"/>
        </w:rPr>
        <w:t xml:space="preserve">Table 3.1 </w:t>
      </w:r>
      <w:r w:rsidR="005C5409" w:rsidRPr="009D7E52">
        <w:rPr>
          <w:rFonts w:asciiTheme="minorHAnsi" w:hAnsiTheme="minorHAnsi"/>
          <w:b/>
          <w:color w:val="auto"/>
          <w:sz w:val="22"/>
          <w:szCs w:val="22"/>
        </w:rPr>
        <w:t>Management and Mitigation Measures for Aquaculture Activities (National Aquaculture Hatchery</w:t>
      </w:r>
      <w:r w:rsidR="009132E5" w:rsidRPr="009D7E52">
        <w:rPr>
          <w:rFonts w:asciiTheme="minorHAnsi" w:hAnsiTheme="minorHAnsi"/>
          <w:b/>
          <w:color w:val="auto"/>
          <w:sz w:val="22"/>
          <w:szCs w:val="22"/>
        </w:rPr>
        <w:t>, Ornamental Fishery, Marine Aquaculture)</w:t>
      </w:r>
    </w:p>
    <w:tbl>
      <w:tblPr>
        <w:tblStyle w:val="TableGrid"/>
        <w:tblW w:w="5000" w:type="pct"/>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ook w:val="04A0" w:firstRow="1" w:lastRow="0" w:firstColumn="1" w:lastColumn="0" w:noHBand="0" w:noVBand="1"/>
      </w:tblPr>
      <w:tblGrid>
        <w:gridCol w:w="2525"/>
        <w:gridCol w:w="10425"/>
      </w:tblGrid>
      <w:tr w:rsidR="009132E5" w:rsidRPr="00930BD8" w14:paraId="2AE7CE86" w14:textId="77777777" w:rsidTr="002E2788">
        <w:trPr>
          <w:cantSplit/>
          <w:trHeight w:val="728"/>
          <w:tblHeader/>
        </w:trPr>
        <w:tc>
          <w:tcPr>
            <w:tcW w:w="975" w:type="pct"/>
            <w:shd w:val="clear" w:color="auto" w:fill="17365D" w:themeFill="text2" w:themeFillShade="BF"/>
            <w:vAlign w:val="center"/>
          </w:tcPr>
          <w:p w14:paraId="25976D78" w14:textId="77777777" w:rsidR="009132E5" w:rsidRPr="00930BD8" w:rsidRDefault="009132E5" w:rsidP="00836820">
            <w:pPr>
              <w:spacing w:line="276" w:lineRule="auto"/>
              <w:jc w:val="both"/>
              <w:rPr>
                <w:rFonts w:asciiTheme="minorHAnsi" w:hAnsiTheme="minorHAnsi"/>
                <w:b/>
                <w:color w:val="FFFFFF" w:themeColor="background1"/>
                <w:sz w:val="20"/>
                <w:szCs w:val="20"/>
              </w:rPr>
            </w:pPr>
            <w:r w:rsidRPr="00930BD8">
              <w:rPr>
                <w:rFonts w:asciiTheme="minorHAnsi" w:hAnsiTheme="minorHAnsi"/>
                <w:b/>
                <w:color w:val="FFFFFF" w:themeColor="background1"/>
                <w:sz w:val="20"/>
                <w:szCs w:val="20"/>
              </w:rPr>
              <w:t>World Bank Guidelines</w:t>
            </w:r>
          </w:p>
        </w:tc>
        <w:tc>
          <w:tcPr>
            <w:tcW w:w="4025" w:type="pct"/>
            <w:shd w:val="clear" w:color="auto" w:fill="17365D" w:themeFill="text2" w:themeFillShade="BF"/>
            <w:vAlign w:val="center"/>
          </w:tcPr>
          <w:p w14:paraId="3D4F6BD0" w14:textId="77777777" w:rsidR="009132E5" w:rsidRPr="00930BD8" w:rsidRDefault="009132E5" w:rsidP="00836820">
            <w:pPr>
              <w:spacing w:line="276" w:lineRule="auto"/>
              <w:jc w:val="both"/>
              <w:rPr>
                <w:rFonts w:asciiTheme="minorHAnsi" w:hAnsiTheme="minorHAnsi"/>
                <w:b/>
                <w:color w:val="FFFFFF" w:themeColor="background1"/>
                <w:sz w:val="20"/>
                <w:szCs w:val="20"/>
              </w:rPr>
            </w:pPr>
            <w:r w:rsidRPr="00930BD8">
              <w:rPr>
                <w:rFonts w:asciiTheme="minorHAnsi" w:hAnsiTheme="minorHAnsi"/>
                <w:b/>
                <w:color w:val="FFFFFF" w:themeColor="background1"/>
                <w:sz w:val="20"/>
                <w:szCs w:val="20"/>
              </w:rPr>
              <w:t>World Bank Suggested Management</w:t>
            </w:r>
          </w:p>
        </w:tc>
      </w:tr>
      <w:tr w:rsidR="00053E6B" w:rsidRPr="00930BD8" w14:paraId="5D0F24AB" w14:textId="77777777" w:rsidTr="002E2788">
        <w:trPr>
          <w:tblHeader/>
        </w:trPr>
        <w:tc>
          <w:tcPr>
            <w:tcW w:w="5000" w:type="pct"/>
            <w:gridSpan w:val="2"/>
            <w:shd w:val="clear" w:color="auto" w:fill="C6D9F1" w:themeFill="text2" w:themeFillTint="33"/>
            <w:vAlign w:val="center"/>
          </w:tcPr>
          <w:p w14:paraId="19EABADB" w14:textId="77777777" w:rsidR="00053E6B" w:rsidRPr="00930BD8" w:rsidRDefault="00053E6B" w:rsidP="00836820">
            <w:pPr>
              <w:spacing w:line="276" w:lineRule="auto"/>
              <w:jc w:val="both"/>
              <w:rPr>
                <w:rFonts w:asciiTheme="minorHAnsi" w:hAnsiTheme="minorHAnsi"/>
                <w:b/>
                <w:sz w:val="20"/>
                <w:szCs w:val="20"/>
              </w:rPr>
            </w:pPr>
            <w:r w:rsidRPr="00930BD8">
              <w:rPr>
                <w:rFonts w:asciiTheme="minorHAnsi" w:hAnsiTheme="minorHAnsi"/>
                <w:b/>
                <w:sz w:val="20"/>
                <w:szCs w:val="20"/>
              </w:rPr>
              <w:t>Environment</w:t>
            </w:r>
          </w:p>
        </w:tc>
      </w:tr>
      <w:tr w:rsidR="00053E6B" w:rsidRPr="00930BD8" w14:paraId="1FE3D934" w14:textId="77777777" w:rsidTr="002E2788">
        <w:trPr>
          <w:tblHeader/>
        </w:trPr>
        <w:tc>
          <w:tcPr>
            <w:tcW w:w="975" w:type="pct"/>
            <w:vMerge w:val="restart"/>
            <w:vAlign w:val="center"/>
          </w:tcPr>
          <w:p w14:paraId="28FEAE68" w14:textId="77777777" w:rsidR="00053E6B" w:rsidRPr="00930BD8" w:rsidRDefault="00053E6B" w:rsidP="00836820">
            <w:pPr>
              <w:spacing w:line="276" w:lineRule="auto"/>
              <w:ind w:left="-18"/>
              <w:jc w:val="both"/>
              <w:rPr>
                <w:rFonts w:asciiTheme="minorHAnsi" w:hAnsiTheme="minorHAnsi"/>
                <w:sz w:val="20"/>
                <w:szCs w:val="20"/>
              </w:rPr>
            </w:pPr>
            <w:r w:rsidRPr="00930BD8">
              <w:rPr>
                <w:rFonts w:asciiTheme="minorHAnsi" w:hAnsiTheme="minorHAnsi"/>
                <w:b/>
                <w:sz w:val="20"/>
                <w:szCs w:val="20"/>
              </w:rPr>
              <w:t>Threats to biodiversity:</w:t>
            </w:r>
            <w:r w:rsidRPr="00930BD8">
              <w:rPr>
                <w:rFonts w:asciiTheme="minorHAnsi" w:hAnsiTheme="minorHAnsi"/>
                <w:sz w:val="20"/>
                <w:szCs w:val="20"/>
              </w:rPr>
              <w:t xml:space="preserve"> Conversion of natural habitats (removal of, alteration of hydrology, substrates etc)</w:t>
            </w:r>
          </w:p>
          <w:p w14:paraId="4D75900A" w14:textId="77777777" w:rsidR="00053E6B" w:rsidRPr="00930BD8" w:rsidRDefault="00053E6B" w:rsidP="00836820">
            <w:pPr>
              <w:spacing w:line="276" w:lineRule="auto"/>
              <w:ind w:left="-18"/>
              <w:jc w:val="both"/>
              <w:rPr>
                <w:rFonts w:asciiTheme="minorHAnsi" w:hAnsiTheme="minorHAnsi"/>
                <w:sz w:val="20"/>
                <w:szCs w:val="20"/>
              </w:rPr>
            </w:pPr>
          </w:p>
        </w:tc>
        <w:tc>
          <w:tcPr>
            <w:tcW w:w="4025" w:type="pct"/>
            <w:vAlign w:val="center"/>
          </w:tcPr>
          <w:p w14:paraId="3223BBAE" w14:textId="77777777" w:rsidR="00053E6B" w:rsidRPr="00930BD8" w:rsidRDefault="00053E6B" w:rsidP="00836820">
            <w:pPr>
              <w:spacing w:line="276" w:lineRule="auto"/>
              <w:jc w:val="both"/>
              <w:rPr>
                <w:rFonts w:asciiTheme="minorHAnsi" w:hAnsiTheme="minorHAnsi"/>
                <w:sz w:val="20"/>
                <w:szCs w:val="20"/>
              </w:rPr>
            </w:pPr>
            <w:r w:rsidRPr="00930BD8">
              <w:rPr>
                <w:rFonts w:asciiTheme="minorHAnsi" w:hAnsiTheme="minorHAnsi"/>
                <w:sz w:val="20"/>
                <w:szCs w:val="20"/>
              </w:rPr>
              <w:t>Survey project area prior to conversion, delineate boundaries and ascertain biodiversity importanc</w:t>
            </w:r>
            <w:r w:rsidR="002E2788" w:rsidRPr="00930BD8">
              <w:rPr>
                <w:rFonts w:asciiTheme="minorHAnsi" w:hAnsiTheme="minorHAnsi"/>
                <w:sz w:val="20"/>
                <w:szCs w:val="20"/>
              </w:rPr>
              <w:t>e at national or regional level</w:t>
            </w:r>
          </w:p>
        </w:tc>
      </w:tr>
      <w:tr w:rsidR="00053E6B" w:rsidRPr="00930BD8" w14:paraId="76EDC826" w14:textId="77777777" w:rsidTr="002E2788">
        <w:trPr>
          <w:tblHeader/>
        </w:trPr>
        <w:tc>
          <w:tcPr>
            <w:tcW w:w="975" w:type="pct"/>
            <w:vMerge/>
            <w:vAlign w:val="center"/>
          </w:tcPr>
          <w:p w14:paraId="03107550" w14:textId="77777777" w:rsidR="00053E6B" w:rsidRPr="00930BD8" w:rsidRDefault="00053E6B" w:rsidP="00836820">
            <w:pPr>
              <w:spacing w:line="276" w:lineRule="auto"/>
              <w:ind w:left="-18"/>
              <w:jc w:val="both"/>
              <w:rPr>
                <w:rFonts w:asciiTheme="minorHAnsi" w:hAnsiTheme="minorHAnsi"/>
                <w:b/>
                <w:sz w:val="20"/>
                <w:szCs w:val="20"/>
              </w:rPr>
            </w:pPr>
          </w:p>
        </w:tc>
        <w:tc>
          <w:tcPr>
            <w:tcW w:w="4025" w:type="pct"/>
            <w:vAlign w:val="center"/>
          </w:tcPr>
          <w:p w14:paraId="2971343D" w14:textId="77777777" w:rsidR="00053E6B" w:rsidRPr="00930BD8" w:rsidRDefault="00053E6B" w:rsidP="00836820">
            <w:pPr>
              <w:spacing w:line="276" w:lineRule="auto"/>
              <w:jc w:val="both"/>
              <w:rPr>
                <w:rFonts w:asciiTheme="minorHAnsi" w:hAnsiTheme="minorHAnsi"/>
                <w:sz w:val="20"/>
                <w:szCs w:val="20"/>
              </w:rPr>
            </w:pPr>
            <w:r w:rsidRPr="00930BD8">
              <w:rPr>
                <w:rFonts w:asciiTheme="minorHAnsi" w:hAnsiTheme="minorHAnsi"/>
                <w:sz w:val="20"/>
                <w:szCs w:val="20"/>
              </w:rPr>
              <w:t>Ensure area does not represent unique or protected area, or is of high biodiversity value.</w:t>
            </w:r>
          </w:p>
        </w:tc>
      </w:tr>
      <w:tr w:rsidR="00053E6B" w:rsidRPr="00930BD8" w14:paraId="13FB8C15" w14:textId="77777777" w:rsidTr="002E2788">
        <w:trPr>
          <w:tblHeader/>
        </w:trPr>
        <w:tc>
          <w:tcPr>
            <w:tcW w:w="975" w:type="pct"/>
            <w:vMerge/>
            <w:vAlign w:val="center"/>
          </w:tcPr>
          <w:p w14:paraId="1B244F4B" w14:textId="77777777" w:rsidR="00053E6B" w:rsidRPr="00930BD8" w:rsidRDefault="00053E6B" w:rsidP="00836820">
            <w:pPr>
              <w:spacing w:line="276" w:lineRule="auto"/>
              <w:ind w:left="-18"/>
              <w:jc w:val="both"/>
              <w:rPr>
                <w:rFonts w:asciiTheme="minorHAnsi" w:hAnsiTheme="minorHAnsi"/>
                <w:b/>
                <w:sz w:val="20"/>
                <w:szCs w:val="20"/>
              </w:rPr>
            </w:pPr>
          </w:p>
        </w:tc>
        <w:tc>
          <w:tcPr>
            <w:tcW w:w="4025" w:type="pct"/>
            <w:vAlign w:val="center"/>
          </w:tcPr>
          <w:p w14:paraId="5B02C2E4" w14:textId="77777777" w:rsidR="00053E6B" w:rsidRPr="00930BD8" w:rsidRDefault="00053E6B" w:rsidP="00836820">
            <w:pPr>
              <w:spacing w:line="276" w:lineRule="auto"/>
              <w:jc w:val="both"/>
              <w:rPr>
                <w:rFonts w:asciiTheme="minorHAnsi" w:hAnsiTheme="minorHAnsi"/>
                <w:sz w:val="20"/>
                <w:szCs w:val="20"/>
              </w:rPr>
            </w:pPr>
            <w:r w:rsidRPr="00930BD8">
              <w:rPr>
                <w:rFonts w:asciiTheme="minorHAnsi" w:hAnsiTheme="minorHAnsi"/>
                <w:sz w:val="20"/>
                <w:szCs w:val="20"/>
              </w:rPr>
              <w:t>Be aware of presence of critically endangered or threatened species</w:t>
            </w:r>
          </w:p>
        </w:tc>
      </w:tr>
      <w:tr w:rsidR="00053E6B" w:rsidRPr="00930BD8" w14:paraId="6E59613C" w14:textId="77777777" w:rsidTr="002E2788">
        <w:trPr>
          <w:tblHeader/>
        </w:trPr>
        <w:tc>
          <w:tcPr>
            <w:tcW w:w="975" w:type="pct"/>
            <w:vMerge/>
            <w:vAlign w:val="center"/>
          </w:tcPr>
          <w:p w14:paraId="3439C0A5" w14:textId="77777777" w:rsidR="00053E6B" w:rsidRPr="00930BD8" w:rsidRDefault="00053E6B" w:rsidP="00836820">
            <w:pPr>
              <w:spacing w:line="276" w:lineRule="auto"/>
              <w:ind w:left="-18"/>
              <w:jc w:val="both"/>
              <w:rPr>
                <w:rFonts w:asciiTheme="minorHAnsi" w:hAnsiTheme="minorHAnsi"/>
                <w:b/>
                <w:sz w:val="20"/>
                <w:szCs w:val="20"/>
              </w:rPr>
            </w:pPr>
          </w:p>
        </w:tc>
        <w:tc>
          <w:tcPr>
            <w:tcW w:w="4025" w:type="pct"/>
            <w:vAlign w:val="center"/>
          </w:tcPr>
          <w:p w14:paraId="26A04A91" w14:textId="77777777" w:rsidR="00053E6B" w:rsidRPr="00930BD8" w:rsidRDefault="00053E6B" w:rsidP="00836820">
            <w:pPr>
              <w:spacing w:line="276" w:lineRule="auto"/>
              <w:jc w:val="both"/>
              <w:rPr>
                <w:rFonts w:asciiTheme="minorHAnsi" w:hAnsiTheme="minorHAnsi"/>
                <w:sz w:val="20"/>
                <w:szCs w:val="20"/>
              </w:rPr>
            </w:pPr>
            <w:r w:rsidRPr="00930BD8">
              <w:rPr>
                <w:rFonts w:asciiTheme="minorHAnsi" w:hAnsiTheme="minorHAnsi"/>
                <w:sz w:val="20"/>
                <w:szCs w:val="20"/>
              </w:rPr>
              <w:t>Design facilities so that as much of nat</w:t>
            </w:r>
            <w:r w:rsidR="002E2788" w:rsidRPr="00930BD8">
              <w:rPr>
                <w:rFonts w:asciiTheme="minorHAnsi" w:hAnsiTheme="minorHAnsi"/>
                <w:sz w:val="20"/>
                <w:szCs w:val="20"/>
              </w:rPr>
              <w:t>ural vegetation is left in tact</w:t>
            </w:r>
          </w:p>
        </w:tc>
      </w:tr>
      <w:tr w:rsidR="00053E6B" w:rsidRPr="00930BD8" w14:paraId="18AC7269" w14:textId="77777777" w:rsidTr="002E2788">
        <w:trPr>
          <w:tblHeader/>
        </w:trPr>
        <w:tc>
          <w:tcPr>
            <w:tcW w:w="975" w:type="pct"/>
            <w:vMerge/>
            <w:vAlign w:val="center"/>
          </w:tcPr>
          <w:p w14:paraId="75F41C5A" w14:textId="77777777" w:rsidR="00053E6B" w:rsidRPr="00930BD8" w:rsidRDefault="00053E6B" w:rsidP="00836820">
            <w:pPr>
              <w:spacing w:line="276" w:lineRule="auto"/>
              <w:ind w:left="-18"/>
              <w:jc w:val="both"/>
              <w:rPr>
                <w:rFonts w:asciiTheme="minorHAnsi" w:hAnsiTheme="minorHAnsi"/>
                <w:b/>
                <w:sz w:val="20"/>
                <w:szCs w:val="20"/>
              </w:rPr>
            </w:pPr>
          </w:p>
        </w:tc>
        <w:tc>
          <w:tcPr>
            <w:tcW w:w="4025" w:type="pct"/>
            <w:vAlign w:val="center"/>
          </w:tcPr>
          <w:p w14:paraId="30F095B8" w14:textId="77777777" w:rsidR="00053E6B" w:rsidRPr="00930BD8" w:rsidRDefault="00053E6B" w:rsidP="00836820">
            <w:pPr>
              <w:spacing w:line="276" w:lineRule="auto"/>
              <w:jc w:val="both"/>
              <w:rPr>
                <w:rFonts w:asciiTheme="minorHAnsi" w:hAnsiTheme="minorHAnsi"/>
                <w:sz w:val="20"/>
                <w:szCs w:val="20"/>
              </w:rPr>
            </w:pPr>
            <w:r w:rsidRPr="00930BD8">
              <w:rPr>
                <w:rFonts w:asciiTheme="minorHAnsi" w:hAnsiTheme="minorHAnsi"/>
                <w:sz w:val="20"/>
                <w:szCs w:val="20"/>
              </w:rPr>
              <w:t>Design mitigation measures to achieve no net loss of biodiversity where feasible (including post-c</w:t>
            </w:r>
            <w:r w:rsidR="002E2788" w:rsidRPr="00930BD8">
              <w:rPr>
                <w:rFonts w:asciiTheme="minorHAnsi" w:hAnsiTheme="minorHAnsi"/>
                <w:sz w:val="20"/>
                <w:szCs w:val="20"/>
              </w:rPr>
              <w:t>onstruction restorative action)</w:t>
            </w:r>
          </w:p>
        </w:tc>
      </w:tr>
      <w:tr w:rsidR="00053E6B" w:rsidRPr="00930BD8" w14:paraId="6AF7AE35" w14:textId="77777777" w:rsidTr="002E2788">
        <w:trPr>
          <w:tblHeader/>
        </w:trPr>
        <w:tc>
          <w:tcPr>
            <w:tcW w:w="975" w:type="pct"/>
            <w:vMerge/>
            <w:vAlign w:val="center"/>
          </w:tcPr>
          <w:p w14:paraId="2AADF353" w14:textId="77777777" w:rsidR="00053E6B" w:rsidRPr="00930BD8" w:rsidRDefault="00053E6B" w:rsidP="00836820">
            <w:pPr>
              <w:spacing w:line="276" w:lineRule="auto"/>
              <w:ind w:left="-18"/>
              <w:jc w:val="both"/>
              <w:rPr>
                <w:rFonts w:asciiTheme="minorHAnsi" w:hAnsiTheme="minorHAnsi"/>
                <w:b/>
                <w:sz w:val="20"/>
                <w:szCs w:val="20"/>
              </w:rPr>
            </w:pPr>
          </w:p>
        </w:tc>
        <w:tc>
          <w:tcPr>
            <w:tcW w:w="4025" w:type="pct"/>
            <w:vAlign w:val="center"/>
          </w:tcPr>
          <w:p w14:paraId="6E5C6E13" w14:textId="77777777" w:rsidR="00053E6B" w:rsidRPr="00930BD8" w:rsidRDefault="00053E6B" w:rsidP="00836820">
            <w:pPr>
              <w:spacing w:line="276" w:lineRule="auto"/>
              <w:jc w:val="both"/>
              <w:rPr>
                <w:rFonts w:asciiTheme="minorHAnsi" w:hAnsiTheme="minorHAnsi"/>
                <w:sz w:val="20"/>
                <w:szCs w:val="20"/>
              </w:rPr>
            </w:pPr>
            <w:r w:rsidRPr="00930BD8">
              <w:rPr>
                <w:rFonts w:asciiTheme="minorHAnsi" w:hAnsiTheme="minorHAnsi"/>
                <w:sz w:val="20"/>
                <w:szCs w:val="20"/>
              </w:rPr>
              <w:t>Avoid the need to frequently abandon or replace poorly designed ponds (careful assessment of soil and hydrological conditions required)</w:t>
            </w:r>
          </w:p>
        </w:tc>
      </w:tr>
      <w:tr w:rsidR="00053E6B" w:rsidRPr="00930BD8" w14:paraId="5637B5FC" w14:textId="77777777" w:rsidTr="002E2788">
        <w:trPr>
          <w:tblHeader/>
        </w:trPr>
        <w:tc>
          <w:tcPr>
            <w:tcW w:w="975" w:type="pct"/>
            <w:vMerge w:val="restart"/>
            <w:vAlign w:val="center"/>
          </w:tcPr>
          <w:p w14:paraId="3AE32941" w14:textId="77777777" w:rsidR="00053E6B" w:rsidRPr="00930BD8" w:rsidRDefault="00053E6B" w:rsidP="00836820">
            <w:pPr>
              <w:spacing w:line="276" w:lineRule="auto"/>
              <w:ind w:left="-18"/>
              <w:jc w:val="both"/>
              <w:rPr>
                <w:rFonts w:asciiTheme="minorHAnsi" w:hAnsiTheme="minorHAnsi"/>
                <w:sz w:val="20"/>
                <w:szCs w:val="20"/>
              </w:rPr>
            </w:pPr>
            <w:r w:rsidRPr="00930BD8">
              <w:rPr>
                <w:rFonts w:asciiTheme="minorHAnsi" w:hAnsiTheme="minorHAnsi"/>
                <w:b/>
                <w:sz w:val="20"/>
                <w:szCs w:val="20"/>
              </w:rPr>
              <w:t xml:space="preserve">Threats to biodiversity: </w:t>
            </w:r>
            <w:r w:rsidRPr="00930BD8">
              <w:rPr>
                <w:rFonts w:asciiTheme="minorHAnsi" w:hAnsiTheme="minorHAnsi"/>
                <w:sz w:val="20"/>
                <w:szCs w:val="20"/>
              </w:rPr>
              <w:t>Conversion of agricultural land (salinization)</w:t>
            </w:r>
          </w:p>
        </w:tc>
        <w:tc>
          <w:tcPr>
            <w:tcW w:w="4025" w:type="pct"/>
            <w:vAlign w:val="center"/>
          </w:tcPr>
          <w:p w14:paraId="37B28226" w14:textId="77777777" w:rsidR="00053E6B" w:rsidRPr="00930BD8" w:rsidRDefault="00053E6B" w:rsidP="00836820">
            <w:pPr>
              <w:spacing w:line="276" w:lineRule="auto"/>
              <w:jc w:val="both"/>
              <w:rPr>
                <w:rFonts w:asciiTheme="minorHAnsi" w:hAnsiTheme="minorHAnsi"/>
                <w:sz w:val="20"/>
                <w:szCs w:val="20"/>
              </w:rPr>
            </w:pPr>
            <w:r w:rsidRPr="00930BD8">
              <w:rPr>
                <w:rFonts w:asciiTheme="minorHAnsi" w:hAnsiTheme="minorHAnsi"/>
                <w:sz w:val="20"/>
                <w:szCs w:val="20"/>
              </w:rPr>
              <w:t>Ensure that the embankments around brackish water pond systems are high enough to form a physical division between agriculture and aquaculture</w:t>
            </w:r>
          </w:p>
        </w:tc>
      </w:tr>
      <w:tr w:rsidR="00053E6B" w:rsidRPr="00930BD8" w14:paraId="095E8573" w14:textId="77777777" w:rsidTr="002E2788">
        <w:trPr>
          <w:tblHeader/>
        </w:trPr>
        <w:tc>
          <w:tcPr>
            <w:tcW w:w="975" w:type="pct"/>
            <w:vMerge/>
            <w:vAlign w:val="center"/>
          </w:tcPr>
          <w:p w14:paraId="324D57A5" w14:textId="77777777" w:rsidR="00053E6B" w:rsidRPr="00930BD8" w:rsidRDefault="00053E6B" w:rsidP="00836820">
            <w:pPr>
              <w:spacing w:line="276" w:lineRule="auto"/>
              <w:ind w:left="-18"/>
              <w:jc w:val="both"/>
              <w:rPr>
                <w:rFonts w:asciiTheme="minorHAnsi" w:hAnsiTheme="minorHAnsi"/>
                <w:b/>
                <w:sz w:val="20"/>
                <w:szCs w:val="20"/>
              </w:rPr>
            </w:pPr>
          </w:p>
        </w:tc>
        <w:tc>
          <w:tcPr>
            <w:tcW w:w="4025" w:type="pct"/>
            <w:vAlign w:val="center"/>
          </w:tcPr>
          <w:p w14:paraId="5C281946" w14:textId="77777777" w:rsidR="00053E6B" w:rsidRPr="00930BD8" w:rsidRDefault="00053E6B" w:rsidP="00836820">
            <w:pPr>
              <w:spacing w:line="276" w:lineRule="auto"/>
              <w:jc w:val="both"/>
              <w:rPr>
                <w:rFonts w:asciiTheme="minorHAnsi" w:hAnsiTheme="minorHAnsi"/>
                <w:sz w:val="20"/>
                <w:szCs w:val="20"/>
              </w:rPr>
            </w:pPr>
            <w:r w:rsidRPr="00930BD8">
              <w:rPr>
                <w:rFonts w:asciiTheme="minorHAnsi" w:hAnsiTheme="minorHAnsi"/>
                <w:sz w:val="20"/>
                <w:szCs w:val="20"/>
              </w:rPr>
              <w:t>Ensure that the saline / brackish water discharges are appropriately treated and disposed of (e.g. through use of discharge canals) for the receiving waters</w:t>
            </w:r>
          </w:p>
        </w:tc>
      </w:tr>
      <w:tr w:rsidR="00053E6B" w:rsidRPr="00930BD8" w14:paraId="16A38515" w14:textId="77777777" w:rsidTr="002E2788">
        <w:trPr>
          <w:tblHeader/>
        </w:trPr>
        <w:tc>
          <w:tcPr>
            <w:tcW w:w="975" w:type="pct"/>
            <w:vMerge/>
            <w:vAlign w:val="center"/>
          </w:tcPr>
          <w:p w14:paraId="0A32394A" w14:textId="77777777" w:rsidR="00053E6B" w:rsidRPr="00930BD8" w:rsidRDefault="00053E6B" w:rsidP="00836820">
            <w:pPr>
              <w:spacing w:line="276" w:lineRule="auto"/>
              <w:ind w:left="-18"/>
              <w:jc w:val="both"/>
              <w:rPr>
                <w:rFonts w:asciiTheme="minorHAnsi" w:hAnsiTheme="minorHAnsi"/>
                <w:b/>
                <w:sz w:val="20"/>
                <w:szCs w:val="20"/>
              </w:rPr>
            </w:pPr>
          </w:p>
        </w:tc>
        <w:tc>
          <w:tcPr>
            <w:tcW w:w="4025" w:type="pct"/>
            <w:vAlign w:val="center"/>
          </w:tcPr>
          <w:p w14:paraId="43CC7B50" w14:textId="77777777" w:rsidR="00053E6B" w:rsidRPr="00930BD8" w:rsidRDefault="00053E6B" w:rsidP="00836820">
            <w:pPr>
              <w:spacing w:line="276" w:lineRule="auto"/>
              <w:jc w:val="both"/>
              <w:rPr>
                <w:rFonts w:asciiTheme="minorHAnsi" w:hAnsiTheme="minorHAnsi"/>
                <w:sz w:val="20"/>
                <w:szCs w:val="20"/>
              </w:rPr>
            </w:pPr>
            <w:r w:rsidRPr="00930BD8">
              <w:rPr>
                <w:rFonts w:asciiTheme="minorHAnsi" w:hAnsiTheme="minorHAnsi"/>
                <w:sz w:val="20"/>
                <w:szCs w:val="20"/>
              </w:rPr>
              <w:t>Ensure that appropriate discussions are held at the community level to avoid conflicts of interest when agricultural land is transferred to aquaculture production</w:t>
            </w:r>
          </w:p>
        </w:tc>
      </w:tr>
      <w:tr w:rsidR="00053E6B" w:rsidRPr="00930BD8" w14:paraId="1518DEE2" w14:textId="77777777" w:rsidTr="002E2788">
        <w:trPr>
          <w:tblHeader/>
        </w:trPr>
        <w:tc>
          <w:tcPr>
            <w:tcW w:w="975" w:type="pct"/>
            <w:vMerge w:val="restart"/>
            <w:vAlign w:val="center"/>
          </w:tcPr>
          <w:p w14:paraId="1A352204" w14:textId="77777777" w:rsidR="00053E6B" w:rsidRPr="00930BD8" w:rsidRDefault="00053E6B" w:rsidP="00836820">
            <w:pPr>
              <w:spacing w:line="276" w:lineRule="auto"/>
              <w:ind w:left="-18"/>
              <w:jc w:val="both"/>
              <w:rPr>
                <w:rFonts w:asciiTheme="minorHAnsi" w:hAnsiTheme="minorHAnsi"/>
                <w:sz w:val="20"/>
                <w:szCs w:val="20"/>
              </w:rPr>
            </w:pPr>
            <w:r w:rsidRPr="00930BD8">
              <w:rPr>
                <w:rFonts w:asciiTheme="minorHAnsi" w:hAnsiTheme="minorHAnsi"/>
                <w:b/>
                <w:sz w:val="20"/>
                <w:szCs w:val="20"/>
              </w:rPr>
              <w:t xml:space="preserve">Threats to biodiversity: </w:t>
            </w:r>
            <w:r w:rsidRPr="00930BD8">
              <w:rPr>
                <w:rFonts w:asciiTheme="minorHAnsi" w:hAnsiTheme="minorHAnsi"/>
                <w:sz w:val="20"/>
                <w:szCs w:val="20"/>
              </w:rPr>
              <w:t>Introduction of alien, selectively bred, or genetically engineered species</w:t>
            </w:r>
          </w:p>
        </w:tc>
        <w:tc>
          <w:tcPr>
            <w:tcW w:w="4025" w:type="pct"/>
            <w:vAlign w:val="center"/>
          </w:tcPr>
          <w:p w14:paraId="0366AD74" w14:textId="77777777" w:rsidR="00053E6B" w:rsidRPr="00930BD8" w:rsidRDefault="00053E6B" w:rsidP="00836820">
            <w:pPr>
              <w:spacing w:line="276" w:lineRule="auto"/>
              <w:jc w:val="both"/>
              <w:rPr>
                <w:rFonts w:asciiTheme="minorHAnsi" w:hAnsiTheme="minorHAnsi"/>
                <w:sz w:val="20"/>
                <w:szCs w:val="20"/>
              </w:rPr>
            </w:pPr>
            <w:r w:rsidRPr="00930BD8">
              <w:rPr>
                <w:rFonts w:asciiTheme="minorHAnsi" w:hAnsiTheme="minorHAnsi"/>
                <w:sz w:val="20"/>
                <w:szCs w:val="20"/>
              </w:rPr>
              <w:t xml:space="preserve">Application of codes and guidelines </w:t>
            </w:r>
          </w:p>
        </w:tc>
      </w:tr>
      <w:tr w:rsidR="00053E6B" w:rsidRPr="00930BD8" w14:paraId="19B58A2F" w14:textId="77777777" w:rsidTr="002E2788">
        <w:trPr>
          <w:tblHeader/>
        </w:trPr>
        <w:tc>
          <w:tcPr>
            <w:tcW w:w="975" w:type="pct"/>
            <w:vMerge/>
            <w:vAlign w:val="center"/>
          </w:tcPr>
          <w:p w14:paraId="762B503A" w14:textId="77777777" w:rsidR="00053E6B" w:rsidRPr="00930BD8" w:rsidRDefault="00053E6B" w:rsidP="00836820">
            <w:pPr>
              <w:spacing w:line="276" w:lineRule="auto"/>
              <w:ind w:left="-18"/>
              <w:jc w:val="both"/>
              <w:rPr>
                <w:rFonts w:asciiTheme="minorHAnsi" w:hAnsiTheme="minorHAnsi"/>
                <w:b/>
                <w:sz w:val="20"/>
                <w:szCs w:val="20"/>
              </w:rPr>
            </w:pPr>
          </w:p>
        </w:tc>
        <w:tc>
          <w:tcPr>
            <w:tcW w:w="4025" w:type="pct"/>
            <w:vAlign w:val="center"/>
          </w:tcPr>
          <w:p w14:paraId="76B1AFE3" w14:textId="77777777" w:rsidR="00053E6B" w:rsidRPr="00930BD8" w:rsidRDefault="00053E6B" w:rsidP="00836820">
            <w:pPr>
              <w:spacing w:line="276" w:lineRule="auto"/>
              <w:jc w:val="both"/>
              <w:rPr>
                <w:rFonts w:asciiTheme="minorHAnsi" w:hAnsiTheme="minorHAnsi"/>
                <w:sz w:val="20"/>
                <w:szCs w:val="20"/>
              </w:rPr>
            </w:pPr>
            <w:r w:rsidRPr="00930BD8">
              <w:rPr>
                <w:rFonts w:asciiTheme="minorHAnsi" w:hAnsiTheme="minorHAnsi"/>
                <w:sz w:val="20"/>
                <w:szCs w:val="20"/>
              </w:rPr>
              <w:t>Farming of sterile fish</w:t>
            </w:r>
          </w:p>
        </w:tc>
      </w:tr>
      <w:tr w:rsidR="00053E6B" w:rsidRPr="00930BD8" w14:paraId="57C5CF55" w14:textId="77777777" w:rsidTr="002E2788">
        <w:trPr>
          <w:tblHeader/>
        </w:trPr>
        <w:tc>
          <w:tcPr>
            <w:tcW w:w="975" w:type="pct"/>
            <w:vMerge/>
            <w:vAlign w:val="center"/>
          </w:tcPr>
          <w:p w14:paraId="6482E425" w14:textId="77777777" w:rsidR="00053E6B" w:rsidRPr="00930BD8" w:rsidRDefault="00053E6B" w:rsidP="00836820">
            <w:pPr>
              <w:spacing w:line="276" w:lineRule="auto"/>
              <w:ind w:left="-18"/>
              <w:jc w:val="both"/>
              <w:rPr>
                <w:rFonts w:asciiTheme="minorHAnsi" w:hAnsiTheme="minorHAnsi"/>
                <w:b/>
                <w:sz w:val="20"/>
                <w:szCs w:val="20"/>
              </w:rPr>
            </w:pPr>
          </w:p>
        </w:tc>
        <w:tc>
          <w:tcPr>
            <w:tcW w:w="4025" w:type="pct"/>
            <w:vAlign w:val="center"/>
          </w:tcPr>
          <w:p w14:paraId="0C774CB1" w14:textId="77777777" w:rsidR="00053E6B" w:rsidRPr="00930BD8" w:rsidRDefault="00053E6B" w:rsidP="00836820">
            <w:pPr>
              <w:spacing w:line="276" w:lineRule="auto"/>
              <w:jc w:val="both"/>
              <w:rPr>
                <w:rFonts w:asciiTheme="minorHAnsi" w:hAnsiTheme="minorHAnsi"/>
                <w:sz w:val="20"/>
                <w:szCs w:val="20"/>
              </w:rPr>
            </w:pPr>
            <w:r w:rsidRPr="00930BD8">
              <w:rPr>
                <w:rFonts w:asciiTheme="minorHAnsi" w:hAnsiTheme="minorHAnsi"/>
                <w:sz w:val="20"/>
                <w:szCs w:val="20"/>
              </w:rPr>
              <w:t>Preventing the escape of species from pond-based aquaculture systems (e.g. mesh screens, fish-proof strainer dams, gravel filtration, chemical treatment of discharged water, hydrological assessments, contingency plans)</w:t>
            </w:r>
          </w:p>
        </w:tc>
      </w:tr>
      <w:tr w:rsidR="00053E6B" w:rsidRPr="00930BD8" w14:paraId="076FEF0D" w14:textId="77777777" w:rsidTr="002E2788">
        <w:trPr>
          <w:tblHeader/>
        </w:trPr>
        <w:tc>
          <w:tcPr>
            <w:tcW w:w="975" w:type="pct"/>
            <w:vMerge/>
            <w:vAlign w:val="center"/>
          </w:tcPr>
          <w:p w14:paraId="5AAFD016" w14:textId="77777777" w:rsidR="00053E6B" w:rsidRPr="00930BD8" w:rsidRDefault="00053E6B" w:rsidP="00836820">
            <w:pPr>
              <w:spacing w:line="276" w:lineRule="auto"/>
              <w:ind w:left="-18"/>
              <w:jc w:val="both"/>
              <w:rPr>
                <w:rFonts w:asciiTheme="minorHAnsi" w:hAnsiTheme="minorHAnsi"/>
                <w:b/>
                <w:sz w:val="20"/>
                <w:szCs w:val="20"/>
              </w:rPr>
            </w:pPr>
          </w:p>
        </w:tc>
        <w:tc>
          <w:tcPr>
            <w:tcW w:w="4025" w:type="pct"/>
            <w:vAlign w:val="center"/>
          </w:tcPr>
          <w:p w14:paraId="25CEBE86" w14:textId="77777777" w:rsidR="00053E6B" w:rsidRPr="00930BD8" w:rsidRDefault="00053E6B" w:rsidP="00836820">
            <w:pPr>
              <w:spacing w:line="276" w:lineRule="auto"/>
              <w:jc w:val="both"/>
              <w:rPr>
                <w:rFonts w:asciiTheme="minorHAnsi" w:hAnsiTheme="minorHAnsi"/>
                <w:sz w:val="20"/>
                <w:szCs w:val="20"/>
              </w:rPr>
            </w:pPr>
            <w:r w:rsidRPr="00930BD8">
              <w:rPr>
                <w:rFonts w:asciiTheme="minorHAnsi" w:hAnsiTheme="minorHAnsi"/>
                <w:sz w:val="20"/>
                <w:szCs w:val="20"/>
              </w:rPr>
              <w:t>Preventing the escape of species from open water aquaculture systems. (e.g. regular inspection, hardy design of equipment, containment periods during bad weather, adequate marking of systems, contingency plan)</w:t>
            </w:r>
          </w:p>
        </w:tc>
      </w:tr>
      <w:tr w:rsidR="00053E6B" w:rsidRPr="00930BD8" w14:paraId="255F0858" w14:textId="77777777" w:rsidTr="002E2788">
        <w:trPr>
          <w:tblHeader/>
        </w:trPr>
        <w:tc>
          <w:tcPr>
            <w:tcW w:w="975" w:type="pct"/>
            <w:vMerge w:val="restart"/>
            <w:vAlign w:val="center"/>
          </w:tcPr>
          <w:p w14:paraId="6C328D6D" w14:textId="77777777" w:rsidR="00053E6B" w:rsidRPr="00930BD8" w:rsidRDefault="00053E6B" w:rsidP="00836820">
            <w:pPr>
              <w:spacing w:line="276" w:lineRule="auto"/>
              <w:ind w:left="-18"/>
              <w:jc w:val="both"/>
              <w:rPr>
                <w:rFonts w:asciiTheme="minorHAnsi" w:hAnsiTheme="minorHAnsi"/>
                <w:sz w:val="20"/>
                <w:szCs w:val="20"/>
              </w:rPr>
            </w:pPr>
            <w:r w:rsidRPr="00930BD8">
              <w:rPr>
                <w:rFonts w:asciiTheme="minorHAnsi" w:hAnsiTheme="minorHAnsi"/>
                <w:b/>
                <w:sz w:val="20"/>
                <w:szCs w:val="20"/>
              </w:rPr>
              <w:t>Threats to biodiversity:</w:t>
            </w:r>
            <w:r w:rsidRPr="00930BD8">
              <w:rPr>
                <w:rFonts w:asciiTheme="minorHAnsi" w:hAnsiTheme="minorHAnsi"/>
                <w:sz w:val="20"/>
                <w:szCs w:val="20"/>
              </w:rPr>
              <w:t xml:space="preserve"> Impacts of harvesting on ecosystem functions</w:t>
            </w:r>
          </w:p>
        </w:tc>
        <w:tc>
          <w:tcPr>
            <w:tcW w:w="4025" w:type="pct"/>
            <w:vAlign w:val="center"/>
          </w:tcPr>
          <w:p w14:paraId="6A688847" w14:textId="77777777" w:rsidR="00053E6B" w:rsidRPr="00930BD8" w:rsidRDefault="00053E6B" w:rsidP="00836820">
            <w:pPr>
              <w:spacing w:line="276" w:lineRule="auto"/>
              <w:jc w:val="both"/>
              <w:rPr>
                <w:rFonts w:asciiTheme="minorHAnsi" w:hAnsiTheme="minorHAnsi"/>
                <w:sz w:val="20"/>
                <w:szCs w:val="20"/>
              </w:rPr>
            </w:pPr>
            <w:r w:rsidRPr="00930BD8">
              <w:rPr>
                <w:rFonts w:asciiTheme="minorHAnsi" w:hAnsiTheme="minorHAnsi"/>
                <w:sz w:val="20"/>
                <w:szCs w:val="20"/>
              </w:rPr>
              <w:t xml:space="preserve">Support breeding </w:t>
            </w:r>
            <w:r w:rsidR="002E2788" w:rsidRPr="00930BD8">
              <w:rPr>
                <w:rFonts w:asciiTheme="minorHAnsi" w:hAnsiTheme="minorHAnsi"/>
                <w:sz w:val="20"/>
                <w:szCs w:val="20"/>
              </w:rPr>
              <w:t>of stock material in captivity.</w:t>
            </w:r>
          </w:p>
          <w:p w14:paraId="47410B65" w14:textId="77777777" w:rsidR="002E2788" w:rsidRPr="00930BD8" w:rsidRDefault="002E2788" w:rsidP="00836820">
            <w:pPr>
              <w:spacing w:line="276" w:lineRule="auto"/>
              <w:jc w:val="both"/>
              <w:rPr>
                <w:rFonts w:asciiTheme="minorHAnsi" w:hAnsiTheme="minorHAnsi"/>
                <w:sz w:val="20"/>
                <w:szCs w:val="20"/>
              </w:rPr>
            </w:pPr>
          </w:p>
        </w:tc>
      </w:tr>
      <w:tr w:rsidR="00053E6B" w:rsidRPr="00930BD8" w14:paraId="2A9BF7EE" w14:textId="77777777" w:rsidTr="002E2788">
        <w:trPr>
          <w:tblHeader/>
        </w:trPr>
        <w:tc>
          <w:tcPr>
            <w:tcW w:w="975" w:type="pct"/>
            <w:vMerge/>
            <w:vAlign w:val="center"/>
          </w:tcPr>
          <w:p w14:paraId="49CFEBF7" w14:textId="77777777" w:rsidR="00053E6B" w:rsidRPr="00930BD8" w:rsidRDefault="00053E6B" w:rsidP="00836820">
            <w:pPr>
              <w:spacing w:line="276" w:lineRule="auto"/>
              <w:ind w:left="-18"/>
              <w:jc w:val="both"/>
              <w:rPr>
                <w:rFonts w:asciiTheme="minorHAnsi" w:hAnsiTheme="minorHAnsi"/>
                <w:b/>
                <w:sz w:val="20"/>
                <w:szCs w:val="20"/>
              </w:rPr>
            </w:pPr>
          </w:p>
        </w:tc>
        <w:tc>
          <w:tcPr>
            <w:tcW w:w="4025" w:type="pct"/>
            <w:vAlign w:val="center"/>
          </w:tcPr>
          <w:p w14:paraId="489C2DF5" w14:textId="77777777" w:rsidR="00053E6B" w:rsidRPr="00930BD8" w:rsidRDefault="00053E6B" w:rsidP="00836820">
            <w:pPr>
              <w:spacing w:line="276" w:lineRule="auto"/>
              <w:jc w:val="both"/>
              <w:rPr>
                <w:rFonts w:asciiTheme="minorHAnsi" w:hAnsiTheme="minorHAnsi"/>
                <w:sz w:val="20"/>
                <w:szCs w:val="20"/>
              </w:rPr>
            </w:pPr>
            <w:r w:rsidRPr="00930BD8">
              <w:rPr>
                <w:rFonts w:asciiTheme="minorHAnsi" w:hAnsiTheme="minorHAnsi"/>
                <w:sz w:val="20"/>
                <w:szCs w:val="20"/>
              </w:rPr>
              <w:t>However, for some species, careful harvesting of hatchlings/ and or fry (less than 3 cm)</w:t>
            </w:r>
            <w:r w:rsidR="002E2788" w:rsidRPr="00930BD8">
              <w:rPr>
                <w:rFonts w:asciiTheme="minorHAnsi" w:hAnsiTheme="minorHAnsi"/>
                <w:sz w:val="20"/>
                <w:szCs w:val="20"/>
              </w:rPr>
              <w:t xml:space="preserve"> of sel</w:t>
            </w:r>
            <w:r w:rsidRPr="00930BD8">
              <w:rPr>
                <w:rFonts w:asciiTheme="minorHAnsi" w:hAnsiTheme="minorHAnsi"/>
                <w:sz w:val="20"/>
                <w:szCs w:val="20"/>
              </w:rPr>
              <w:t>ect species</w:t>
            </w:r>
          </w:p>
        </w:tc>
      </w:tr>
      <w:tr w:rsidR="009132E5" w:rsidRPr="00930BD8" w14:paraId="03817B62" w14:textId="77777777" w:rsidTr="002E2788">
        <w:trPr>
          <w:tblHeader/>
        </w:trPr>
        <w:tc>
          <w:tcPr>
            <w:tcW w:w="975" w:type="pct"/>
            <w:vAlign w:val="center"/>
          </w:tcPr>
          <w:p w14:paraId="3C833CD4" w14:textId="77777777" w:rsidR="009132E5" w:rsidRPr="00930BD8" w:rsidRDefault="009132E5" w:rsidP="00836820">
            <w:pPr>
              <w:spacing w:line="276" w:lineRule="auto"/>
              <w:ind w:left="-18"/>
              <w:jc w:val="both"/>
              <w:rPr>
                <w:rFonts w:asciiTheme="minorHAnsi" w:hAnsiTheme="minorHAnsi"/>
                <w:b/>
                <w:sz w:val="20"/>
                <w:szCs w:val="20"/>
              </w:rPr>
            </w:pPr>
            <w:r w:rsidRPr="00930BD8">
              <w:rPr>
                <w:rFonts w:asciiTheme="minorHAnsi" w:hAnsiTheme="minorHAnsi"/>
                <w:b/>
                <w:sz w:val="20"/>
                <w:szCs w:val="20"/>
              </w:rPr>
              <w:t>Threats to biodiversity:</w:t>
            </w:r>
          </w:p>
          <w:p w14:paraId="11C162EA" w14:textId="77777777" w:rsidR="009132E5" w:rsidRPr="00930BD8" w:rsidRDefault="009132E5" w:rsidP="00836820">
            <w:pPr>
              <w:spacing w:line="276" w:lineRule="auto"/>
              <w:ind w:left="-18"/>
              <w:jc w:val="both"/>
              <w:rPr>
                <w:rFonts w:asciiTheme="minorHAnsi" w:hAnsiTheme="minorHAnsi"/>
                <w:sz w:val="20"/>
                <w:szCs w:val="20"/>
              </w:rPr>
            </w:pPr>
            <w:r w:rsidRPr="00930BD8">
              <w:rPr>
                <w:rFonts w:asciiTheme="minorHAnsi" w:hAnsiTheme="minorHAnsi"/>
                <w:sz w:val="20"/>
                <w:szCs w:val="20"/>
              </w:rPr>
              <w:t>Fish meal and fish oil</w:t>
            </w:r>
          </w:p>
        </w:tc>
        <w:tc>
          <w:tcPr>
            <w:tcW w:w="4025" w:type="pct"/>
            <w:vAlign w:val="center"/>
          </w:tcPr>
          <w:p w14:paraId="42FC72F0" w14:textId="77777777" w:rsidR="009132E5" w:rsidRPr="00930BD8" w:rsidRDefault="009132E5" w:rsidP="00836820">
            <w:pPr>
              <w:spacing w:line="276" w:lineRule="auto"/>
              <w:jc w:val="both"/>
              <w:rPr>
                <w:rFonts w:asciiTheme="minorHAnsi" w:hAnsiTheme="minorHAnsi"/>
                <w:sz w:val="20"/>
                <w:szCs w:val="20"/>
              </w:rPr>
            </w:pPr>
            <w:r w:rsidRPr="00930BD8">
              <w:rPr>
                <w:rFonts w:asciiTheme="minorHAnsi" w:hAnsiTheme="minorHAnsi"/>
                <w:sz w:val="20"/>
                <w:szCs w:val="20"/>
              </w:rPr>
              <w:t>Support use of fish meal and oil based feed alternatives (e.g. soya)</w:t>
            </w:r>
          </w:p>
          <w:p w14:paraId="69D24969" w14:textId="77777777" w:rsidR="009132E5" w:rsidRPr="00930BD8" w:rsidRDefault="009132E5" w:rsidP="00836820">
            <w:pPr>
              <w:spacing w:line="276" w:lineRule="auto"/>
              <w:jc w:val="both"/>
              <w:rPr>
                <w:rFonts w:asciiTheme="minorHAnsi" w:hAnsiTheme="minorHAnsi"/>
                <w:sz w:val="20"/>
                <w:szCs w:val="20"/>
              </w:rPr>
            </w:pPr>
          </w:p>
          <w:p w14:paraId="43573462" w14:textId="77777777" w:rsidR="009132E5" w:rsidRPr="00930BD8" w:rsidRDefault="009132E5" w:rsidP="00836820">
            <w:pPr>
              <w:spacing w:line="276" w:lineRule="auto"/>
              <w:jc w:val="both"/>
              <w:rPr>
                <w:rFonts w:asciiTheme="minorHAnsi" w:hAnsiTheme="minorHAnsi"/>
                <w:sz w:val="20"/>
                <w:szCs w:val="20"/>
              </w:rPr>
            </w:pPr>
          </w:p>
        </w:tc>
      </w:tr>
      <w:tr w:rsidR="009132E5" w:rsidRPr="00930BD8" w14:paraId="6AC9EC85" w14:textId="77777777" w:rsidTr="002E2788">
        <w:trPr>
          <w:tblHeader/>
        </w:trPr>
        <w:tc>
          <w:tcPr>
            <w:tcW w:w="975" w:type="pct"/>
            <w:vAlign w:val="center"/>
          </w:tcPr>
          <w:p w14:paraId="196701AC" w14:textId="77777777" w:rsidR="009132E5" w:rsidRPr="00930BD8" w:rsidRDefault="009132E5" w:rsidP="00836820">
            <w:pPr>
              <w:spacing w:line="276" w:lineRule="auto"/>
              <w:ind w:left="-18"/>
              <w:jc w:val="both"/>
              <w:rPr>
                <w:rFonts w:asciiTheme="minorHAnsi" w:hAnsiTheme="minorHAnsi"/>
                <w:b/>
                <w:sz w:val="20"/>
                <w:szCs w:val="20"/>
              </w:rPr>
            </w:pPr>
            <w:r w:rsidRPr="00930BD8">
              <w:rPr>
                <w:rFonts w:asciiTheme="minorHAnsi" w:hAnsiTheme="minorHAnsi"/>
                <w:b/>
                <w:sz w:val="20"/>
                <w:szCs w:val="20"/>
              </w:rPr>
              <w:t>Source Water Quality</w:t>
            </w:r>
          </w:p>
        </w:tc>
        <w:tc>
          <w:tcPr>
            <w:tcW w:w="4025" w:type="pct"/>
            <w:vAlign w:val="center"/>
          </w:tcPr>
          <w:p w14:paraId="1FB7D743" w14:textId="77777777" w:rsidR="009132E5" w:rsidRPr="00930BD8" w:rsidRDefault="009132E5" w:rsidP="00836820">
            <w:pPr>
              <w:spacing w:line="276" w:lineRule="auto"/>
              <w:jc w:val="both"/>
              <w:rPr>
                <w:rFonts w:asciiTheme="minorHAnsi" w:hAnsiTheme="minorHAnsi"/>
                <w:sz w:val="20"/>
                <w:szCs w:val="20"/>
              </w:rPr>
            </w:pPr>
            <w:r w:rsidRPr="00930BD8">
              <w:rPr>
                <w:rFonts w:asciiTheme="minorHAnsi" w:hAnsiTheme="minorHAnsi"/>
                <w:sz w:val="20"/>
                <w:szCs w:val="20"/>
              </w:rPr>
              <w:t xml:space="preserve">Adhere to relevant water quality guidelines </w:t>
            </w:r>
          </w:p>
        </w:tc>
      </w:tr>
      <w:tr w:rsidR="00053E6B" w:rsidRPr="00930BD8" w14:paraId="012E04E2" w14:textId="77777777" w:rsidTr="002E2788">
        <w:trPr>
          <w:tblHeader/>
        </w:trPr>
        <w:tc>
          <w:tcPr>
            <w:tcW w:w="975" w:type="pct"/>
            <w:vMerge w:val="restart"/>
            <w:vAlign w:val="center"/>
          </w:tcPr>
          <w:p w14:paraId="5F839995" w14:textId="77777777" w:rsidR="00053E6B" w:rsidRPr="00930BD8" w:rsidRDefault="00053E6B" w:rsidP="00836820">
            <w:pPr>
              <w:spacing w:line="276" w:lineRule="auto"/>
              <w:ind w:left="-18"/>
              <w:jc w:val="both"/>
              <w:rPr>
                <w:rFonts w:asciiTheme="minorHAnsi" w:hAnsiTheme="minorHAnsi"/>
                <w:sz w:val="20"/>
                <w:szCs w:val="20"/>
              </w:rPr>
            </w:pPr>
            <w:r w:rsidRPr="00930BD8">
              <w:rPr>
                <w:rFonts w:asciiTheme="minorHAnsi" w:hAnsiTheme="minorHAnsi"/>
                <w:b/>
                <w:sz w:val="20"/>
                <w:szCs w:val="20"/>
              </w:rPr>
              <w:t xml:space="preserve">Contamination of aquatic systems: </w:t>
            </w:r>
            <w:r w:rsidRPr="00930BD8">
              <w:rPr>
                <w:rFonts w:asciiTheme="minorHAnsi" w:hAnsiTheme="minorHAnsi"/>
                <w:sz w:val="20"/>
                <w:szCs w:val="20"/>
              </w:rPr>
              <w:t>soil erosion and sedimentation</w:t>
            </w:r>
          </w:p>
        </w:tc>
        <w:tc>
          <w:tcPr>
            <w:tcW w:w="4025" w:type="pct"/>
            <w:vAlign w:val="center"/>
          </w:tcPr>
          <w:p w14:paraId="56A7DF4A" w14:textId="77777777" w:rsidR="00053E6B" w:rsidRPr="00930BD8" w:rsidRDefault="00053E6B" w:rsidP="00836820">
            <w:pPr>
              <w:spacing w:line="276" w:lineRule="auto"/>
              <w:jc w:val="both"/>
              <w:rPr>
                <w:rFonts w:asciiTheme="minorHAnsi" w:hAnsiTheme="minorHAnsi"/>
                <w:sz w:val="20"/>
                <w:szCs w:val="20"/>
              </w:rPr>
            </w:pPr>
            <w:r w:rsidRPr="00930BD8">
              <w:rPr>
                <w:rFonts w:asciiTheme="minorHAnsi" w:hAnsiTheme="minorHAnsi"/>
                <w:sz w:val="20"/>
                <w:szCs w:val="20"/>
              </w:rPr>
              <w:t>Construct pond and canal levees with a 2:1 or 3:1 slope (based on soil type) as this adds stability to the pond banks, reduces erosion, and deters weeds</w:t>
            </w:r>
          </w:p>
        </w:tc>
      </w:tr>
      <w:tr w:rsidR="00053E6B" w:rsidRPr="00930BD8" w14:paraId="433A501C" w14:textId="77777777" w:rsidTr="002E2788">
        <w:trPr>
          <w:tblHeader/>
        </w:trPr>
        <w:tc>
          <w:tcPr>
            <w:tcW w:w="975" w:type="pct"/>
            <w:vMerge/>
            <w:vAlign w:val="center"/>
          </w:tcPr>
          <w:p w14:paraId="5D7E1443" w14:textId="77777777" w:rsidR="00053E6B" w:rsidRPr="00930BD8" w:rsidRDefault="00053E6B" w:rsidP="00836820">
            <w:pPr>
              <w:spacing w:line="276" w:lineRule="auto"/>
              <w:ind w:left="-18"/>
              <w:jc w:val="both"/>
              <w:rPr>
                <w:rFonts w:asciiTheme="minorHAnsi" w:hAnsiTheme="minorHAnsi"/>
                <w:b/>
                <w:sz w:val="20"/>
                <w:szCs w:val="20"/>
              </w:rPr>
            </w:pPr>
          </w:p>
        </w:tc>
        <w:tc>
          <w:tcPr>
            <w:tcW w:w="4025" w:type="pct"/>
            <w:vAlign w:val="center"/>
          </w:tcPr>
          <w:p w14:paraId="48DC3717" w14:textId="77777777" w:rsidR="00053E6B" w:rsidRPr="00930BD8" w:rsidRDefault="00053E6B" w:rsidP="00836820">
            <w:pPr>
              <w:spacing w:line="276" w:lineRule="auto"/>
              <w:jc w:val="both"/>
              <w:rPr>
                <w:rFonts w:asciiTheme="minorHAnsi" w:hAnsiTheme="minorHAnsi"/>
                <w:sz w:val="20"/>
                <w:szCs w:val="20"/>
              </w:rPr>
            </w:pPr>
            <w:r w:rsidRPr="00930BD8">
              <w:rPr>
                <w:rFonts w:asciiTheme="minorHAnsi" w:hAnsiTheme="minorHAnsi"/>
                <w:sz w:val="20"/>
                <w:szCs w:val="20"/>
              </w:rPr>
              <w:t>Avoid pond construction in areas that have a slope of more than 2 percent, as this will require energy-intensive construction and maintenance</w:t>
            </w:r>
          </w:p>
        </w:tc>
      </w:tr>
      <w:tr w:rsidR="00053E6B" w:rsidRPr="00930BD8" w14:paraId="3C9EF7B5" w14:textId="77777777" w:rsidTr="002E2788">
        <w:trPr>
          <w:tblHeader/>
        </w:trPr>
        <w:tc>
          <w:tcPr>
            <w:tcW w:w="975" w:type="pct"/>
            <w:vMerge/>
            <w:vAlign w:val="center"/>
          </w:tcPr>
          <w:p w14:paraId="2F202B73" w14:textId="77777777" w:rsidR="00053E6B" w:rsidRPr="00930BD8" w:rsidRDefault="00053E6B" w:rsidP="00836820">
            <w:pPr>
              <w:spacing w:line="276" w:lineRule="auto"/>
              <w:ind w:left="-18"/>
              <w:jc w:val="both"/>
              <w:rPr>
                <w:rFonts w:asciiTheme="minorHAnsi" w:hAnsiTheme="minorHAnsi"/>
                <w:b/>
                <w:sz w:val="20"/>
                <w:szCs w:val="20"/>
              </w:rPr>
            </w:pPr>
          </w:p>
        </w:tc>
        <w:tc>
          <w:tcPr>
            <w:tcW w:w="4025" w:type="pct"/>
            <w:vAlign w:val="center"/>
          </w:tcPr>
          <w:p w14:paraId="002F9620" w14:textId="77777777" w:rsidR="00053E6B" w:rsidRPr="00930BD8" w:rsidRDefault="00053E6B" w:rsidP="00836820">
            <w:pPr>
              <w:spacing w:line="276" w:lineRule="auto"/>
              <w:jc w:val="both"/>
              <w:rPr>
                <w:rFonts w:asciiTheme="minorHAnsi" w:hAnsiTheme="minorHAnsi"/>
                <w:sz w:val="20"/>
                <w:szCs w:val="20"/>
              </w:rPr>
            </w:pPr>
            <w:r w:rsidRPr="00930BD8">
              <w:rPr>
                <w:rFonts w:asciiTheme="minorHAnsi" w:hAnsiTheme="minorHAnsi"/>
                <w:sz w:val="20"/>
                <w:szCs w:val="20"/>
              </w:rPr>
              <w:t>Stabilize the embankments to prevent erosion</w:t>
            </w:r>
          </w:p>
        </w:tc>
      </w:tr>
      <w:tr w:rsidR="00053E6B" w:rsidRPr="00930BD8" w14:paraId="2423D5AE" w14:textId="77777777" w:rsidTr="002E2788">
        <w:trPr>
          <w:tblHeader/>
        </w:trPr>
        <w:tc>
          <w:tcPr>
            <w:tcW w:w="975" w:type="pct"/>
            <w:vMerge/>
            <w:vAlign w:val="center"/>
          </w:tcPr>
          <w:p w14:paraId="3991A96E" w14:textId="77777777" w:rsidR="00053E6B" w:rsidRPr="00930BD8" w:rsidRDefault="00053E6B" w:rsidP="00836820">
            <w:pPr>
              <w:spacing w:line="276" w:lineRule="auto"/>
              <w:ind w:left="-18"/>
              <w:jc w:val="both"/>
              <w:rPr>
                <w:rFonts w:asciiTheme="minorHAnsi" w:hAnsiTheme="minorHAnsi"/>
                <w:b/>
                <w:sz w:val="20"/>
                <w:szCs w:val="20"/>
              </w:rPr>
            </w:pPr>
          </w:p>
        </w:tc>
        <w:tc>
          <w:tcPr>
            <w:tcW w:w="4025" w:type="pct"/>
            <w:vAlign w:val="center"/>
          </w:tcPr>
          <w:p w14:paraId="241DBE8C" w14:textId="77777777" w:rsidR="00053E6B" w:rsidRPr="00930BD8" w:rsidRDefault="00053E6B" w:rsidP="00836820">
            <w:pPr>
              <w:spacing w:line="276" w:lineRule="auto"/>
              <w:jc w:val="both"/>
              <w:rPr>
                <w:rFonts w:asciiTheme="minorHAnsi" w:hAnsiTheme="minorHAnsi"/>
                <w:sz w:val="20"/>
                <w:szCs w:val="20"/>
              </w:rPr>
            </w:pPr>
            <w:r w:rsidRPr="00930BD8">
              <w:rPr>
                <w:rFonts w:asciiTheme="minorHAnsi" w:hAnsiTheme="minorHAnsi"/>
                <w:sz w:val="20"/>
                <w:szCs w:val="20"/>
              </w:rPr>
              <w:t>Reduce excavation and disturbance of acid sulfate soils during construction</w:t>
            </w:r>
          </w:p>
        </w:tc>
      </w:tr>
      <w:tr w:rsidR="00053E6B" w:rsidRPr="00930BD8" w14:paraId="564C5B83" w14:textId="77777777" w:rsidTr="002E2788">
        <w:trPr>
          <w:tblHeader/>
        </w:trPr>
        <w:tc>
          <w:tcPr>
            <w:tcW w:w="975" w:type="pct"/>
            <w:vMerge/>
            <w:vAlign w:val="center"/>
          </w:tcPr>
          <w:p w14:paraId="0DC93F5E" w14:textId="77777777" w:rsidR="00053E6B" w:rsidRPr="00930BD8" w:rsidRDefault="00053E6B" w:rsidP="00836820">
            <w:pPr>
              <w:spacing w:line="276" w:lineRule="auto"/>
              <w:ind w:left="-18"/>
              <w:jc w:val="both"/>
              <w:rPr>
                <w:rFonts w:asciiTheme="minorHAnsi" w:hAnsiTheme="minorHAnsi"/>
                <w:b/>
                <w:sz w:val="20"/>
                <w:szCs w:val="20"/>
              </w:rPr>
            </w:pPr>
          </w:p>
        </w:tc>
        <w:tc>
          <w:tcPr>
            <w:tcW w:w="4025" w:type="pct"/>
            <w:vAlign w:val="center"/>
          </w:tcPr>
          <w:p w14:paraId="7C90B3BD" w14:textId="77777777" w:rsidR="00053E6B" w:rsidRPr="00930BD8" w:rsidRDefault="00053E6B" w:rsidP="00836820">
            <w:pPr>
              <w:spacing w:line="276" w:lineRule="auto"/>
              <w:jc w:val="both"/>
              <w:rPr>
                <w:rFonts w:asciiTheme="minorHAnsi" w:hAnsiTheme="minorHAnsi"/>
                <w:sz w:val="20"/>
                <w:szCs w:val="20"/>
              </w:rPr>
            </w:pPr>
            <w:r w:rsidRPr="00930BD8">
              <w:rPr>
                <w:rFonts w:asciiTheme="minorHAnsi" w:hAnsiTheme="minorHAnsi"/>
                <w:sz w:val="20"/>
                <w:szCs w:val="20"/>
              </w:rPr>
              <w:t>Carry out construction work during the ‘dry’ season to reduce sediment runoff that may pollute adjacent waters</w:t>
            </w:r>
          </w:p>
        </w:tc>
      </w:tr>
      <w:tr w:rsidR="00053E6B" w:rsidRPr="00930BD8" w14:paraId="4FDBF344" w14:textId="77777777" w:rsidTr="002E2788">
        <w:trPr>
          <w:tblHeader/>
        </w:trPr>
        <w:tc>
          <w:tcPr>
            <w:tcW w:w="975" w:type="pct"/>
            <w:vMerge/>
            <w:vAlign w:val="center"/>
          </w:tcPr>
          <w:p w14:paraId="4A5F8230" w14:textId="77777777" w:rsidR="00053E6B" w:rsidRPr="00930BD8" w:rsidRDefault="00053E6B" w:rsidP="00836820">
            <w:pPr>
              <w:spacing w:line="276" w:lineRule="auto"/>
              <w:ind w:left="-18"/>
              <w:jc w:val="both"/>
              <w:rPr>
                <w:rFonts w:asciiTheme="minorHAnsi" w:hAnsiTheme="minorHAnsi"/>
                <w:b/>
                <w:sz w:val="20"/>
                <w:szCs w:val="20"/>
              </w:rPr>
            </w:pPr>
          </w:p>
        </w:tc>
        <w:tc>
          <w:tcPr>
            <w:tcW w:w="4025" w:type="pct"/>
            <w:vAlign w:val="center"/>
          </w:tcPr>
          <w:p w14:paraId="4D123DDC" w14:textId="77777777" w:rsidR="00053E6B" w:rsidRPr="00930BD8" w:rsidRDefault="00053E6B" w:rsidP="00836820">
            <w:pPr>
              <w:spacing w:line="276" w:lineRule="auto"/>
              <w:jc w:val="both"/>
              <w:rPr>
                <w:rFonts w:asciiTheme="minorHAnsi" w:hAnsiTheme="minorHAnsi"/>
                <w:sz w:val="20"/>
                <w:szCs w:val="20"/>
              </w:rPr>
            </w:pPr>
            <w:r w:rsidRPr="00930BD8">
              <w:rPr>
                <w:rFonts w:asciiTheme="minorHAnsi" w:hAnsiTheme="minorHAnsi"/>
                <w:sz w:val="20"/>
                <w:szCs w:val="20"/>
              </w:rPr>
              <w:t>Install temporary silt fences during construction to slow down and catch any suspended sediments</w:t>
            </w:r>
          </w:p>
        </w:tc>
      </w:tr>
      <w:tr w:rsidR="00053E6B" w:rsidRPr="00930BD8" w14:paraId="4A4B2522" w14:textId="77777777" w:rsidTr="002E2788">
        <w:trPr>
          <w:tblHeader/>
        </w:trPr>
        <w:tc>
          <w:tcPr>
            <w:tcW w:w="975" w:type="pct"/>
            <w:vMerge/>
            <w:vAlign w:val="center"/>
          </w:tcPr>
          <w:p w14:paraId="44106972" w14:textId="77777777" w:rsidR="00053E6B" w:rsidRPr="00930BD8" w:rsidRDefault="00053E6B" w:rsidP="00836820">
            <w:pPr>
              <w:spacing w:line="276" w:lineRule="auto"/>
              <w:ind w:left="-18"/>
              <w:jc w:val="both"/>
              <w:rPr>
                <w:rFonts w:asciiTheme="minorHAnsi" w:hAnsiTheme="minorHAnsi"/>
                <w:b/>
                <w:sz w:val="20"/>
                <w:szCs w:val="20"/>
              </w:rPr>
            </w:pPr>
          </w:p>
        </w:tc>
        <w:tc>
          <w:tcPr>
            <w:tcW w:w="4025" w:type="pct"/>
            <w:vAlign w:val="center"/>
          </w:tcPr>
          <w:p w14:paraId="44AA09EA" w14:textId="77777777" w:rsidR="00053E6B" w:rsidRPr="00930BD8" w:rsidRDefault="00053E6B" w:rsidP="00836820">
            <w:pPr>
              <w:spacing w:line="276" w:lineRule="auto"/>
              <w:jc w:val="both"/>
              <w:rPr>
                <w:rFonts w:asciiTheme="minorHAnsi" w:hAnsiTheme="minorHAnsi"/>
                <w:sz w:val="20"/>
                <w:szCs w:val="20"/>
              </w:rPr>
            </w:pPr>
            <w:r w:rsidRPr="00930BD8">
              <w:rPr>
                <w:rFonts w:asciiTheme="minorHAnsi" w:hAnsiTheme="minorHAnsi"/>
                <w:sz w:val="20"/>
                <w:szCs w:val="20"/>
              </w:rPr>
              <w:t>Silt fences can be made of woven plastic or fabric, or hay bales.</w:t>
            </w:r>
          </w:p>
        </w:tc>
      </w:tr>
      <w:tr w:rsidR="00053E6B" w:rsidRPr="00930BD8" w14:paraId="7A7A3DF9" w14:textId="77777777" w:rsidTr="002E2788">
        <w:trPr>
          <w:tblHeader/>
        </w:trPr>
        <w:tc>
          <w:tcPr>
            <w:tcW w:w="975" w:type="pct"/>
            <w:vMerge w:val="restart"/>
            <w:vAlign w:val="center"/>
          </w:tcPr>
          <w:p w14:paraId="3FDC5BFF" w14:textId="77777777" w:rsidR="00053E6B" w:rsidRPr="00930BD8" w:rsidRDefault="00053E6B" w:rsidP="00836820">
            <w:pPr>
              <w:spacing w:line="276" w:lineRule="auto"/>
              <w:ind w:left="-18"/>
              <w:jc w:val="both"/>
              <w:rPr>
                <w:rFonts w:asciiTheme="minorHAnsi" w:hAnsiTheme="minorHAnsi"/>
                <w:b/>
                <w:sz w:val="20"/>
                <w:szCs w:val="20"/>
              </w:rPr>
            </w:pPr>
            <w:r w:rsidRPr="00930BD8">
              <w:rPr>
                <w:rFonts w:asciiTheme="minorHAnsi" w:hAnsiTheme="minorHAnsi"/>
                <w:b/>
                <w:sz w:val="20"/>
                <w:szCs w:val="20"/>
              </w:rPr>
              <w:t xml:space="preserve">Contamination of aquatic systems: </w:t>
            </w:r>
            <w:r w:rsidRPr="00930BD8">
              <w:rPr>
                <w:rFonts w:asciiTheme="minorHAnsi" w:hAnsiTheme="minorHAnsi"/>
                <w:sz w:val="20"/>
                <w:szCs w:val="20"/>
              </w:rPr>
              <w:t>wastewater discharge</w:t>
            </w:r>
          </w:p>
        </w:tc>
        <w:tc>
          <w:tcPr>
            <w:tcW w:w="4025" w:type="pct"/>
            <w:vAlign w:val="center"/>
          </w:tcPr>
          <w:p w14:paraId="03C22CE4" w14:textId="77777777" w:rsidR="00053E6B" w:rsidRPr="00930BD8" w:rsidRDefault="00053E6B" w:rsidP="00836820">
            <w:pPr>
              <w:spacing w:line="276" w:lineRule="auto"/>
              <w:jc w:val="both"/>
              <w:rPr>
                <w:rFonts w:asciiTheme="minorHAnsi" w:hAnsiTheme="minorHAnsi"/>
                <w:sz w:val="20"/>
                <w:szCs w:val="20"/>
              </w:rPr>
            </w:pPr>
            <w:r w:rsidRPr="00930BD8">
              <w:rPr>
                <w:rFonts w:asciiTheme="minorHAnsi" w:hAnsiTheme="minorHAnsi"/>
                <w:sz w:val="20"/>
                <w:szCs w:val="20"/>
              </w:rPr>
              <w:t>Feed</w:t>
            </w:r>
          </w:p>
          <w:p w14:paraId="4B40E5D8" w14:textId="77777777" w:rsidR="00053E6B" w:rsidRPr="00930BD8" w:rsidRDefault="00053E6B" w:rsidP="006432D9">
            <w:pPr>
              <w:pStyle w:val="ListParagraph"/>
              <w:numPr>
                <w:ilvl w:val="0"/>
                <w:numId w:val="49"/>
              </w:numPr>
              <w:spacing w:line="276" w:lineRule="auto"/>
              <w:jc w:val="both"/>
              <w:rPr>
                <w:rFonts w:asciiTheme="minorHAnsi" w:hAnsiTheme="minorHAnsi"/>
                <w:sz w:val="20"/>
                <w:szCs w:val="20"/>
              </w:rPr>
            </w:pPr>
            <w:r w:rsidRPr="00930BD8">
              <w:rPr>
                <w:rFonts w:asciiTheme="minorHAnsi" w:hAnsiTheme="minorHAnsi"/>
                <w:sz w:val="20"/>
                <w:szCs w:val="20"/>
              </w:rPr>
              <w:t>Ensure that pellet feed has a minimum amount of “fines” or feed dust. Fines are not consumed and add to the nutrient load in the water</w:t>
            </w:r>
          </w:p>
          <w:p w14:paraId="13BE6018" w14:textId="77777777" w:rsidR="00053E6B" w:rsidRPr="00930BD8" w:rsidRDefault="00053E6B" w:rsidP="006432D9">
            <w:pPr>
              <w:pStyle w:val="ListParagraph"/>
              <w:numPr>
                <w:ilvl w:val="0"/>
                <w:numId w:val="49"/>
              </w:numPr>
              <w:spacing w:line="276" w:lineRule="auto"/>
              <w:jc w:val="both"/>
              <w:rPr>
                <w:rFonts w:asciiTheme="minorHAnsi" w:hAnsiTheme="minorHAnsi"/>
                <w:sz w:val="20"/>
                <w:szCs w:val="20"/>
              </w:rPr>
            </w:pPr>
            <w:r w:rsidRPr="00930BD8">
              <w:rPr>
                <w:rFonts w:asciiTheme="minorHAnsi" w:hAnsiTheme="minorHAnsi"/>
                <w:sz w:val="20"/>
                <w:szCs w:val="20"/>
              </w:rPr>
              <w:t>Match the pellet size to the species’ life-cycle stage (e.g. smaller pellets should be fed to fry or juvenile animals to reduce the unconsumed fraction)</w:t>
            </w:r>
          </w:p>
          <w:p w14:paraId="09793D48" w14:textId="77777777" w:rsidR="00053E6B" w:rsidRPr="00930BD8" w:rsidRDefault="00053E6B" w:rsidP="006432D9">
            <w:pPr>
              <w:pStyle w:val="ListParagraph"/>
              <w:numPr>
                <w:ilvl w:val="0"/>
                <w:numId w:val="49"/>
              </w:numPr>
              <w:spacing w:line="276" w:lineRule="auto"/>
              <w:jc w:val="both"/>
              <w:rPr>
                <w:rFonts w:asciiTheme="minorHAnsi" w:hAnsiTheme="minorHAnsi"/>
                <w:sz w:val="20"/>
                <w:szCs w:val="20"/>
              </w:rPr>
            </w:pPr>
            <w:r w:rsidRPr="00930BD8">
              <w:rPr>
                <w:rFonts w:asciiTheme="minorHAnsi" w:hAnsiTheme="minorHAnsi"/>
                <w:sz w:val="20"/>
                <w:szCs w:val="20"/>
              </w:rPr>
              <w:t>Regularly monitor feed uptake to determine whether it is being consumed and adjust feeding rates accordingly. Feed may be wasted due to overfeeding or not feeding at the right time of day</w:t>
            </w:r>
          </w:p>
          <w:p w14:paraId="0B30AE5A" w14:textId="77777777" w:rsidR="00053E6B" w:rsidRPr="00930BD8" w:rsidRDefault="00053E6B" w:rsidP="006432D9">
            <w:pPr>
              <w:pStyle w:val="ListParagraph"/>
              <w:numPr>
                <w:ilvl w:val="0"/>
                <w:numId w:val="49"/>
              </w:numPr>
              <w:spacing w:line="276" w:lineRule="auto"/>
              <w:jc w:val="both"/>
              <w:rPr>
                <w:rFonts w:asciiTheme="minorHAnsi" w:hAnsiTheme="minorHAnsi"/>
                <w:sz w:val="20"/>
                <w:szCs w:val="20"/>
              </w:rPr>
            </w:pPr>
            <w:r w:rsidRPr="00930BD8">
              <w:rPr>
                <w:rFonts w:asciiTheme="minorHAnsi" w:hAnsiTheme="minorHAnsi"/>
                <w:sz w:val="20"/>
                <w:szCs w:val="20"/>
              </w:rPr>
              <w:t>Where feasible, use floating or extruded feed pellets as they allow for observation during feeding time</w:t>
            </w:r>
          </w:p>
          <w:p w14:paraId="659D7933" w14:textId="77777777" w:rsidR="00053E6B" w:rsidRPr="00930BD8" w:rsidRDefault="00053E6B" w:rsidP="006432D9">
            <w:pPr>
              <w:pStyle w:val="ListParagraph"/>
              <w:numPr>
                <w:ilvl w:val="0"/>
                <w:numId w:val="49"/>
              </w:numPr>
              <w:spacing w:line="276" w:lineRule="auto"/>
              <w:jc w:val="both"/>
              <w:rPr>
                <w:rFonts w:asciiTheme="minorHAnsi" w:hAnsiTheme="minorHAnsi"/>
                <w:sz w:val="20"/>
                <w:szCs w:val="20"/>
              </w:rPr>
            </w:pPr>
            <w:r w:rsidRPr="00930BD8">
              <w:rPr>
                <w:rFonts w:asciiTheme="minorHAnsi" w:hAnsiTheme="minorHAnsi"/>
                <w:sz w:val="20"/>
                <w:szCs w:val="20"/>
              </w:rPr>
              <w:t>Store feed in cool, dry facilities and ideally for no longer than 30 days to avoid reduction in vitamin contents. Moldy feed should never be used as it may cause disease</w:t>
            </w:r>
          </w:p>
          <w:p w14:paraId="653F96CE" w14:textId="77777777" w:rsidR="00053E6B" w:rsidRPr="00930BD8" w:rsidRDefault="00053E6B" w:rsidP="006432D9">
            <w:pPr>
              <w:pStyle w:val="ListParagraph"/>
              <w:numPr>
                <w:ilvl w:val="0"/>
                <w:numId w:val="49"/>
              </w:numPr>
              <w:spacing w:line="276" w:lineRule="auto"/>
              <w:jc w:val="both"/>
              <w:rPr>
                <w:rFonts w:asciiTheme="minorHAnsi" w:hAnsiTheme="minorHAnsi"/>
                <w:sz w:val="20"/>
                <w:szCs w:val="20"/>
              </w:rPr>
            </w:pPr>
            <w:r w:rsidRPr="00930BD8">
              <w:rPr>
                <w:rFonts w:asciiTheme="minorHAnsi" w:hAnsiTheme="minorHAnsi"/>
                <w:sz w:val="20"/>
                <w:szCs w:val="20"/>
              </w:rPr>
              <w:t>Spread feed as evenly as possible throughout the culture system, ensuring that as many animals as possible have access to the feed. Some species are highly territorial, and uneaten feed adds to the nutrient load</w:t>
            </w:r>
          </w:p>
          <w:p w14:paraId="538951A6" w14:textId="77777777" w:rsidR="00053E6B" w:rsidRPr="00930BD8" w:rsidRDefault="00053E6B" w:rsidP="006432D9">
            <w:pPr>
              <w:pStyle w:val="ListParagraph"/>
              <w:numPr>
                <w:ilvl w:val="0"/>
                <w:numId w:val="49"/>
              </w:numPr>
              <w:spacing w:line="276" w:lineRule="auto"/>
              <w:jc w:val="both"/>
              <w:rPr>
                <w:rFonts w:asciiTheme="minorHAnsi" w:hAnsiTheme="minorHAnsi"/>
                <w:sz w:val="20"/>
                <w:szCs w:val="20"/>
              </w:rPr>
            </w:pPr>
            <w:r w:rsidRPr="00930BD8">
              <w:rPr>
                <w:rFonts w:asciiTheme="minorHAnsi" w:hAnsiTheme="minorHAnsi"/>
                <w:sz w:val="20"/>
                <w:szCs w:val="20"/>
              </w:rPr>
              <w:t>Feed several times a day, especially when animals are young, allowing better access to food, better feed conversion ratios and less waste</w:t>
            </w:r>
          </w:p>
          <w:p w14:paraId="560E2DF6" w14:textId="77777777" w:rsidR="00053E6B" w:rsidRPr="00930BD8" w:rsidRDefault="00053E6B" w:rsidP="006432D9">
            <w:pPr>
              <w:pStyle w:val="ListParagraph"/>
              <w:numPr>
                <w:ilvl w:val="0"/>
                <w:numId w:val="49"/>
              </w:numPr>
              <w:spacing w:line="276" w:lineRule="auto"/>
              <w:jc w:val="both"/>
              <w:rPr>
                <w:rFonts w:asciiTheme="minorHAnsi" w:hAnsiTheme="minorHAnsi"/>
                <w:sz w:val="20"/>
                <w:szCs w:val="20"/>
              </w:rPr>
            </w:pPr>
            <w:r w:rsidRPr="00930BD8">
              <w:rPr>
                <w:rFonts w:asciiTheme="minorHAnsi" w:hAnsiTheme="minorHAnsi"/>
                <w:sz w:val="20"/>
                <w:szCs w:val="20"/>
              </w:rPr>
              <w:t>Halt feeding at a suitable interval before harvest to eliminate the presence of food and / or fecal material in the animal’s gut</w:t>
            </w:r>
          </w:p>
          <w:p w14:paraId="79061C57" w14:textId="77777777" w:rsidR="00053E6B" w:rsidRPr="00930BD8" w:rsidRDefault="00053E6B" w:rsidP="006432D9">
            <w:pPr>
              <w:pStyle w:val="ListParagraph"/>
              <w:numPr>
                <w:ilvl w:val="0"/>
                <w:numId w:val="49"/>
              </w:numPr>
              <w:spacing w:line="276" w:lineRule="auto"/>
              <w:jc w:val="both"/>
              <w:rPr>
                <w:rFonts w:asciiTheme="minorHAnsi" w:hAnsiTheme="minorHAnsi"/>
                <w:sz w:val="20"/>
                <w:szCs w:val="20"/>
              </w:rPr>
            </w:pPr>
            <w:r w:rsidRPr="00930BD8">
              <w:rPr>
                <w:rFonts w:asciiTheme="minorHAnsi" w:hAnsiTheme="minorHAnsi"/>
                <w:sz w:val="20"/>
                <w:szCs w:val="20"/>
              </w:rPr>
              <w:t>During harvesting, contain and disinfect blood water and effluent to reduce the risk of disease spread and to contain effluent matter</w:t>
            </w:r>
          </w:p>
        </w:tc>
      </w:tr>
      <w:tr w:rsidR="00053E6B" w:rsidRPr="00930BD8" w14:paraId="447C21AA" w14:textId="77777777" w:rsidTr="002E2788">
        <w:trPr>
          <w:tblHeader/>
        </w:trPr>
        <w:tc>
          <w:tcPr>
            <w:tcW w:w="975" w:type="pct"/>
            <w:vMerge/>
            <w:vAlign w:val="center"/>
          </w:tcPr>
          <w:p w14:paraId="3EA869C6" w14:textId="77777777" w:rsidR="00053E6B" w:rsidRPr="00930BD8" w:rsidRDefault="00053E6B" w:rsidP="00836820">
            <w:pPr>
              <w:spacing w:line="276" w:lineRule="auto"/>
              <w:ind w:left="-18"/>
              <w:jc w:val="both"/>
              <w:rPr>
                <w:rFonts w:asciiTheme="minorHAnsi" w:hAnsiTheme="minorHAnsi"/>
                <w:b/>
                <w:sz w:val="20"/>
                <w:szCs w:val="20"/>
              </w:rPr>
            </w:pPr>
          </w:p>
        </w:tc>
        <w:tc>
          <w:tcPr>
            <w:tcW w:w="4025" w:type="pct"/>
            <w:vAlign w:val="center"/>
          </w:tcPr>
          <w:p w14:paraId="5DEEB58F" w14:textId="77777777" w:rsidR="00053E6B" w:rsidRPr="00930BD8" w:rsidRDefault="00053E6B" w:rsidP="00836820">
            <w:pPr>
              <w:spacing w:line="276" w:lineRule="auto"/>
              <w:jc w:val="both"/>
              <w:rPr>
                <w:rFonts w:asciiTheme="minorHAnsi" w:hAnsiTheme="minorHAnsi"/>
                <w:sz w:val="20"/>
                <w:szCs w:val="20"/>
              </w:rPr>
            </w:pPr>
            <w:r w:rsidRPr="00930BD8">
              <w:rPr>
                <w:rFonts w:asciiTheme="minorHAnsi" w:hAnsiTheme="minorHAnsi"/>
                <w:sz w:val="20"/>
                <w:szCs w:val="20"/>
              </w:rPr>
              <w:t>Other organic materials</w:t>
            </w:r>
          </w:p>
          <w:p w14:paraId="29B8069E" w14:textId="77777777" w:rsidR="00053E6B" w:rsidRPr="00930BD8" w:rsidRDefault="00053E6B" w:rsidP="006432D9">
            <w:pPr>
              <w:pStyle w:val="ListParagraph"/>
              <w:numPr>
                <w:ilvl w:val="0"/>
                <w:numId w:val="50"/>
              </w:numPr>
              <w:spacing w:line="276" w:lineRule="auto"/>
              <w:jc w:val="both"/>
              <w:rPr>
                <w:rFonts w:asciiTheme="minorHAnsi" w:hAnsiTheme="minorHAnsi"/>
                <w:sz w:val="20"/>
                <w:szCs w:val="20"/>
              </w:rPr>
            </w:pPr>
            <w:r w:rsidRPr="00930BD8">
              <w:rPr>
                <w:rFonts w:asciiTheme="minorHAnsi" w:hAnsiTheme="minorHAnsi"/>
                <w:sz w:val="20"/>
                <w:szCs w:val="20"/>
              </w:rPr>
              <w:t>Perform slaughter and processing in an area where the effluent is contained</w:t>
            </w:r>
          </w:p>
          <w:p w14:paraId="13E2A2CF" w14:textId="77777777" w:rsidR="00053E6B" w:rsidRPr="00930BD8" w:rsidRDefault="00053E6B" w:rsidP="006432D9">
            <w:pPr>
              <w:pStyle w:val="ListParagraph"/>
              <w:numPr>
                <w:ilvl w:val="0"/>
                <w:numId w:val="50"/>
              </w:numPr>
              <w:spacing w:line="276" w:lineRule="auto"/>
              <w:jc w:val="both"/>
              <w:rPr>
                <w:rFonts w:asciiTheme="minorHAnsi" w:hAnsiTheme="minorHAnsi"/>
                <w:sz w:val="20"/>
                <w:szCs w:val="20"/>
              </w:rPr>
            </w:pPr>
            <w:r w:rsidRPr="00930BD8">
              <w:rPr>
                <w:rFonts w:asciiTheme="minorHAnsi" w:hAnsiTheme="minorHAnsi"/>
                <w:sz w:val="20"/>
                <w:szCs w:val="20"/>
              </w:rPr>
              <w:t>Prevent effluent leakage from harvest rafts and bins by using harvest bins in good condition with sealed bin liners and secure lids and bindings</w:t>
            </w:r>
          </w:p>
          <w:p w14:paraId="788C96A5" w14:textId="77777777" w:rsidR="00053E6B" w:rsidRPr="00930BD8" w:rsidRDefault="00053E6B" w:rsidP="006432D9">
            <w:pPr>
              <w:pStyle w:val="ListParagraph"/>
              <w:numPr>
                <w:ilvl w:val="0"/>
                <w:numId w:val="50"/>
              </w:numPr>
              <w:spacing w:line="276" w:lineRule="auto"/>
              <w:jc w:val="both"/>
              <w:rPr>
                <w:rFonts w:asciiTheme="minorHAnsi" w:hAnsiTheme="minorHAnsi"/>
                <w:sz w:val="20"/>
                <w:szCs w:val="20"/>
              </w:rPr>
            </w:pPr>
            <w:r w:rsidRPr="00930BD8">
              <w:rPr>
                <w:rFonts w:asciiTheme="minorHAnsi" w:hAnsiTheme="minorHAnsi"/>
                <w:sz w:val="20"/>
                <w:szCs w:val="20"/>
              </w:rPr>
              <w:t>Equip off-loading bays with a waterproof apron and surround with a bund to contain potential spills and prevent contamination with effluent.</w:t>
            </w:r>
          </w:p>
        </w:tc>
      </w:tr>
      <w:tr w:rsidR="00053E6B" w:rsidRPr="00930BD8" w14:paraId="3A878AB2" w14:textId="77777777" w:rsidTr="002E2788">
        <w:trPr>
          <w:trHeight w:val="305"/>
          <w:tblHeader/>
        </w:trPr>
        <w:tc>
          <w:tcPr>
            <w:tcW w:w="975" w:type="pct"/>
            <w:vMerge/>
            <w:vAlign w:val="center"/>
          </w:tcPr>
          <w:p w14:paraId="69245BFC" w14:textId="77777777" w:rsidR="00053E6B" w:rsidRPr="00930BD8" w:rsidRDefault="00053E6B" w:rsidP="00836820">
            <w:pPr>
              <w:spacing w:line="276" w:lineRule="auto"/>
              <w:ind w:left="-18"/>
              <w:jc w:val="both"/>
              <w:rPr>
                <w:rFonts w:asciiTheme="minorHAnsi" w:hAnsiTheme="minorHAnsi"/>
                <w:b/>
                <w:sz w:val="20"/>
                <w:szCs w:val="20"/>
              </w:rPr>
            </w:pPr>
          </w:p>
        </w:tc>
        <w:tc>
          <w:tcPr>
            <w:tcW w:w="4025" w:type="pct"/>
            <w:vAlign w:val="center"/>
          </w:tcPr>
          <w:p w14:paraId="32E9BB99" w14:textId="77777777" w:rsidR="00053E6B" w:rsidRPr="00930BD8" w:rsidRDefault="00053E6B" w:rsidP="00836820">
            <w:pPr>
              <w:spacing w:line="276" w:lineRule="auto"/>
              <w:jc w:val="both"/>
              <w:rPr>
                <w:rFonts w:asciiTheme="minorHAnsi" w:hAnsiTheme="minorHAnsi"/>
                <w:sz w:val="20"/>
                <w:szCs w:val="20"/>
              </w:rPr>
            </w:pPr>
            <w:r w:rsidRPr="00930BD8">
              <w:rPr>
                <w:rFonts w:asciiTheme="minorHAnsi" w:hAnsiTheme="minorHAnsi"/>
                <w:sz w:val="20"/>
                <w:szCs w:val="20"/>
              </w:rPr>
              <w:t>Suspended solids</w:t>
            </w:r>
          </w:p>
          <w:p w14:paraId="4BCEA962" w14:textId="77777777" w:rsidR="00053E6B" w:rsidRPr="00930BD8" w:rsidRDefault="00053E6B" w:rsidP="006432D9">
            <w:pPr>
              <w:pStyle w:val="ListParagraph"/>
              <w:numPr>
                <w:ilvl w:val="0"/>
                <w:numId w:val="51"/>
              </w:numPr>
              <w:spacing w:line="276" w:lineRule="auto"/>
              <w:jc w:val="both"/>
              <w:rPr>
                <w:rFonts w:asciiTheme="minorHAnsi" w:hAnsiTheme="minorHAnsi"/>
                <w:sz w:val="20"/>
                <w:szCs w:val="20"/>
              </w:rPr>
            </w:pPr>
            <w:r w:rsidRPr="00930BD8">
              <w:rPr>
                <w:rFonts w:asciiTheme="minorHAnsi" w:hAnsiTheme="minorHAnsi"/>
                <w:sz w:val="20"/>
                <w:szCs w:val="20"/>
              </w:rPr>
              <w:t>Avoid discharging waters from ponds while they are being harvested with nets, as this will add to the suspended solids in the effluent drainage</w:t>
            </w:r>
          </w:p>
          <w:p w14:paraId="5244F568" w14:textId="77777777" w:rsidR="00053E6B" w:rsidRPr="00930BD8" w:rsidRDefault="00053E6B" w:rsidP="006432D9">
            <w:pPr>
              <w:pStyle w:val="ListParagraph"/>
              <w:numPr>
                <w:ilvl w:val="0"/>
                <w:numId w:val="51"/>
              </w:numPr>
              <w:spacing w:line="276" w:lineRule="auto"/>
              <w:jc w:val="both"/>
              <w:rPr>
                <w:rFonts w:asciiTheme="minorHAnsi" w:hAnsiTheme="minorHAnsi"/>
                <w:sz w:val="20"/>
                <w:szCs w:val="20"/>
              </w:rPr>
            </w:pPr>
            <w:r w:rsidRPr="00930BD8">
              <w:rPr>
                <w:rFonts w:asciiTheme="minorHAnsi" w:hAnsiTheme="minorHAnsi"/>
                <w:sz w:val="20"/>
                <w:szCs w:val="20"/>
              </w:rPr>
              <w:t>If feasible, use partial draining techniques to empty ponds that have been harvested. The last 10–15 percent of pond water contains the highest quantities of dissolved nutrients, suspended solids, and organic matter. After harvest, hold the remaining water in the pond for a number of days before discharge, or transfer to a separate treatment facility.</w:t>
            </w:r>
          </w:p>
        </w:tc>
      </w:tr>
      <w:tr w:rsidR="00053E6B" w:rsidRPr="00930BD8" w14:paraId="78A27E00" w14:textId="77777777" w:rsidTr="002E2788">
        <w:trPr>
          <w:trHeight w:val="305"/>
          <w:tblHeader/>
        </w:trPr>
        <w:tc>
          <w:tcPr>
            <w:tcW w:w="975" w:type="pct"/>
            <w:vMerge/>
            <w:vAlign w:val="center"/>
          </w:tcPr>
          <w:p w14:paraId="7CE0A86D" w14:textId="77777777" w:rsidR="00053E6B" w:rsidRPr="00930BD8" w:rsidRDefault="00053E6B" w:rsidP="00836820">
            <w:pPr>
              <w:spacing w:line="276" w:lineRule="auto"/>
              <w:ind w:left="-18"/>
              <w:jc w:val="both"/>
              <w:rPr>
                <w:rFonts w:asciiTheme="minorHAnsi" w:hAnsiTheme="minorHAnsi"/>
                <w:b/>
                <w:sz w:val="20"/>
                <w:szCs w:val="20"/>
              </w:rPr>
            </w:pPr>
          </w:p>
        </w:tc>
        <w:tc>
          <w:tcPr>
            <w:tcW w:w="4025" w:type="pct"/>
            <w:vAlign w:val="center"/>
          </w:tcPr>
          <w:p w14:paraId="51AA4EAA" w14:textId="77777777" w:rsidR="00053E6B" w:rsidRPr="00930BD8" w:rsidRDefault="00053E6B" w:rsidP="00836820">
            <w:pPr>
              <w:spacing w:line="276" w:lineRule="auto"/>
              <w:jc w:val="both"/>
              <w:rPr>
                <w:rFonts w:asciiTheme="minorHAnsi" w:hAnsiTheme="minorHAnsi"/>
                <w:sz w:val="20"/>
                <w:szCs w:val="20"/>
              </w:rPr>
            </w:pPr>
            <w:r w:rsidRPr="00930BD8">
              <w:rPr>
                <w:rFonts w:asciiTheme="minorHAnsi" w:hAnsiTheme="minorHAnsi"/>
                <w:sz w:val="20"/>
                <w:szCs w:val="20"/>
              </w:rPr>
              <w:t>Fertilizers</w:t>
            </w:r>
          </w:p>
          <w:p w14:paraId="0D98AD59" w14:textId="77777777" w:rsidR="00053E6B" w:rsidRPr="00930BD8" w:rsidRDefault="00053E6B" w:rsidP="006432D9">
            <w:pPr>
              <w:pStyle w:val="ListParagraph"/>
              <w:numPr>
                <w:ilvl w:val="0"/>
                <w:numId w:val="52"/>
              </w:numPr>
              <w:spacing w:line="276" w:lineRule="auto"/>
              <w:jc w:val="both"/>
              <w:rPr>
                <w:rFonts w:asciiTheme="minorHAnsi" w:hAnsiTheme="minorHAnsi"/>
                <w:sz w:val="20"/>
                <w:szCs w:val="20"/>
              </w:rPr>
            </w:pPr>
            <w:r w:rsidRPr="00930BD8">
              <w:rPr>
                <w:rFonts w:asciiTheme="minorHAnsi" w:hAnsiTheme="minorHAnsi"/>
                <w:sz w:val="20"/>
                <w:szCs w:val="20"/>
              </w:rPr>
              <w:t>Plan the rate and mode of application of fertilizers to maximize utilization and prevent over-application, taking into account predicted consumption rates</w:t>
            </w:r>
          </w:p>
          <w:p w14:paraId="353EDDCA" w14:textId="77777777" w:rsidR="00053E6B" w:rsidRPr="00930BD8" w:rsidRDefault="00053E6B" w:rsidP="006432D9">
            <w:pPr>
              <w:pStyle w:val="ListParagraph"/>
              <w:numPr>
                <w:ilvl w:val="0"/>
                <w:numId w:val="52"/>
              </w:numPr>
              <w:spacing w:line="276" w:lineRule="auto"/>
              <w:jc w:val="both"/>
              <w:rPr>
                <w:rFonts w:asciiTheme="minorHAnsi" w:hAnsiTheme="minorHAnsi"/>
                <w:sz w:val="20"/>
                <w:szCs w:val="20"/>
              </w:rPr>
            </w:pPr>
            <w:r w:rsidRPr="00930BD8">
              <w:rPr>
                <w:rFonts w:asciiTheme="minorHAnsi" w:hAnsiTheme="minorHAnsi"/>
                <w:sz w:val="20"/>
                <w:szCs w:val="20"/>
              </w:rPr>
              <w:t>Increase the efficiency of application and dispersion through such practices as dilution of liquid fertilizers or solution of granulated fertilizers prior to application. Other options include the use of powdered fertilizers or the placement of powdered fertilizer bags in shallow water to allow solution and dispersion</w:t>
            </w:r>
          </w:p>
          <w:p w14:paraId="47CF5989" w14:textId="77777777" w:rsidR="00053E6B" w:rsidRPr="00930BD8" w:rsidRDefault="00053E6B" w:rsidP="006432D9">
            <w:pPr>
              <w:pStyle w:val="ListParagraph"/>
              <w:numPr>
                <w:ilvl w:val="0"/>
                <w:numId w:val="52"/>
              </w:numPr>
              <w:spacing w:line="276" w:lineRule="auto"/>
              <w:jc w:val="both"/>
              <w:rPr>
                <w:rFonts w:asciiTheme="minorHAnsi" w:hAnsiTheme="minorHAnsi"/>
                <w:sz w:val="20"/>
                <w:szCs w:val="20"/>
              </w:rPr>
            </w:pPr>
            <w:r w:rsidRPr="00930BD8">
              <w:rPr>
                <w:rFonts w:asciiTheme="minorHAnsi" w:hAnsiTheme="minorHAnsi"/>
                <w:sz w:val="20"/>
                <w:szCs w:val="20"/>
              </w:rPr>
              <w:t>Consider the use of time-released fertilizer in which resin coated granules release nutrients into the pond water, with the rate of release corresponding to water temperature and movement</w:t>
            </w:r>
          </w:p>
          <w:p w14:paraId="78AABDB9" w14:textId="77777777" w:rsidR="00053E6B" w:rsidRPr="00930BD8" w:rsidRDefault="00053E6B" w:rsidP="006432D9">
            <w:pPr>
              <w:pStyle w:val="ListParagraph"/>
              <w:numPr>
                <w:ilvl w:val="0"/>
                <w:numId w:val="52"/>
              </w:numPr>
              <w:spacing w:line="276" w:lineRule="auto"/>
              <w:jc w:val="both"/>
              <w:rPr>
                <w:rFonts w:asciiTheme="minorHAnsi" w:hAnsiTheme="minorHAnsi"/>
                <w:sz w:val="20"/>
                <w:szCs w:val="20"/>
              </w:rPr>
            </w:pPr>
            <w:r w:rsidRPr="00930BD8">
              <w:rPr>
                <w:rFonts w:asciiTheme="minorHAnsi" w:hAnsiTheme="minorHAnsi"/>
                <w:sz w:val="20"/>
                <w:szCs w:val="20"/>
              </w:rPr>
              <w:t>Avoid the use of fertilizers containing ammonia or ammonium in water with pH of 8 or above to avoid the formation of toxic unionized ammonia (NH3)</w:t>
            </w:r>
          </w:p>
          <w:p w14:paraId="493D640F" w14:textId="77777777" w:rsidR="00053E6B" w:rsidRPr="00930BD8" w:rsidRDefault="00053E6B" w:rsidP="006432D9">
            <w:pPr>
              <w:pStyle w:val="ListParagraph"/>
              <w:numPr>
                <w:ilvl w:val="0"/>
                <w:numId w:val="52"/>
              </w:numPr>
              <w:spacing w:line="276" w:lineRule="auto"/>
              <w:jc w:val="both"/>
              <w:rPr>
                <w:rFonts w:asciiTheme="minorHAnsi" w:hAnsiTheme="minorHAnsi"/>
                <w:sz w:val="20"/>
                <w:szCs w:val="20"/>
              </w:rPr>
            </w:pPr>
            <w:r w:rsidRPr="00930BD8">
              <w:rPr>
                <w:rFonts w:asciiTheme="minorHAnsi" w:hAnsiTheme="minorHAnsi"/>
                <w:sz w:val="20"/>
                <w:szCs w:val="20"/>
              </w:rPr>
              <w:t>Depending on the system (e.g., freshwater aquaculture), grow organic fertilizer (e.g. natural grass) in the pond basin after harvest</w:t>
            </w:r>
          </w:p>
          <w:p w14:paraId="5334650C" w14:textId="77777777" w:rsidR="00053E6B" w:rsidRPr="00930BD8" w:rsidRDefault="00053E6B" w:rsidP="006432D9">
            <w:pPr>
              <w:pStyle w:val="ListParagraph"/>
              <w:numPr>
                <w:ilvl w:val="0"/>
                <w:numId w:val="52"/>
              </w:numPr>
              <w:spacing w:line="276" w:lineRule="auto"/>
              <w:jc w:val="both"/>
              <w:rPr>
                <w:rFonts w:asciiTheme="minorHAnsi" w:hAnsiTheme="minorHAnsi"/>
                <w:sz w:val="20"/>
                <w:szCs w:val="20"/>
              </w:rPr>
            </w:pPr>
            <w:r w:rsidRPr="00930BD8">
              <w:rPr>
                <w:rFonts w:asciiTheme="minorHAnsi" w:hAnsiTheme="minorHAnsi"/>
                <w:sz w:val="20"/>
                <w:szCs w:val="20"/>
              </w:rPr>
              <w:t>Initiate pond fertilization only in static ponds with no pond water overflow that can impact downstream waters and watersheds</w:t>
            </w:r>
          </w:p>
          <w:p w14:paraId="1C154FC8" w14:textId="77777777" w:rsidR="00053E6B" w:rsidRPr="00930BD8" w:rsidRDefault="00053E6B" w:rsidP="006432D9">
            <w:pPr>
              <w:pStyle w:val="ListParagraph"/>
              <w:numPr>
                <w:ilvl w:val="0"/>
                <w:numId w:val="52"/>
              </w:numPr>
              <w:spacing w:line="276" w:lineRule="auto"/>
              <w:jc w:val="both"/>
              <w:rPr>
                <w:rFonts w:asciiTheme="minorHAnsi" w:hAnsiTheme="minorHAnsi"/>
                <w:sz w:val="20"/>
                <w:szCs w:val="20"/>
              </w:rPr>
            </w:pPr>
            <w:r w:rsidRPr="00930BD8">
              <w:rPr>
                <w:rFonts w:asciiTheme="minorHAnsi" w:hAnsiTheme="minorHAnsi"/>
                <w:sz w:val="20"/>
                <w:szCs w:val="20"/>
              </w:rPr>
              <w:t>Conduct pond fertilization to avoid or minimize consequences of potential runoff due to floods or heavy rain and avoid application to overflowing ponds.</w:t>
            </w:r>
          </w:p>
        </w:tc>
      </w:tr>
      <w:tr w:rsidR="00053E6B" w:rsidRPr="00930BD8" w14:paraId="1FD34D58" w14:textId="77777777" w:rsidTr="002E2788">
        <w:trPr>
          <w:trHeight w:val="305"/>
          <w:tblHeader/>
        </w:trPr>
        <w:tc>
          <w:tcPr>
            <w:tcW w:w="975" w:type="pct"/>
            <w:vMerge/>
            <w:vAlign w:val="center"/>
          </w:tcPr>
          <w:p w14:paraId="0CC8B7BF" w14:textId="77777777" w:rsidR="00053E6B" w:rsidRPr="00930BD8" w:rsidRDefault="00053E6B" w:rsidP="00836820">
            <w:pPr>
              <w:spacing w:line="276" w:lineRule="auto"/>
              <w:ind w:left="-18"/>
              <w:jc w:val="both"/>
              <w:rPr>
                <w:rFonts w:asciiTheme="minorHAnsi" w:hAnsiTheme="minorHAnsi"/>
                <w:b/>
                <w:sz w:val="20"/>
                <w:szCs w:val="20"/>
              </w:rPr>
            </w:pPr>
          </w:p>
        </w:tc>
        <w:tc>
          <w:tcPr>
            <w:tcW w:w="4025" w:type="pct"/>
            <w:vAlign w:val="center"/>
          </w:tcPr>
          <w:p w14:paraId="0B3DC3AD" w14:textId="77777777" w:rsidR="00053E6B" w:rsidRPr="00930BD8" w:rsidRDefault="00053E6B" w:rsidP="00836820">
            <w:pPr>
              <w:spacing w:line="276" w:lineRule="auto"/>
              <w:jc w:val="both"/>
              <w:rPr>
                <w:rFonts w:asciiTheme="minorHAnsi" w:hAnsiTheme="minorHAnsi"/>
                <w:sz w:val="20"/>
                <w:szCs w:val="20"/>
              </w:rPr>
            </w:pPr>
            <w:r w:rsidRPr="00930BD8">
              <w:rPr>
                <w:rFonts w:asciiTheme="minorHAnsi" w:hAnsiTheme="minorHAnsi"/>
                <w:sz w:val="20"/>
                <w:szCs w:val="20"/>
              </w:rPr>
              <w:t>Chemicals</w:t>
            </w:r>
          </w:p>
          <w:p w14:paraId="5B887A8B" w14:textId="77777777" w:rsidR="00053E6B" w:rsidRPr="00930BD8" w:rsidRDefault="00053E6B" w:rsidP="006432D9">
            <w:pPr>
              <w:pStyle w:val="ListParagraph"/>
              <w:numPr>
                <w:ilvl w:val="0"/>
                <w:numId w:val="53"/>
              </w:numPr>
              <w:spacing w:line="276" w:lineRule="auto"/>
              <w:jc w:val="both"/>
              <w:rPr>
                <w:rFonts w:asciiTheme="minorHAnsi" w:hAnsiTheme="minorHAnsi"/>
                <w:sz w:val="20"/>
                <w:szCs w:val="20"/>
              </w:rPr>
            </w:pPr>
            <w:r w:rsidRPr="00930BD8">
              <w:rPr>
                <w:rFonts w:asciiTheme="minorHAnsi" w:hAnsiTheme="minorHAnsi"/>
                <w:sz w:val="20"/>
                <w:szCs w:val="20"/>
              </w:rPr>
              <w:t>Design the pond depth to reduce the need for chemical control of aquatic weeds and reduce thermal stratification</w:t>
            </w:r>
          </w:p>
          <w:p w14:paraId="1DD21744" w14:textId="77777777" w:rsidR="00053E6B" w:rsidRPr="00930BD8" w:rsidRDefault="00053E6B" w:rsidP="006432D9">
            <w:pPr>
              <w:pStyle w:val="ListParagraph"/>
              <w:numPr>
                <w:ilvl w:val="0"/>
                <w:numId w:val="53"/>
              </w:numPr>
              <w:spacing w:line="276" w:lineRule="auto"/>
              <w:jc w:val="both"/>
              <w:rPr>
                <w:rFonts w:asciiTheme="minorHAnsi" w:hAnsiTheme="minorHAnsi"/>
                <w:sz w:val="20"/>
                <w:szCs w:val="20"/>
              </w:rPr>
            </w:pPr>
            <w:r w:rsidRPr="00930BD8">
              <w:rPr>
                <w:rFonts w:asciiTheme="minorHAnsi" w:hAnsiTheme="minorHAnsi"/>
                <w:sz w:val="20"/>
                <w:szCs w:val="20"/>
              </w:rPr>
              <w:t>Do not use antifoulants to treat cages and pens. The chemically active substances used in antifouling agents are very poisonous and highly stable in an aquatic environment. Clean nets manually or in a net washing machine.</w:t>
            </w:r>
          </w:p>
        </w:tc>
      </w:tr>
      <w:tr w:rsidR="00053E6B" w:rsidRPr="00930BD8" w14:paraId="440170EE" w14:textId="77777777" w:rsidTr="002E2788">
        <w:trPr>
          <w:trHeight w:val="305"/>
          <w:tblHeader/>
        </w:trPr>
        <w:tc>
          <w:tcPr>
            <w:tcW w:w="975" w:type="pct"/>
            <w:vMerge/>
            <w:vAlign w:val="center"/>
          </w:tcPr>
          <w:p w14:paraId="084AE0F2" w14:textId="77777777" w:rsidR="00053E6B" w:rsidRPr="00930BD8" w:rsidRDefault="00053E6B" w:rsidP="00836820">
            <w:pPr>
              <w:spacing w:line="276" w:lineRule="auto"/>
              <w:ind w:left="-18"/>
              <w:jc w:val="both"/>
              <w:rPr>
                <w:rFonts w:asciiTheme="minorHAnsi" w:hAnsiTheme="minorHAnsi"/>
                <w:b/>
                <w:sz w:val="20"/>
                <w:szCs w:val="20"/>
              </w:rPr>
            </w:pPr>
          </w:p>
        </w:tc>
        <w:tc>
          <w:tcPr>
            <w:tcW w:w="4025" w:type="pct"/>
            <w:vAlign w:val="center"/>
          </w:tcPr>
          <w:p w14:paraId="3BA44B54" w14:textId="77777777" w:rsidR="00053E6B" w:rsidRPr="00930BD8" w:rsidRDefault="00053E6B" w:rsidP="00836820">
            <w:pPr>
              <w:spacing w:line="276" w:lineRule="auto"/>
              <w:jc w:val="both"/>
              <w:rPr>
                <w:rFonts w:asciiTheme="minorHAnsi" w:hAnsiTheme="minorHAnsi"/>
                <w:sz w:val="20"/>
                <w:szCs w:val="20"/>
              </w:rPr>
            </w:pPr>
            <w:r w:rsidRPr="00930BD8">
              <w:rPr>
                <w:rFonts w:asciiTheme="minorHAnsi" w:hAnsiTheme="minorHAnsi"/>
                <w:sz w:val="20"/>
                <w:szCs w:val="20"/>
              </w:rPr>
              <w:t>Prevention of pond effluent entering surrounding water bodies</w:t>
            </w:r>
          </w:p>
          <w:p w14:paraId="28EA9DD3" w14:textId="77777777" w:rsidR="00053E6B" w:rsidRPr="00930BD8" w:rsidRDefault="00053E6B" w:rsidP="006432D9">
            <w:pPr>
              <w:pStyle w:val="ListParagraph"/>
              <w:numPr>
                <w:ilvl w:val="0"/>
                <w:numId w:val="54"/>
              </w:numPr>
              <w:spacing w:line="276" w:lineRule="auto"/>
              <w:jc w:val="both"/>
              <w:rPr>
                <w:rFonts w:asciiTheme="minorHAnsi" w:hAnsiTheme="minorHAnsi"/>
                <w:sz w:val="20"/>
                <w:szCs w:val="20"/>
              </w:rPr>
            </w:pPr>
            <w:r w:rsidRPr="00930BD8">
              <w:rPr>
                <w:rFonts w:asciiTheme="minorHAnsi" w:hAnsiTheme="minorHAnsi"/>
                <w:sz w:val="20"/>
                <w:szCs w:val="20"/>
              </w:rPr>
              <w:t>In some fish systems, avoid automatic drainage of ponds at the end of the production cycle as the same pond water may be used to cultivate several crop rotations of certain species (e.g. catfish)</w:t>
            </w:r>
          </w:p>
          <w:p w14:paraId="4BB565FE" w14:textId="77777777" w:rsidR="00053E6B" w:rsidRPr="00930BD8" w:rsidRDefault="00053E6B" w:rsidP="006432D9">
            <w:pPr>
              <w:pStyle w:val="ListParagraph"/>
              <w:numPr>
                <w:ilvl w:val="0"/>
                <w:numId w:val="54"/>
              </w:numPr>
              <w:spacing w:line="276" w:lineRule="auto"/>
              <w:jc w:val="both"/>
              <w:rPr>
                <w:rFonts w:asciiTheme="minorHAnsi" w:hAnsiTheme="minorHAnsi"/>
                <w:sz w:val="20"/>
                <w:szCs w:val="20"/>
              </w:rPr>
            </w:pPr>
            <w:r w:rsidRPr="00930BD8">
              <w:rPr>
                <w:rFonts w:asciiTheme="minorHAnsi" w:hAnsiTheme="minorHAnsi"/>
                <w:sz w:val="20"/>
                <w:szCs w:val="20"/>
              </w:rPr>
              <w:t>Reuse water from harvested ponds by pumping it into adjacent ponds to help complement their primary productivity, provided that the level of BOD is controlled; This process is called “bloom seeding,” and requires careful timing of harvests</w:t>
            </w:r>
          </w:p>
          <w:p w14:paraId="09169FE9" w14:textId="77777777" w:rsidR="00053E6B" w:rsidRPr="00930BD8" w:rsidRDefault="00053E6B" w:rsidP="006432D9">
            <w:pPr>
              <w:pStyle w:val="ListParagraph"/>
              <w:numPr>
                <w:ilvl w:val="0"/>
                <w:numId w:val="54"/>
              </w:numPr>
              <w:spacing w:line="276" w:lineRule="auto"/>
              <w:jc w:val="both"/>
              <w:rPr>
                <w:rFonts w:asciiTheme="minorHAnsi" w:hAnsiTheme="minorHAnsi"/>
                <w:sz w:val="20"/>
                <w:szCs w:val="20"/>
              </w:rPr>
            </w:pPr>
            <w:r w:rsidRPr="00930BD8">
              <w:rPr>
                <w:rFonts w:asciiTheme="minorHAnsi" w:hAnsiTheme="minorHAnsi"/>
                <w:sz w:val="20"/>
                <w:szCs w:val="20"/>
              </w:rPr>
              <w:t>Consider the hydrology of the region in the design of the pond system and ensure that the pond embankments are high enough to contain the pond water and prevent loss of effluent during periods of increased rainfall and potential flooding</w:t>
            </w:r>
          </w:p>
        </w:tc>
      </w:tr>
      <w:tr w:rsidR="00053E6B" w:rsidRPr="00930BD8" w14:paraId="768773FC" w14:textId="77777777" w:rsidTr="002E2788">
        <w:trPr>
          <w:trHeight w:val="305"/>
          <w:tblHeader/>
        </w:trPr>
        <w:tc>
          <w:tcPr>
            <w:tcW w:w="975" w:type="pct"/>
            <w:vAlign w:val="center"/>
          </w:tcPr>
          <w:p w14:paraId="065638A6" w14:textId="77777777" w:rsidR="00053E6B" w:rsidRPr="00930BD8" w:rsidRDefault="00053E6B" w:rsidP="00836820">
            <w:pPr>
              <w:spacing w:line="276" w:lineRule="auto"/>
              <w:ind w:left="-18"/>
              <w:jc w:val="both"/>
              <w:rPr>
                <w:rFonts w:asciiTheme="minorHAnsi" w:hAnsiTheme="minorHAnsi"/>
                <w:b/>
                <w:sz w:val="20"/>
                <w:szCs w:val="20"/>
              </w:rPr>
            </w:pPr>
            <w:r w:rsidRPr="00930BD8">
              <w:rPr>
                <w:rFonts w:asciiTheme="minorHAnsi" w:hAnsiTheme="minorHAnsi"/>
                <w:b/>
                <w:sz w:val="20"/>
                <w:szCs w:val="20"/>
              </w:rPr>
              <w:t xml:space="preserve">Contamination of aquatic systems: </w:t>
            </w:r>
            <w:r w:rsidRPr="00930BD8">
              <w:rPr>
                <w:rFonts w:asciiTheme="minorHAnsi" w:hAnsiTheme="minorHAnsi"/>
                <w:sz w:val="20"/>
                <w:szCs w:val="20"/>
              </w:rPr>
              <w:t>process wastewater treatment</w:t>
            </w:r>
          </w:p>
        </w:tc>
        <w:tc>
          <w:tcPr>
            <w:tcW w:w="4025" w:type="pct"/>
            <w:vAlign w:val="center"/>
          </w:tcPr>
          <w:p w14:paraId="34C7F825" w14:textId="77777777" w:rsidR="00053E6B" w:rsidRPr="00930BD8" w:rsidRDefault="00053E6B" w:rsidP="00836820">
            <w:pPr>
              <w:spacing w:line="276" w:lineRule="auto"/>
              <w:jc w:val="both"/>
              <w:rPr>
                <w:rFonts w:asciiTheme="minorHAnsi" w:hAnsiTheme="minorHAnsi"/>
                <w:sz w:val="20"/>
                <w:szCs w:val="20"/>
              </w:rPr>
            </w:pPr>
            <w:r w:rsidRPr="00930BD8">
              <w:rPr>
                <w:rFonts w:asciiTheme="minorHAnsi" w:hAnsiTheme="minorHAnsi"/>
                <w:sz w:val="20"/>
                <w:szCs w:val="20"/>
              </w:rPr>
              <w:t>See general EHS Guidelines</w:t>
            </w:r>
          </w:p>
        </w:tc>
      </w:tr>
      <w:tr w:rsidR="00053E6B" w:rsidRPr="00930BD8" w14:paraId="0A19D49C" w14:textId="77777777" w:rsidTr="002E2788">
        <w:trPr>
          <w:trHeight w:val="305"/>
          <w:tblHeader/>
        </w:trPr>
        <w:tc>
          <w:tcPr>
            <w:tcW w:w="975" w:type="pct"/>
            <w:vAlign w:val="center"/>
          </w:tcPr>
          <w:p w14:paraId="457994DD" w14:textId="77777777" w:rsidR="00053E6B" w:rsidRPr="00930BD8" w:rsidRDefault="00053E6B" w:rsidP="00836820">
            <w:pPr>
              <w:spacing w:line="276" w:lineRule="auto"/>
              <w:ind w:left="-18"/>
              <w:jc w:val="both"/>
              <w:rPr>
                <w:rFonts w:asciiTheme="minorHAnsi" w:hAnsiTheme="minorHAnsi"/>
                <w:b/>
                <w:sz w:val="20"/>
                <w:szCs w:val="20"/>
              </w:rPr>
            </w:pPr>
            <w:r w:rsidRPr="00930BD8">
              <w:rPr>
                <w:rFonts w:asciiTheme="minorHAnsi" w:hAnsiTheme="minorHAnsi"/>
                <w:b/>
                <w:sz w:val="20"/>
                <w:szCs w:val="20"/>
              </w:rPr>
              <w:t xml:space="preserve">Contamination of aquatic systems: </w:t>
            </w:r>
            <w:r w:rsidRPr="00930BD8">
              <w:rPr>
                <w:rFonts w:asciiTheme="minorHAnsi" w:hAnsiTheme="minorHAnsi"/>
                <w:sz w:val="20"/>
                <w:szCs w:val="20"/>
              </w:rPr>
              <w:t>other wastewater streams and water consumption</w:t>
            </w:r>
          </w:p>
        </w:tc>
        <w:tc>
          <w:tcPr>
            <w:tcW w:w="4025" w:type="pct"/>
            <w:vAlign w:val="center"/>
          </w:tcPr>
          <w:p w14:paraId="6450C81C" w14:textId="77777777" w:rsidR="00053E6B" w:rsidRPr="00930BD8" w:rsidRDefault="00053E6B" w:rsidP="00836820">
            <w:pPr>
              <w:spacing w:line="276" w:lineRule="auto"/>
              <w:jc w:val="both"/>
              <w:rPr>
                <w:rFonts w:asciiTheme="minorHAnsi" w:hAnsiTheme="minorHAnsi"/>
                <w:sz w:val="20"/>
                <w:szCs w:val="20"/>
              </w:rPr>
            </w:pPr>
            <w:r w:rsidRPr="00930BD8">
              <w:rPr>
                <w:rFonts w:asciiTheme="minorHAnsi" w:hAnsiTheme="minorHAnsi"/>
                <w:sz w:val="20"/>
                <w:szCs w:val="20"/>
              </w:rPr>
              <w:t>See general EHS Guidelines</w:t>
            </w:r>
          </w:p>
        </w:tc>
      </w:tr>
      <w:tr w:rsidR="00053E6B" w:rsidRPr="00930BD8" w14:paraId="3A755FDD" w14:textId="77777777" w:rsidTr="002E2788">
        <w:trPr>
          <w:trHeight w:val="305"/>
          <w:tblHeader/>
        </w:trPr>
        <w:tc>
          <w:tcPr>
            <w:tcW w:w="975" w:type="pct"/>
            <w:vAlign w:val="center"/>
          </w:tcPr>
          <w:p w14:paraId="1BFE1082" w14:textId="77777777" w:rsidR="00053E6B" w:rsidRPr="00930BD8" w:rsidRDefault="00053E6B" w:rsidP="00836820">
            <w:pPr>
              <w:spacing w:line="276" w:lineRule="auto"/>
              <w:ind w:left="-18"/>
              <w:jc w:val="both"/>
              <w:rPr>
                <w:rFonts w:asciiTheme="minorHAnsi" w:hAnsiTheme="minorHAnsi"/>
                <w:b/>
                <w:sz w:val="20"/>
                <w:szCs w:val="20"/>
              </w:rPr>
            </w:pPr>
            <w:r w:rsidRPr="00930BD8">
              <w:rPr>
                <w:rFonts w:asciiTheme="minorHAnsi" w:hAnsiTheme="minorHAnsi"/>
                <w:b/>
                <w:sz w:val="20"/>
                <w:szCs w:val="20"/>
              </w:rPr>
              <w:t>Hazardous Materials</w:t>
            </w:r>
          </w:p>
        </w:tc>
        <w:tc>
          <w:tcPr>
            <w:tcW w:w="4025" w:type="pct"/>
            <w:vAlign w:val="center"/>
          </w:tcPr>
          <w:p w14:paraId="7CCC08AA" w14:textId="77777777" w:rsidR="00053E6B" w:rsidRPr="00930BD8" w:rsidRDefault="00053E6B" w:rsidP="00836820">
            <w:pPr>
              <w:spacing w:line="276" w:lineRule="auto"/>
              <w:jc w:val="both"/>
              <w:rPr>
                <w:rFonts w:asciiTheme="minorHAnsi" w:hAnsiTheme="minorHAnsi"/>
                <w:sz w:val="20"/>
                <w:szCs w:val="20"/>
              </w:rPr>
            </w:pPr>
            <w:r w:rsidRPr="00930BD8">
              <w:rPr>
                <w:rFonts w:asciiTheme="minorHAnsi" w:hAnsiTheme="minorHAnsi"/>
                <w:sz w:val="20"/>
                <w:szCs w:val="20"/>
              </w:rPr>
              <w:t>See general EHS Guidelines</w:t>
            </w:r>
          </w:p>
        </w:tc>
      </w:tr>
      <w:tr w:rsidR="00053E6B" w:rsidRPr="00930BD8" w14:paraId="3A2A5FF4" w14:textId="77777777" w:rsidTr="002E2788">
        <w:trPr>
          <w:trHeight w:val="305"/>
          <w:tblHeader/>
        </w:trPr>
        <w:tc>
          <w:tcPr>
            <w:tcW w:w="5000" w:type="pct"/>
            <w:gridSpan w:val="2"/>
            <w:shd w:val="clear" w:color="auto" w:fill="C6D9F1" w:themeFill="text2" w:themeFillTint="33"/>
            <w:vAlign w:val="center"/>
          </w:tcPr>
          <w:p w14:paraId="43EB6FBC" w14:textId="77777777" w:rsidR="00053E6B" w:rsidRPr="00930BD8" w:rsidRDefault="00053E6B" w:rsidP="00836820">
            <w:pPr>
              <w:spacing w:line="276" w:lineRule="auto"/>
              <w:jc w:val="both"/>
              <w:rPr>
                <w:rFonts w:asciiTheme="minorHAnsi" w:hAnsiTheme="minorHAnsi"/>
                <w:b/>
                <w:sz w:val="20"/>
                <w:szCs w:val="20"/>
              </w:rPr>
            </w:pPr>
            <w:r w:rsidRPr="00930BD8">
              <w:rPr>
                <w:rFonts w:asciiTheme="minorHAnsi" w:hAnsiTheme="minorHAnsi"/>
                <w:b/>
                <w:sz w:val="20"/>
                <w:szCs w:val="20"/>
              </w:rPr>
              <w:t>Occupational Health and Safety</w:t>
            </w:r>
          </w:p>
        </w:tc>
      </w:tr>
      <w:tr w:rsidR="00053E6B" w:rsidRPr="00930BD8" w14:paraId="569DD3BC" w14:textId="77777777" w:rsidTr="002E2788">
        <w:trPr>
          <w:trHeight w:val="305"/>
          <w:tblHeader/>
        </w:trPr>
        <w:tc>
          <w:tcPr>
            <w:tcW w:w="975" w:type="pct"/>
            <w:vMerge w:val="restart"/>
            <w:vAlign w:val="center"/>
          </w:tcPr>
          <w:p w14:paraId="06AFF99F" w14:textId="77777777" w:rsidR="00053E6B" w:rsidRPr="00930BD8" w:rsidRDefault="00053E6B" w:rsidP="00836820">
            <w:pPr>
              <w:spacing w:line="276" w:lineRule="auto"/>
              <w:ind w:left="-18"/>
              <w:jc w:val="both"/>
              <w:rPr>
                <w:rFonts w:asciiTheme="minorHAnsi" w:hAnsiTheme="minorHAnsi"/>
                <w:sz w:val="20"/>
                <w:szCs w:val="20"/>
              </w:rPr>
            </w:pPr>
            <w:r w:rsidRPr="00930BD8">
              <w:rPr>
                <w:rFonts w:asciiTheme="minorHAnsi" w:hAnsiTheme="minorHAnsi"/>
                <w:b/>
                <w:sz w:val="20"/>
                <w:szCs w:val="20"/>
              </w:rPr>
              <w:t xml:space="preserve">Physical hazards: </w:t>
            </w:r>
            <w:r w:rsidRPr="00930BD8">
              <w:rPr>
                <w:rFonts w:asciiTheme="minorHAnsi" w:hAnsiTheme="minorHAnsi"/>
                <w:sz w:val="20"/>
                <w:szCs w:val="20"/>
              </w:rPr>
              <w:t>heavy lifts</w:t>
            </w:r>
          </w:p>
        </w:tc>
        <w:tc>
          <w:tcPr>
            <w:tcW w:w="4025" w:type="pct"/>
            <w:vAlign w:val="center"/>
          </w:tcPr>
          <w:p w14:paraId="28080468" w14:textId="77777777" w:rsidR="00053E6B" w:rsidRPr="00930BD8" w:rsidRDefault="00053E6B" w:rsidP="00836820">
            <w:pPr>
              <w:spacing w:line="276" w:lineRule="auto"/>
              <w:jc w:val="both"/>
              <w:rPr>
                <w:rFonts w:asciiTheme="minorHAnsi" w:hAnsiTheme="minorHAnsi"/>
                <w:sz w:val="20"/>
                <w:szCs w:val="20"/>
              </w:rPr>
            </w:pPr>
            <w:r w:rsidRPr="00930BD8">
              <w:rPr>
                <w:rFonts w:asciiTheme="minorHAnsi" w:hAnsiTheme="minorHAnsi"/>
                <w:sz w:val="20"/>
                <w:szCs w:val="20"/>
              </w:rPr>
              <w:t>Use mechanical and / or automated equipment to facilitate lifts heavier than 25 kg</w:t>
            </w:r>
          </w:p>
        </w:tc>
      </w:tr>
      <w:tr w:rsidR="00053E6B" w:rsidRPr="00930BD8" w14:paraId="35F17ACC" w14:textId="77777777" w:rsidTr="002E2788">
        <w:trPr>
          <w:trHeight w:val="305"/>
          <w:tblHeader/>
        </w:trPr>
        <w:tc>
          <w:tcPr>
            <w:tcW w:w="975" w:type="pct"/>
            <w:vMerge/>
            <w:vAlign w:val="center"/>
          </w:tcPr>
          <w:p w14:paraId="7FD0B7D9" w14:textId="77777777" w:rsidR="00053E6B" w:rsidRPr="00930BD8" w:rsidRDefault="00053E6B" w:rsidP="00836820">
            <w:pPr>
              <w:spacing w:line="276" w:lineRule="auto"/>
              <w:ind w:left="-18"/>
              <w:jc w:val="both"/>
              <w:rPr>
                <w:rFonts w:asciiTheme="minorHAnsi" w:hAnsiTheme="minorHAnsi"/>
                <w:b/>
                <w:sz w:val="20"/>
                <w:szCs w:val="20"/>
              </w:rPr>
            </w:pPr>
          </w:p>
        </w:tc>
        <w:tc>
          <w:tcPr>
            <w:tcW w:w="4025" w:type="pct"/>
            <w:vAlign w:val="center"/>
          </w:tcPr>
          <w:p w14:paraId="0529F6E6" w14:textId="77777777" w:rsidR="00053E6B" w:rsidRPr="00930BD8" w:rsidRDefault="00053E6B" w:rsidP="00836820">
            <w:pPr>
              <w:spacing w:line="276" w:lineRule="auto"/>
              <w:jc w:val="both"/>
              <w:rPr>
                <w:rFonts w:asciiTheme="minorHAnsi" w:hAnsiTheme="minorHAnsi"/>
                <w:sz w:val="20"/>
                <w:szCs w:val="20"/>
              </w:rPr>
            </w:pPr>
            <w:r w:rsidRPr="00930BD8">
              <w:rPr>
                <w:rFonts w:asciiTheme="minorHAnsi" w:hAnsiTheme="minorHAnsi"/>
                <w:sz w:val="20"/>
                <w:szCs w:val="20"/>
              </w:rPr>
              <w:t>Design workstations that can be adapted to individual workers, especially if fish are processed post-harvest</w:t>
            </w:r>
          </w:p>
        </w:tc>
      </w:tr>
      <w:tr w:rsidR="00053E6B" w:rsidRPr="00930BD8" w14:paraId="75E7A23A" w14:textId="77777777" w:rsidTr="002E2788">
        <w:trPr>
          <w:trHeight w:val="305"/>
          <w:tblHeader/>
        </w:trPr>
        <w:tc>
          <w:tcPr>
            <w:tcW w:w="975" w:type="pct"/>
            <w:vMerge/>
            <w:vAlign w:val="center"/>
          </w:tcPr>
          <w:p w14:paraId="0C00A227" w14:textId="77777777" w:rsidR="00053E6B" w:rsidRPr="00930BD8" w:rsidRDefault="00053E6B" w:rsidP="00836820">
            <w:pPr>
              <w:spacing w:line="276" w:lineRule="auto"/>
              <w:ind w:left="-18"/>
              <w:jc w:val="both"/>
              <w:rPr>
                <w:rFonts w:asciiTheme="minorHAnsi" w:hAnsiTheme="minorHAnsi"/>
                <w:b/>
                <w:sz w:val="20"/>
                <w:szCs w:val="20"/>
              </w:rPr>
            </w:pPr>
          </w:p>
        </w:tc>
        <w:tc>
          <w:tcPr>
            <w:tcW w:w="4025" w:type="pct"/>
            <w:vAlign w:val="center"/>
          </w:tcPr>
          <w:p w14:paraId="0F5974EF" w14:textId="77777777" w:rsidR="00053E6B" w:rsidRPr="00930BD8" w:rsidRDefault="00053E6B" w:rsidP="00836820">
            <w:pPr>
              <w:spacing w:line="276" w:lineRule="auto"/>
              <w:jc w:val="both"/>
              <w:rPr>
                <w:rFonts w:asciiTheme="minorHAnsi" w:hAnsiTheme="minorHAnsi"/>
                <w:sz w:val="20"/>
                <w:szCs w:val="20"/>
              </w:rPr>
            </w:pPr>
            <w:r w:rsidRPr="00930BD8">
              <w:rPr>
                <w:rFonts w:asciiTheme="minorHAnsi" w:hAnsiTheme="minorHAnsi"/>
                <w:sz w:val="20"/>
                <w:szCs w:val="20"/>
              </w:rPr>
              <w:t>Construct ponds that are rectangular in shape to facilitate harvesting. If ponds are of sufficient size, and the embankments are at least 2.5 meters wide, vehicles can be used on the embankments to drag harvest seines</w:t>
            </w:r>
          </w:p>
        </w:tc>
      </w:tr>
      <w:tr w:rsidR="006B115B" w:rsidRPr="00930BD8" w14:paraId="67842C8C" w14:textId="77777777" w:rsidTr="002E2788">
        <w:trPr>
          <w:trHeight w:val="305"/>
          <w:tblHeader/>
        </w:trPr>
        <w:tc>
          <w:tcPr>
            <w:tcW w:w="975" w:type="pct"/>
            <w:vMerge w:val="restart"/>
            <w:vAlign w:val="center"/>
          </w:tcPr>
          <w:p w14:paraId="52478E1E" w14:textId="77777777" w:rsidR="006B115B" w:rsidRPr="00930BD8" w:rsidRDefault="006B115B" w:rsidP="00836820">
            <w:pPr>
              <w:spacing w:line="276" w:lineRule="auto"/>
              <w:ind w:left="-18"/>
              <w:jc w:val="both"/>
              <w:rPr>
                <w:rFonts w:asciiTheme="minorHAnsi" w:hAnsiTheme="minorHAnsi"/>
                <w:sz w:val="20"/>
                <w:szCs w:val="20"/>
              </w:rPr>
            </w:pPr>
            <w:r w:rsidRPr="00930BD8">
              <w:rPr>
                <w:rFonts w:asciiTheme="minorHAnsi" w:hAnsiTheme="minorHAnsi"/>
                <w:b/>
                <w:sz w:val="20"/>
                <w:szCs w:val="20"/>
              </w:rPr>
              <w:t xml:space="preserve">Physical hazards: </w:t>
            </w:r>
            <w:r w:rsidRPr="00930BD8">
              <w:rPr>
                <w:rFonts w:asciiTheme="minorHAnsi" w:hAnsiTheme="minorHAnsi"/>
                <w:sz w:val="20"/>
                <w:szCs w:val="20"/>
              </w:rPr>
              <w:t>electric shock</w:t>
            </w:r>
          </w:p>
        </w:tc>
        <w:tc>
          <w:tcPr>
            <w:tcW w:w="4025" w:type="pct"/>
            <w:vAlign w:val="center"/>
          </w:tcPr>
          <w:p w14:paraId="1E240944" w14:textId="77777777" w:rsidR="006B115B" w:rsidRPr="00930BD8" w:rsidRDefault="006B115B" w:rsidP="00836820">
            <w:pPr>
              <w:spacing w:line="276" w:lineRule="auto"/>
              <w:jc w:val="both"/>
              <w:rPr>
                <w:rFonts w:asciiTheme="minorHAnsi" w:hAnsiTheme="minorHAnsi"/>
                <w:sz w:val="20"/>
                <w:szCs w:val="20"/>
              </w:rPr>
            </w:pPr>
            <w:r w:rsidRPr="00930BD8">
              <w:rPr>
                <w:rFonts w:asciiTheme="minorHAnsi" w:hAnsiTheme="minorHAnsi"/>
                <w:sz w:val="20"/>
                <w:szCs w:val="20"/>
              </w:rPr>
              <w:t>Waterproof all electrical installations</w:t>
            </w:r>
          </w:p>
        </w:tc>
      </w:tr>
      <w:tr w:rsidR="006B115B" w:rsidRPr="00930BD8" w14:paraId="4942129F" w14:textId="77777777" w:rsidTr="002E2788">
        <w:trPr>
          <w:trHeight w:val="305"/>
          <w:tblHeader/>
        </w:trPr>
        <w:tc>
          <w:tcPr>
            <w:tcW w:w="975" w:type="pct"/>
            <w:vMerge/>
            <w:vAlign w:val="center"/>
          </w:tcPr>
          <w:p w14:paraId="54ADF590" w14:textId="77777777" w:rsidR="006B115B" w:rsidRPr="00930BD8" w:rsidRDefault="006B115B" w:rsidP="00836820">
            <w:pPr>
              <w:spacing w:line="276" w:lineRule="auto"/>
              <w:ind w:left="-18"/>
              <w:jc w:val="both"/>
              <w:rPr>
                <w:rFonts w:asciiTheme="minorHAnsi" w:hAnsiTheme="minorHAnsi"/>
                <w:b/>
                <w:sz w:val="20"/>
                <w:szCs w:val="20"/>
              </w:rPr>
            </w:pPr>
          </w:p>
        </w:tc>
        <w:tc>
          <w:tcPr>
            <w:tcW w:w="4025" w:type="pct"/>
            <w:vAlign w:val="center"/>
          </w:tcPr>
          <w:p w14:paraId="30B27512" w14:textId="77777777" w:rsidR="006B115B" w:rsidRPr="00930BD8" w:rsidRDefault="006B115B" w:rsidP="00836820">
            <w:pPr>
              <w:spacing w:line="276" w:lineRule="auto"/>
              <w:jc w:val="both"/>
              <w:rPr>
                <w:rFonts w:asciiTheme="minorHAnsi" w:hAnsiTheme="minorHAnsi"/>
                <w:sz w:val="20"/>
                <w:szCs w:val="20"/>
              </w:rPr>
            </w:pPr>
            <w:r w:rsidRPr="00930BD8">
              <w:rPr>
                <w:rFonts w:asciiTheme="minorHAnsi" w:hAnsiTheme="minorHAnsi"/>
                <w:sz w:val="20"/>
                <w:szCs w:val="20"/>
              </w:rPr>
              <w:t>Ensure that fuses are used and that there is an appropriate connection to the ground</w:t>
            </w:r>
          </w:p>
        </w:tc>
      </w:tr>
      <w:tr w:rsidR="006B115B" w:rsidRPr="00930BD8" w14:paraId="58BC34B0" w14:textId="77777777" w:rsidTr="002E2788">
        <w:trPr>
          <w:trHeight w:val="305"/>
          <w:tblHeader/>
        </w:trPr>
        <w:tc>
          <w:tcPr>
            <w:tcW w:w="975" w:type="pct"/>
            <w:vMerge/>
            <w:vAlign w:val="center"/>
          </w:tcPr>
          <w:p w14:paraId="06D14ADC" w14:textId="77777777" w:rsidR="006B115B" w:rsidRPr="00930BD8" w:rsidRDefault="006B115B" w:rsidP="00836820">
            <w:pPr>
              <w:spacing w:line="276" w:lineRule="auto"/>
              <w:ind w:left="-18"/>
              <w:jc w:val="both"/>
              <w:rPr>
                <w:rFonts w:asciiTheme="minorHAnsi" w:hAnsiTheme="minorHAnsi"/>
                <w:b/>
                <w:sz w:val="20"/>
                <w:szCs w:val="20"/>
              </w:rPr>
            </w:pPr>
          </w:p>
        </w:tc>
        <w:tc>
          <w:tcPr>
            <w:tcW w:w="4025" w:type="pct"/>
            <w:vAlign w:val="center"/>
          </w:tcPr>
          <w:p w14:paraId="26319F62" w14:textId="77777777" w:rsidR="006B115B" w:rsidRPr="00930BD8" w:rsidRDefault="006B115B" w:rsidP="00836820">
            <w:pPr>
              <w:spacing w:line="276" w:lineRule="auto"/>
              <w:jc w:val="both"/>
              <w:rPr>
                <w:rFonts w:asciiTheme="minorHAnsi" w:hAnsiTheme="minorHAnsi"/>
                <w:sz w:val="20"/>
                <w:szCs w:val="20"/>
              </w:rPr>
            </w:pPr>
            <w:r w:rsidRPr="00930BD8">
              <w:rPr>
                <w:rFonts w:asciiTheme="minorHAnsi" w:hAnsiTheme="minorHAnsi"/>
                <w:sz w:val="20"/>
                <w:szCs w:val="20"/>
              </w:rPr>
              <w:t>Ensure that all cables are intact, waterproof, and without connection</w:t>
            </w:r>
          </w:p>
        </w:tc>
      </w:tr>
      <w:tr w:rsidR="006B115B" w:rsidRPr="00930BD8" w14:paraId="6536B187" w14:textId="77777777" w:rsidTr="002E2788">
        <w:trPr>
          <w:trHeight w:val="305"/>
          <w:tblHeader/>
        </w:trPr>
        <w:tc>
          <w:tcPr>
            <w:tcW w:w="975" w:type="pct"/>
            <w:vMerge/>
            <w:vAlign w:val="center"/>
          </w:tcPr>
          <w:p w14:paraId="473E25B8" w14:textId="77777777" w:rsidR="006B115B" w:rsidRPr="00930BD8" w:rsidRDefault="006B115B" w:rsidP="00836820">
            <w:pPr>
              <w:spacing w:line="276" w:lineRule="auto"/>
              <w:ind w:left="-18"/>
              <w:jc w:val="both"/>
              <w:rPr>
                <w:rFonts w:asciiTheme="minorHAnsi" w:hAnsiTheme="minorHAnsi"/>
                <w:b/>
                <w:sz w:val="20"/>
                <w:szCs w:val="20"/>
              </w:rPr>
            </w:pPr>
          </w:p>
        </w:tc>
        <w:tc>
          <w:tcPr>
            <w:tcW w:w="4025" w:type="pct"/>
            <w:vAlign w:val="center"/>
          </w:tcPr>
          <w:p w14:paraId="3639DF42" w14:textId="77777777" w:rsidR="006B115B" w:rsidRPr="00930BD8" w:rsidRDefault="006B115B" w:rsidP="00836820">
            <w:pPr>
              <w:spacing w:line="276" w:lineRule="auto"/>
              <w:jc w:val="both"/>
              <w:rPr>
                <w:rFonts w:asciiTheme="minorHAnsi" w:hAnsiTheme="minorHAnsi"/>
                <w:sz w:val="20"/>
                <w:szCs w:val="20"/>
              </w:rPr>
            </w:pPr>
            <w:r w:rsidRPr="00930BD8">
              <w:rPr>
                <w:rFonts w:asciiTheme="minorHAnsi" w:hAnsiTheme="minorHAnsi"/>
                <w:sz w:val="20"/>
                <w:szCs w:val="20"/>
              </w:rPr>
              <w:t>Provide training in the correct handling of electric equipment (e.g. pumps and) to avoid the risk of short circuits</w:t>
            </w:r>
          </w:p>
        </w:tc>
      </w:tr>
      <w:tr w:rsidR="006B115B" w:rsidRPr="00930BD8" w14:paraId="2E555E65" w14:textId="77777777" w:rsidTr="002E2788">
        <w:trPr>
          <w:trHeight w:val="305"/>
          <w:tblHeader/>
        </w:trPr>
        <w:tc>
          <w:tcPr>
            <w:tcW w:w="975" w:type="pct"/>
            <w:vMerge/>
            <w:vAlign w:val="center"/>
          </w:tcPr>
          <w:p w14:paraId="7E457DFA" w14:textId="77777777" w:rsidR="006B115B" w:rsidRPr="00930BD8" w:rsidRDefault="006B115B" w:rsidP="00836820">
            <w:pPr>
              <w:spacing w:line="276" w:lineRule="auto"/>
              <w:ind w:left="-18"/>
              <w:jc w:val="both"/>
              <w:rPr>
                <w:rFonts w:asciiTheme="minorHAnsi" w:hAnsiTheme="minorHAnsi"/>
                <w:b/>
                <w:sz w:val="20"/>
                <w:szCs w:val="20"/>
              </w:rPr>
            </w:pPr>
          </w:p>
        </w:tc>
        <w:tc>
          <w:tcPr>
            <w:tcW w:w="4025" w:type="pct"/>
            <w:vAlign w:val="center"/>
          </w:tcPr>
          <w:p w14:paraId="4AFEDC47" w14:textId="77777777" w:rsidR="006B115B" w:rsidRPr="00930BD8" w:rsidRDefault="006B115B" w:rsidP="00836820">
            <w:pPr>
              <w:spacing w:line="276" w:lineRule="auto"/>
              <w:jc w:val="both"/>
              <w:rPr>
                <w:rFonts w:asciiTheme="minorHAnsi" w:hAnsiTheme="minorHAnsi"/>
                <w:sz w:val="20"/>
                <w:szCs w:val="20"/>
              </w:rPr>
            </w:pPr>
            <w:r w:rsidRPr="00930BD8">
              <w:rPr>
                <w:rFonts w:asciiTheme="minorHAnsi" w:hAnsiTheme="minorHAnsi"/>
                <w:sz w:val="20"/>
                <w:szCs w:val="20"/>
              </w:rPr>
              <w:t>Employ lock out / tag out procedures.</w:t>
            </w:r>
          </w:p>
        </w:tc>
      </w:tr>
      <w:tr w:rsidR="006B115B" w:rsidRPr="00930BD8" w14:paraId="322DDD5A" w14:textId="77777777" w:rsidTr="002E2788">
        <w:trPr>
          <w:trHeight w:val="305"/>
          <w:tblHeader/>
        </w:trPr>
        <w:tc>
          <w:tcPr>
            <w:tcW w:w="975" w:type="pct"/>
            <w:vMerge w:val="restart"/>
            <w:vAlign w:val="center"/>
          </w:tcPr>
          <w:p w14:paraId="1C1310ED" w14:textId="77777777" w:rsidR="006B115B" w:rsidRPr="00930BD8" w:rsidRDefault="006B115B" w:rsidP="00836820">
            <w:pPr>
              <w:spacing w:line="276" w:lineRule="auto"/>
              <w:ind w:left="-18"/>
              <w:jc w:val="both"/>
              <w:rPr>
                <w:rFonts w:asciiTheme="minorHAnsi" w:hAnsiTheme="minorHAnsi"/>
                <w:sz w:val="20"/>
                <w:szCs w:val="20"/>
              </w:rPr>
            </w:pPr>
            <w:r w:rsidRPr="00930BD8">
              <w:rPr>
                <w:rFonts w:asciiTheme="minorHAnsi" w:hAnsiTheme="minorHAnsi"/>
                <w:b/>
                <w:sz w:val="20"/>
                <w:szCs w:val="20"/>
              </w:rPr>
              <w:t xml:space="preserve">Physical hazards: </w:t>
            </w:r>
            <w:r w:rsidRPr="00930BD8">
              <w:rPr>
                <w:rFonts w:asciiTheme="minorHAnsi" w:hAnsiTheme="minorHAnsi"/>
                <w:sz w:val="20"/>
                <w:szCs w:val="20"/>
              </w:rPr>
              <w:t>drowning</w:t>
            </w:r>
          </w:p>
        </w:tc>
        <w:tc>
          <w:tcPr>
            <w:tcW w:w="4025" w:type="pct"/>
            <w:vAlign w:val="center"/>
          </w:tcPr>
          <w:p w14:paraId="227D0B79" w14:textId="77777777" w:rsidR="006B115B" w:rsidRPr="00930BD8" w:rsidRDefault="006B115B" w:rsidP="00836820">
            <w:pPr>
              <w:spacing w:line="276" w:lineRule="auto"/>
              <w:jc w:val="both"/>
              <w:rPr>
                <w:rFonts w:asciiTheme="minorHAnsi" w:hAnsiTheme="minorHAnsi"/>
                <w:sz w:val="20"/>
                <w:szCs w:val="20"/>
              </w:rPr>
            </w:pPr>
            <w:r w:rsidRPr="00930BD8">
              <w:rPr>
                <w:rFonts w:asciiTheme="minorHAnsi" w:hAnsiTheme="minorHAnsi"/>
                <w:sz w:val="20"/>
                <w:szCs w:val="20"/>
              </w:rPr>
              <w:t>Provide lifejackets and harnesses with safety clips (karabiners) that lock on to lines or fixed points</w:t>
            </w:r>
          </w:p>
        </w:tc>
      </w:tr>
      <w:tr w:rsidR="006B115B" w:rsidRPr="00930BD8" w14:paraId="72FF61E5" w14:textId="77777777" w:rsidTr="002E2788">
        <w:trPr>
          <w:trHeight w:val="305"/>
          <w:tblHeader/>
        </w:trPr>
        <w:tc>
          <w:tcPr>
            <w:tcW w:w="975" w:type="pct"/>
            <w:vMerge/>
            <w:vAlign w:val="center"/>
          </w:tcPr>
          <w:p w14:paraId="2491889C" w14:textId="77777777" w:rsidR="006B115B" w:rsidRPr="00930BD8" w:rsidRDefault="006B115B" w:rsidP="00836820">
            <w:pPr>
              <w:spacing w:line="276" w:lineRule="auto"/>
              <w:ind w:left="-18"/>
              <w:jc w:val="both"/>
              <w:rPr>
                <w:rFonts w:asciiTheme="minorHAnsi" w:hAnsiTheme="minorHAnsi"/>
                <w:b/>
                <w:sz w:val="20"/>
                <w:szCs w:val="20"/>
              </w:rPr>
            </w:pPr>
          </w:p>
        </w:tc>
        <w:tc>
          <w:tcPr>
            <w:tcW w:w="4025" w:type="pct"/>
            <w:vAlign w:val="center"/>
          </w:tcPr>
          <w:p w14:paraId="7E328403" w14:textId="77777777" w:rsidR="006B115B" w:rsidRPr="00930BD8" w:rsidRDefault="006B115B" w:rsidP="00836820">
            <w:pPr>
              <w:spacing w:line="276" w:lineRule="auto"/>
              <w:jc w:val="both"/>
              <w:rPr>
                <w:rFonts w:asciiTheme="minorHAnsi" w:hAnsiTheme="minorHAnsi"/>
                <w:sz w:val="20"/>
                <w:szCs w:val="20"/>
              </w:rPr>
            </w:pPr>
            <w:r w:rsidRPr="00930BD8">
              <w:rPr>
                <w:rFonts w:asciiTheme="minorHAnsi" w:hAnsiTheme="minorHAnsi"/>
                <w:sz w:val="20"/>
                <w:szCs w:val="20"/>
              </w:rPr>
              <w:t>Ensure that personnel are experienced swimmers</w:t>
            </w:r>
          </w:p>
        </w:tc>
      </w:tr>
      <w:tr w:rsidR="006B115B" w:rsidRPr="00930BD8" w14:paraId="4580933A" w14:textId="77777777" w:rsidTr="002E2788">
        <w:trPr>
          <w:trHeight w:val="305"/>
          <w:tblHeader/>
        </w:trPr>
        <w:tc>
          <w:tcPr>
            <w:tcW w:w="975" w:type="pct"/>
            <w:vMerge/>
            <w:vAlign w:val="center"/>
          </w:tcPr>
          <w:p w14:paraId="4A5B834E" w14:textId="77777777" w:rsidR="006B115B" w:rsidRPr="00930BD8" w:rsidRDefault="006B115B" w:rsidP="00836820">
            <w:pPr>
              <w:spacing w:line="276" w:lineRule="auto"/>
              <w:ind w:left="-18"/>
              <w:jc w:val="both"/>
              <w:rPr>
                <w:rFonts w:asciiTheme="minorHAnsi" w:hAnsiTheme="minorHAnsi"/>
                <w:b/>
                <w:sz w:val="20"/>
                <w:szCs w:val="20"/>
              </w:rPr>
            </w:pPr>
          </w:p>
        </w:tc>
        <w:tc>
          <w:tcPr>
            <w:tcW w:w="4025" w:type="pct"/>
            <w:vAlign w:val="center"/>
          </w:tcPr>
          <w:p w14:paraId="33C91D94" w14:textId="77777777" w:rsidR="006B115B" w:rsidRPr="00930BD8" w:rsidRDefault="006B115B" w:rsidP="00836820">
            <w:pPr>
              <w:spacing w:line="276" w:lineRule="auto"/>
              <w:jc w:val="both"/>
              <w:rPr>
                <w:rFonts w:asciiTheme="minorHAnsi" w:hAnsiTheme="minorHAnsi"/>
                <w:sz w:val="20"/>
                <w:szCs w:val="20"/>
              </w:rPr>
            </w:pPr>
            <w:r w:rsidRPr="00930BD8">
              <w:rPr>
                <w:rFonts w:asciiTheme="minorHAnsi" w:hAnsiTheme="minorHAnsi"/>
                <w:sz w:val="20"/>
                <w:szCs w:val="20"/>
              </w:rPr>
              <w:t>Train personnel in safety at sea, including procedures for supervision of personnel</w:t>
            </w:r>
          </w:p>
        </w:tc>
      </w:tr>
      <w:tr w:rsidR="006B115B" w:rsidRPr="00930BD8" w14:paraId="09D91DBA" w14:textId="77777777" w:rsidTr="002E2788">
        <w:trPr>
          <w:trHeight w:val="305"/>
          <w:tblHeader/>
        </w:trPr>
        <w:tc>
          <w:tcPr>
            <w:tcW w:w="975" w:type="pct"/>
            <w:vMerge/>
            <w:vAlign w:val="center"/>
          </w:tcPr>
          <w:p w14:paraId="709CF774" w14:textId="77777777" w:rsidR="006B115B" w:rsidRPr="00930BD8" w:rsidRDefault="006B115B" w:rsidP="00836820">
            <w:pPr>
              <w:spacing w:line="276" w:lineRule="auto"/>
              <w:ind w:left="-18"/>
              <w:jc w:val="both"/>
              <w:rPr>
                <w:rFonts w:asciiTheme="minorHAnsi" w:hAnsiTheme="minorHAnsi"/>
                <w:b/>
                <w:sz w:val="20"/>
                <w:szCs w:val="20"/>
              </w:rPr>
            </w:pPr>
          </w:p>
        </w:tc>
        <w:tc>
          <w:tcPr>
            <w:tcW w:w="4025" w:type="pct"/>
            <w:vAlign w:val="center"/>
          </w:tcPr>
          <w:p w14:paraId="50CDFFBF" w14:textId="77777777" w:rsidR="006B115B" w:rsidRPr="00930BD8" w:rsidRDefault="006B115B" w:rsidP="00836820">
            <w:pPr>
              <w:spacing w:line="276" w:lineRule="auto"/>
              <w:jc w:val="both"/>
              <w:rPr>
                <w:rFonts w:asciiTheme="minorHAnsi" w:hAnsiTheme="minorHAnsi"/>
                <w:sz w:val="20"/>
                <w:szCs w:val="20"/>
              </w:rPr>
            </w:pPr>
            <w:r w:rsidRPr="00930BD8">
              <w:rPr>
                <w:rFonts w:asciiTheme="minorHAnsi" w:hAnsiTheme="minorHAnsi"/>
                <w:sz w:val="20"/>
                <w:szCs w:val="20"/>
              </w:rPr>
              <w:t>Require that personnel wear lifejackets at all times on exposed sites and at sea</w:t>
            </w:r>
          </w:p>
        </w:tc>
      </w:tr>
      <w:tr w:rsidR="006B115B" w:rsidRPr="00930BD8" w14:paraId="633C5CC9" w14:textId="77777777" w:rsidTr="002E2788">
        <w:trPr>
          <w:trHeight w:val="305"/>
          <w:tblHeader/>
        </w:trPr>
        <w:tc>
          <w:tcPr>
            <w:tcW w:w="975" w:type="pct"/>
            <w:vMerge/>
            <w:vAlign w:val="center"/>
          </w:tcPr>
          <w:p w14:paraId="69562C27" w14:textId="77777777" w:rsidR="006B115B" w:rsidRPr="00930BD8" w:rsidRDefault="006B115B" w:rsidP="00836820">
            <w:pPr>
              <w:spacing w:line="276" w:lineRule="auto"/>
              <w:ind w:left="-18"/>
              <w:jc w:val="both"/>
              <w:rPr>
                <w:rFonts w:asciiTheme="minorHAnsi" w:hAnsiTheme="minorHAnsi"/>
                <w:b/>
                <w:sz w:val="20"/>
                <w:szCs w:val="20"/>
              </w:rPr>
            </w:pPr>
          </w:p>
        </w:tc>
        <w:tc>
          <w:tcPr>
            <w:tcW w:w="4025" w:type="pct"/>
            <w:vAlign w:val="center"/>
          </w:tcPr>
          <w:p w14:paraId="29E8CE3A" w14:textId="77777777" w:rsidR="006B115B" w:rsidRPr="00930BD8" w:rsidRDefault="006B115B" w:rsidP="00836820">
            <w:pPr>
              <w:spacing w:line="276" w:lineRule="auto"/>
              <w:jc w:val="both"/>
              <w:rPr>
                <w:rFonts w:asciiTheme="minorHAnsi" w:hAnsiTheme="minorHAnsi"/>
                <w:sz w:val="20"/>
                <w:szCs w:val="20"/>
              </w:rPr>
            </w:pPr>
            <w:r w:rsidRPr="00930BD8">
              <w:rPr>
                <w:rFonts w:asciiTheme="minorHAnsi" w:hAnsiTheme="minorHAnsi"/>
                <w:sz w:val="20"/>
                <w:szCs w:val="20"/>
              </w:rPr>
              <w:t>Where large vessels are used to transport personnel and equipment to marine sites, ensure that the vessel can be securely berthed on the pontoons, reducing the risk of falling into the gap between the vessel and the pontoon.</w:t>
            </w:r>
          </w:p>
        </w:tc>
      </w:tr>
      <w:tr w:rsidR="006B115B" w:rsidRPr="00930BD8" w14:paraId="08B6ED01" w14:textId="77777777" w:rsidTr="002E2788">
        <w:trPr>
          <w:trHeight w:val="305"/>
          <w:tblHeader/>
        </w:trPr>
        <w:tc>
          <w:tcPr>
            <w:tcW w:w="975" w:type="pct"/>
            <w:vAlign w:val="center"/>
          </w:tcPr>
          <w:p w14:paraId="1DC0836F" w14:textId="77777777" w:rsidR="006B115B" w:rsidRPr="00930BD8" w:rsidRDefault="006B115B" w:rsidP="00836820">
            <w:pPr>
              <w:spacing w:line="276" w:lineRule="auto"/>
              <w:ind w:left="-18"/>
              <w:jc w:val="both"/>
              <w:rPr>
                <w:rFonts w:asciiTheme="minorHAnsi" w:hAnsiTheme="minorHAnsi"/>
                <w:b/>
                <w:sz w:val="20"/>
                <w:szCs w:val="20"/>
              </w:rPr>
            </w:pPr>
            <w:r w:rsidRPr="00930BD8">
              <w:rPr>
                <w:rFonts w:asciiTheme="minorHAnsi" w:hAnsiTheme="minorHAnsi"/>
                <w:b/>
                <w:sz w:val="20"/>
                <w:szCs w:val="20"/>
              </w:rPr>
              <w:t>Exposure to chemicals</w:t>
            </w:r>
          </w:p>
        </w:tc>
        <w:tc>
          <w:tcPr>
            <w:tcW w:w="4025" w:type="pct"/>
            <w:vAlign w:val="center"/>
          </w:tcPr>
          <w:p w14:paraId="7D7EE8D3" w14:textId="77777777" w:rsidR="006B115B" w:rsidRPr="00930BD8" w:rsidRDefault="006B115B" w:rsidP="00836820">
            <w:pPr>
              <w:spacing w:line="276" w:lineRule="auto"/>
              <w:jc w:val="both"/>
              <w:rPr>
                <w:rFonts w:asciiTheme="minorHAnsi" w:hAnsiTheme="minorHAnsi"/>
                <w:sz w:val="20"/>
                <w:szCs w:val="20"/>
              </w:rPr>
            </w:pPr>
            <w:r w:rsidRPr="00930BD8">
              <w:rPr>
                <w:rFonts w:asciiTheme="minorHAnsi" w:hAnsiTheme="minorHAnsi"/>
                <w:sz w:val="20"/>
                <w:szCs w:val="20"/>
              </w:rPr>
              <w:t>See general EHS Guidelines</w:t>
            </w:r>
          </w:p>
        </w:tc>
      </w:tr>
      <w:tr w:rsidR="006B115B" w:rsidRPr="00930BD8" w14:paraId="6D53F064" w14:textId="77777777" w:rsidTr="002E2788">
        <w:trPr>
          <w:trHeight w:val="305"/>
          <w:tblHeader/>
        </w:trPr>
        <w:tc>
          <w:tcPr>
            <w:tcW w:w="975" w:type="pct"/>
            <w:vAlign w:val="center"/>
          </w:tcPr>
          <w:p w14:paraId="6CAEE6B3" w14:textId="77777777" w:rsidR="006B115B" w:rsidRPr="00930BD8" w:rsidRDefault="006B115B" w:rsidP="00836820">
            <w:pPr>
              <w:spacing w:line="276" w:lineRule="auto"/>
              <w:ind w:left="-18"/>
              <w:jc w:val="both"/>
              <w:rPr>
                <w:rFonts w:asciiTheme="minorHAnsi" w:hAnsiTheme="minorHAnsi"/>
                <w:b/>
                <w:sz w:val="20"/>
                <w:szCs w:val="20"/>
              </w:rPr>
            </w:pPr>
            <w:r w:rsidRPr="00930BD8">
              <w:rPr>
                <w:rFonts w:asciiTheme="minorHAnsi" w:hAnsiTheme="minorHAnsi"/>
                <w:b/>
                <w:sz w:val="20"/>
                <w:szCs w:val="20"/>
              </w:rPr>
              <w:t>Water-borne diseases</w:t>
            </w:r>
          </w:p>
        </w:tc>
        <w:tc>
          <w:tcPr>
            <w:tcW w:w="4025" w:type="pct"/>
            <w:vAlign w:val="center"/>
          </w:tcPr>
          <w:p w14:paraId="0CD548BB" w14:textId="77777777" w:rsidR="006B115B" w:rsidRPr="00930BD8" w:rsidRDefault="006B115B" w:rsidP="00836820">
            <w:pPr>
              <w:spacing w:line="276" w:lineRule="auto"/>
              <w:jc w:val="both"/>
              <w:rPr>
                <w:rFonts w:asciiTheme="minorHAnsi" w:hAnsiTheme="minorHAnsi"/>
                <w:sz w:val="20"/>
                <w:szCs w:val="20"/>
              </w:rPr>
            </w:pPr>
            <w:r w:rsidRPr="00930BD8">
              <w:rPr>
                <w:rFonts w:asciiTheme="minorHAnsi" w:hAnsiTheme="minorHAnsi"/>
                <w:sz w:val="20"/>
                <w:szCs w:val="20"/>
              </w:rPr>
              <w:t>See general EHS Guidelines</w:t>
            </w:r>
          </w:p>
        </w:tc>
      </w:tr>
      <w:tr w:rsidR="00F171A6" w:rsidRPr="00930BD8" w14:paraId="7B74C798" w14:textId="77777777" w:rsidTr="002E2788">
        <w:trPr>
          <w:trHeight w:val="305"/>
          <w:tblHeader/>
        </w:trPr>
        <w:tc>
          <w:tcPr>
            <w:tcW w:w="5000" w:type="pct"/>
            <w:gridSpan w:val="2"/>
            <w:shd w:val="clear" w:color="auto" w:fill="C6D9F1" w:themeFill="text2" w:themeFillTint="33"/>
            <w:vAlign w:val="center"/>
          </w:tcPr>
          <w:p w14:paraId="483A30F3" w14:textId="77777777" w:rsidR="00F171A6" w:rsidRPr="00930BD8" w:rsidRDefault="00F171A6" w:rsidP="00836820">
            <w:pPr>
              <w:spacing w:line="276" w:lineRule="auto"/>
              <w:jc w:val="both"/>
              <w:rPr>
                <w:rFonts w:asciiTheme="minorHAnsi" w:hAnsiTheme="minorHAnsi"/>
                <w:b/>
                <w:sz w:val="20"/>
                <w:szCs w:val="20"/>
              </w:rPr>
            </w:pPr>
            <w:r w:rsidRPr="00930BD8">
              <w:rPr>
                <w:rFonts w:asciiTheme="minorHAnsi" w:hAnsiTheme="minorHAnsi"/>
                <w:b/>
                <w:sz w:val="20"/>
                <w:szCs w:val="20"/>
              </w:rPr>
              <w:t>Community Health and Safety</w:t>
            </w:r>
          </w:p>
        </w:tc>
      </w:tr>
      <w:tr w:rsidR="00387ACB" w:rsidRPr="00930BD8" w14:paraId="226D64A6" w14:textId="77777777" w:rsidTr="002E2788">
        <w:trPr>
          <w:trHeight w:val="305"/>
          <w:tblHeader/>
        </w:trPr>
        <w:tc>
          <w:tcPr>
            <w:tcW w:w="975" w:type="pct"/>
            <w:vMerge w:val="restart"/>
            <w:vAlign w:val="center"/>
          </w:tcPr>
          <w:p w14:paraId="4A1A12F2" w14:textId="77777777" w:rsidR="00387ACB" w:rsidRPr="00930BD8" w:rsidRDefault="00387ACB" w:rsidP="00836820">
            <w:pPr>
              <w:spacing w:line="276" w:lineRule="auto"/>
              <w:ind w:left="-18"/>
              <w:jc w:val="both"/>
              <w:rPr>
                <w:rFonts w:asciiTheme="minorHAnsi" w:hAnsiTheme="minorHAnsi"/>
                <w:b/>
                <w:sz w:val="20"/>
                <w:szCs w:val="20"/>
              </w:rPr>
            </w:pPr>
            <w:r w:rsidRPr="00930BD8">
              <w:rPr>
                <w:rFonts w:asciiTheme="minorHAnsi" w:hAnsiTheme="minorHAnsi"/>
                <w:b/>
                <w:sz w:val="20"/>
                <w:szCs w:val="20"/>
              </w:rPr>
              <w:t>Effects on water resources</w:t>
            </w:r>
          </w:p>
        </w:tc>
        <w:tc>
          <w:tcPr>
            <w:tcW w:w="4025" w:type="pct"/>
            <w:vAlign w:val="center"/>
          </w:tcPr>
          <w:p w14:paraId="6555AA26" w14:textId="77777777" w:rsidR="00387ACB" w:rsidRPr="00930BD8" w:rsidRDefault="00387ACB" w:rsidP="00836820">
            <w:pPr>
              <w:spacing w:line="276" w:lineRule="auto"/>
              <w:jc w:val="both"/>
              <w:rPr>
                <w:rFonts w:asciiTheme="minorHAnsi" w:hAnsiTheme="minorHAnsi"/>
                <w:sz w:val="20"/>
                <w:szCs w:val="20"/>
              </w:rPr>
            </w:pPr>
            <w:r w:rsidRPr="00930BD8">
              <w:rPr>
                <w:rFonts w:asciiTheme="minorHAnsi" w:hAnsiTheme="minorHAnsi"/>
                <w:sz w:val="20"/>
                <w:szCs w:val="20"/>
              </w:rPr>
              <w:t>maintain hydrologic conditions which provide water quality and quantity consistent with community needs and uses</w:t>
            </w:r>
          </w:p>
        </w:tc>
      </w:tr>
      <w:tr w:rsidR="00387ACB" w:rsidRPr="00930BD8" w14:paraId="167BD613" w14:textId="77777777" w:rsidTr="002E2788">
        <w:trPr>
          <w:trHeight w:val="305"/>
          <w:tblHeader/>
        </w:trPr>
        <w:tc>
          <w:tcPr>
            <w:tcW w:w="975" w:type="pct"/>
            <w:vMerge/>
            <w:vAlign w:val="center"/>
          </w:tcPr>
          <w:p w14:paraId="59BAFCE9" w14:textId="77777777" w:rsidR="00387ACB" w:rsidRPr="00930BD8" w:rsidRDefault="00387ACB" w:rsidP="00836820">
            <w:pPr>
              <w:spacing w:line="276" w:lineRule="auto"/>
              <w:ind w:left="-18"/>
              <w:jc w:val="both"/>
              <w:rPr>
                <w:rFonts w:asciiTheme="minorHAnsi" w:hAnsiTheme="minorHAnsi"/>
                <w:b/>
                <w:sz w:val="20"/>
                <w:szCs w:val="20"/>
              </w:rPr>
            </w:pPr>
          </w:p>
        </w:tc>
        <w:tc>
          <w:tcPr>
            <w:tcW w:w="4025" w:type="pct"/>
            <w:vAlign w:val="center"/>
          </w:tcPr>
          <w:p w14:paraId="758550DB" w14:textId="77777777" w:rsidR="00387ACB" w:rsidRPr="00930BD8" w:rsidRDefault="00387ACB" w:rsidP="00836820">
            <w:pPr>
              <w:spacing w:line="276" w:lineRule="auto"/>
              <w:jc w:val="both"/>
              <w:rPr>
                <w:rFonts w:asciiTheme="minorHAnsi" w:hAnsiTheme="minorHAnsi"/>
                <w:sz w:val="20"/>
                <w:szCs w:val="20"/>
              </w:rPr>
            </w:pPr>
            <w:r w:rsidRPr="00930BD8">
              <w:rPr>
                <w:rFonts w:asciiTheme="minorHAnsi" w:hAnsiTheme="minorHAnsi"/>
                <w:sz w:val="20"/>
                <w:szCs w:val="20"/>
              </w:rPr>
              <w:t>in the case of coastal facilities, prevent salt water intrusion from affecting drinking and agricultural water supplies</w:t>
            </w:r>
          </w:p>
        </w:tc>
      </w:tr>
      <w:tr w:rsidR="00387ACB" w:rsidRPr="00930BD8" w14:paraId="327786AB" w14:textId="77777777" w:rsidTr="002E2788">
        <w:trPr>
          <w:trHeight w:val="305"/>
          <w:tblHeader/>
        </w:trPr>
        <w:tc>
          <w:tcPr>
            <w:tcW w:w="975" w:type="pct"/>
            <w:vMerge/>
            <w:vAlign w:val="center"/>
          </w:tcPr>
          <w:p w14:paraId="27D05BC3" w14:textId="77777777" w:rsidR="00387ACB" w:rsidRPr="00930BD8" w:rsidRDefault="00387ACB" w:rsidP="00836820">
            <w:pPr>
              <w:spacing w:line="276" w:lineRule="auto"/>
              <w:ind w:left="-18"/>
              <w:jc w:val="both"/>
              <w:rPr>
                <w:rFonts w:asciiTheme="minorHAnsi" w:hAnsiTheme="minorHAnsi"/>
                <w:b/>
                <w:sz w:val="20"/>
                <w:szCs w:val="20"/>
              </w:rPr>
            </w:pPr>
          </w:p>
        </w:tc>
        <w:tc>
          <w:tcPr>
            <w:tcW w:w="4025" w:type="pct"/>
            <w:vAlign w:val="center"/>
          </w:tcPr>
          <w:p w14:paraId="7F5D1EE7" w14:textId="77777777" w:rsidR="00387ACB" w:rsidRPr="00930BD8" w:rsidRDefault="00387ACB" w:rsidP="00836820">
            <w:pPr>
              <w:spacing w:line="276" w:lineRule="auto"/>
              <w:jc w:val="both"/>
              <w:rPr>
                <w:rFonts w:asciiTheme="minorHAnsi" w:hAnsiTheme="minorHAnsi"/>
                <w:sz w:val="20"/>
                <w:szCs w:val="20"/>
              </w:rPr>
            </w:pPr>
            <w:r w:rsidRPr="00930BD8">
              <w:rPr>
                <w:rFonts w:asciiTheme="minorHAnsi" w:hAnsiTheme="minorHAnsi"/>
                <w:sz w:val="20"/>
                <w:szCs w:val="20"/>
              </w:rPr>
              <w:t>plan site design and operation to prevent and control these potential impacts</w:t>
            </w:r>
          </w:p>
        </w:tc>
      </w:tr>
      <w:tr w:rsidR="00387ACB" w:rsidRPr="00930BD8" w14:paraId="69B118FD" w14:textId="77777777" w:rsidTr="002E2788">
        <w:trPr>
          <w:trHeight w:val="305"/>
          <w:tblHeader/>
        </w:trPr>
        <w:tc>
          <w:tcPr>
            <w:tcW w:w="975" w:type="pct"/>
            <w:vMerge w:val="restart"/>
            <w:vAlign w:val="center"/>
          </w:tcPr>
          <w:p w14:paraId="2E76269D" w14:textId="77777777" w:rsidR="00387ACB" w:rsidRPr="00930BD8" w:rsidRDefault="00387ACB" w:rsidP="00836820">
            <w:pPr>
              <w:spacing w:line="276" w:lineRule="auto"/>
              <w:ind w:left="-18"/>
              <w:jc w:val="both"/>
              <w:rPr>
                <w:rFonts w:asciiTheme="minorHAnsi" w:hAnsiTheme="minorHAnsi"/>
                <w:sz w:val="20"/>
                <w:szCs w:val="20"/>
              </w:rPr>
            </w:pPr>
            <w:r w:rsidRPr="00930BD8">
              <w:rPr>
                <w:rFonts w:asciiTheme="minorHAnsi" w:hAnsiTheme="minorHAnsi"/>
                <w:b/>
                <w:sz w:val="20"/>
                <w:szCs w:val="20"/>
              </w:rPr>
              <w:t xml:space="preserve">Food Safety: </w:t>
            </w:r>
            <w:r w:rsidRPr="00930BD8">
              <w:rPr>
                <w:rFonts w:asciiTheme="minorHAnsi" w:hAnsiTheme="minorHAnsi"/>
                <w:sz w:val="20"/>
                <w:szCs w:val="20"/>
              </w:rPr>
              <w:t>Resistance to veterinary drugs</w:t>
            </w:r>
          </w:p>
        </w:tc>
        <w:tc>
          <w:tcPr>
            <w:tcW w:w="4025" w:type="pct"/>
            <w:vAlign w:val="center"/>
          </w:tcPr>
          <w:p w14:paraId="05B41C5F" w14:textId="77777777" w:rsidR="00387ACB" w:rsidRPr="00930BD8" w:rsidRDefault="00B62979" w:rsidP="00836820">
            <w:pPr>
              <w:spacing w:line="276" w:lineRule="auto"/>
              <w:jc w:val="both"/>
              <w:rPr>
                <w:rFonts w:asciiTheme="minorHAnsi" w:hAnsiTheme="minorHAnsi"/>
                <w:sz w:val="20"/>
                <w:szCs w:val="20"/>
              </w:rPr>
            </w:pPr>
            <w:r w:rsidRPr="00930BD8">
              <w:rPr>
                <w:rFonts w:asciiTheme="minorHAnsi" w:hAnsiTheme="minorHAnsi"/>
                <w:sz w:val="20"/>
                <w:szCs w:val="20"/>
              </w:rPr>
              <w:t>Limit antibiotic use (e.g. through v</w:t>
            </w:r>
            <w:r w:rsidR="00387ACB" w:rsidRPr="00930BD8">
              <w:rPr>
                <w:rFonts w:asciiTheme="minorHAnsi" w:hAnsiTheme="minorHAnsi"/>
                <w:sz w:val="20"/>
                <w:szCs w:val="20"/>
              </w:rPr>
              <w:t>accination</w:t>
            </w:r>
            <w:r w:rsidRPr="00930BD8">
              <w:rPr>
                <w:rFonts w:asciiTheme="minorHAnsi" w:hAnsiTheme="minorHAnsi"/>
                <w:sz w:val="20"/>
                <w:szCs w:val="20"/>
              </w:rPr>
              <w:t>)</w:t>
            </w:r>
          </w:p>
        </w:tc>
      </w:tr>
      <w:tr w:rsidR="00387ACB" w:rsidRPr="00930BD8" w14:paraId="2E1AE76F" w14:textId="77777777" w:rsidTr="002E2788">
        <w:trPr>
          <w:trHeight w:val="305"/>
          <w:tblHeader/>
        </w:trPr>
        <w:tc>
          <w:tcPr>
            <w:tcW w:w="975" w:type="pct"/>
            <w:vMerge/>
            <w:vAlign w:val="center"/>
          </w:tcPr>
          <w:p w14:paraId="4A188FC1" w14:textId="77777777" w:rsidR="00387ACB" w:rsidRPr="00930BD8" w:rsidRDefault="00387ACB" w:rsidP="00836820">
            <w:pPr>
              <w:spacing w:line="276" w:lineRule="auto"/>
              <w:ind w:left="-18"/>
              <w:jc w:val="both"/>
              <w:rPr>
                <w:rFonts w:asciiTheme="minorHAnsi" w:hAnsiTheme="minorHAnsi"/>
                <w:b/>
                <w:sz w:val="20"/>
                <w:szCs w:val="20"/>
              </w:rPr>
            </w:pPr>
          </w:p>
        </w:tc>
        <w:tc>
          <w:tcPr>
            <w:tcW w:w="4025" w:type="pct"/>
            <w:vAlign w:val="center"/>
          </w:tcPr>
          <w:p w14:paraId="2B4FC3E5" w14:textId="77777777" w:rsidR="00387ACB" w:rsidRPr="00930BD8" w:rsidRDefault="00B62979" w:rsidP="00836820">
            <w:pPr>
              <w:spacing w:line="276" w:lineRule="auto"/>
              <w:jc w:val="both"/>
              <w:rPr>
                <w:rFonts w:asciiTheme="minorHAnsi" w:hAnsiTheme="minorHAnsi"/>
                <w:sz w:val="20"/>
                <w:szCs w:val="20"/>
              </w:rPr>
            </w:pPr>
            <w:r w:rsidRPr="00930BD8">
              <w:rPr>
                <w:rFonts w:asciiTheme="minorHAnsi" w:hAnsiTheme="minorHAnsi"/>
                <w:sz w:val="20"/>
                <w:szCs w:val="20"/>
              </w:rPr>
              <w:t>If possible, fallow sites annually (for four weeks at end of cycle)</w:t>
            </w:r>
          </w:p>
        </w:tc>
      </w:tr>
      <w:tr w:rsidR="00387ACB" w:rsidRPr="00930BD8" w14:paraId="500F4DC6" w14:textId="77777777" w:rsidTr="002E2788">
        <w:trPr>
          <w:trHeight w:val="305"/>
          <w:tblHeader/>
        </w:trPr>
        <w:tc>
          <w:tcPr>
            <w:tcW w:w="975" w:type="pct"/>
            <w:vMerge/>
            <w:vAlign w:val="center"/>
          </w:tcPr>
          <w:p w14:paraId="592D4C7D" w14:textId="77777777" w:rsidR="00387ACB" w:rsidRPr="00930BD8" w:rsidRDefault="00387ACB" w:rsidP="00836820">
            <w:pPr>
              <w:spacing w:line="276" w:lineRule="auto"/>
              <w:ind w:left="-18"/>
              <w:jc w:val="both"/>
              <w:rPr>
                <w:rFonts w:asciiTheme="minorHAnsi" w:hAnsiTheme="minorHAnsi"/>
                <w:b/>
                <w:sz w:val="20"/>
                <w:szCs w:val="20"/>
              </w:rPr>
            </w:pPr>
          </w:p>
        </w:tc>
        <w:tc>
          <w:tcPr>
            <w:tcW w:w="4025" w:type="pct"/>
            <w:vAlign w:val="center"/>
          </w:tcPr>
          <w:p w14:paraId="39DC35F8" w14:textId="77777777" w:rsidR="00387ACB" w:rsidRPr="00930BD8" w:rsidRDefault="00B62979" w:rsidP="00836820">
            <w:pPr>
              <w:spacing w:line="276" w:lineRule="auto"/>
              <w:jc w:val="both"/>
              <w:rPr>
                <w:rFonts w:asciiTheme="minorHAnsi" w:hAnsiTheme="minorHAnsi"/>
                <w:sz w:val="20"/>
                <w:szCs w:val="20"/>
              </w:rPr>
            </w:pPr>
            <w:r w:rsidRPr="00930BD8">
              <w:rPr>
                <w:rFonts w:asciiTheme="minorHAnsi" w:hAnsiTheme="minorHAnsi"/>
                <w:sz w:val="20"/>
                <w:szCs w:val="20"/>
              </w:rPr>
              <w:t>Frequent assessment by veterinary service (stock and staff assessment)</w:t>
            </w:r>
          </w:p>
        </w:tc>
      </w:tr>
      <w:tr w:rsidR="00B62979" w:rsidRPr="00930BD8" w14:paraId="5E7E4445" w14:textId="77777777" w:rsidTr="002E2788">
        <w:trPr>
          <w:trHeight w:val="305"/>
          <w:tblHeader/>
        </w:trPr>
        <w:tc>
          <w:tcPr>
            <w:tcW w:w="975" w:type="pct"/>
            <w:vMerge/>
            <w:vAlign w:val="center"/>
          </w:tcPr>
          <w:p w14:paraId="7627873C" w14:textId="77777777" w:rsidR="00B62979" w:rsidRPr="00930BD8" w:rsidRDefault="00B62979" w:rsidP="00836820">
            <w:pPr>
              <w:spacing w:line="276" w:lineRule="auto"/>
              <w:ind w:left="-18"/>
              <w:jc w:val="both"/>
              <w:rPr>
                <w:rFonts w:asciiTheme="minorHAnsi" w:hAnsiTheme="minorHAnsi"/>
                <w:b/>
                <w:sz w:val="20"/>
                <w:szCs w:val="20"/>
              </w:rPr>
            </w:pPr>
          </w:p>
        </w:tc>
        <w:tc>
          <w:tcPr>
            <w:tcW w:w="4025" w:type="pct"/>
            <w:vAlign w:val="center"/>
          </w:tcPr>
          <w:p w14:paraId="657BEE9F" w14:textId="77777777" w:rsidR="00B62979" w:rsidRPr="00930BD8" w:rsidRDefault="00B62979" w:rsidP="00836820">
            <w:pPr>
              <w:spacing w:line="276" w:lineRule="auto"/>
              <w:jc w:val="both"/>
              <w:rPr>
                <w:rFonts w:asciiTheme="minorHAnsi" w:hAnsiTheme="minorHAnsi"/>
                <w:sz w:val="20"/>
                <w:szCs w:val="20"/>
              </w:rPr>
            </w:pPr>
            <w:r w:rsidRPr="00930BD8">
              <w:rPr>
                <w:rFonts w:asciiTheme="minorHAnsi" w:hAnsiTheme="minorHAnsi"/>
                <w:sz w:val="20"/>
                <w:szCs w:val="20"/>
              </w:rPr>
              <w:t>Develop Health Plan (including emergency procedures)</w:t>
            </w:r>
          </w:p>
        </w:tc>
      </w:tr>
      <w:tr w:rsidR="00387ACB" w:rsidRPr="00930BD8" w14:paraId="54FDE141" w14:textId="77777777" w:rsidTr="002E2788">
        <w:trPr>
          <w:trHeight w:val="305"/>
          <w:tblHeader/>
        </w:trPr>
        <w:tc>
          <w:tcPr>
            <w:tcW w:w="975" w:type="pct"/>
            <w:vMerge/>
            <w:vAlign w:val="center"/>
          </w:tcPr>
          <w:p w14:paraId="2D0DE43C" w14:textId="77777777" w:rsidR="00387ACB" w:rsidRPr="00930BD8" w:rsidRDefault="00387ACB" w:rsidP="00836820">
            <w:pPr>
              <w:spacing w:line="276" w:lineRule="auto"/>
              <w:ind w:left="-18"/>
              <w:jc w:val="both"/>
              <w:rPr>
                <w:rFonts w:asciiTheme="minorHAnsi" w:hAnsiTheme="minorHAnsi"/>
                <w:b/>
                <w:sz w:val="20"/>
                <w:szCs w:val="20"/>
              </w:rPr>
            </w:pPr>
          </w:p>
        </w:tc>
        <w:tc>
          <w:tcPr>
            <w:tcW w:w="4025" w:type="pct"/>
            <w:vAlign w:val="center"/>
          </w:tcPr>
          <w:p w14:paraId="08F98B1F" w14:textId="77777777" w:rsidR="00387ACB" w:rsidRPr="00930BD8" w:rsidRDefault="00387ACB" w:rsidP="00836820">
            <w:pPr>
              <w:spacing w:line="276" w:lineRule="auto"/>
              <w:jc w:val="both"/>
              <w:rPr>
                <w:rFonts w:asciiTheme="minorHAnsi" w:hAnsiTheme="minorHAnsi"/>
                <w:sz w:val="20"/>
                <w:szCs w:val="20"/>
              </w:rPr>
            </w:pPr>
            <w:r w:rsidRPr="00930BD8">
              <w:rPr>
                <w:rFonts w:asciiTheme="minorHAnsi" w:hAnsiTheme="minorHAnsi"/>
                <w:sz w:val="20"/>
                <w:szCs w:val="20"/>
              </w:rPr>
              <w:t>If antibiotics are recommended</w:t>
            </w:r>
          </w:p>
          <w:p w14:paraId="685AD603" w14:textId="77777777" w:rsidR="00387ACB" w:rsidRPr="00930BD8" w:rsidRDefault="00387ACB" w:rsidP="006432D9">
            <w:pPr>
              <w:pStyle w:val="ListParagraph"/>
              <w:numPr>
                <w:ilvl w:val="0"/>
                <w:numId w:val="55"/>
              </w:numPr>
              <w:spacing w:line="276" w:lineRule="auto"/>
              <w:jc w:val="both"/>
              <w:rPr>
                <w:rFonts w:asciiTheme="minorHAnsi" w:hAnsiTheme="minorHAnsi"/>
                <w:sz w:val="20"/>
                <w:szCs w:val="20"/>
              </w:rPr>
            </w:pPr>
            <w:r w:rsidRPr="00930BD8">
              <w:rPr>
                <w:rFonts w:asciiTheme="minorHAnsi" w:hAnsiTheme="minorHAnsi"/>
                <w:sz w:val="20"/>
                <w:szCs w:val="20"/>
              </w:rPr>
              <w:t>Use according to manufacturer and under guidance of professional</w:t>
            </w:r>
          </w:p>
          <w:p w14:paraId="7FD1224E" w14:textId="77777777" w:rsidR="00387ACB" w:rsidRPr="00930BD8" w:rsidRDefault="00387ACB" w:rsidP="006432D9">
            <w:pPr>
              <w:pStyle w:val="ListParagraph"/>
              <w:numPr>
                <w:ilvl w:val="0"/>
                <w:numId w:val="55"/>
              </w:numPr>
              <w:spacing w:line="276" w:lineRule="auto"/>
              <w:jc w:val="both"/>
              <w:rPr>
                <w:rFonts w:asciiTheme="minorHAnsi" w:hAnsiTheme="minorHAnsi"/>
                <w:sz w:val="20"/>
                <w:szCs w:val="20"/>
              </w:rPr>
            </w:pPr>
            <w:r w:rsidRPr="00930BD8">
              <w:rPr>
                <w:rFonts w:asciiTheme="minorHAnsi" w:hAnsiTheme="minorHAnsi"/>
                <w:sz w:val="20"/>
                <w:szCs w:val="20"/>
              </w:rPr>
              <w:t>Develop contingency plan</w:t>
            </w:r>
          </w:p>
          <w:p w14:paraId="151DF5C9" w14:textId="77777777" w:rsidR="00387ACB" w:rsidRPr="00930BD8" w:rsidRDefault="00387ACB" w:rsidP="006432D9">
            <w:pPr>
              <w:pStyle w:val="ListParagraph"/>
              <w:numPr>
                <w:ilvl w:val="0"/>
                <w:numId w:val="55"/>
              </w:numPr>
              <w:spacing w:line="276" w:lineRule="auto"/>
              <w:jc w:val="both"/>
              <w:rPr>
                <w:rFonts w:asciiTheme="minorHAnsi" w:hAnsiTheme="minorHAnsi"/>
                <w:sz w:val="20"/>
                <w:szCs w:val="20"/>
              </w:rPr>
            </w:pPr>
            <w:r w:rsidRPr="00930BD8">
              <w:rPr>
                <w:rFonts w:asciiTheme="minorHAnsi" w:hAnsiTheme="minorHAnsi"/>
                <w:sz w:val="20"/>
                <w:szCs w:val="20"/>
              </w:rPr>
              <w:t>Store antibiotics in secure, contained areas in original packaging</w:t>
            </w:r>
          </w:p>
          <w:p w14:paraId="396AE5C7" w14:textId="77777777" w:rsidR="00387ACB" w:rsidRPr="00930BD8" w:rsidRDefault="00387ACB" w:rsidP="006432D9">
            <w:pPr>
              <w:pStyle w:val="ListParagraph"/>
              <w:numPr>
                <w:ilvl w:val="0"/>
                <w:numId w:val="55"/>
              </w:numPr>
              <w:spacing w:line="276" w:lineRule="auto"/>
              <w:jc w:val="both"/>
              <w:rPr>
                <w:rFonts w:asciiTheme="minorHAnsi" w:hAnsiTheme="minorHAnsi"/>
                <w:sz w:val="20"/>
                <w:szCs w:val="20"/>
              </w:rPr>
            </w:pPr>
            <w:r w:rsidRPr="00930BD8">
              <w:rPr>
                <w:rFonts w:asciiTheme="minorHAnsi" w:hAnsiTheme="minorHAnsi"/>
                <w:sz w:val="20"/>
                <w:szCs w:val="20"/>
              </w:rPr>
              <w:t>Avoid stockpiling and dispose of any past expiration date</w:t>
            </w:r>
          </w:p>
        </w:tc>
      </w:tr>
      <w:tr w:rsidR="00387ACB" w:rsidRPr="00930BD8" w14:paraId="795CCABF" w14:textId="77777777" w:rsidTr="002E2788">
        <w:trPr>
          <w:trHeight w:val="305"/>
          <w:tblHeader/>
        </w:trPr>
        <w:tc>
          <w:tcPr>
            <w:tcW w:w="975" w:type="pct"/>
            <w:vAlign w:val="center"/>
          </w:tcPr>
          <w:p w14:paraId="2AB74BE9" w14:textId="77777777" w:rsidR="00387ACB" w:rsidRPr="00930BD8" w:rsidRDefault="00387ACB" w:rsidP="00836820">
            <w:pPr>
              <w:spacing w:line="276" w:lineRule="auto"/>
              <w:ind w:left="-18"/>
              <w:jc w:val="both"/>
              <w:rPr>
                <w:rFonts w:asciiTheme="minorHAnsi" w:hAnsiTheme="minorHAnsi"/>
                <w:b/>
                <w:sz w:val="20"/>
                <w:szCs w:val="20"/>
              </w:rPr>
            </w:pPr>
            <w:r w:rsidRPr="00930BD8">
              <w:rPr>
                <w:rFonts w:asciiTheme="minorHAnsi" w:hAnsiTheme="minorHAnsi"/>
                <w:b/>
                <w:sz w:val="20"/>
                <w:szCs w:val="20"/>
              </w:rPr>
              <w:t>Physical Hazards</w:t>
            </w:r>
          </w:p>
          <w:p w14:paraId="54E8068E" w14:textId="77777777" w:rsidR="00387ACB" w:rsidRPr="00930BD8" w:rsidRDefault="00387ACB" w:rsidP="00836820">
            <w:pPr>
              <w:spacing w:line="276" w:lineRule="auto"/>
              <w:ind w:left="-18"/>
              <w:jc w:val="both"/>
              <w:rPr>
                <w:rFonts w:asciiTheme="minorHAnsi" w:hAnsiTheme="minorHAnsi"/>
                <w:b/>
                <w:sz w:val="20"/>
                <w:szCs w:val="20"/>
              </w:rPr>
            </w:pPr>
          </w:p>
        </w:tc>
        <w:tc>
          <w:tcPr>
            <w:tcW w:w="4025" w:type="pct"/>
            <w:vAlign w:val="center"/>
          </w:tcPr>
          <w:p w14:paraId="6450586A" w14:textId="77777777" w:rsidR="00387ACB" w:rsidRPr="00930BD8" w:rsidRDefault="00387ACB" w:rsidP="00836820">
            <w:pPr>
              <w:spacing w:line="276" w:lineRule="auto"/>
              <w:jc w:val="both"/>
              <w:rPr>
                <w:rFonts w:asciiTheme="minorHAnsi" w:hAnsiTheme="minorHAnsi"/>
                <w:sz w:val="20"/>
                <w:szCs w:val="20"/>
              </w:rPr>
            </w:pPr>
            <w:r w:rsidRPr="00930BD8">
              <w:rPr>
                <w:rFonts w:asciiTheme="minorHAnsi" w:hAnsiTheme="minorHAnsi"/>
                <w:sz w:val="20"/>
                <w:szCs w:val="20"/>
              </w:rPr>
              <w:t>Prevent potential community interaction with ponds by well-designed access routes, wide walkways and fences where necessary</w:t>
            </w:r>
          </w:p>
        </w:tc>
      </w:tr>
    </w:tbl>
    <w:p w14:paraId="77DB0555" w14:textId="77777777" w:rsidR="00B56989" w:rsidRPr="00D76723" w:rsidRDefault="00B56989" w:rsidP="00836820">
      <w:pPr>
        <w:pStyle w:val="Default"/>
        <w:spacing w:line="276" w:lineRule="auto"/>
        <w:jc w:val="both"/>
        <w:rPr>
          <w:rFonts w:asciiTheme="minorHAnsi" w:hAnsiTheme="minorHAnsi"/>
          <w:color w:val="auto"/>
          <w:sz w:val="20"/>
          <w:szCs w:val="22"/>
        </w:rPr>
      </w:pPr>
      <w:r w:rsidRPr="00D76723">
        <w:rPr>
          <w:rFonts w:asciiTheme="minorHAnsi" w:hAnsiTheme="minorHAnsi"/>
          <w:color w:val="auto"/>
          <w:sz w:val="20"/>
          <w:szCs w:val="22"/>
        </w:rPr>
        <w:t>So</w:t>
      </w:r>
      <w:r w:rsidR="00B13DF8" w:rsidRPr="00D76723">
        <w:rPr>
          <w:rFonts w:asciiTheme="minorHAnsi" w:hAnsiTheme="minorHAnsi"/>
          <w:color w:val="auto"/>
          <w:sz w:val="20"/>
          <w:szCs w:val="22"/>
        </w:rPr>
        <w:t xml:space="preserve">urce: </w:t>
      </w:r>
      <w:r w:rsidRPr="00D76723">
        <w:rPr>
          <w:rFonts w:asciiTheme="minorHAnsi" w:hAnsiTheme="minorHAnsi"/>
          <w:color w:val="auto"/>
          <w:sz w:val="20"/>
          <w:szCs w:val="22"/>
        </w:rPr>
        <w:t>World Bank Environment, Health and Safety Guidelines fo</w:t>
      </w:r>
      <w:r w:rsidR="00B13DF8" w:rsidRPr="00D76723">
        <w:rPr>
          <w:rFonts w:asciiTheme="minorHAnsi" w:hAnsiTheme="minorHAnsi"/>
          <w:color w:val="auto"/>
          <w:sz w:val="20"/>
          <w:szCs w:val="22"/>
        </w:rPr>
        <w:t>r Aquaculture</w:t>
      </w:r>
      <w:r w:rsidR="002E2788" w:rsidRPr="00D76723">
        <w:rPr>
          <w:rFonts w:asciiTheme="minorHAnsi" w:hAnsiTheme="minorHAnsi"/>
          <w:color w:val="auto"/>
          <w:sz w:val="20"/>
          <w:szCs w:val="22"/>
        </w:rPr>
        <w:t xml:space="preserve"> (World Bank, 2007a)</w:t>
      </w:r>
    </w:p>
    <w:p w14:paraId="28688923" w14:textId="77777777" w:rsidR="009D7E52" w:rsidRPr="00D76723" w:rsidRDefault="009D7E52" w:rsidP="00836820">
      <w:pPr>
        <w:pStyle w:val="Default"/>
        <w:spacing w:line="276" w:lineRule="auto"/>
        <w:jc w:val="both"/>
        <w:rPr>
          <w:rFonts w:asciiTheme="minorHAnsi" w:hAnsiTheme="minorHAnsi"/>
          <w:color w:val="auto"/>
          <w:sz w:val="20"/>
          <w:szCs w:val="22"/>
        </w:rPr>
      </w:pPr>
    </w:p>
    <w:p w14:paraId="4D61D5E9" w14:textId="77777777" w:rsidR="009D7E52" w:rsidRPr="009D7E52" w:rsidRDefault="00AA149B" w:rsidP="00836820">
      <w:pPr>
        <w:pStyle w:val="Default"/>
        <w:spacing w:line="276" w:lineRule="auto"/>
        <w:jc w:val="both"/>
        <w:rPr>
          <w:rFonts w:asciiTheme="minorHAnsi" w:hAnsiTheme="minorHAnsi"/>
          <w:b/>
          <w:color w:val="auto"/>
          <w:sz w:val="22"/>
          <w:szCs w:val="22"/>
        </w:rPr>
      </w:pPr>
      <w:r>
        <w:rPr>
          <w:rFonts w:asciiTheme="minorHAnsi" w:hAnsiTheme="minorHAnsi"/>
          <w:b/>
          <w:color w:val="auto"/>
          <w:sz w:val="22"/>
          <w:szCs w:val="22"/>
        </w:rPr>
        <w:t xml:space="preserve">Table 3.2 </w:t>
      </w:r>
      <w:r w:rsidR="009D7E52" w:rsidRPr="009D7E52">
        <w:rPr>
          <w:rFonts w:asciiTheme="minorHAnsi" w:hAnsiTheme="minorHAnsi"/>
          <w:b/>
          <w:color w:val="auto"/>
          <w:sz w:val="22"/>
          <w:szCs w:val="22"/>
        </w:rPr>
        <w:t xml:space="preserve">Management and Mitigation Measures for </w:t>
      </w:r>
      <w:r w:rsidR="002E2788">
        <w:rPr>
          <w:rFonts w:asciiTheme="minorHAnsi" w:hAnsiTheme="minorHAnsi"/>
          <w:b/>
          <w:color w:val="auto"/>
          <w:sz w:val="22"/>
          <w:szCs w:val="22"/>
        </w:rPr>
        <w:t>Fish Processing</w:t>
      </w:r>
      <w:r w:rsidR="009D7E52" w:rsidRPr="009D7E52">
        <w:rPr>
          <w:rFonts w:asciiTheme="minorHAnsi" w:hAnsiTheme="minorHAnsi"/>
          <w:b/>
          <w:color w:val="auto"/>
          <w:sz w:val="22"/>
          <w:szCs w:val="22"/>
        </w:rPr>
        <w:t xml:space="preserve"> Activities (Mari</w:t>
      </w:r>
      <w:r w:rsidR="00572E53">
        <w:rPr>
          <w:rFonts w:asciiTheme="minorHAnsi" w:hAnsiTheme="minorHAnsi"/>
          <w:b/>
          <w:color w:val="auto"/>
          <w:sz w:val="22"/>
          <w:szCs w:val="22"/>
        </w:rPr>
        <w:t>ne Aquaculture, Offshore Fishing</w:t>
      </w:r>
      <w:r w:rsidR="009D7E52" w:rsidRPr="009D7E52">
        <w:rPr>
          <w:rFonts w:asciiTheme="minorHAnsi" w:hAnsiTheme="minorHAnsi"/>
          <w:b/>
          <w:color w:val="auto"/>
          <w:sz w:val="22"/>
          <w:szCs w:val="22"/>
        </w:rPr>
        <w:t>)</w:t>
      </w:r>
    </w:p>
    <w:tbl>
      <w:tblPr>
        <w:tblStyle w:val="TableGrid"/>
        <w:tblW w:w="5000" w:type="pct"/>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ook w:val="04A0" w:firstRow="1" w:lastRow="0" w:firstColumn="1" w:lastColumn="0" w:noHBand="0" w:noVBand="1"/>
      </w:tblPr>
      <w:tblGrid>
        <w:gridCol w:w="2525"/>
        <w:gridCol w:w="10425"/>
      </w:tblGrid>
      <w:tr w:rsidR="002E2788" w:rsidRPr="00930BD8" w14:paraId="41CF8AB1" w14:textId="77777777" w:rsidTr="00EB1217">
        <w:trPr>
          <w:cantSplit/>
          <w:trHeight w:val="728"/>
          <w:tblHeader/>
        </w:trPr>
        <w:tc>
          <w:tcPr>
            <w:tcW w:w="975" w:type="pct"/>
            <w:shd w:val="clear" w:color="auto" w:fill="17365D" w:themeFill="text2" w:themeFillShade="BF"/>
            <w:vAlign w:val="center"/>
          </w:tcPr>
          <w:p w14:paraId="3D582F73" w14:textId="77777777" w:rsidR="002E2788" w:rsidRPr="00930BD8" w:rsidRDefault="002E2788" w:rsidP="00836820">
            <w:pPr>
              <w:spacing w:line="276" w:lineRule="auto"/>
              <w:jc w:val="both"/>
              <w:rPr>
                <w:rFonts w:asciiTheme="minorHAnsi" w:hAnsiTheme="minorHAnsi"/>
                <w:b/>
                <w:color w:val="FFFFFF" w:themeColor="background1"/>
                <w:sz w:val="20"/>
                <w:szCs w:val="20"/>
              </w:rPr>
            </w:pPr>
            <w:r w:rsidRPr="00930BD8">
              <w:rPr>
                <w:rFonts w:asciiTheme="minorHAnsi" w:hAnsiTheme="minorHAnsi"/>
                <w:b/>
                <w:color w:val="FFFFFF" w:themeColor="background1"/>
                <w:sz w:val="20"/>
                <w:szCs w:val="20"/>
              </w:rPr>
              <w:t>World Bank Guidelines</w:t>
            </w:r>
          </w:p>
        </w:tc>
        <w:tc>
          <w:tcPr>
            <w:tcW w:w="4025" w:type="pct"/>
            <w:shd w:val="clear" w:color="auto" w:fill="17365D" w:themeFill="text2" w:themeFillShade="BF"/>
            <w:vAlign w:val="center"/>
          </w:tcPr>
          <w:p w14:paraId="7B212684" w14:textId="77777777" w:rsidR="002E2788" w:rsidRPr="00930BD8" w:rsidRDefault="002E2788" w:rsidP="00836820">
            <w:pPr>
              <w:spacing w:line="276" w:lineRule="auto"/>
              <w:jc w:val="both"/>
              <w:rPr>
                <w:rFonts w:asciiTheme="minorHAnsi" w:hAnsiTheme="minorHAnsi"/>
                <w:b/>
                <w:color w:val="FFFFFF" w:themeColor="background1"/>
                <w:sz w:val="20"/>
                <w:szCs w:val="20"/>
              </w:rPr>
            </w:pPr>
            <w:r w:rsidRPr="00930BD8">
              <w:rPr>
                <w:rFonts w:asciiTheme="minorHAnsi" w:hAnsiTheme="minorHAnsi"/>
                <w:b/>
                <w:color w:val="FFFFFF" w:themeColor="background1"/>
                <w:sz w:val="20"/>
                <w:szCs w:val="20"/>
              </w:rPr>
              <w:t>World Bank Suggested Management</w:t>
            </w:r>
          </w:p>
        </w:tc>
      </w:tr>
      <w:tr w:rsidR="002E2788" w:rsidRPr="00930BD8" w14:paraId="2B7570C0" w14:textId="77777777" w:rsidTr="00EB1217">
        <w:trPr>
          <w:tblHeader/>
        </w:trPr>
        <w:tc>
          <w:tcPr>
            <w:tcW w:w="5000" w:type="pct"/>
            <w:gridSpan w:val="2"/>
            <w:shd w:val="clear" w:color="auto" w:fill="C6D9F1" w:themeFill="text2" w:themeFillTint="33"/>
            <w:vAlign w:val="center"/>
          </w:tcPr>
          <w:p w14:paraId="52088224" w14:textId="77777777" w:rsidR="002E2788" w:rsidRPr="00930BD8" w:rsidRDefault="002E2788" w:rsidP="00836820">
            <w:pPr>
              <w:spacing w:line="276" w:lineRule="auto"/>
              <w:jc w:val="both"/>
              <w:rPr>
                <w:rFonts w:asciiTheme="minorHAnsi" w:hAnsiTheme="minorHAnsi"/>
                <w:b/>
                <w:sz w:val="20"/>
                <w:szCs w:val="20"/>
              </w:rPr>
            </w:pPr>
            <w:r w:rsidRPr="00930BD8">
              <w:rPr>
                <w:rFonts w:asciiTheme="minorHAnsi" w:hAnsiTheme="minorHAnsi"/>
                <w:b/>
                <w:sz w:val="20"/>
                <w:szCs w:val="20"/>
              </w:rPr>
              <w:t>Environment</w:t>
            </w:r>
          </w:p>
        </w:tc>
      </w:tr>
      <w:tr w:rsidR="00874F90" w:rsidRPr="00930BD8" w14:paraId="2746E056" w14:textId="77777777" w:rsidTr="00EB1217">
        <w:trPr>
          <w:tblHeader/>
        </w:trPr>
        <w:tc>
          <w:tcPr>
            <w:tcW w:w="975" w:type="pct"/>
            <w:vMerge w:val="restart"/>
            <w:vAlign w:val="center"/>
          </w:tcPr>
          <w:p w14:paraId="53734F23" w14:textId="77777777" w:rsidR="00874F90" w:rsidRPr="00930BD8" w:rsidRDefault="00874F90" w:rsidP="00836820">
            <w:pPr>
              <w:spacing w:line="276" w:lineRule="auto"/>
              <w:ind w:left="-18"/>
              <w:jc w:val="both"/>
              <w:rPr>
                <w:rFonts w:asciiTheme="minorHAnsi" w:hAnsiTheme="minorHAnsi"/>
                <w:sz w:val="20"/>
                <w:szCs w:val="20"/>
              </w:rPr>
            </w:pPr>
            <w:r w:rsidRPr="00930BD8">
              <w:rPr>
                <w:rFonts w:asciiTheme="minorHAnsi" w:hAnsiTheme="minorHAnsi"/>
                <w:b/>
                <w:sz w:val="20"/>
                <w:szCs w:val="20"/>
              </w:rPr>
              <w:t>Solid Waste and By-Products</w:t>
            </w:r>
          </w:p>
          <w:p w14:paraId="09AFE64F" w14:textId="77777777" w:rsidR="00874F90" w:rsidRPr="00930BD8" w:rsidRDefault="00874F90" w:rsidP="00836820">
            <w:pPr>
              <w:spacing w:line="276" w:lineRule="auto"/>
              <w:ind w:left="-18"/>
              <w:jc w:val="both"/>
              <w:rPr>
                <w:rFonts w:asciiTheme="minorHAnsi" w:hAnsiTheme="minorHAnsi"/>
                <w:sz w:val="20"/>
                <w:szCs w:val="20"/>
              </w:rPr>
            </w:pPr>
          </w:p>
        </w:tc>
        <w:tc>
          <w:tcPr>
            <w:tcW w:w="4025" w:type="pct"/>
            <w:vAlign w:val="center"/>
          </w:tcPr>
          <w:p w14:paraId="3C230A17" w14:textId="77777777" w:rsidR="00874F90" w:rsidRPr="00930BD8" w:rsidRDefault="00874F90"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eastAsiaTheme="minorHAnsi" w:hAnsiTheme="minorHAnsi" w:cs="Arial Narrow"/>
                <w:sz w:val="20"/>
                <w:szCs w:val="20"/>
              </w:rPr>
              <w:t>Encourage fishers to reduce by-catch of “nontarget species”</w:t>
            </w:r>
            <w:r w:rsidR="00A67C31" w:rsidRPr="00930BD8">
              <w:rPr>
                <w:rFonts w:asciiTheme="minorHAnsi" w:eastAsiaTheme="minorHAnsi" w:hAnsiTheme="minorHAnsi" w:cs="Arial Narrow"/>
                <w:sz w:val="20"/>
                <w:szCs w:val="20"/>
              </w:rPr>
              <w:t xml:space="preserve"> that could result in extra waste in the by-product line</w:t>
            </w:r>
          </w:p>
        </w:tc>
      </w:tr>
      <w:tr w:rsidR="00874F90" w:rsidRPr="00930BD8" w14:paraId="4DB6FD10" w14:textId="77777777" w:rsidTr="00EB1217">
        <w:trPr>
          <w:tblHeader/>
        </w:trPr>
        <w:tc>
          <w:tcPr>
            <w:tcW w:w="975" w:type="pct"/>
            <w:vMerge/>
            <w:vAlign w:val="center"/>
          </w:tcPr>
          <w:p w14:paraId="6518FDC2" w14:textId="77777777" w:rsidR="00874F90" w:rsidRPr="00930BD8" w:rsidRDefault="00874F90" w:rsidP="00836820">
            <w:pPr>
              <w:spacing w:line="276" w:lineRule="auto"/>
              <w:ind w:left="-18"/>
              <w:jc w:val="both"/>
              <w:rPr>
                <w:rFonts w:asciiTheme="minorHAnsi" w:hAnsiTheme="minorHAnsi"/>
                <w:b/>
                <w:sz w:val="20"/>
                <w:szCs w:val="20"/>
              </w:rPr>
            </w:pPr>
          </w:p>
        </w:tc>
        <w:tc>
          <w:tcPr>
            <w:tcW w:w="4025" w:type="pct"/>
            <w:vAlign w:val="center"/>
          </w:tcPr>
          <w:p w14:paraId="0ACBF65D" w14:textId="77777777" w:rsidR="00874F90" w:rsidRPr="00930BD8" w:rsidRDefault="00874F90"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eastAsiaTheme="minorHAnsi" w:hAnsiTheme="minorHAnsi" w:cs="Arial Narrow"/>
                <w:sz w:val="20"/>
                <w:szCs w:val="20"/>
              </w:rPr>
              <w:t>Design fish processing operations to enable the recovery of waste streams in accordance with Good Manufacturing Practice (GMP) and Hazard Analysis and Critical Control Points (HACCP) food safety programs</w:t>
            </w:r>
          </w:p>
        </w:tc>
      </w:tr>
      <w:tr w:rsidR="00874F90" w:rsidRPr="00930BD8" w14:paraId="49440E8E" w14:textId="77777777" w:rsidTr="00EB1217">
        <w:trPr>
          <w:tblHeader/>
        </w:trPr>
        <w:tc>
          <w:tcPr>
            <w:tcW w:w="975" w:type="pct"/>
            <w:vMerge/>
            <w:vAlign w:val="center"/>
          </w:tcPr>
          <w:p w14:paraId="00174042" w14:textId="77777777" w:rsidR="00874F90" w:rsidRPr="00930BD8" w:rsidRDefault="00874F90" w:rsidP="00836820">
            <w:pPr>
              <w:spacing w:line="276" w:lineRule="auto"/>
              <w:ind w:left="-18"/>
              <w:jc w:val="both"/>
              <w:rPr>
                <w:rFonts w:asciiTheme="minorHAnsi" w:hAnsiTheme="minorHAnsi"/>
                <w:b/>
                <w:sz w:val="20"/>
                <w:szCs w:val="20"/>
              </w:rPr>
            </w:pPr>
          </w:p>
        </w:tc>
        <w:tc>
          <w:tcPr>
            <w:tcW w:w="4025" w:type="pct"/>
            <w:vAlign w:val="center"/>
          </w:tcPr>
          <w:p w14:paraId="1708D79B" w14:textId="77777777" w:rsidR="00874F90" w:rsidRPr="00930BD8" w:rsidRDefault="00874F90"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eastAsiaTheme="minorHAnsi" w:hAnsiTheme="minorHAnsi" w:cs="Arial Narrow"/>
                <w:sz w:val="20"/>
                <w:szCs w:val="20"/>
              </w:rPr>
              <w:t>Where feasible, reprocess w</w:t>
            </w:r>
            <w:r w:rsidR="00A67C31" w:rsidRPr="00930BD8">
              <w:rPr>
                <w:rFonts w:asciiTheme="minorHAnsi" w:eastAsiaTheme="minorHAnsi" w:hAnsiTheme="minorHAnsi" w:cs="Arial Narrow"/>
                <w:sz w:val="20"/>
                <w:szCs w:val="20"/>
              </w:rPr>
              <w:t>aste into commercial byproducts (e.g. fish internal organs converted to fish meal, production of fish silage)</w:t>
            </w:r>
            <w:r w:rsidRPr="00930BD8">
              <w:rPr>
                <w:rFonts w:asciiTheme="minorHAnsi" w:eastAsiaTheme="minorHAnsi" w:hAnsiTheme="minorHAnsi" w:cs="Arial Narrow"/>
                <w:sz w:val="20"/>
                <w:szCs w:val="20"/>
              </w:rPr>
              <w:t xml:space="preserve"> </w:t>
            </w:r>
          </w:p>
        </w:tc>
      </w:tr>
      <w:tr w:rsidR="00874F90" w:rsidRPr="00930BD8" w14:paraId="149DB9BF" w14:textId="77777777" w:rsidTr="00EB1217">
        <w:trPr>
          <w:tblHeader/>
        </w:trPr>
        <w:tc>
          <w:tcPr>
            <w:tcW w:w="975" w:type="pct"/>
            <w:vMerge/>
            <w:vAlign w:val="center"/>
          </w:tcPr>
          <w:p w14:paraId="52EF3C63" w14:textId="77777777" w:rsidR="00874F90" w:rsidRPr="00930BD8" w:rsidRDefault="00874F90" w:rsidP="00836820">
            <w:pPr>
              <w:spacing w:line="276" w:lineRule="auto"/>
              <w:ind w:left="-18"/>
              <w:jc w:val="both"/>
              <w:rPr>
                <w:rFonts w:asciiTheme="minorHAnsi" w:hAnsiTheme="minorHAnsi"/>
                <w:b/>
                <w:sz w:val="20"/>
                <w:szCs w:val="20"/>
              </w:rPr>
            </w:pPr>
          </w:p>
        </w:tc>
        <w:tc>
          <w:tcPr>
            <w:tcW w:w="4025" w:type="pct"/>
            <w:vAlign w:val="center"/>
          </w:tcPr>
          <w:p w14:paraId="3EEC91AF" w14:textId="77777777" w:rsidR="00874F90" w:rsidRPr="00930BD8" w:rsidRDefault="00A67C31"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eastAsiaTheme="minorHAnsi" w:hAnsiTheme="minorHAnsi" w:cs="Arial Narrow"/>
                <w:sz w:val="20"/>
                <w:szCs w:val="20"/>
              </w:rPr>
              <w:t xml:space="preserve">Encourage economically feasible recovery of wastewater (e.g. </w:t>
            </w:r>
            <w:r w:rsidR="00874F90" w:rsidRPr="00930BD8">
              <w:rPr>
                <w:rFonts w:asciiTheme="minorHAnsi" w:eastAsiaTheme="minorHAnsi" w:hAnsiTheme="minorHAnsi" w:cs="Arial Narrow"/>
                <w:sz w:val="20"/>
                <w:szCs w:val="20"/>
              </w:rPr>
              <w:t>stick-water evaporation plants</w:t>
            </w:r>
            <w:r w:rsidRPr="00930BD8">
              <w:rPr>
                <w:rFonts w:asciiTheme="minorHAnsi" w:eastAsiaTheme="minorHAnsi" w:hAnsiTheme="minorHAnsi" w:cs="Arial Narrow"/>
                <w:sz w:val="20"/>
                <w:szCs w:val="20"/>
              </w:rPr>
              <w:t>)</w:t>
            </w:r>
          </w:p>
        </w:tc>
      </w:tr>
      <w:tr w:rsidR="00A67C31" w:rsidRPr="00930BD8" w14:paraId="51DE4266" w14:textId="77777777" w:rsidTr="00EB1217">
        <w:trPr>
          <w:tblHeader/>
        </w:trPr>
        <w:tc>
          <w:tcPr>
            <w:tcW w:w="975" w:type="pct"/>
            <w:vMerge w:val="restart"/>
            <w:vAlign w:val="center"/>
          </w:tcPr>
          <w:p w14:paraId="01EB9FB2" w14:textId="77777777" w:rsidR="00A67C31" w:rsidRPr="00930BD8" w:rsidRDefault="00A67C31" w:rsidP="00836820">
            <w:pPr>
              <w:spacing w:line="276" w:lineRule="auto"/>
              <w:ind w:left="-18"/>
              <w:jc w:val="both"/>
              <w:rPr>
                <w:rFonts w:asciiTheme="minorHAnsi" w:hAnsiTheme="minorHAnsi"/>
                <w:sz w:val="20"/>
                <w:szCs w:val="20"/>
              </w:rPr>
            </w:pPr>
            <w:r w:rsidRPr="00930BD8">
              <w:rPr>
                <w:rFonts w:asciiTheme="minorHAnsi" w:hAnsiTheme="minorHAnsi"/>
                <w:b/>
                <w:sz w:val="20"/>
                <w:szCs w:val="20"/>
              </w:rPr>
              <w:t xml:space="preserve">Solid Waste and By-Products: </w:t>
            </w:r>
            <w:r w:rsidRPr="00930BD8">
              <w:rPr>
                <w:rFonts w:asciiTheme="minorHAnsi" w:eastAsiaTheme="minorHAnsi" w:hAnsiTheme="minorHAnsi" w:cs="Arial Narrow"/>
                <w:sz w:val="20"/>
                <w:szCs w:val="20"/>
              </w:rPr>
              <w:t>Sludge Treatment and Disposal</w:t>
            </w:r>
          </w:p>
          <w:p w14:paraId="475A11D5" w14:textId="77777777" w:rsidR="00A67C31" w:rsidRPr="00930BD8" w:rsidRDefault="00A67C31" w:rsidP="00836820">
            <w:pPr>
              <w:spacing w:line="276" w:lineRule="auto"/>
              <w:ind w:left="-18"/>
              <w:jc w:val="both"/>
              <w:rPr>
                <w:rFonts w:asciiTheme="minorHAnsi" w:hAnsiTheme="minorHAnsi"/>
                <w:b/>
                <w:sz w:val="20"/>
                <w:szCs w:val="20"/>
              </w:rPr>
            </w:pPr>
          </w:p>
        </w:tc>
        <w:tc>
          <w:tcPr>
            <w:tcW w:w="4025" w:type="pct"/>
            <w:vAlign w:val="center"/>
          </w:tcPr>
          <w:p w14:paraId="656AEBA0" w14:textId="77777777" w:rsidR="00A67C31" w:rsidRPr="00930BD8" w:rsidRDefault="00A67C31"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eastAsiaTheme="minorHAnsi" w:hAnsiTheme="minorHAnsi" w:cs="Arial Narrow"/>
                <w:sz w:val="20"/>
                <w:szCs w:val="20"/>
              </w:rPr>
              <w:t>Sludge dewatering on sludge drying beds for small-scale factories and dewatering using belt presses and decanter centrifuges for medium and large-scale factories;</w:t>
            </w:r>
          </w:p>
        </w:tc>
      </w:tr>
      <w:tr w:rsidR="00A67C31" w:rsidRPr="00930BD8" w14:paraId="4452BC32" w14:textId="77777777" w:rsidTr="00EB1217">
        <w:trPr>
          <w:tblHeader/>
        </w:trPr>
        <w:tc>
          <w:tcPr>
            <w:tcW w:w="975" w:type="pct"/>
            <w:vMerge/>
            <w:vAlign w:val="center"/>
          </w:tcPr>
          <w:p w14:paraId="56A624C3" w14:textId="77777777" w:rsidR="00A67C31" w:rsidRPr="00930BD8" w:rsidRDefault="00A67C31" w:rsidP="00836820">
            <w:pPr>
              <w:spacing w:line="276" w:lineRule="auto"/>
              <w:ind w:left="-18"/>
              <w:jc w:val="both"/>
              <w:rPr>
                <w:rFonts w:asciiTheme="minorHAnsi" w:hAnsiTheme="minorHAnsi"/>
                <w:b/>
                <w:sz w:val="20"/>
                <w:szCs w:val="20"/>
              </w:rPr>
            </w:pPr>
          </w:p>
        </w:tc>
        <w:tc>
          <w:tcPr>
            <w:tcW w:w="4025" w:type="pct"/>
            <w:vAlign w:val="center"/>
          </w:tcPr>
          <w:p w14:paraId="3EDD2149" w14:textId="77777777" w:rsidR="00A67C31" w:rsidRPr="00930BD8" w:rsidRDefault="00A67C31"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eastAsiaTheme="minorHAnsi" w:hAnsiTheme="minorHAnsi" w:cs="Arial Narrow"/>
                <w:sz w:val="20"/>
                <w:szCs w:val="20"/>
              </w:rPr>
              <w:t>Land application (as fertilizer) of wastes from on-site wastewater treatment in agricultural production</w:t>
            </w:r>
          </w:p>
        </w:tc>
      </w:tr>
      <w:tr w:rsidR="00A67C31" w:rsidRPr="00930BD8" w14:paraId="0CF45230" w14:textId="77777777" w:rsidTr="00EB1217">
        <w:trPr>
          <w:tblHeader/>
        </w:trPr>
        <w:tc>
          <w:tcPr>
            <w:tcW w:w="975" w:type="pct"/>
            <w:vMerge/>
            <w:vAlign w:val="center"/>
          </w:tcPr>
          <w:p w14:paraId="350A995D" w14:textId="77777777" w:rsidR="00A67C31" w:rsidRPr="00930BD8" w:rsidRDefault="00A67C31" w:rsidP="00836820">
            <w:pPr>
              <w:spacing w:line="276" w:lineRule="auto"/>
              <w:ind w:left="-18"/>
              <w:jc w:val="both"/>
              <w:rPr>
                <w:rFonts w:asciiTheme="minorHAnsi" w:hAnsiTheme="minorHAnsi"/>
                <w:b/>
                <w:sz w:val="20"/>
                <w:szCs w:val="20"/>
              </w:rPr>
            </w:pPr>
          </w:p>
        </w:tc>
        <w:tc>
          <w:tcPr>
            <w:tcW w:w="4025" w:type="pct"/>
            <w:vAlign w:val="center"/>
          </w:tcPr>
          <w:p w14:paraId="72AA5E66" w14:textId="77777777" w:rsidR="00A67C31" w:rsidRPr="00930BD8" w:rsidRDefault="00A67C31"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eastAsiaTheme="minorHAnsi" w:hAnsiTheme="minorHAnsi" w:cs="Arial Narrow"/>
                <w:sz w:val="20"/>
                <w:szCs w:val="20"/>
              </w:rPr>
              <w:t>Pathogens can be destroyed during controlled anaerobic digestion (biogas) or aerobic treatment (composting)</w:t>
            </w:r>
          </w:p>
        </w:tc>
      </w:tr>
      <w:tr w:rsidR="00A67C31" w:rsidRPr="00930BD8" w14:paraId="47E1D31B" w14:textId="77777777" w:rsidTr="00EB1217">
        <w:trPr>
          <w:tblHeader/>
        </w:trPr>
        <w:tc>
          <w:tcPr>
            <w:tcW w:w="975" w:type="pct"/>
            <w:vMerge/>
            <w:vAlign w:val="center"/>
          </w:tcPr>
          <w:p w14:paraId="1401BAE8" w14:textId="77777777" w:rsidR="00A67C31" w:rsidRPr="00930BD8" w:rsidRDefault="00A67C31" w:rsidP="00836820">
            <w:pPr>
              <w:spacing w:line="276" w:lineRule="auto"/>
              <w:ind w:left="-18"/>
              <w:jc w:val="both"/>
              <w:rPr>
                <w:rFonts w:asciiTheme="minorHAnsi" w:hAnsiTheme="minorHAnsi"/>
                <w:b/>
                <w:sz w:val="20"/>
                <w:szCs w:val="20"/>
              </w:rPr>
            </w:pPr>
          </w:p>
        </w:tc>
        <w:tc>
          <w:tcPr>
            <w:tcW w:w="4025" w:type="pct"/>
            <w:vAlign w:val="center"/>
          </w:tcPr>
          <w:p w14:paraId="216C03FD" w14:textId="77777777" w:rsidR="00A67C31" w:rsidRPr="00930BD8" w:rsidRDefault="00A67C31" w:rsidP="00836820">
            <w:pPr>
              <w:autoSpaceDE w:val="0"/>
              <w:autoSpaceDN w:val="0"/>
              <w:adjustRightInd w:val="0"/>
              <w:jc w:val="both"/>
              <w:rPr>
                <w:rFonts w:asciiTheme="minorHAnsi" w:eastAsiaTheme="minorHAnsi" w:hAnsiTheme="minorHAnsi" w:cs="SymbolPS"/>
                <w:sz w:val="20"/>
                <w:szCs w:val="20"/>
              </w:rPr>
            </w:pPr>
            <w:r w:rsidRPr="00930BD8">
              <w:rPr>
                <w:rFonts w:asciiTheme="minorHAnsi" w:eastAsiaTheme="minorHAnsi" w:hAnsiTheme="minorHAnsi" w:cs="Arial Narrow"/>
                <w:sz w:val="20"/>
                <w:szCs w:val="20"/>
              </w:rPr>
              <w:t xml:space="preserve">Disposal of wastes in landfill if not used for biogas production or combustion. </w:t>
            </w:r>
          </w:p>
        </w:tc>
      </w:tr>
      <w:tr w:rsidR="00A67C31" w:rsidRPr="00930BD8" w14:paraId="2C548CAB" w14:textId="77777777" w:rsidTr="00EB1217">
        <w:trPr>
          <w:tblHeader/>
        </w:trPr>
        <w:tc>
          <w:tcPr>
            <w:tcW w:w="975" w:type="pct"/>
            <w:vMerge w:val="restart"/>
            <w:vAlign w:val="center"/>
          </w:tcPr>
          <w:p w14:paraId="3D6C969D" w14:textId="77777777" w:rsidR="00A67C31" w:rsidRPr="00930BD8" w:rsidRDefault="00A67C31" w:rsidP="00836820">
            <w:pPr>
              <w:spacing w:line="276" w:lineRule="auto"/>
              <w:ind w:left="-18"/>
              <w:jc w:val="both"/>
              <w:rPr>
                <w:rFonts w:asciiTheme="minorHAnsi" w:hAnsiTheme="minorHAnsi"/>
                <w:sz w:val="20"/>
                <w:szCs w:val="20"/>
              </w:rPr>
            </w:pPr>
            <w:r w:rsidRPr="00930BD8">
              <w:rPr>
                <w:rFonts w:asciiTheme="minorHAnsi" w:hAnsiTheme="minorHAnsi"/>
                <w:b/>
                <w:sz w:val="20"/>
                <w:szCs w:val="20"/>
              </w:rPr>
              <w:t>Wastewater:</w:t>
            </w:r>
            <w:r w:rsidRPr="00930BD8">
              <w:rPr>
                <w:rFonts w:asciiTheme="minorHAnsi" w:hAnsiTheme="minorHAnsi"/>
                <w:sz w:val="20"/>
                <w:szCs w:val="20"/>
              </w:rPr>
              <w:t xml:space="preserve"> Industrial Process Wastewater</w:t>
            </w:r>
          </w:p>
        </w:tc>
        <w:tc>
          <w:tcPr>
            <w:tcW w:w="4025" w:type="pct"/>
            <w:vAlign w:val="center"/>
          </w:tcPr>
          <w:p w14:paraId="09DADCC8" w14:textId="77777777" w:rsidR="00A67C31" w:rsidRPr="00930BD8" w:rsidRDefault="00A67C31"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eastAsiaTheme="minorHAnsi" w:hAnsiTheme="minorHAnsi" w:cs="Arial Narrow"/>
                <w:sz w:val="20"/>
                <w:szCs w:val="20"/>
              </w:rPr>
              <w:t>Collect internal organs and other organic materials separately, for processing into by-products according to the recommendations for solid waste management above</w:t>
            </w:r>
          </w:p>
        </w:tc>
      </w:tr>
      <w:tr w:rsidR="00A67C31" w:rsidRPr="00930BD8" w14:paraId="4E18D53E" w14:textId="77777777" w:rsidTr="00EB1217">
        <w:trPr>
          <w:tblHeader/>
        </w:trPr>
        <w:tc>
          <w:tcPr>
            <w:tcW w:w="975" w:type="pct"/>
            <w:vMerge/>
            <w:vAlign w:val="center"/>
          </w:tcPr>
          <w:p w14:paraId="42A555CF" w14:textId="77777777" w:rsidR="00A67C31" w:rsidRPr="00930BD8" w:rsidRDefault="00A67C31" w:rsidP="00836820">
            <w:pPr>
              <w:spacing w:line="276" w:lineRule="auto"/>
              <w:ind w:left="-18"/>
              <w:jc w:val="both"/>
              <w:rPr>
                <w:rFonts w:asciiTheme="minorHAnsi" w:hAnsiTheme="minorHAnsi"/>
                <w:b/>
                <w:sz w:val="20"/>
                <w:szCs w:val="20"/>
              </w:rPr>
            </w:pPr>
          </w:p>
        </w:tc>
        <w:tc>
          <w:tcPr>
            <w:tcW w:w="4025" w:type="pct"/>
            <w:vAlign w:val="center"/>
          </w:tcPr>
          <w:p w14:paraId="5BD9D04C" w14:textId="77777777" w:rsidR="00A67C31" w:rsidRPr="00930BD8" w:rsidRDefault="00A67C31"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eastAsiaTheme="minorHAnsi" w:hAnsiTheme="minorHAnsi" w:cs="Arial Narrow"/>
                <w:sz w:val="20"/>
                <w:szCs w:val="20"/>
              </w:rPr>
              <w:t>Design the production line so that cooling water, storm water, and process effluents can be kept separate to permit appropriate treatment options</w:t>
            </w:r>
          </w:p>
        </w:tc>
      </w:tr>
      <w:tr w:rsidR="00A67C31" w:rsidRPr="00930BD8" w14:paraId="4DF4ABEF" w14:textId="77777777" w:rsidTr="00EB1217">
        <w:trPr>
          <w:tblHeader/>
        </w:trPr>
        <w:tc>
          <w:tcPr>
            <w:tcW w:w="975" w:type="pct"/>
            <w:vMerge/>
            <w:vAlign w:val="center"/>
          </w:tcPr>
          <w:p w14:paraId="29B97900" w14:textId="77777777" w:rsidR="00A67C31" w:rsidRPr="00930BD8" w:rsidRDefault="00A67C31" w:rsidP="00836820">
            <w:pPr>
              <w:spacing w:line="276" w:lineRule="auto"/>
              <w:ind w:left="-18"/>
              <w:jc w:val="both"/>
              <w:rPr>
                <w:rFonts w:asciiTheme="minorHAnsi" w:hAnsiTheme="minorHAnsi"/>
                <w:b/>
                <w:sz w:val="20"/>
                <w:szCs w:val="20"/>
              </w:rPr>
            </w:pPr>
          </w:p>
        </w:tc>
        <w:tc>
          <w:tcPr>
            <w:tcW w:w="4025" w:type="pct"/>
            <w:vAlign w:val="center"/>
          </w:tcPr>
          <w:p w14:paraId="4B63C7CC" w14:textId="77777777" w:rsidR="00A67C31" w:rsidRPr="00930BD8" w:rsidRDefault="00A67C31" w:rsidP="00836820">
            <w:pPr>
              <w:autoSpaceDE w:val="0"/>
              <w:autoSpaceDN w:val="0"/>
              <w:adjustRightInd w:val="0"/>
              <w:jc w:val="both"/>
              <w:rPr>
                <w:rFonts w:asciiTheme="minorHAnsi" w:eastAsiaTheme="minorHAnsi" w:hAnsiTheme="minorHAnsi" w:cs="SymbolPS"/>
                <w:sz w:val="20"/>
                <w:szCs w:val="20"/>
              </w:rPr>
            </w:pPr>
            <w:r w:rsidRPr="00930BD8">
              <w:rPr>
                <w:rFonts w:asciiTheme="minorHAnsi" w:eastAsiaTheme="minorHAnsi" w:hAnsiTheme="minorHAnsi" w:cs="Arial Narrow"/>
                <w:sz w:val="20"/>
                <w:szCs w:val="20"/>
              </w:rPr>
              <w:t>Conduct a dry precleaning of equipment and production areas before wet cleaning (e.g. rubber scraping of work tables and plant floor before hosing)</w:t>
            </w:r>
          </w:p>
        </w:tc>
      </w:tr>
      <w:tr w:rsidR="00A67C31" w:rsidRPr="00930BD8" w14:paraId="5459988A" w14:textId="77777777" w:rsidTr="00EB1217">
        <w:trPr>
          <w:tblHeader/>
        </w:trPr>
        <w:tc>
          <w:tcPr>
            <w:tcW w:w="975" w:type="pct"/>
            <w:vMerge/>
            <w:vAlign w:val="center"/>
          </w:tcPr>
          <w:p w14:paraId="3E74CCF6" w14:textId="77777777" w:rsidR="00A67C31" w:rsidRPr="00930BD8" w:rsidRDefault="00A67C31" w:rsidP="00836820">
            <w:pPr>
              <w:spacing w:line="276" w:lineRule="auto"/>
              <w:ind w:left="-18"/>
              <w:jc w:val="both"/>
              <w:rPr>
                <w:rFonts w:asciiTheme="minorHAnsi" w:hAnsiTheme="minorHAnsi"/>
                <w:b/>
                <w:sz w:val="20"/>
                <w:szCs w:val="20"/>
              </w:rPr>
            </w:pPr>
          </w:p>
        </w:tc>
        <w:tc>
          <w:tcPr>
            <w:tcW w:w="4025" w:type="pct"/>
            <w:vAlign w:val="center"/>
          </w:tcPr>
          <w:p w14:paraId="21E7CABE" w14:textId="77777777" w:rsidR="00A67C31" w:rsidRPr="00930BD8" w:rsidRDefault="00A67C31"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eastAsiaTheme="minorHAnsi" w:hAnsiTheme="minorHAnsi" w:cs="Arial Narrow"/>
                <w:sz w:val="20"/>
                <w:szCs w:val="20"/>
              </w:rPr>
              <w:t>Establish procedures for the dry removal of offal, using dry vacuum systems where feasible</w:t>
            </w:r>
          </w:p>
        </w:tc>
      </w:tr>
      <w:tr w:rsidR="00A67C31" w:rsidRPr="00930BD8" w14:paraId="20B2FF46" w14:textId="77777777" w:rsidTr="00EB1217">
        <w:trPr>
          <w:tblHeader/>
        </w:trPr>
        <w:tc>
          <w:tcPr>
            <w:tcW w:w="975" w:type="pct"/>
            <w:vMerge/>
            <w:vAlign w:val="center"/>
          </w:tcPr>
          <w:p w14:paraId="0C3DC4D8" w14:textId="77777777" w:rsidR="00A67C31" w:rsidRPr="00930BD8" w:rsidRDefault="00A67C31" w:rsidP="00836820">
            <w:pPr>
              <w:spacing w:line="276" w:lineRule="auto"/>
              <w:ind w:left="-18"/>
              <w:jc w:val="both"/>
              <w:rPr>
                <w:rFonts w:asciiTheme="minorHAnsi" w:hAnsiTheme="minorHAnsi"/>
                <w:b/>
                <w:sz w:val="20"/>
                <w:szCs w:val="20"/>
              </w:rPr>
            </w:pPr>
          </w:p>
        </w:tc>
        <w:tc>
          <w:tcPr>
            <w:tcW w:w="4025" w:type="pct"/>
            <w:vAlign w:val="center"/>
          </w:tcPr>
          <w:p w14:paraId="38B55CB9" w14:textId="77777777" w:rsidR="00A67C31" w:rsidRPr="00930BD8" w:rsidRDefault="00A67C31"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eastAsiaTheme="minorHAnsi" w:hAnsiTheme="minorHAnsi" w:cs="Arial Narrow"/>
                <w:sz w:val="20"/>
                <w:szCs w:val="20"/>
              </w:rPr>
              <w:t>Use grids and screens on floor drains, collection channels and wastewater channels to reduce amount of solids, coarse material and fat entering the wastewater</w:t>
            </w:r>
          </w:p>
        </w:tc>
      </w:tr>
      <w:tr w:rsidR="00A67C31" w:rsidRPr="00930BD8" w14:paraId="21B68772" w14:textId="77777777" w:rsidTr="00EB1217">
        <w:trPr>
          <w:tblHeader/>
        </w:trPr>
        <w:tc>
          <w:tcPr>
            <w:tcW w:w="975" w:type="pct"/>
            <w:vMerge/>
            <w:vAlign w:val="center"/>
          </w:tcPr>
          <w:p w14:paraId="0DF7E0A6" w14:textId="77777777" w:rsidR="00A67C31" w:rsidRPr="00930BD8" w:rsidRDefault="00A67C31" w:rsidP="00836820">
            <w:pPr>
              <w:spacing w:line="276" w:lineRule="auto"/>
              <w:ind w:left="-18"/>
              <w:jc w:val="both"/>
              <w:rPr>
                <w:rFonts w:asciiTheme="minorHAnsi" w:hAnsiTheme="minorHAnsi"/>
                <w:b/>
                <w:sz w:val="20"/>
                <w:szCs w:val="20"/>
              </w:rPr>
            </w:pPr>
          </w:p>
        </w:tc>
        <w:tc>
          <w:tcPr>
            <w:tcW w:w="4025" w:type="pct"/>
            <w:vAlign w:val="center"/>
          </w:tcPr>
          <w:p w14:paraId="7971E6F7" w14:textId="77777777" w:rsidR="00A67C31" w:rsidRPr="00930BD8" w:rsidRDefault="00A67C31" w:rsidP="00836820">
            <w:pPr>
              <w:autoSpaceDE w:val="0"/>
              <w:autoSpaceDN w:val="0"/>
              <w:adjustRightInd w:val="0"/>
              <w:jc w:val="both"/>
              <w:rPr>
                <w:rFonts w:asciiTheme="minorHAnsi" w:eastAsiaTheme="minorHAnsi" w:hAnsiTheme="minorHAnsi" w:cs="SymbolPS"/>
                <w:sz w:val="20"/>
                <w:szCs w:val="20"/>
              </w:rPr>
            </w:pPr>
            <w:r w:rsidRPr="00930BD8">
              <w:rPr>
                <w:rFonts w:asciiTheme="minorHAnsi" w:eastAsiaTheme="minorHAnsi" w:hAnsiTheme="minorHAnsi" w:cs="Arial Narrow"/>
                <w:sz w:val="20"/>
                <w:szCs w:val="20"/>
              </w:rPr>
              <w:t>Avoid submersion of open products (e.g. fillets) in water, as soluble protein may leak out and enter the wastewater effluent stream</w:t>
            </w:r>
          </w:p>
        </w:tc>
      </w:tr>
      <w:tr w:rsidR="00A67C31" w:rsidRPr="00930BD8" w14:paraId="3D485AEC" w14:textId="77777777" w:rsidTr="00EB1217">
        <w:trPr>
          <w:tblHeader/>
        </w:trPr>
        <w:tc>
          <w:tcPr>
            <w:tcW w:w="975" w:type="pct"/>
            <w:vMerge/>
            <w:vAlign w:val="center"/>
          </w:tcPr>
          <w:p w14:paraId="7276E1AD" w14:textId="77777777" w:rsidR="00A67C31" w:rsidRPr="00930BD8" w:rsidRDefault="00A67C31" w:rsidP="00836820">
            <w:pPr>
              <w:spacing w:line="276" w:lineRule="auto"/>
              <w:ind w:left="-18"/>
              <w:jc w:val="both"/>
              <w:rPr>
                <w:rFonts w:asciiTheme="minorHAnsi" w:hAnsiTheme="minorHAnsi"/>
                <w:b/>
                <w:sz w:val="20"/>
                <w:szCs w:val="20"/>
              </w:rPr>
            </w:pPr>
          </w:p>
        </w:tc>
        <w:tc>
          <w:tcPr>
            <w:tcW w:w="4025" w:type="pct"/>
            <w:vAlign w:val="center"/>
          </w:tcPr>
          <w:p w14:paraId="55BC8BB4" w14:textId="77777777" w:rsidR="00A67C31" w:rsidRPr="00930BD8" w:rsidRDefault="00A67C31"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eastAsiaTheme="minorHAnsi" w:hAnsiTheme="minorHAnsi" w:cs="Arial Narrow"/>
                <w:sz w:val="20"/>
                <w:szCs w:val="20"/>
              </w:rPr>
              <w:t>Ensure that tanks are effectively bunded and provide overfilling protection on bulk storage tanks</w:t>
            </w:r>
          </w:p>
        </w:tc>
      </w:tr>
      <w:tr w:rsidR="00A67C31" w:rsidRPr="00930BD8" w14:paraId="120A4647" w14:textId="77777777" w:rsidTr="00EB1217">
        <w:trPr>
          <w:tblHeader/>
        </w:trPr>
        <w:tc>
          <w:tcPr>
            <w:tcW w:w="975" w:type="pct"/>
            <w:vMerge/>
            <w:vAlign w:val="center"/>
          </w:tcPr>
          <w:p w14:paraId="1BD4E41B" w14:textId="77777777" w:rsidR="00A67C31" w:rsidRPr="00930BD8" w:rsidRDefault="00A67C31" w:rsidP="00836820">
            <w:pPr>
              <w:spacing w:line="276" w:lineRule="auto"/>
              <w:ind w:left="-18"/>
              <w:jc w:val="both"/>
              <w:rPr>
                <w:rFonts w:asciiTheme="minorHAnsi" w:hAnsiTheme="minorHAnsi"/>
                <w:b/>
                <w:sz w:val="20"/>
                <w:szCs w:val="20"/>
              </w:rPr>
            </w:pPr>
          </w:p>
        </w:tc>
        <w:tc>
          <w:tcPr>
            <w:tcW w:w="4025" w:type="pct"/>
            <w:vAlign w:val="center"/>
          </w:tcPr>
          <w:p w14:paraId="513FA784" w14:textId="77777777" w:rsidR="00A67C31" w:rsidRPr="00930BD8" w:rsidRDefault="00A67C31" w:rsidP="00836820">
            <w:pPr>
              <w:autoSpaceDE w:val="0"/>
              <w:autoSpaceDN w:val="0"/>
              <w:adjustRightInd w:val="0"/>
              <w:jc w:val="both"/>
              <w:rPr>
                <w:rFonts w:asciiTheme="minorHAnsi" w:eastAsiaTheme="minorHAnsi" w:hAnsiTheme="minorHAnsi" w:cs="SymbolPS"/>
                <w:sz w:val="20"/>
                <w:szCs w:val="20"/>
              </w:rPr>
            </w:pPr>
            <w:r w:rsidRPr="00930BD8">
              <w:rPr>
                <w:rFonts w:asciiTheme="minorHAnsi" w:eastAsiaTheme="minorHAnsi" w:hAnsiTheme="minorHAnsi" w:cs="Arial Narrow"/>
                <w:sz w:val="20"/>
                <w:szCs w:val="20"/>
              </w:rPr>
              <w:t>Choose cleaning agents that do not have adverse impacts on the environment in general, or on wastewater treatment processes and sludge quality for agricultural application.</w:t>
            </w:r>
          </w:p>
        </w:tc>
      </w:tr>
      <w:tr w:rsidR="00A67C31" w:rsidRPr="00930BD8" w14:paraId="6CC111EC" w14:textId="77777777" w:rsidTr="00EB1217">
        <w:trPr>
          <w:tblHeader/>
        </w:trPr>
        <w:tc>
          <w:tcPr>
            <w:tcW w:w="975" w:type="pct"/>
            <w:vAlign w:val="center"/>
          </w:tcPr>
          <w:p w14:paraId="2F36C4AC" w14:textId="77777777" w:rsidR="00A67C31" w:rsidRPr="00930BD8" w:rsidRDefault="00607FF4" w:rsidP="00836820">
            <w:pPr>
              <w:spacing w:line="276" w:lineRule="auto"/>
              <w:ind w:left="-18"/>
              <w:jc w:val="both"/>
              <w:rPr>
                <w:rFonts w:asciiTheme="minorHAnsi" w:hAnsiTheme="minorHAnsi"/>
                <w:b/>
                <w:sz w:val="20"/>
                <w:szCs w:val="20"/>
              </w:rPr>
            </w:pPr>
            <w:r w:rsidRPr="00930BD8">
              <w:rPr>
                <w:rFonts w:asciiTheme="minorHAnsi" w:hAnsiTheme="minorHAnsi"/>
                <w:b/>
                <w:sz w:val="20"/>
                <w:szCs w:val="20"/>
              </w:rPr>
              <w:t>Wastewater:</w:t>
            </w:r>
            <w:r w:rsidRPr="00930BD8">
              <w:rPr>
                <w:rFonts w:asciiTheme="minorHAnsi" w:hAnsiTheme="minorHAnsi"/>
                <w:sz w:val="20"/>
                <w:szCs w:val="20"/>
              </w:rPr>
              <w:t xml:space="preserve"> Process Wastewater Treatment</w:t>
            </w:r>
          </w:p>
        </w:tc>
        <w:tc>
          <w:tcPr>
            <w:tcW w:w="4025" w:type="pct"/>
            <w:vAlign w:val="center"/>
          </w:tcPr>
          <w:p w14:paraId="6323BAC5" w14:textId="77777777" w:rsidR="00A67C31" w:rsidRPr="00930BD8" w:rsidRDefault="00607FF4"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hAnsiTheme="minorHAnsi"/>
                <w:sz w:val="20"/>
                <w:szCs w:val="20"/>
              </w:rPr>
              <w:t>See general EHS Guidelines</w:t>
            </w:r>
          </w:p>
        </w:tc>
      </w:tr>
      <w:tr w:rsidR="00607FF4" w:rsidRPr="00930BD8" w14:paraId="22A32AA2" w14:textId="77777777" w:rsidTr="00EB1217">
        <w:trPr>
          <w:tblHeader/>
        </w:trPr>
        <w:tc>
          <w:tcPr>
            <w:tcW w:w="975" w:type="pct"/>
            <w:vMerge w:val="restart"/>
            <w:vAlign w:val="center"/>
          </w:tcPr>
          <w:p w14:paraId="45D97C53" w14:textId="77777777" w:rsidR="00607FF4" w:rsidRPr="00930BD8" w:rsidRDefault="00607FF4" w:rsidP="00836820">
            <w:pPr>
              <w:spacing w:line="276" w:lineRule="auto"/>
              <w:ind w:left="-18"/>
              <w:jc w:val="both"/>
              <w:rPr>
                <w:rFonts w:asciiTheme="minorHAnsi" w:hAnsiTheme="minorHAnsi"/>
                <w:b/>
                <w:sz w:val="20"/>
                <w:szCs w:val="20"/>
              </w:rPr>
            </w:pPr>
            <w:r w:rsidRPr="00930BD8">
              <w:rPr>
                <w:rFonts w:asciiTheme="minorHAnsi" w:hAnsiTheme="minorHAnsi"/>
                <w:b/>
                <w:sz w:val="20"/>
                <w:szCs w:val="20"/>
              </w:rPr>
              <w:t>Wastewater:</w:t>
            </w:r>
            <w:r w:rsidRPr="00930BD8">
              <w:rPr>
                <w:rFonts w:asciiTheme="minorHAnsi" w:hAnsiTheme="minorHAnsi"/>
                <w:sz w:val="20"/>
                <w:szCs w:val="20"/>
              </w:rPr>
              <w:t xml:space="preserve"> Other Wastewater Streams and Water Consumption</w:t>
            </w:r>
          </w:p>
        </w:tc>
        <w:tc>
          <w:tcPr>
            <w:tcW w:w="4025" w:type="pct"/>
            <w:vAlign w:val="center"/>
          </w:tcPr>
          <w:p w14:paraId="43836414" w14:textId="77777777" w:rsidR="00607FF4" w:rsidRPr="00930BD8" w:rsidRDefault="00607FF4"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eastAsiaTheme="minorHAnsi" w:hAnsiTheme="minorHAnsi" w:cs="Arial Narrow"/>
                <w:sz w:val="20"/>
                <w:szCs w:val="20"/>
              </w:rPr>
              <w:t>Use enough ice to secure product quality and match ice</w:t>
            </w:r>
            <w:r w:rsidR="00316BEF" w:rsidRPr="00930BD8">
              <w:rPr>
                <w:rFonts w:asciiTheme="minorHAnsi" w:eastAsiaTheme="minorHAnsi" w:hAnsiTheme="minorHAnsi" w:cs="Arial Narrow"/>
                <w:sz w:val="20"/>
                <w:szCs w:val="20"/>
              </w:rPr>
              <w:t xml:space="preserve"> production to requirements</w:t>
            </w:r>
          </w:p>
        </w:tc>
      </w:tr>
      <w:tr w:rsidR="00607FF4" w:rsidRPr="00930BD8" w14:paraId="0304DE71" w14:textId="77777777" w:rsidTr="00EB1217">
        <w:trPr>
          <w:tblHeader/>
        </w:trPr>
        <w:tc>
          <w:tcPr>
            <w:tcW w:w="975" w:type="pct"/>
            <w:vMerge/>
            <w:vAlign w:val="center"/>
          </w:tcPr>
          <w:p w14:paraId="68A75ABF" w14:textId="77777777" w:rsidR="00607FF4" w:rsidRPr="00930BD8" w:rsidRDefault="00607FF4" w:rsidP="00836820">
            <w:pPr>
              <w:spacing w:line="276" w:lineRule="auto"/>
              <w:ind w:left="-18"/>
              <w:jc w:val="both"/>
              <w:rPr>
                <w:rFonts w:asciiTheme="minorHAnsi" w:hAnsiTheme="minorHAnsi"/>
                <w:b/>
                <w:sz w:val="20"/>
                <w:szCs w:val="20"/>
              </w:rPr>
            </w:pPr>
          </w:p>
        </w:tc>
        <w:tc>
          <w:tcPr>
            <w:tcW w:w="4025" w:type="pct"/>
            <w:vAlign w:val="center"/>
          </w:tcPr>
          <w:p w14:paraId="77513FAE" w14:textId="77777777" w:rsidR="00607FF4" w:rsidRPr="00930BD8" w:rsidRDefault="00607FF4"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eastAsiaTheme="minorHAnsi" w:hAnsiTheme="minorHAnsi" w:cs="Arial Narrow"/>
                <w:sz w:val="20"/>
                <w:szCs w:val="20"/>
              </w:rPr>
              <w:t>Improve efficiency by concentrating activities or certain</w:t>
            </w:r>
            <w:r w:rsidR="00316BEF" w:rsidRPr="00930BD8">
              <w:rPr>
                <w:rFonts w:asciiTheme="minorHAnsi" w:eastAsiaTheme="minorHAnsi" w:hAnsiTheme="minorHAnsi" w:cs="Arial Narrow"/>
                <w:sz w:val="20"/>
                <w:szCs w:val="20"/>
              </w:rPr>
              <w:t xml:space="preserve"> </w:t>
            </w:r>
            <w:r w:rsidRPr="00930BD8">
              <w:rPr>
                <w:rFonts w:asciiTheme="minorHAnsi" w:eastAsiaTheme="minorHAnsi" w:hAnsiTheme="minorHAnsi" w:cs="Arial Narrow"/>
                <w:sz w:val="20"/>
                <w:szCs w:val="20"/>
              </w:rPr>
              <w:t>processes on fewer days per week, if the facility or process</w:t>
            </w:r>
            <w:r w:rsidR="00316BEF" w:rsidRPr="00930BD8">
              <w:rPr>
                <w:rFonts w:asciiTheme="minorHAnsi" w:eastAsiaTheme="minorHAnsi" w:hAnsiTheme="minorHAnsi" w:cs="Arial Narrow"/>
                <w:sz w:val="20"/>
                <w:szCs w:val="20"/>
              </w:rPr>
              <w:t xml:space="preserve"> </w:t>
            </w:r>
            <w:r w:rsidRPr="00930BD8">
              <w:rPr>
                <w:rFonts w:asciiTheme="minorHAnsi" w:eastAsiaTheme="minorHAnsi" w:hAnsiTheme="minorHAnsi" w:cs="Arial Narrow"/>
                <w:sz w:val="20"/>
                <w:szCs w:val="20"/>
              </w:rPr>
              <w:t>i</w:t>
            </w:r>
            <w:r w:rsidR="00316BEF" w:rsidRPr="00930BD8">
              <w:rPr>
                <w:rFonts w:asciiTheme="minorHAnsi" w:eastAsiaTheme="minorHAnsi" w:hAnsiTheme="minorHAnsi" w:cs="Arial Narrow"/>
                <w:sz w:val="20"/>
                <w:szCs w:val="20"/>
              </w:rPr>
              <w:t>s not operated at full capacity</w:t>
            </w:r>
          </w:p>
        </w:tc>
      </w:tr>
      <w:tr w:rsidR="00607FF4" w:rsidRPr="00930BD8" w14:paraId="26091BC1" w14:textId="77777777" w:rsidTr="00EB1217">
        <w:trPr>
          <w:tblHeader/>
        </w:trPr>
        <w:tc>
          <w:tcPr>
            <w:tcW w:w="975" w:type="pct"/>
            <w:vMerge/>
            <w:vAlign w:val="center"/>
          </w:tcPr>
          <w:p w14:paraId="6CD63BA3" w14:textId="77777777" w:rsidR="00607FF4" w:rsidRPr="00930BD8" w:rsidRDefault="00607FF4" w:rsidP="00836820">
            <w:pPr>
              <w:spacing w:line="276" w:lineRule="auto"/>
              <w:ind w:left="-18"/>
              <w:jc w:val="both"/>
              <w:rPr>
                <w:rFonts w:asciiTheme="minorHAnsi" w:hAnsiTheme="minorHAnsi"/>
                <w:b/>
                <w:sz w:val="20"/>
                <w:szCs w:val="20"/>
              </w:rPr>
            </w:pPr>
          </w:p>
        </w:tc>
        <w:tc>
          <w:tcPr>
            <w:tcW w:w="4025" w:type="pct"/>
            <w:vAlign w:val="center"/>
          </w:tcPr>
          <w:p w14:paraId="71BACAF5" w14:textId="77777777" w:rsidR="00607FF4" w:rsidRPr="00930BD8" w:rsidRDefault="00607FF4" w:rsidP="00836820">
            <w:pPr>
              <w:autoSpaceDE w:val="0"/>
              <w:autoSpaceDN w:val="0"/>
              <w:adjustRightInd w:val="0"/>
              <w:jc w:val="both"/>
              <w:rPr>
                <w:rFonts w:asciiTheme="minorHAnsi" w:eastAsiaTheme="minorHAnsi" w:hAnsiTheme="minorHAnsi" w:cs="SymbolPS"/>
                <w:sz w:val="20"/>
                <w:szCs w:val="20"/>
              </w:rPr>
            </w:pPr>
            <w:r w:rsidRPr="00930BD8">
              <w:rPr>
                <w:rFonts w:asciiTheme="minorHAnsi" w:eastAsiaTheme="minorHAnsi" w:hAnsiTheme="minorHAnsi" w:cs="Arial Narrow"/>
                <w:sz w:val="20"/>
                <w:szCs w:val="20"/>
              </w:rPr>
              <w:t>Improve the process lay out to facilitate cleaning and</w:t>
            </w:r>
            <w:r w:rsidR="00316BEF" w:rsidRPr="00930BD8">
              <w:rPr>
                <w:rFonts w:asciiTheme="minorHAnsi" w:eastAsiaTheme="minorHAnsi" w:hAnsiTheme="minorHAnsi" w:cs="Arial Narrow"/>
                <w:sz w:val="20"/>
                <w:szCs w:val="20"/>
              </w:rPr>
              <w:t xml:space="preserve"> </w:t>
            </w:r>
            <w:r w:rsidRPr="00930BD8">
              <w:rPr>
                <w:rFonts w:asciiTheme="minorHAnsi" w:eastAsiaTheme="minorHAnsi" w:hAnsiTheme="minorHAnsi" w:cs="Arial Narrow"/>
                <w:sz w:val="20"/>
                <w:szCs w:val="20"/>
              </w:rPr>
              <w:t>eliminate wet transport of wastes, thereby minimizing water</w:t>
            </w:r>
            <w:r w:rsidR="00316BEF" w:rsidRPr="00930BD8">
              <w:rPr>
                <w:rFonts w:asciiTheme="minorHAnsi" w:eastAsiaTheme="minorHAnsi" w:hAnsiTheme="minorHAnsi" w:cs="Arial Narrow"/>
                <w:sz w:val="20"/>
                <w:szCs w:val="20"/>
              </w:rPr>
              <w:t xml:space="preserve"> consumption</w:t>
            </w:r>
          </w:p>
        </w:tc>
      </w:tr>
      <w:tr w:rsidR="00607FF4" w:rsidRPr="00930BD8" w14:paraId="5124326B" w14:textId="77777777" w:rsidTr="00EB1217">
        <w:trPr>
          <w:tblHeader/>
        </w:trPr>
        <w:tc>
          <w:tcPr>
            <w:tcW w:w="975" w:type="pct"/>
            <w:vMerge/>
            <w:vAlign w:val="center"/>
          </w:tcPr>
          <w:p w14:paraId="467A939B" w14:textId="77777777" w:rsidR="00607FF4" w:rsidRPr="00930BD8" w:rsidRDefault="00607FF4" w:rsidP="00836820">
            <w:pPr>
              <w:spacing w:line="276" w:lineRule="auto"/>
              <w:ind w:left="-18"/>
              <w:jc w:val="both"/>
              <w:rPr>
                <w:rFonts w:asciiTheme="minorHAnsi" w:hAnsiTheme="minorHAnsi"/>
                <w:b/>
                <w:sz w:val="20"/>
                <w:szCs w:val="20"/>
              </w:rPr>
            </w:pPr>
          </w:p>
        </w:tc>
        <w:tc>
          <w:tcPr>
            <w:tcW w:w="4025" w:type="pct"/>
            <w:vAlign w:val="center"/>
          </w:tcPr>
          <w:p w14:paraId="677D68A3" w14:textId="77777777" w:rsidR="00607FF4" w:rsidRPr="00930BD8" w:rsidRDefault="00607FF4"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eastAsiaTheme="minorHAnsi" w:hAnsiTheme="minorHAnsi" w:cs="Arial Narrow"/>
                <w:sz w:val="20"/>
                <w:szCs w:val="20"/>
              </w:rPr>
              <w:t>Dry clean with a scraper or broom before cleaning with</w:t>
            </w:r>
            <w:r w:rsidR="00316BEF" w:rsidRPr="00930BD8">
              <w:rPr>
                <w:rFonts w:asciiTheme="minorHAnsi" w:eastAsiaTheme="minorHAnsi" w:hAnsiTheme="minorHAnsi" w:cs="Arial Narrow"/>
                <w:sz w:val="20"/>
                <w:szCs w:val="20"/>
              </w:rPr>
              <w:t xml:space="preserve"> </w:t>
            </w:r>
            <w:r w:rsidRPr="00930BD8">
              <w:rPr>
                <w:rFonts w:asciiTheme="minorHAnsi" w:eastAsiaTheme="minorHAnsi" w:hAnsiTheme="minorHAnsi" w:cs="Arial Narrow"/>
                <w:sz w:val="20"/>
                <w:szCs w:val="20"/>
              </w:rPr>
              <w:t>water. Use efficient cleaning procedures as mentioned in</w:t>
            </w:r>
            <w:r w:rsidR="00316BEF" w:rsidRPr="00930BD8">
              <w:rPr>
                <w:rFonts w:asciiTheme="minorHAnsi" w:eastAsiaTheme="minorHAnsi" w:hAnsiTheme="minorHAnsi" w:cs="Arial Narrow"/>
                <w:sz w:val="20"/>
                <w:szCs w:val="20"/>
              </w:rPr>
              <w:t xml:space="preserve"> </w:t>
            </w:r>
            <w:r w:rsidRPr="00930BD8">
              <w:rPr>
                <w:rFonts w:asciiTheme="minorHAnsi" w:eastAsiaTheme="minorHAnsi" w:hAnsiTheme="minorHAnsi" w:cs="Arial Narrow"/>
                <w:sz w:val="20"/>
                <w:szCs w:val="20"/>
              </w:rPr>
              <w:t>the section “Industrial Process Wastewater”</w:t>
            </w:r>
            <w:r w:rsidR="00316BEF" w:rsidRPr="00930BD8">
              <w:rPr>
                <w:rFonts w:asciiTheme="minorHAnsi" w:eastAsiaTheme="minorHAnsi" w:hAnsiTheme="minorHAnsi" w:cs="Arial Narrow"/>
                <w:sz w:val="20"/>
                <w:szCs w:val="20"/>
              </w:rPr>
              <w:t xml:space="preserve"> section above</w:t>
            </w:r>
          </w:p>
        </w:tc>
      </w:tr>
      <w:tr w:rsidR="00607FF4" w:rsidRPr="00930BD8" w14:paraId="3CE256A8" w14:textId="77777777" w:rsidTr="00EB1217">
        <w:trPr>
          <w:tblHeader/>
        </w:trPr>
        <w:tc>
          <w:tcPr>
            <w:tcW w:w="975" w:type="pct"/>
            <w:vMerge/>
            <w:vAlign w:val="center"/>
          </w:tcPr>
          <w:p w14:paraId="74AF20B7" w14:textId="77777777" w:rsidR="00607FF4" w:rsidRPr="00930BD8" w:rsidRDefault="00607FF4" w:rsidP="00836820">
            <w:pPr>
              <w:spacing w:line="276" w:lineRule="auto"/>
              <w:ind w:left="-18"/>
              <w:jc w:val="both"/>
              <w:rPr>
                <w:rFonts w:asciiTheme="minorHAnsi" w:hAnsiTheme="minorHAnsi"/>
                <w:b/>
                <w:sz w:val="20"/>
                <w:szCs w:val="20"/>
              </w:rPr>
            </w:pPr>
          </w:p>
        </w:tc>
        <w:tc>
          <w:tcPr>
            <w:tcW w:w="4025" w:type="pct"/>
            <w:vAlign w:val="center"/>
          </w:tcPr>
          <w:p w14:paraId="7D86F141" w14:textId="77777777" w:rsidR="00607FF4" w:rsidRPr="00930BD8" w:rsidRDefault="00607FF4" w:rsidP="00836820">
            <w:pPr>
              <w:autoSpaceDE w:val="0"/>
              <w:autoSpaceDN w:val="0"/>
              <w:adjustRightInd w:val="0"/>
              <w:jc w:val="both"/>
              <w:rPr>
                <w:rFonts w:asciiTheme="minorHAnsi" w:eastAsiaTheme="minorHAnsi" w:hAnsiTheme="minorHAnsi" w:cs="SymbolPS"/>
                <w:sz w:val="20"/>
                <w:szCs w:val="20"/>
              </w:rPr>
            </w:pPr>
            <w:r w:rsidRPr="00930BD8">
              <w:rPr>
                <w:rFonts w:asciiTheme="minorHAnsi" w:eastAsiaTheme="minorHAnsi" w:hAnsiTheme="minorHAnsi" w:cs="Arial Narrow"/>
                <w:sz w:val="20"/>
                <w:szCs w:val="20"/>
              </w:rPr>
              <w:t>Avoid recycling contact process water. Recycling of cooling</w:t>
            </w:r>
            <w:r w:rsidR="00316BEF" w:rsidRPr="00930BD8">
              <w:rPr>
                <w:rFonts w:asciiTheme="minorHAnsi" w:eastAsiaTheme="minorHAnsi" w:hAnsiTheme="minorHAnsi" w:cs="Arial Narrow"/>
                <w:sz w:val="20"/>
                <w:szCs w:val="20"/>
              </w:rPr>
              <w:t xml:space="preserve"> </w:t>
            </w:r>
            <w:r w:rsidRPr="00930BD8">
              <w:rPr>
                <w:rFonts w:asciiTheme="minorHAnsi" w:eastAsiaTheme="minorHAnsi" w:hAnsiTheme="minorHAnsi" w:cs="Arial Narrow"/>
                <w:sz w:val="20"/>
                <w:szCs w:val="20"/>
              </w:rPr>
              <w:t>water, rinse water, and wastewater for some specific</w:t>
            </w:r>
            <w:r w:rsidR="00316BEF" w:rsidRPr="00930BD8">
              <w:rPr>
                <w:rFonts w:asciiTheme="minorHAnsi" w:eastAsiaTheme="minorHAnsi" w:hAnsiTheme="minorHAnsi" w:cs="Arial Narrow"/>
                <w:sz w:val="20"/>
                <w:szCs w:val="20"/>
              </w:rPr>
              <w:t xml:space="preserve"> </w:t>
            </w:r>
            <w:r w:rsidRPr="00930BD8">
              <w:rPr>
                <w:rFonts w:asciiTheme="minorHAnsi" w:eastAsiaTheme="minorHAnsi" w:hAnsiTheme="minorHAnsi" w:cs="Arial Narrow"/>
                <w:sz w:val="20"/>
                <w:szCs w:val="20"/>
              </w:rPr>
              <w:t>noncritical applications may be feasible as long as hygiene</w:t>
            </w:r>
            <w:r w:rsidR="00316BEF" w:rsidRPr="00930BD8">
              <w:rPr>
                <w:rFonts w:asciiTheme="minorHAnsi" w:eastAsiaTheme="minorHAnsi" w:hAnsiTheme="minorHAnsi" w:cs="Arial Narrow"/>
                <w:sz w:val="20"/>
                <w:szCs w:val="20"/>
              </w:rPr>
              <w:t xml:space="preserve"> </w:t>
            </w:r>
            <w:r w:rsidRPr="00930BD8">
              <w:rPr>
                <w:rFonts w:asciiTheme="minorHAnsi" w:eastAsiaTheme="minorHAnsi" w:hAnsiTheme="minorHAnsi" w:cs="Arial Narrow"/>
                <w:sz w:val="20"/>
                <w:szCs w:val="20"/>
              </w:rPr>
              <w:t>considerations are observed.</w:t>
            </w:r>
          </w:p>
        </w:tc>
      </w:tr>
      <w:tr w:rsidR="00316BEF" w:rsidRPr="00930BD8" w14:paraId="3EAEE39C" w14:textId="77777777" w:rsidTr="00EB1217">
        <w:trPr>
          <w:tblHeader/>
        </w:trPr>
        <w:tc>
          <w:tcPr>
            <w:tcW w:w="975" w:type="pct"/>
            <w:vMerge w:val="restart"/>
            <w:vAlign w:val="center"/>
          </w:tcPr>
          <w:p w14:paraId="5223313D" w14:textId="77777777" w:rsidR="00316BEF" w:rsidRPr="00930BD8" w:rsidRDefault="00316BEF" w:rsidP="00836820">
            <w:pPr>
              <w:spacing w:line="276" w:lineRule="auto"/>
              <w:ind w:left="-18"/>
              <w:jc w:val="both"/>
              <w:rPr>
                <w:rFonts w:asciiTheme="minorHAnsi" w:hAnsiTheme="minorHAnsi"/>
                <w:sz w:val="20"/>
                <w:szCs w:val="20"/>
              </w:rPr>
            </w:pPr>
            <w:r w:rsidRPr="00930BD8">
              <w:rPr>
                <w:rFonts w:asciiTheme="minorHAnsi" w:hAnsiTheme="minorHAnsi"/>
                <w:b/>
                <w:sz w:val="20"/>
                <w:szCs w:val="20"/>
              </w:rPr>
              <w:t xml:space="preserve">Emissions to Air: </w:t>
            </w:r>
            <w:r w:rsidRPr="00930BD8">
              <w:rPr>
                <w:rFonts w:asciiTheme="minorHAnsi" w:hAnsiTheme="minorHAnsi"/>
                <w:sz w:val="20"/>
                <w:szCs w:val="20"/>
              </w:rPr>
              <w:t>Odor Prevention</w:t>
            </w:r>
          </w:p>
        </w:tc>
        <w:tc>
          <w:tcPr>
            <w:tcW w:w="4025" w:type="pct"/>
            <w:vAlign w:val="center"/>
          </w:tcPr>
          <w:p w14:paraId="2B24D292" w14:textId="77777777" w:rsidR="00316BEF" w:rsidRPr="00930BD8" w:rsidRDefault="00316BEF"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eastAsiaTheme="minorHAnsi" w:hAnsiTheme="minorHAnsi" w:cs="Arial Narrow"/>
                <w:sz w:val="20"/>
                <w:szCs w:val="20"/>
              </w:rPr>
              <w:t>Avoid processing batches of raw material that are of considerably lower than average quality; this will reduce the odor components</w:t>
            </w:r>
          </w:p>
        </w:tc>
      </w:tr>
      <w:tr w:rsidR="00316BEF" w:rsidRPr="00930BD8" w14:paraId="248001F8" w14:textId="77777777" w:rsidTr="00EB1217">
        <w:trPr>
          <w:tblHeader/>
        </w:trPr>
        <w:tc>
          <w:tcPr>
            <w:tcW w:w="975" w:type="pct"/>
            <w:vMerge/>
            <w:vAlign w:val="center"/>
          </w:tcPr>
          <w:p w14:paraId="565EB6D4" w14:textId="77777777" w:rsidR="00316BEF" w:rsidRPr="00930BD8" w:rsidRDefault="00316BEF" w:rsidP="00836820">
            <w:pPr>
              <w:spacing w:line="276" w:lineRule="auto"/>
              <w:ind w:left="-18"/>
              <w:jc w:val="both"/>
              <w:rPr>
                <w:rFonts w:asciiTheme="minorHAnsi" w:hAnsiTheme="minorHAnsi"/>
                <w:b/>
                <w:sz w:val="20"/>
                <w:szCs w:val="20"/>
              </w:rPr>
            </w:pPr>
          </w:p>
        </w:tc>
        <w:tc>
          <w:tcPr>
            <w:tcW w:w="4025" w:type="pct"/>
            <w:vAlign w:val="center"/>
          </w:tcPr>
          <w:p w14:paraId="0A98D715" w14:textId="77777777" w:rsidR="00316BEF" w:rsidRPr="00930BD8" w:rsidRDefault="00316BEF"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eastAsiaTheme="minorHAnsi" w:hAnsiTheme="minorHAnsi" w:cs="Arial Narrow"/>
                <w:sz w:val="20"/>
                <w:szCs w:val="20"/>
              </w:rPr>
              <w:t>Reduce the stock of raw materials, waste, and by-products and store this stock for short periods of time only in a cold, closed, well-ventilated place</w:t>
            </w:r>
          </w:p>
        </w:tc>
      </w:tr>
      <w:tr w:rsidR="00316BEF" w:rsidRPr="00930BD8" w14:paraId="5BC90DA3" w14:textId="77777777" w:rsidTr="00EB1217">
        <w:trPr>
          <w:tblHeader/>
        </w:trPr>
        <w:tc>
          <w:tcPr>
            <w:tcW w:w="975" w:type="pct"/>
            <w:vMerge/>
            <w:vAlign w:val="center"/>
          </w:tcPr>
          <w:p w14:paraId="5DD8498E" w14:textId="77777777" w:rsidR="00316BEF" w:rsidRPr="00930BD8" w:rsidRDefault="00316BEF" w:rsidP="00836820">
            <w:pPr>
              <w:spacing w:line="276" w:lineRule="auto"/>
              <w:ind w:left="-18"/>
              <w:jc w:val="both"/>
              <w:rPr>
                <w:rFonts w:asciiTheme="minorHAnsi" w:hAnsiTheme="minorHAnsi"/>
                <w:b/>
                <w:sz w:val="20"/>
                <w:szCs w:val="20"/>
              </w:rPr>
            </w:pPr>
          </w:p>
        </w:tc>
        <w:tc>
          <w:tcPr>
            <w:tcW w:w="4025" w:type="pct"/>
            <w:vAlign w:val="center"/>
          </w:tcPr>
          <w:p w14:paraId="4D8AAAD8" w14:textId="77777777" w:rsidR="00316BEF" w:rsidRPr="00930BD8" w:rsidRDefault="00316BEF" w:rsidP="00836820">
            <w:pPr>
              <w:autoSpaceDE w:val="0"/>
              <w:autoSpaceDN w:val="0"/>
              <w:adjustRightInd w:val="0"/>
              <w:jc w:val="both"/>
              <w:rPr>
                <w:rFonts w:asciiTheme="minorHAnsi" w:eastAsiaTheme="minorHAnsi" w:hAnsiTheme="minorHAnsi" w:cs="SymbolPS"/>
                <w:sz w:val="20"/>
                <w:szCs w:val="20"/>
              </w:rPr>
            </w:pPr>
            <w:r w:rsidRPr="00930BD8">
              <w:rPr>
                <w:rFonts w:asciiTheme="minorHAnsi" w:eastAsiaTheme="minorHAnsi" w:hAnsiTheme="minorHAnsi" w:cs="Arial Narrow"/>
                <w:sz w:val="20"/>
                <w:szCs w:val="20"/>
              </w:rPr>
              <w:t>Seal by-products in covered, leak-proof containers</w:t>
            </w:r>
          </w:p>
        </w:tc>
      </w:tr>
      <w:tr w:rsidR="00316BEF" w:rsidRPr="00930BD8" w14:paraId="7AADAB74" w14:textId="77777777" w:rsidTr="00EB1217">
        <w:trPr>
          <w:tblHeader/>
        </w:trPr>
        <w:tc>
          <w:tcPr>
            <w:tcW w:w="975" w:type="pct"/>
            <w:vMerge/>
            <w:vAlign w:val="center"/>
          </w:tcPr>
          <w:p w14:paraId="4B1D1901" w14:textId="77777777" w:rsidR="00316BEF" w:rsidRPr="00930BD8" w:rsidRDefault="00316BEF" w:rsidP="00836820">
            <w:pPr>
              <w:spacing w:line="276" w:lineRule="auto"/>
              <w:ind w:left="-18"/>
              <w:jc w:val="both"/>
              <w:rPr>
                <w:rFonts w:asciiTheme="minorHAnsi" w:hAnsiTheme="minorHAnsi"/>
                <w:b/>
                <w:sz w:val="20"/>
                <w:szCs w:val="20"/>
              </w:rPr>
            </w:pPr>
          </w:p>
        </w:tc>
        <w:tc>
          <w:tcPr>
            <w:tcW w:w="4025" w:type="pct"/>
            <w:vAlign w:val="center"/>
          </w:tcPr>
          <w:p w14:paraId="36551FB1" w14:textId="77777777" w:rsidR="00316BEF" w:rsidRPr="00930BD8" w:rsidRDefault="00316BEF" w:rsidP="00836820">
            <w:pPr>
              <w:autoSpaceDE w:val="0"/>
              <w:autoSpaceDN w:val="0"/>
              <w:adjustRightInd w:val="0"/>
              <w:jc w:val="both"/>
              <w:rPr>
                <w:rFonts w:asciiTheme="minorHAnsi" w:eastAsiaTheme="minorHAnsi" w:hAnsiTheme="minorHAnsi" w:cs="SymbolPS"/>
                <w:sz w:val="20"/>
                <w:szCs w:val="20"/>
              </w:rPr>
            </w:pPr>
            <w:r w:rsidRPr="00930BD8">
              <w:rPr>
                <w:rFonts w:asciiTheme="minorHAnsi" w:eastAsiaTheme="minorHAnsi" w:hAnsiTheme="minorHAnsi" w:cs="Arial Narrow"/>
                <w:sz w:val="20"/>
                <w:szCs w:val="20"/>
              </w:rPr>
              <w:t>Keep all working and storage areas clean and remove waste products immediately from the production line</w:t>
            </w:r>
          </w:p>
        </w:tc>
      </w:tr>
      <w:tr w:rsidR="00316BEF" w:rsidRPr="00930BD8" w14:paraId="77CB31C1" w14:textId="77777777" w:rsidTr="00EB1217">
        <w:trPr>
          <w:tblHeader/>
        </w:trPr>
        <w:tc>
          <w:tcPr>
            <w:tcW w:w="975" w:type="pct"/>
            <w:vMerge/>
            <w:vAlign w:val="center"/>
          </w:tcPr>
          <w:p w14:paraId="73977F64" w14:textId="77777777" w:rsidR="00316BEF" w:rsidRPr="00930BD8" w:rsidRDefault="00316BEF" w:rsidP="00836820">
            <w:pPr>
              <w:spacing w:line="276" w:lineRule="auto"/>
              <w:ind w:left="-18"/>
              <w:jc w:val="both"/>
              <w:rPr>
                <w:rFonts w:asciiTheme="minorHAnsi" w:hAnsiTheme="minorHAnsi"/>
                <w:b/>
                <w:sz w:val="20"/>
                <w:szCs w:val="20"/>
              </w:rPr>
            </w:pPr>
          </w:p>
        </w:tc>
        <w:tc>
          <w:tcPr>
            <w:tcW w:w="4025" w:type="pct"/>
            <w:vAlign w:val="center"/>
          </w:tcPr>
          <w:p w14:paraId="15FF2215" w14:textId="77777777" w:rsidR="00316BEF" w:rsidRPr="00930BD8" w:rsidRDefault="00316BEF" w:rsidP="00836820">
            <w:pPr>
              <w:autoSpaceDE w:val="0"/>
              <w:autoSpaceDN w:val="0"/>
              <w:adjustRightInd w:val="0"/>
              <w:jc w:val="both"/>
              <w:rPr>
                <w:rFonts w:asciiTheme="minorHAnsi" w:eastAsiaTheme="minorHAnsi" w:hAnsiTheme="minorHAnsi" w:cs="SymbolPS"/>
                <w:sz w:val="20"/>
                <w:szCs w:val="20"/>
              </w:rPr>
            </w:pPr>
            <w:r w:rsidRPr="00930BD8">
              <w:rPr>
                <w:rFonts w:asciiTheme="minorHAnsi" w:eastAsiaTheme="minorHAnsi" w:hAnsiTheme="minorHAnsi" w:cs="Arial Narrow"/>
                <w:sz w:val="20"/>
                <w:szCs w:val="20"/>
              </w:rPr>
              <w:t xml:space="preserve">Empty and clean fat traps on a regular basis </w:t>
            </w:r>
          </w:p>
        </w:tc>
      </w:tr>
      <w:tr w:rsidR="00316BEF" w:rsidRPr="00930BD8" w14:paraId="14F5AF7B" w14:textId="77777777" w:rsidTr="00EB1217">
        <w:trPr>
          <w:tblHeader/>
        </w:trPr>
        <w:tc>
          <w:tcPr>
            <w:tcW w:w="975" w:type="pct"/>
            <w:vMerge/>
            <w:vAlign w:val="center"/>
          </w:tcPr>
          <w:p w14:paraId="4940A6CF" w14:textId="77777777" w:rsidR="00316BEF" w:rsidRPr="00930BD8" w:rsidRDefault="00316BEF" w:rsidP="00836820">
            <w:pPr>
              <w:spacing w:line="276" w:lineRule="auto"/>
              <w:ind w:left="-18"/>
              <w:jc w:val="both"/>
              <w:rPr>
                <w:rFonts w:asciiTheme="minorHAnsi" w:hAnsiTheme="minorHAnsi"/>
                <w:b/>
                <w:sz w:val="20"/>
                <w:szCs w:val="20"/>
              </w:rPr>
            </w:pPr>
          </w:p>
        </w:tc>
        <w:tc>
          <w:tcPr>
            <w:tcW w:w="4025" w:type="pct"/>
            <w:vAlign w:val="center"/>
          </w:tcPr>
          <w:p w14:paraId="504C2A0A" w14:textId="77777777" w:rsidR="00316BEF" w:rsidRPr="00930BD8" w:rsidRDefault="00316BEF" w:rsidP="00836820">
            <w:pPr>
              <w:autoSpaceDE w:val="0"/>
              <w:autoSpaceDN w:val="0"/>
              <w:adjustRightInd w:val="0"/>
              <w:jc w:val="both"/>
              <w:rPr>
                <w:rFonts w:asciiTheme="minorHAnsi" w:eastAsiaTheme="minorHAnsi" w:hAnsiTheme="minorHAnsi" w:cs="SymbolPS"/>
                <w:sz w:val="20"/>
                <w:szCs w:val="20"/>
              </w:rPr>
            </w:pPr>
            <w:r w:rsidRPr="00930BD8">
              <w:rPr>
                <w:rFonts w:asciiTheme="minorHAnsi" w:eastAsiaTheme="minorHAnsi" w:hAnsiTheme="minorHAnsi" w:cs="Arial Narrow"/>
                <w:sz w:val="20"/>
                <w:szCs w:val="20"/>
              </w:rPr>
              <w:t>Cover all transfer systems, wastewater canals, and wastewater treatment facilities to reduce the escape of foul odors.</w:t>
            </w:r>
          </w:p>
        </w:tc>
      </w:tr>
      <w:tr w:rsidR="00316BEF" w:rsidRPr="00930BD8" w14:paraId="61C2731A" w14:textId="77777777" w:rsidTr="00EB1217">
        <w:trPr>
          <w:tblHeader/>
        </w:trPr>
        <w:tc>
          <w:tcPr>
            <w:tcW w:w="975" w:type="pct"/>
            <w:vMerge w:val="restart"/>
            <w:vAlign w:val="center"/>
          </w:tcPr>
          <w:p w14:paraId="3059C01A" w14:textId="77777777" w:rsidR="00316BEF" w:rsidRPr="00930BD8" w:rsidRDefault="00316BEF" w:rsidP="00836820">
            <w:pPr>
              <w:spacing w:line="276" w:lineRule="auto"/>
              <w:ind w:left="-18"/>
              <w:jc w:val="both"/>
              <w:rPr>
                <w:rFonts w:asciiTheme="minorHAnsi" w:hAnsiTheme="minorHAnsi"/>
                <w:b/>
                <w:sz w:val="20"/>
                <w:szCs w:val="20"/>
              </w:rPr>
            </w:pPr>
            <w:r w:rsidRPr="00930BD8">
              <w:rPr>
                <w:rFonts w:asciiTheme="minorHAnsi" w:hAnsiTheme="minorHAnsi"/>
                <w:b/>
                <w:sz w:val="20"/>
                <w:szCs w:val="20"/>
              </w:rPr>
              <w:t xml:space="preserve">Emissions to Air: </w:t>
            </w:r>
            <w:r w:rsidRPr="00930BD8">
              <w:rPr>
                <w:rFonts w:asciiTheme="minorHAnsi" w:hAnsiTheme="minorHAnsi"/>
                <w:sz w:val="20"/>
                <w:szCs w:val="20"/>
              </w:rPr>
              <w:t>Odor Control</w:t>
            </w:r>
          </w:p>
        </w:tc>
        <w:tc>
          <w:tcPr>
            <w:tcW w:w="4025" w:type="pct"/>
            <w:vAlign w:val="center"/>
          </w:tcPr>
          <w:p w14:paraId="7E2B64AE" w14:textId="77777777" w:rsidR="00316BEF" w:rsidRPr="00930BD8" w:rsidRDefault="00316BEF"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eastAsiaTheme="minorHAnsi" w:hAnsiTheme="minorHAnsi" w:cs="Arial Narrow"/>
                <w:sz w:val="20"/>
                <w:szCs w:val="20"/>
              </w:rPr>
              <w:t>Install condensers on all appropriate process equipment (e.g., cookers and evaporators) to treat air emissions for odor, including sulfides and mercaptans</w:t>
            </w:r>
          </w:p>
        </w:tc>
      </w:tr>
      <w:tr w:rsidR="00316BEF" w:rsidRPr="00930BD8" w14:paraId="44E95A58" w14:textId="77777777" w:rsidTr="00EB1217">
        <w:trPr>
          <w:tblHeader/>
        </w:trPr>
        <w:tc>
          <w:tcPr>
            <w:tcW w:w="975" w:type="pct"/>
            <w:vMerge/>
            <w:vAlign w:val="center"/>
          </w:tcPr>
          <w:p w14:paraId="7BC68B14" w14:textId="77777777" w:rsidR="00316BEF" w:rsidRPr="00930BD8" w:rsidRDefault="00316BEF" w:rsidP="00836820">
            <w:pPr>
              <w:spacing w:line="276" w:lineRule="auto"/>
              <w:ind w:left="-18"/>
              <w:jc w:val="both"/>
              <w:rPr>
                <w:rFonts w:asciiTheme="minorHAnsi" w:hAnsiTheme="minorHAnsi"/>
                <w:b/>
                <w:sz w:val="20"/>
                <w:szCs w:val="20"/>
              </w:rPr>
            </w:pPr>
          </w:p>
        </w:tc>
        <w:tc>
          <w:tcPr>
            <w:tcW w:w="4025" w:type="pct"/>
            <w:vAlign w:val="center"/>
          </w:tcPr>
          <w:p w14:paraId="0AD267EB" w14:textId="77777777" w:rsidR="00316BEF" w:rsidRPr="00930BD8" w:rsidRDefault="00316BEF"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eastAsiaTheme="minorHAnsi" w:hAnsiTheme="minorHAnsi" w:cs="Arial Narrow"/>
                <w:sz w:val="20"/>
                <w:szCs w:val="20"/>
              </w:rPr>
              <w:t>Install biofilters as the final method of air treatment and acid scrubbers for ammonia removal ahead of the biofilter</w:t>
            </w:r>
          </w:p>
        </w:tc>
      </w:tr>
      <w:tr w:rsidR="00316BEF" w:rsidRPr="00930BD8" w14:paraId="2D8B3D01" w14:textId="77777777" w:rsidTr="00EB1217">
        <w:trPr>
          <w:tblHeader/>
        </w:trPr>
        <w:tc>
          <w:tcPr>
            <w:tcW w:w="975" w:type="pct"/>
            <w:vMerge/>
            <w:vAlign w:val="center"/>
          </w:tcPr>
          <w:p w14:paraId="473BAFBF" w14:textId="77777777" w:rsidR="00316BEF" w:rsidRPr="00930BD8" w:rsidRDefault="00316BEF" w:rsidP="00836820">
            <w:pPr>
              <w:spacing w:line="276" w:lineRule="auto"/>
              <w:ind w:left="-18"/>
              <w:jc w:val="both"/>
              <w:rPr>
                <w:rFonts w:asciiTheme="minorHAnsi" w:hAnsiTheme="minorHAnsi"/>
                <w:b/>
                <w:sz w:val="20"/>
                <w:szCs w:val="20"/>
              </w:rPr>
            </w:pPr>
          </w:p>
        </w:tc>
        <w:tc>
          <w:tcPr>
            <w:tcW w:w="4025" w:type="pct"/>
            <w:vAlign w:val="center"/>
          </w:tcPr>
          <w:p w14:paraId="57D1FAB1" w14:textId="77777777" w:rsidR="00316BEF" w:rsidRPr="00930BD8" w:rsidRDefault="00316BEF"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eastAsiaTheme="minorHAnsi" w:hAnsiTheme="minorHAnsi" w:cs="Arial Narrow"/>
                <w:sz w:val="20"/>
                <w:szCs w:val="20"/>
              </w:rPr>
              <w:t>Install cyclones and filtration (fabric filters normally are adequate) to remove particulates</w:t>
            </w:r>
          </w:p>
        </w:tc>
      </w:tr>
      <w:tr w:rsidR="00316BEF" w:rsidRPr="00930BD8" w14:paraId="5AF6C3B4" w14:textId="77777777" w:rsidTr="00EB1217">
        <w:trPr>
          <w:tblHeader/>
        </w:trPr>
        <w:tc>
          <w:tcPr>
            <w:tcW w:w="975" w:type="pct"/>
            <w:vMerge/>
            <w:vAlign w:val="center"/>
          </w:tcPr>
          <w:p w14:paraId="51B02DFF" w14:textId="77777777" w:rsidR="00316BEF" w:rsidRPr="00930BD8" w:rsidRDefault="00316BEF" w:rsidP="00836820">
            <w:pPr>
              <w:spacing w:line="276" w:lineRule="auto"/>
              <w:ind w:left="-18"/>
              <w:jc w:val="both"/>
              <w:rPr>
                <w:rFonts w:asciiTheme="minorHAnsi" w:hAnsiTheme="minorHAnsi"/>
                <w:b/>
                <w:sz w:val="20"/>
                <w:szCs w:val="20"/>
              </w:rPr>
            </w:pPr>
          </w:p>
        </w:tc>
        <w:tc>
          <w:tcPr>
            <w:tcW w:w="4025" w:type="pct"/>
            <w:vAlign w:val="center"/>
          </w:tcPr>
          <w:p w14:paraId="6EE17948" w14:textId="77777777" w:rsidR="00316BEF" w:rsidRPr="00930BD8" w:rsidRDefault="00316BEF" w:rsidP="00836820">
            <w:pPr>
              <w:autoSpaceDE w:val="0"/>
              <w:autoSpaceDN w:val="0"/>
              <w:adjustRightInd w:val="0"/>
              <w:jc w:val="both"/>
              <w:rPr>
                <w:rFonts w:asciiTheme="minorHAnsi" w:eastAsiaTheme="minorHAnsi" w:hAnsiTheme="minorHAnsi" w:cs="SymbolPS"/>
                <w:sz w:val="20"/>
                <w:szCs w:val="20"/>
              </w:rPr>
            </w:pPr>
            <w:r w:rsidRPr="00930BD8">
              <w:rPr>
                <w:rFonts w:asciiTheme="minorHAnsi" w:eastAsiaTheme="minorHAnsi" w:hAnsiTheme="minorHAnsi" w:cs="Arial Narrow"/>
                <w:sz w:val="20"/>
                <w:szCs w:val="20"/>
              </w:rPr>
              <w:t>Reduce fugitive odor sources from open doors, open windows, and general room ventilation through the use of negative pressure-controlled ventilation systems</w:t>
            </w:r>
          </w:p>
        </w:tc>
      </w:tr>
      <w:tr w:rsidR="00316BEF" w:rsidRPr="00930BD8" w14:paraId="18E36E0D" w14:textId="77777777" w:rsidTr="00EB1217">
        <w:trPr>
          <w:tblHeader/>
        </w:trPr>
        <w:tc>
          <w:tcPr>
            <w:tcW w:w="975" w:type="pct"/>
            <w:vAlign w:val="center"/>
          </w:tcPr>
          <w:p w14:paraId="47BEB6AB" w14:textId="77777777" w:rsidR="00316BEF" w:rsidRPr="00930BD8" w:rsidRDefault="00316BEF" w:rsidP="00836820">
            <w:pPr>
              <w:spacing w:line="276" w:lineRule="auto"/>
              <w:ind w:left="-18"/>
              <w:jc w:val="both"/>
              <w:rPr>
                <w:rFonts w:asciiTheme="minorHAnsi" w:hAnsiTheme="minorHAnsi"/>
                <w:b/>
                <w:sz w:val="20"/>
                <w:szCs w:val="20"/>
              </w:rPr>
            </w:pPr>
            <w:r w:rsidRPr="00930BD8">
              <w:rPr>
                <w:rFonts w:asciiTheme="minorHAnsi" w:hAnsiTheme="minorHAnsi"/>
                <w:b/>
                <w:sz w:val="20"/>
                <w:szCs w:val="20"/>
              </w:rPr>
              <w:t xml:space="preserve">Emissions to Air: </w:t>
            </w:r>
            <w:r w:rsidRPr="00930BD8">
              <w:rPr>
                <w:rFonts w:asciiTheme="minorHAnsi" w:hAnsiTheme="minorHAnsi"/>
                <w:sz w:val="20"/>
                <w:szCs w:val="20"/>
              </w:rPr>
              <w:t>Exhaust Gases</w:t>
            </w:r>
          </w:p>
        </w:tc>
        <w:tc>
          <w:tcPr>
            <w:tcW w:w="4025" w:type="pct"/>
            <w:vAlign w:val="center"/>
          </w:tcPr>
          <w:p w14:paraId="7A7295A2" w14:textId="77777777" w:rsidR="00316BEF" w:rsidRPr="00930BD8" w:rsidRDefault="00316BEF"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hAnsiTheme="minorHAnsi"/>
                <w:sz w:val="20"/>
                <w:szCs w:val="20"/>
              </w:rPr>
              <w:t>See general EHS Guidelines</w:t>
            </w:r>
          </w:p>
        </w:tc>
      </w:tr>
      <w:tr w:rsidR="00316BEF" w:rsidRPr="00930BD8" w14:paraId="5D92ADFC" w14:textId="77777777" w:rsidTr="00EB1217">
        <w:trPr>
          <w:tblHeader/>
        </w:trPr>
        <w:tc>
          <w:tcPr>
            <w:tcW w:w="975" w:type="pct"/>
            <w:vMerge w:val="restart"/>
            <w:vAlign w:val="center"/>
          </w:tcPr>
          <w:p w14:paraId="6801A87C" w14:textId="77777777" w:rsidR="00316BEF" w:rsidRPr="00930BD8" w:rsidRDefault="00316BEF" w:rsidP="00836820">
            <w:pPr>
              <w:spacing w:line="276" w:lineRule="auto"/>
              <w:ind w:left="-18"/>
              <w:jc w:val="both"/>
              <w:rPr>
                <w:rFonts w:asciiTheme="minorHAnsi" w:hAnsiTheme="minorHAnsi"/>
                <w:b/>
                <w:sz w:val="20"/>
                <w:szCs w:val="20"/>
              </w:rPr>
            </w:pPr>
            <w:r w:rsidRPr="00930BD8">
              <w:rPr>
                <w:rFonts w:asciiTheme="minorHAnsi" w:hAnsiTheme="minorHAnsi"/>
                <w:b/>
                <w:sz w:val="20"/>
                <w:szCs w:val="20"/>
              </w:rPr>
              <w:t xml:space="preserve">Emissions to Air: </w:t>
            </w:r>
            <w:r w:rsidRPr="00930BD8">
              <w:rPr>
                <w:rFonts w:asciiTheme="minorHAnsi" w:hAnsiTheme="minorHAnsi"/>
                <w:sz w:val="20"/>
                <w:szCs w:val="20"/>
              </w:rPr>
              <w:t>Particulates</w:t>
            </w:r>
          </w:p>
        </w:tc>
        <w:tc>
          <w:tcPr>
            <w:tcW w:w="4025" w:type="pct"/>
            <w:vAlign w:val="center"/>
          </w:tcPr>
          <w:p w14:paraId="22A98CFE" w14:textId="77777777" w:rsidR="00316BEF" w:rsidRPr="00930BD8" w:rsidRDefault="00316BEF"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eastAsiaTheme="minorHAnsi" w:hAnsiTheme="minorHAnsi" w:cs="Arial Narrow"/>
                <w:sz w:val="20"/>
                <w:szCs w:val="20"/>
              </w:rPr>
              <w:t>Consider use of integrated smoking units with incineration and heat recovery</w:t>
            </w:r>
          </w:p>
        </w:tc>
      </w:tr>
      <w:tr w:rsidR="00316BEF" w:rsidRPr="00930BD8" w14:paraId="54BBE0E0" w14:textId="77777777" w:rsidTr="00EB1217">
        <w:trPr>
          <w:tblHeader/>
        </w:trPr>
        <w:tc>
          <w:tcPr>
            <w:tcW w:w="975" w:type="pct"/>
            <w:vMerge/>
            <w:vAlign w:val="center"/>
          </w:tcPr>
          <w:p w14:paraId="5F2981D9" w14:textId="77777777" w:rsidR="00316BEF" w:rsidRPr="00930BD8" w:rsidRDefault="00316BEF" w:rsidP="00836820">
            <w:pPr>
              <w:spacing w:line="276" w:lineRule="auto"/>
              <w:ind w:left="-18"/>
              <w:jc w:val="both"/>
              <w:rPr>
                <w:rFonts w:asciiTheme="minorHAnsi" w:hAnsiTheme="minorHAnsi"/>
                <w:b/>
                <w:sz w:val="20"/>
                <w:szCs w:val="20"/>
              </w:rPr>
            </w:pPr>
          </w:p>
        </w:tc>
        <w:tc>
          <w:tcPr>
            <w:tcW w:w="4025" w:type="pct"/>
            <w:vAlign w:val="center"/>
          </w:tcPr>
          <w:p w14:paraId="566751D9" w14:textId="77777777" w:rsidR="00316BEF" w:rsidRPr="00930BD8" w:rsidRDefault="00316BEF"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eastAsiaTheme="minorHAnsi" w:hAnsiTheme="minorHAnsi" w:cs="Arial Narrow"/>
                <w:sz w:val="20"/>
                <w:szCs w:val="20"/>
              </w:rPr>
              <w:t>Clean the kiln exhaust using filters, incinerators, and / or wet scrubbers</w:t>
            </w:r>
          </w:p>
        </w:tc>
      </w:tr>
      <w:tr w:rsidR="00316BEF" w:rsidRPr="00930BD8" w14:paraId="49173F58" w14:textId="77777777" w:rsidTr="00EB1217">
        <w:trPr>
          <w:tblHeader/>
        </w:trPr>
        <w:tc>
          <w:tcPr>
            <w:tcW w:w="975" w:type="pct"/>
            <w:vMerge/>
            <w:vAlign w:val="center"/>
          </w:tcPr>
          <w:p w14:paraId="46AED28F" w14:textId="77777777" w:rsidR="00316BEF" w:rsidRPr="00930BD8" w:rsidRDefault="00316BEF" w:rsidP="00836820">
            <w:pPr>
              <w:spacing w:line="276" w:lineRule="auto"/>
              <w:ind w:left="-18"/>
              <w:jc w:val="both"/>
              <w:rPr>
                <w:rFonts w:asciiTheme="minorHAnsi" w:hAnsiTheme="minorHAnsi"/>
                <w:b/>
                <w:sz w:val="20"/>
                <w:szCs w:val="20"/>
              </w:rPr>
            </w:pPr>
          </w:p>
        </w:tc>
        <w:tc>
          <w:tcPr>
            <w:tcW w:w="4025" w:type="pct"/>
            <w:vAlign w:val="center"/>
          </w:tcPr>
          <w:p w14:paraId="3BD081FB" w14:textId="77777777" w:rsidR="00316BEF" w:rsidRPr="00930BD8" w:rsidRDefault="00316BEF"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eastAsiaTheme="minorHAnsi" w:hAnsiTheme="minorHAnsi" w:cs="Arial Narrow"/>
                <w:sz w:val="20"/>
                <w:szCs w:val="20"/>
              </w:rPr>
              <w:t>Ensure that smoke from the fish processing process is emitted from a stack of sufficient height</w:t>
            </w:r>
          </w:p>
        </w:tc>
      </w:tr>
      <w:tr w:rsidR="00316BEF" w:rsidRPr="00930BD8" w14:paraId="77F217C0" w14:textId="77777777" w:rsidTr="00EB1217">
        <w:trPr>
          <w:tblHeader/>
        </w:trPr>
        <w:tc>
          <w:tcPr>
            <w:tcW w:w="975" w:type="pct"/>
            <w:vMerge/>
            <w:vAlign w:val="center"/>
          </w:tcPr>
          <w:p w14:paraId="1BE5DF8C" w14:textId="77777777" w:rsidR="00316BEF" w:rsidRPr="00930BD8" w:rsidRDefault="00316BEF" w:rsidP="00836820">
            <w:pPr>
              <w:spacing w:line="276" w:lineRule="auto"/>
              <w:ind w:left="-18"/>
              <w:jc w:val="both"/>
              <w:rPr>
                <w:rFonts w:asciiTheme="minorHAnsi" w:hAnsiTheme="minorHAnsi"/>
                <w:b/>
                <w:sz w:val="20"/>
                <w:szCs w:val="20"/>
              </w:rPr>
            </w:pPr>
          </w:p>
        </w:tc>
        <w:tc>
          <w:tcPr>
            <w:tcW w:w="4025" w:type="pct"/>
            <w:vAlign w:val="center"/>
          </w:tcPr>
          <w:p w14:paraId="5CBDC9C3" w14:textId="77777777" w:rsidR="00316BEF" w:rsidRPr="00930BD8" w:rsidRDefault="00316BEF" w:rsidP="00836820">
            <w:pPr>
              <w:autoSpaceDE w:val="0"/>
              <w:autoSpaceDN w:val="0"/>
              <w:adjustRightInd w:val="0"/>
              <w:jc w:val="both"/>
              <w:rPr>
                <w:rFonts w:asciiTheme="minorHAnsi" w:eastAsiaTheme="minorHAnsi" w:hAnsiTheme="minorHAnsi" w:cs="SymbolPS"/>
                <w:sz w:val="20"/>
                <w:szCs w:val="20"/>
              </w:rPr>
            </w:pPr>
            <w:r w:rsidRPr="00930BD8">
              <w:rPr>
                <w:rFonts w:asciiTheme="minorHAnsi" w:eastAsiaTheme="minorHAnsi" w:hAnsiTheme="minorHAnsi" w:cs="Arial Narrow"/>
                <w:sz w:val="20"/>
                <w:szCs w:val="20"/>
              </w:rPr>
              <w:t>Transfer air emissions to the boiler house for use as the supply air for the combustion process</w:t>
            </w:r>
          </w:p>
        </w:tc>
      </w:tr>
      <w:tr w:rsidR="00316BEF" w:rsidRPr="00930BD8" w14:paraId="0020D214" w14:textId="77777777" w:rsidTr="00EB1217">
        <w:trPr>
          <w:tblHeader/>
        </w:trPr>
        <w:tc>
          <w:tcPr>
            <w:tcW w:w="975" w:type="pct"/>
            <w:vAlign w:val="center"/>
          </w:tcPr>
          <w:p w14:paraId="1D861FC2" w14:textId="77777777" w:rsidR="00316BEF" w:rsidRPr="00930BD8" w:rsidRDefault="00316BEF" w:rsidP="00836820">
            <w:pPr>
              <w:spacing w:line="276" w:lineRule="auto"/>
              <w:ind w:left="-18"/>
              <w:jc w:val="both"/>
              <w:rPr>
                <w:rFonts w:asciiTheme="minorHAnsi" w:hAnsiTheme="minorHAnsi"/>
                <w:b/>
                <w:sz w:val="20"/>
                <w:szCs w:val="20"/>
              </w:rPr>
            </w:pPr>
            <w:r w:rsidRPr="00930BD8">
              <w:rPr>
                <w:rFonts w:asciiTheme="minorHAnsi" w:hAnsiTheme="minorHAnsi"/>
                <w:b/>
                <w:sz w:val="20"/>
                <w:szCs w:val="20"/>
              </w:rPr>
              <w:t xml:space="preserve">Emissions to Air: </w:t>
            </w:r>
            <w:r w:rsidRPr="00930BD8">
              <w:rPr>
                <w:rFonts w:asciiTheme="minorHAnsi" w:hAnsiTheme="minorHAnsi"/>
                <w:sz w:val="20"/>
                <w:szCs w:val="20"/>
              </w:rPr>
              <w:t>Energy Consumption and Management</w:t>
            </w:r>
          </w:p>
        </w:tc>
        <w:tc>
          <w:tcPr>
            <w:tcW w:w="4025" w:type="pct"/>
            <w:vAlign w:val="center"/>
          </w:tcPr>
          <w:p w14:paraId="3D7D0475" w14:textId="77777777" w:rsidR="00316BEF" w:rsidRPr="00930BD8" w:rsidRDefault="00316BEF" w:rsidP="00836820">
            <w:pPr>
              <w:autoSpaceDE w:val="0"/>
              <w:autoSpaceDN w:val="0"/>
              <w:adjustRightInd w:val="0"/>
              <w:jc w:val="both"/>
              <w:rPr>
                <w:rFonts w:asciiTheme="minorHAnsi" w:eastAsiaTheme="minorHAnsi" w:hAnsiTheme="minorHAnsi" w:cs="Arial Narrow"/>
                <w:sz w:val="20"/>
                <w:szCs w:val="20"/>
              </w:rPr>
            </w:pPr>
          </w:p>
        </w:tc>
      </w:tr>
      <w:tr w:rsidR="00316BEF" w:rsidRPr="00930BD8" w14:paraId="43D63C34" w14:textId="77777777" w:rsidTr="00316BEF">
        <w:trPr>
          <w:tblHeader/>
        </w:trPr>
        <w:tc>
          <w:tcPr>
            <w:tcW w:w="5000" w:type="pct"/>
            <w:gridSpan w:val="2"/>
            <w:shd w:val="clear" w:color="auto" w:fill="C6D9F1" w:themeFill="text2" w:themeFillTint="33"/>
            <w:vAlign w:val="center"/>
          </w:tcPr>
          <w:p w14:paraId="0627E704" w14:textId="77777777" w:rsidR="00316BEF" w:rsidRPr="00930BD8" w:rsidRDefault="00316BEF" w:rsidP="00836820">
            <w:pPr>
              <w:autoSpaceDE w:val="0"/>
              <w:autoSpaceDN w:val="0"/>
              <w:adjustRightInd w:val="0"/>
              <w:jc w:val="both"/>
              <w:rPr>
                <w:rFonts w:asciiTheme="minorHAnsi" w:hAnsiTheme="minorHAnsi"/>
                <w:sz w:val="20"/>
                <w:szCs w:val="20"/>
              </w:rPr>
            </w:pPr>
            <w:r w:rsidRPr="00930BD8">
              <w:rPr>
                <w:rFonts w:asciiTheme="minorHAnsi" w:hAnsiTheme="minorHAnsi"/>
                <w:b/>
                <w:sz w:val="20"/>
                <w:szCs w:val="20"/>
              </w:rPr>
              <w:t>Occupational Health and Safety</w:t>
            </w:r>
          </w:p>
        </w:tc>
      </w:tr>
      <w:tr w:rsidR="00540052" w:rsidRPr="00930BD8" w14:paraId="225997E8" w14:textId="77777777" w:rsidTr="00EB1217">
        <w:trPr>
          <w:tblHeader/>
        </w:trPr>
        <w:tc>
          <w:tcPr>
            <w:tcW w:w="975" w:type="pct"/>
            <w:vMerge w:val="restart"/>
            <w:vAlign w:val="center"/>
          </w:tcPr>
          <w:p w14:paraId="0CD05E23" w14:textId="77777777" w:rsidR="00540052" w:rsidRPr="00930BD8" w:rsidRDefault="00540052" w:rsidP="00836820">
            <w:pPr>
              <w:spacing w:line="276" w:lineRule="auto"/>
              <w:ind w:left="-18"/>
              <w:jc w:val="both"/>
              <w:rPr>
                <w:rFonts w:asciiTheme="minorHAnsi" w:hAnsiTheme="minorHAnsi"/>
                <w:b/>
                <w:sz w:val="20"/>
                <w:szCs w:val="20"/>
              </w:rPr>
            </w:pPr>
            <w:r w:rsidRPr="00930BD8">
              <w:rPr>
                <w:rFonts w:asciiTheme="minorHAnsi" w:hAnsiTheme="minorHAnsi"/>
                <w:b/>
                <w:sz w:val="20"/>
                <w:szCs w:val="20"/>
              </w:rPr>
              <w:t>Physical Hazards</w:t>
            </w:r>
          </w:p>
        </w:tc>
        <w:tc>
          <w:tcPr>
            <w:tcW w:w="4025" w:type="pct"/>
            <w:vAlign w:val="center"/>
          </w:tcPr>
          <w:p w14:paraId="30B81DBD" w14:textId="77777777" w:rsidR="00540052" w:rsidRPr="00930BD8" w:rsidRDefault="00540052"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hAnsiTheme="minorHAnsi"/>
                <w:sz w:val="20"/>
                <w:szCs w:val="20"/>
              </w:rPr>
              <w:t>See general EHS Guidelines</w:t>
            </w:r>
          </w:p>
        </w:tc>
      </w:tr>
      <w:tr w:rsidR="00540052" w:rsidRPr="00930BD8" w14:paraId="197A0703" w14:textId="77777777" w:rsidTr="00EB1217">
        <w:trPr>
          <w:tblHeader/>
        </w:trPr>
        <w:tc>
          <w:tcPr>
            <w:tcW w:w="975" w:type="pct"/>
            <w:vMerge/>
            <w:vAlign w:val="center"/>
          </w:tcPr>
          <w:p w14:paraId="62255441" w14:textId="77777777" w:rsidR="00540052" w:rsidRPr="00930BD8" w:rsidRDefault="00540052" w:rsidP="00836820">
            <w:pPr>
              <w:spacing w:line="276" w:lineRule="auto"/>
              <w:ind w:left="-18"/>
              <w:jc w:val="both"/>
              <w:rPr>
                <w:rFonts w:asciiTheme="minorHAnsi" w:hAnsiTheme="minorHAnsi"/>
                <w:b/>
                <w:sz w:val="20"/>
                <w:szCs w:val="20"/>
              </w:rPr>
            </w:pPr>
          </w:p>
        </w:tc>
        <w:tc>
          <w:tcPr>
            <w:tcW w:w="4025" w:type="pct"/>
            <w:vAlign w:val="center"/>
          </w:tcPr>
          <w:p w14:paraId="4D1E2B90" w14:textId="77777777" w:rsidR="00540052" w:rsidRPr="00930BD8" w:rsidRDefault="00540052"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eastAsiaTheme="minorHAnsi" w:hAnsiTheme="minorHAnsi" w:cs="Arial Narrow"/>
                <w:sz w:val="20"/>
                <w:szCs w:val="20"/>
              </w:rPr>
              <w:t>Provide workers with training in the proper use and maintenance of cutting equipment (including the use of machine safety devices, handling / storage and upkeep of knives, and emergency shutoff procedures) and personal protective equipment (e.g. metallic gloves and leather aprons for cutting activities, and protective footwear with rubber soles)</w:t>
            </w:r>
          </w:p>
        </w:tc>
      </w:tr>
      <w:tr w:rsidR="00540052" w:rsidRPr="00930BD8" w14:paraId="4C8944CF" w14:textId="77777777" w:rsidTr="00EB1217">
        <w:trPr>
          <w:tblHeader/>
        </w:trPr>
        <w:tc>
          <w:tcPr>
            <w:tcW w:w="975" w:type="pct"/>
            <w:vMerge/>
            <w:vAlign w:val="center"/>
          </w:tcPr>
          <w:p w14:paraId="796BAD71" w14:textId="77777777" w:rsidR="00540052" w:rsidRPr="00930BD8" w:rsidRDefault="00540052" w:rsidP="00836820">
            <w:pPr>
              <w:spacing w:line="276" w:lineRule="auto"/>
              <w:ind w:left="-18"/>
              <w:jc w:val="both"/>
              <w:rPr>
                <w:rFonts w:asciiTheme="minorHAnsi" w:hAnsiTheme="minorHAnsi"/>
                <w:b/>
                <w:sz w:val="20"/>
                <w:szCs w:val="20"/>
              </w:rPr>
            </w:pPr>
          </w:p>
        </w:tc>
        <w:tc>
          <w:tcPr>
            <w:tcW w:w="4025" w:type="pct"/>
            <w:vAlign w:val="center"/>
          </w:tcPr>
          <w:p w14:paraId="32E9C076" w14:textId="77777777" w:rsidR="00540052" w:rsidRPr="00930BD8" w:rsidRDefault="00540052"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eastAsiaTheme="minorHAnsi" w:hAnsiTheme="minorHAnsi" w:cs="Arial Narrow"/>
                <w:sz w:val="20"/>
                <w:szCs w:val="20"/>
              </w:rPr>
              <w:t xml:space="preserve">Design the plant so that different activities and the flow of processes do not cross. Use clear demarcations, handrails and non-slip flooring where available </w:t>
            </w:r>
          </w:p>
        </w:tc>
      </w:tr>
      <w:tr w:rsidR="00540052" w:rsidRPr="00930BD8" w14:paraId="5357C497" w14:textId="77777777" w:rsidTr="00EB1217">
        <w:trPr>
          <w:tblHeader/>
        </w:trPr>
        <w:tc>
          <w:tcPr>
            <w:tcW w:w="975" w:type="pct"/>
            <w:vMerge/>
            <w:vAlign w:val="center"/>
          </w:tcPr>
          <w:p w14:paraId="4921A027" w14:textId="77777777" w:rsidR="00540052" w:rsidRPr="00930BD8" w:rsidRDefault="00540052" w:rsidP="00836820">
            <w:pPr>
              <w:spacing w:line="276" w:lineRule="auto"/>
              <w:ind w:left="-18"/>
              <w:jc w:val="both"/>
              <w:rPr>
                <w:rFonts w:asciiTheme="minorHAnsi" w:hAnsiTheme="minorHAnsi"/>
                <w:b/>
                <w:sz w:val="20"/>
                <w:szCs w:val="20"/>
              </w:rPr>
            </w:pPr>
          </w:p>
        </w:tc>
        <w:tc>
          <w:tcPr>
            <w:tcW w:w="4025" w:type="pct"/>
            <w:vAlign w:val="center"/>
          </w:tcPr>
          <w:p w14:paraId="2A09C1AD" w14:textId="77777777" w:rsidR="00540052" w:rsidRPr="00930BD8" w:rsidRDefault="00540052" w:rsidP="00836820">
            <w:pPr>
              <w:autoSpaceDE w:val="0"/>
              <w:autoSpaceDN w:val="0"/>
              <w:adjustRightInd w:val="0"/>
              <w:jc w:val="both"/>
              <w:rPr>
                <w:rFonts w:asciiTheme="minorHAnsi" w:eastAsiaTheme="minorHAnsi" w:hAnsiTheme="minorHAnsi" w:cs="SymbolPS"/>
                <w:sz w:val="20"/>
                <w:szCs w:val="20"/>
              </w:rPr>
            </w:pPr>
            <w:r w:rsidRPr="00930BD8">
              <w:rPr>
                <w:rFonts w:asciiTheme="minorHAnsi" w:eastAsiaTheme="minorHAnsi" w:hAnsiTheme="minorHAnsi" w:cs="Arial Narrow"/>
                <w:sz w:val="20"/>
                <w:szCs w:val="20"/>
              </w:rPr>
              <w:t>Use completely enclosed conveyer belts to protect hands and fingers.</w:t>
            </w:r>
          </w:p>
        </w:tc>
      </w:tr>
      <w:tr w:rsidR="00540052" w:rsidRPr="00930BD8" w14:paraId="322029E4" w14:textId="77777777" w:rsidTr="00EB1217">
        <w:trPr>
          <w:tblHeader/>
        </w:trPr>
        <w:tc>
          <w:tcPr>
            <w:tcW w:w="975" w:type="pct"/>
            <w:vMerge w:val="restart"/>
            <w:vAlign w:val="center"/>
          </w:tcPr>
          <w:p w14:paraId="691DBE47" w14:textId="77777777" w:rsidR="00540052" w:rsidRPr="00930BD8" w:rsidRDefault="00540052" w:rsidP="00836820">
            <w:pPr>
              <w:spacing w:line="276" w:lineRule="auto"/>
              <w:ind w:left="-18"/>
              <w:jc w:val="both"/>
              <w:rPr>
                <w:rFonts w:asciiTheme="minorHAnsi" w:hAnsiTheme="minorHAnsi"/>
                <w:b/>
                <w:sz w:val="20"/>
                <w:szCs w:val="20"/>
              </w:rPr>
            </w:pPr>
            <w:r w:rsidRPr="00930BD8">
              <w:rPr>
                <w:rFonts w:asciiTheme="minorHAnsi" w:hAnsiTheme="minorHAnsi"/>
                <w:b/>
                <w:sz w:val="20"/>
                <w:szCs w:val="20"/>
              </w:rPr>
              <w:t>Biological Hazards</w:t>
            </w:r>
          </w:p>
        </w:tc>
        <w:tc>
          <w:tcPr>
            <w:tcW w:w="4025" w:type="pct"/>
            <w:vAlign w:val="center"/>
          </w:tcPr>
          <w:p w14:paraId="35199970" w14:textId="77777777" w:rsidR="00540052" w:rsidRPr="00930BD8" w:rsidRDefault="00540052"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hAnsiTheme="minorHAnsi"/>
                <w:sz w:val="20"/>
                <w:szCs w:val="20"/>
              </w:rPr>
              <w:t>See general EHS Guidelines</w:t>
            </w:r>
          </w:p>
        </w:tc>
      </w:tr>
      <w:tr w:rsidR="00540052" w:rsidRPr="00930BD8" w14:paraId="3C33C455" w14:textId="77777777" w:rsidTr="00EB1217">
        <w:trPr>
          <w:tblHeader/>
        </w:trPr>
        <w:tc>
          <w:tcPr>
            <w:tcW w:w="975" w:type="pct"/>
            <w:vMerge/>
            <w:vAlign w:val="center"/>
          </w:tcPr>
          <w:p w14:paraId="16F3DF41" w14:textId="77777777" w:rsidR="00540052" w:rsidRPr="00930BD8" w:rsidRDefault="00540052" w:rsidP="00836820">
            <w:pPr>
              <w:spacing w:line="276" w:lineRule="auto"/>
              <w:ind w:left="-18"/>
              <w:jc w:val="both"/>
              <w:rPr>
                <w:rFonts w:asciiTheme="minorHAnsi" w:hAnsiTheme="minorHAnsi"/>
                <w:b/>
                <w:sz w:val="20"/>
                <w:szCs w:val="20"/>
              </w:rPr>
            </w:pPr>
          </w:p>
        </w:tc>
        <w:tc>
          <w:tcPr>
            <w:tcW w:w="4025" w:type="pct"/>
            <w:vAlign w:val="center"/>
          </w:tcPr>
          <w:p w14:paraId="24C888C5" w14:textId="77777777" w:rsidR="00540052" w:rsidRPr="00930BD8" w:rsidRDefault="00540052"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eastAsiaTheme="minorHAnsi" w:hAnsiTheme="minorHAnsi" w:cs="Arial Narrow"/>
                <w:sz w:val="20"/>
                <w:szCs w:val="20"/>
              </w:rPr>
              <w:t>Consider work rotation strategies to reduce occupational exposure to allergens</w:t>
            </w:r>
          </w:p>
        </w:tc>
      </w:tr>
      <w:tr w:rsidR="00540052" w:rsidRPr="00930BD8" w14:paraId="2A788852" w14:textId="77777777" w:rsidTr="00EB1217">
        <w:trPr>
          <w:tblHeader/>
        </w:trPr>
        <w:tc>
          <w:tcPr>
            <w:tcW w:w="975" w:type="pct"/>
            <w:vMerge/>
            <w:vAlign w:val="center"/>
          </w:tcPr>
          <w:p w14:paraId="28FFD7C2" w14:textId="77777777" w:rsidR="00540052" w:rsidRPr="00930BD8" w:rsidRDefault="00540052" w:rsidP="00836820">
            <w:pPr>
              <w:spacing w:line="276" w:lineRule="auto"/>
              <w:ind w:left="-18"/>
              <w:jc w:val="both"/>
              <w:rPr>
                <w:rFonts w:asciiTheme="minorHAnsi" w:hAnsiTheme="minorHAnsi"/>
                <w:b/>
                <w:sz w:val="20"/>
                <w:szCs w:val="20"/>
              </w:rPr>
            </w:pPr>
          </w:p>
        </w:tc>
        <w:tc>
          <w:tcPr>
            <w:tcW w:w="4025" w:type="pct"/>
            <w:vAlign w:val="center"/>
          </w:tcPr>
          <w:p w14:paraId="7A04F002" w14:textId="77777777" w:rsidR="00540052" w:rsidRPr="00930BD8" w:rsidRDefault="00540052"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eastAsiaTheme="minorHAnsi" w:hAnsiTheme="minorHAnsi" w:cs="Arial Narrow"/>
                <w:sz w:val="20"/>
                <w:szCs w:val="20"/>
              </w:rPr>
              <w:t>Wear gloves to protect hands from exposure to products, especially when working with seafood that is known to create allergic reactions (e.g. scallops and shrimp).</w:t>
            </w:r>
          </w:p>
        </w:tc>
      </w:tr>
      <w:tr w:rsidR="00540052" w:rsidRPr="00930BD8" w14:paraId="4FE1A51C" w14:textId="77777777" w:rsidTr="00EB1217">
        <w:trPr>
          <w:tblHeader/>
        </w:trPr>
        <w:tc>
          <w:tcPr>
            <w:tcW w:w="975" w:type="pct"/>
            <w:vMerge/>
            <w:vAlign w:val="center"/>
          </w:tcPr>
          <w:p w14:paraId="6D12748C" w14:textId="77777777" w:rsidR="00540052" w:rsidRPr="00930BD8" w:rsidRDefault="00540052" w:rsidP="00836820">
            <w:pPr>
              <w:spacing w:line="276" w:lineRule="auto"/>
              <w:ind w:left="-18"/>
              <w:jc w:val="both"/>
              <w:rPr>
                <w:rFonts w:asciiTheme="minorHAnsi" w:hAnsiTheme="minorHAnsi"/>
                <w:b/>
                <w:sz w:val="20"/>
                <w:szCs w:val="20"/>
              </w:rPr>
            </w:pPr>
          </w:p>
        </w:tc>
        <w:tc>
          <w:tcPr>
            <w:tcW w:w="4025" w:type="pct"/>
            <w:vAlign w:val="center"/>
          </w:tcPr>
          <w:p w14:paraId="780E18FD" w14:textId="77777777" w:rsidR="00540052" w:rsidRPr="00930BD8" w:rsidRDefault="00540052"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eastAsiaTheme="minorHAnsi" w:hAnsiTheme="minorHAnsi" w:cs="Arial Narrow"/>
                <w:sz w:val="20"/>
                <w:szCs w:val="20"/>
              </w:rPr>
              <w:t>Provide food-approved shielding hand creams;</w:t>
            </w:r>
          </w:p>
        </w:tc>
      </w:tr>
      <w:tr w:rsidR="00540052" w:rsidRPr="00930BD8" w14:paraId="1856002C" w14:textId="77777777" w:rsidTr="00EB1217">
        <w:trPr>
          <w:tblHeader/>
        </w:trPr>
        <w:tc>
          <w:tcPr>
            <w:tcW w:w="975" w:type="pct"/>
            <w:vMerge/>
            <w:vAlign w:val="center"/>
          </w:tcPr>
          <w:p w14:paraId="1E87FF1C" w14:textId="77777777" w:rsidR="00540052" w:rsidRPr="00930BD8" w:rsidRDefault="00540052" w:rsidP="00836820">
            <w:pPr>
              <w:spacing w:line="276" w:lineRule="auto"/>
              <w:ind w:left="-18"/>
              <w:jc w:val="both"/>
              <w:rPr>
                <w:rFonts w:asciiTheme="minorHAnsi" w:hAnsiTheme="minorHAnsi"/>
                <w:b/>
                <w:sz w:val="20"/>
                <w:szCs w:val="20"/>
              </w:rPr>
            </w:pPr>
          </w:p>
        </w:tc>
        <w:tc>
          <w:tcPr>
            <w:tcW w:w="4025" w:type="pct"/>
            <w:vAlign w:val="center"/>
          </w:tcPr>
          <w:p w14:paraId="6252AA24" w14:textId="77777777" w:rsidR="00540052" w:rsidRPr="00930BD8" w:rsidRDefault="00540052"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eastAsiaTheme="minorHAnsi" w:hAnsiTheme="minorHAnsi" w:cs="Arial Narrow"/>
                <w:sz w:val="20"/>
                <w:szCs w:val="20"/>
              </w:rPr>
              <w:t>Avoid aerosol-generating activities.</w:t>
            </w:r>
            <w:r w:rsidR="00CE102D" w:rsidRPr="00930BD8">
              <w:rPr>
                <w:rFonts w:asciiTheme="minorHAnsi" w:eastAsiaTheme="minorHAnsi" w:hAnsiTheme="minorHAnsi" w:cs="Arial Narrow"/>
                <w:sz w:val="20"/>
                <w:szCs w:val="20"/>
              </w:rPr>
              <w:t xml:space="preserve"> </w:t>
            </w:r>
            <w:r w:rsidRPr="00930BD8">
              <w:rPr>
                <w:rFonts w:asciiTheme="minorHAnsi" w:eastAsiaTheme="minorHAnsi" w:hAnsiTheme="minorHAnsi" w:cs="Arial Narrow"/>
                <w:sz w:val="20"/>
                <w:szCs w:val="20"/>
              </w:rPr>
              <w:t>Provide proper ventilation of enclosed or semi-enclosed areas to reduce or eliminate exposure to aerosols, in addition to adequate distances between workers and aerosol-generating activities</w:t>
            </w:r>
          </w:p>
        </w:tc>
      </w:tr>
      <w:tr w:rsidR="00540052" w:rsidRPr="00930BD8" w14:paraId="2548B62A" w14:textId="77777777" w:rsidTr="00EB1217">
        <w:trPr>
          <w:tblHeader/>
        </w:trPr>
        <w:tc>
          <w:tcPr>
            <w:tcW w:w="975" w:type="pct"/>
            <w:vMerge/>
            <w:vAlign w:val="center"/>
          </w:tcPr>
          <w:p w14:paraId="36514A56" w14:textId="77777777" w:rsidR="00540052" w:rsidRPr="00930BD8" w:rsidRDefault="00540052" w:rsidP="00836820">
            <w:pPr>
              <w:spacing w:line="276" w:lineRule="auto"/>
              <w:ind w:left="-18"/>
              <w:jc w:val="both"/>
              <w:rPr>
                <w:rFonts w:asciiTheme="minorHAnsi" w:hAnsiTheme="minorHAnsi"/>
                <w:b/>
                <w:sz w:val="20"/>
                <w:szCs w:val="20"/>
              </w:rPr>
            </w:pPr>
          </w:p>
        </w:tc>
        <w:tc>
          <w:tcPr>
            <w:tcW w:w="4025" w:type="pct"/>
            <w:vAlign w:val="center"/>
          </w:tcPr>
          <w:p w14:paraId="679DA17A" w14:textId="77777777" w:rsidR="00540052" w:rsidRPr="00930BD8" w:rsidRDefault="00540052"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eastAsiaTheme="minorHAnsi" w:hAnsiTheme="minorHAnsi" w:cs="Arial Narrow"/>
                <w:sz w:val="20"/>
                <w:szCs w:val="20"/>
              </w:rPr>
              <w:t>Ensure physical segregation of work and personal facilities to maintain worker personal hygiene.</w:t>
            </w:r>
          </w:p>
        </w:tc>
      </w:tr>
      <w:tr w:rsidR="00540052" w:rsidRPr="00930BD8" w14:paraId="5C3F8DA6" w14:textId="77777777" w:rsidTr="00EB1217">
        <w:trPr>
          <w:tblHeader/>
        </w:trPr>
        <w:tc>
          <w:tcPr>
            <w:tcW w:w="975" w:type="pct"/>
            <w:vAlign w:val="center"/>
          </w:tcPr>
          <w:p w14:paraId="718131DC" w14:textId="77777777" w:rsidR="00540052" w:rsidRPr="00930BD8" w:rsidRDefault="00540052" w:rsidP="00836820">
            <w:pPr>
              <w:spacing w:line="276" w:lineRule="auto"/>
              <w:ind w:left="-18"/>
              <w:jc w:val="both"/>
              <w:rPr>
                <w:rFonts w:asciiTheme="minorHAnsi" w:hAnsiTheme="minorHAnsi"/>
                <w:b/>
                <w:sz w:val="20"/>
                <w:szCs w:val="20"/>
              </w:rPr>
            </w:pPr>
            <w:r w:rsidRPr="00930BD8">
              <w:rPr>
                <w:rFonts w:asciiTheme="minorHAnsi" w:hAnsiTheme="minorHAnsi"/>
                <w:b/>
                <w:sz w:val="20"/>
                <w:szCs w:val="20"/>
              </w:rPr>
              <w:t>Lifting, Carrying and Repetitive Work</w:t>
            </w:r>
          </w:p>
        </w:tc>
        <w:tc>
          <w:tcPr>
            <w:tcW w:w="4025" w:type="pct"/>
            <w:vAlign w:val="center"/>
          </w:tcPr>
          <w:p w14:paraId="0462C581" w14:textId="77777777" w:rsidR="00540052" w:rsidRPr="00930BD8" w:rsidRDefault="00540052"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hAnsiTheme="minorHAnsi"/>
                <w:sz w:val="20"/>
                <w:szCs w:val="20"/>
              </w:rPr>
              <w:t>See general EHS Guidelines</w:t>
            </w:r>
          </w:p>
        </w:tc>
      </w:tr>
      <w:tr w:rsidR="00CE102D" w:rsidRPr="00930BD8" w14:paraId="476B52AB" w14:textId="77777777" w:rsidTr="00EB1217">
        <w:trPr>
          <w:tblHeader/>
        </w:trPr>
        <w:tc>
          <w:tcPr>
            <w:tcW w:w="975" w:type="pct"/>
            <w:vMerge w:val="restart"/>
            <w:vAlign w:val="center"/>
          </w:tcPr>
          <w:p w14:paraId="0D2A0475" w14:textId="77777777" w:rsidR="00CE102D" w:rsidRPr="00930BD8" w:rsidRDefault="00CE102D" w:rsidP="00836820">
            <w:pPr>
              <w:spacing w:line="276" w:lineRule="auto"/>
              <w:ind w:left="-18"/>
              <w:jc w:val="both"/>
              <w:rPr>
                <w:rFonts w:asciiTheme="minorHAnsi" w:hAnsiTheme="minorHAnsi"/>
                <w:b/>
                <w:sz w:val="20"/>
                <w:szCs w:val="20"/>
              </w:rPr>
            </w:pPr>
            <w:r w:rsidRPr="00930BD8">
              <w:rPr>
                <w:rFonts w:asciiTheme="minorHAnsi" w:hAnsiTheme="minorHAnsi"/>
                <w:b/>
                <w:sz w:val="20"/>
                <w:szCs w:val="20"/>
              </w:rPr>
              <w:t>Chemicals</w:t>
            </w:r>
          </w:p>
        </w:tc>
        <w:tc>
          <w:tcPr>
            <w:tcW w:w="4025" w:type="pct"/>
            <w:vAlign w:val="center"/>
          </w:tcPr>
          <w:p w14:paraId="1FF9A63E" w14:textId="77777777" w:rsidR="00CE102D" w:rsidRPr="00930BD8" w:rsidRDefault="00CE102D"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hAnsiTheme="minorHAnsi"/>
                <w:sz w:val="20"/>
                <w:szCs w:val="20"/>
              </w:rPr>
              <w:t>See general EHS Guidelines</w:t>
            </w:r>
          </w:p>
        </w:tc>
      </w:tr>
      <w:tr w:rsidR="00CE102D" w:rsidRPr="00930BD8" w14:paraId="582D99CC" w14:textId="77777777" w:rsidTr="00EB1217">
        <w:trPr>
          <w:tblHeader/>
        </w:trPr>
        <w:tc>
          <w:tcPr>
            <w:tcW w:w="975" w:type="pct"/>
            <w:vMerge/>
            <w:vAlign w:val="center"/>
          </w:tcPr>
          <w:p w14:paraId="7B4F4229" w14:textId="77777777" w:rsidR="00CE102D" w:rsidRPr="00930BD8" w:rsidRDefault="00CE102D" w:rsidP="00836820">
            <w:pPr>
              <w:spacing w:line="276" w:lineRule="auto"/>
              <w:ind w:left="-18"/>
              <w:jc w:val="both"/>
              <w:rPr>
                <w:rFonts w:asciiTheme="minorHAnsi" w:hAnsiTheme="minorHAnsi"/>
                <w:b/>
                <w:sz w:val="20"/>
                <w:szCs w:val="20"/>
              </w:rPr>
            </w:pPr>
          </w:p>
        </w:tc>
        <w:tc>
          <w:tcPr>
            <w:tcW w:w="4025" w:type="pct"/>
            <w:vAlign w:val="center"/>
          </w:tcPr>
          <w:p w14:paraId="2AAA0925" w14:textId="77777777" w:rsidR="00CE102D" w:rsidRPr="00930BD8" w:rsidRDefault="00CE102D" w:rsidP="00836820">
            <w:pPr>
              <w:autoSpaceDE w:val="0"/>
              <w:autoSpaceDN w:val="0"/>
              <w:adjustRightInd w:val="0"/>
              <w:jc w:val="both"/>
              <w:rPr>
                <w:rFonts w:asciiTheme="minorHAnsi" w:hAnsiTheme="minorHAnsi"/>
                <w:sz w:val="20"/>
                <w:szCs w:val="20"/>
              </w:rPr>
            </w:pPr>
            <w:r w:rsidRPr="00930BD8">
              <w:rPr>
                <w:rFonts w:asciiTheme="minorHAnsi" w:eastAsiaTheme="minorHAnsi" w:hAnsiTheme="minorHAnsi" w:cs="Arial Narrow"/>
                <w:sz w:val="20"/>
                <w:szCs w:val="20"/>
              </w:rPr>
              <w:t xml:space="preserve">Where smoke ovens are involved, avoid putting in the same room, ensure smoke does not enter building and use respiratory protection when cleaning. </w:t>
            </w:r>
          </w:p>
        </w:tc>
      </w:tr>
      <w:tr w:rsidR="00CE102D" w:rsidRPr="00930BD8" w14:paraId="1FDCE266" w14:textId="77777777" w:rsidTr="00EB1217">
        <w:trPr>
          <w:tblHeader/>
        </w:trPr>
        <w:tc>
          <w:tcPr>
            <w:tcW w:w="975" w:type="pct"/>
            <w:vMerge/>
            <w:vAlign w:val="center"/>
          </w:tcPr>
          <w:p w14:paraId="6871FA47" w14:textId="77777777" w:rsidR="00CE102D" w:rsidRPr="00930BD8" w:rsidRDefault="00CE102D" w:rsidP="00836820">
            <w:pPr>
              <w:spacing w:line="276" w:lineRule="auto"/>
              <w:ind w:left="-18"/>
              <w:jc w:val="both"/>
              <w:rPr>
                <w:rFonts w:asciiTheme="minorHAnsi" w:hAnsiTheme="minorHAnsi"/>
                <w:b/>
                <w:sz w:val="20"/>
                <w:szCs w:val="20"/>
              </w:rPr>
            </w:pPr>
          </w:p>
        </w:tc>
        <w:tc>
          <w:tcPr>
            <w:tcW w:w="4025" w:type="pct"/>
            <w:vAlign w:val="center"/>
          </w:tcPr>
          <w:p w14:paraId="779B6775" w14:textId="77777777" w:rsidR="00CE102D" w:rsidRPr="00930BD8" w:rsidRDefault="00CE102D"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eastAsiaTheme="minorHAnsi" w:hAnsiTheme="minorHAnsi" w:cs="Arial Narrow"/>
                <w:sz w:val="20"/>
                <w:szCs w:val="20"/>
              </w:rPr>
              <w:t>Ensure that employees handling concentrated lye, acid, and chlorine wear protective clothing and eyewear.</w:t>
            </w:r>
          </w:p>
        </w:tc>
      </w:tr>
      <w:tr w:rsidR="00CE102D" w:rsidRPr="00930BD8" w14:paraId="74360771" w14:textId="77777777" w:rsidTr="00EB1217">
        <w:trPr>
          <w:tblHeader/>
        </w:trPr>
        <w:tc>
          <w:tcPr>
            <w:tcW w:w="975" w:type="pct"/>
            <w:vMerge w:val="restart"/>
            <w:vAlign w:val="center"/>
          </w:tcPr>
          <w:p w14:paraId="77E6364C" w14:textId="77777777" w:rsidR="00CE102D" w:rsidRPr="00930BD8" w:rsidRDefault="00CE102D" w:rsidP="00836820">
            <w:pPr>
              <w:spacing w:line="276" w:lineRule="auto"/>
              <w:ind w:left="-18"/>
              <w:jc w:val="both"/>
              <w:rPr>
                <w:rFonts w:asciiTheme="minorHAnsi" w:hAnsiTheme="minorHAnsi"/>
                <w:b/>
                <w:sz w:val="20"/>
                <w:szCs w:val="20"/>
              </w:rPr>
            </w:pPr>
            <w:r w:rsidRPr="00930BD8">
              <w:rPr>
                <w:rFonts w:asciiTheme="minorHAnsi" w:hAnsiTheme="minorHAnsi"/>
                <w:b/>
                <w:sz w:val="20"/>
                <w:szCs w:val="20"/>
              </w:rPr>
              <w:t>Heat and Cold</w:t>
            </w:r>
          </w:p>
        </w:tc>
        <w:tc>
          <w:tcPr>
            <w:tcW w:w="4025" w:type="pct"/>
            <w:vAlign w:val="center"/>
          </w:tcPr>
          <w:p w14:paraId="55BDFA3E" w14:textId="77777777" w:rsidR="00CE102D" w:rsidRPr="00930BD8" w:rsidRDefault="00CE102D"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eastAsiaTheme="minorHAnsi" w:hAnsiTheme="minorHAnsi" w:cs="Arial Narrow"/>
                <w:sz w:val="20"/>
                <w:szCs w:val="20"/>
              </w:rPr>
              <w:t>Set temperature in air-conditioned processing facilities according to temperature stress management procedures. Products awaiting the next processing step can be kept chilled without lowering the ambient temperature through proper use of ice, slush-ice, or waterice mixtures</w:t>
            </w:r>
          </w:p>
        </w:tc>
      </w:tr>
      <w:tr w:rsidR="00CE102D" w:rsidRPr="00930BD8" w14:paraId="1E57E164" w14:textId="77777777" w:rsidTr="00EB1217">
        <w:trPr>
          <w:tblHeader/>
        </w:trPr>
        <w:tc>
          <w:tcPr>
            <w:tcW w:w="975" w:type="pct"/>
            <w:vMerge/>
            <w:vAlign w:val="center"/>
          </w:tcPr>
          <w:p w14:paraId="57C881F8" w14:textId="77777777" w:rsidR="00CE102D" w:rsidRPr="00930BD8" w:rsidRDefault="00CE102D" w:rsidP="00836820">
            <w:pPr>
              <w:spacing w:line="276" w:lineRule="auto"/>
              <w:ind w:left="-18"/>
              <w:jc w:val="both"/>
              <w:rPr>
                <w:rFonts w:asciiTheme="minorHAnsi" w:hAnsiTheme="minorHAnsi"/>
                <w:b/>
                <w:sz w:val="20"/>
                <w:szCs w:val="20"/>
              </w:rPr>
            </w:pPr>
          </w:p>
        </w:tc>
        <w:tc>
          <w:tcPr>
            <w:tcW w:w="4025" w:type="pct"/>
            <w:vAlign w:val="center"/>
          </w:tcPr>
          <w:p w14:paraId="422EF41D" w14:textId="77777777" w:rsidR="00CE102D" w:rsidRPr="00930BD8" w:rsidRDefault="00CE102D"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eastAsiaTheme="minorHAnsi" w:hAnsiTheme="minorHAnsi" w:cs="Arial Narrow"/>
                <w:sz w:val="20"/>
                <w:szCs w:val="20"/>
              </w:rPr>
              <w:t>Equip cold stores and chill stores with strip curtains to avoid extensive drafts when doors are open. Ensure freezers can be opened from the inside;</w:t>
            </w:r>
          </w:p>
        </w:tc>
      </w:tr>
      <w:tr w:rsidR="00CE102D" w:rsidRPr="00930BD8" w14:paraId="23517949" w14:textId="77777777" w:rsidTr="00EB1217">
        <w:trPr>
          <w:tblHeader/>
        </w:trPr>
        <w:tc>
          <w:tcPr>
            <w:tcW w:w="975" w:type="pct"/>
            <w:vMerge/>
            <w:vAlign w:val="center"/>
          </w:tcPr>
          <w:p w14:paraId="2C6E7F8A" w14:textId="77777777" w:rsidR="00CE102D" w:rsidRPr="00930BD8" w:rsidRDefault="00CE102D" w:rsidP="00836820">
            <w:pPr>
              <w:spacing w:line="276" w:lineRule="auto"/>
              <w:ind w:left="-18"/>
              <w:jc w:val="both"/>
              <w:rPr>
                <w:rFonts w:asciiTheme="minorHAnsi" w:hAnsiTheme="minorHAnsi"/>
                <w:b/>
                <w:sz w:val="20"/>
                <w:szCs w:val="20"/>
              </w:rPr>
            </w:pPr>
          </w:p>
        </w:tc>
        <w:tc>
          <w:tcPr>
            <w:tcW w:w="4025" w:type="pct"/>
            <w:vAlign w:val="center"/>
          </w:tcPr>
          <w:p w14:paraId="261F8C2E" w14:textId="77777777" w:rsidR="00CE102D" w:rsidRPr="00930BD8" w:rsidRDefault="00CE102D"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eastAsiaTheme="minorHAnsi" w:hAnsiTheme="minorHAnsi" w:cs="Arial Narrow"/>
                <w:sz w:val="20"/>
                <w:szCs w:val="20"/>
              </w:rPr>
              <w:t>Design air-conditioning systems for processing facilities in conjunction with strip curtain placement to minimize drafts;</w:t>
            </w:r>
          </w:p>
        </w:tc>
      </w:tr>
      <w:tr w:rsidR="00CE102D" w:rsidRPr="00930BD8" w14:paraId="0D5F4E54" w14:textId="77777777" w:rsidTr="00EB1217">
        <w:trPr>
          <w:tblHeader/>
        </w:trPr>
        <w:tc>
          <w:tcPr>
            <w:tcW w:w="975" w:type="pct"/>
            <w:vMerge/>
            <w:vAlign w:val="center"/>
          </w:tcPr>
          <w:p w14:paraId="07A69E52" w14:textId="77777777" w:rsidR="00CE102D" w:rsidRPr="00930BD8" w:rsidRDefault="00CE102D" w:rsidP="00836820">
            <w:pPr>
              <w:spacing w:line="276" w:lineRule="auto"/>
              <w:ind w:left="-18"/>
              <w:jc w:val="both"/>
              <w:rPr>
                <w:rFonts w:asciiTheme="minorHAnsi" w:hAnsiTheme="minorHAnsi"/>
                <w:b/>
                <w:sz w:val="20"/>
                <w:szCs w:val="20"/>
              </w:rPr>
            </w:pPr>
          </w:p>
        </w:tc>
        <w:tc>
          <w:tcPr>
            <w:tcW w:w="4025" w:type="pct"/>
            <w:vAlign w:val="center"/>
          </w:tcPr>
          <w:p w14:paraId="1E145721" w14:textId="77777777" w:rsidR="00CE102D" w:rsidRPr="00930BD8" w:rsidRDefault="00CE102D"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eastAsiaTheme="minorHAnsi" w:hAnsiTheme="minorHAnsi" w:cs="Arial Narrow"/>
                <w:sz w:val="20"/>
                <w:szCs w:val="20"/>
              </w:rPr>
              <w:t>Provide protective clothing in cold environments (e.g. refrigerated storage rooms). Process workers should always be equipped with proper working garments, including dry boots;</w:t>
            </w:r>
          </w:p>
        </w:tc>
      </w:tr>
      <w:tr w:rsidR="00CE102D" w:rsidRPr="00930BD8" w14:paraId="1BA16B70" w14:textId="77777777" w:rsidTr="00EB1217">
        <w:trPr>
          <w:tblHeader/>
        </w:trPr>
        <w:tc>
          <w:tcPr>
            <w:tcW w:w="975" w:type="pct"/>
            <w:vMerge/>
            <w:vAlign w:val="center"/>
          </w:tcPr>
          <w:p w14:paraId="1C4CAEFB" w14:textId="77777777" w:rsidR="00CE102D" w:rsidRPr="00930BD8" w:rsidRDefault="00CE102D" w:rsidP="00836820">
            <w:pPr>
              <w:spacing w:line="276" w:lineRule="auto"/>
              <w:ind w:left="-18"/>
              <w:jc w:val="both"/>
              <w:rPr>
                <w:rFonts w:asciiTheme="minorHAnsi" w:hAnsiTheme="minorHAnsi"/>
                <w:b/>
                <w:sz w:val="20"/>
                <w:szCs w:val="20"/>
              </w:rPr>
            </w:pPr>
          </w:p>
        </w:tc>
        <w:tc>
          <w:tcPr>
            <w:tcW w:w="4025" w:type="pct"/>
            <w:vAlign w:val="center"/>
          </w:tcPr>
          <w:p w14:paraId="44E18B15" w14:textId="77777777" w:rsidR="00CE102D" w:rsidRPr="00930BD8" w:rsidRDefault="00CE102D" w:rsidP="00836820">
            <w:pPr>
              <w:autoSpaceDE w:val="0"/>
              <w:autoSpaceDN w:val="0"/>
              <w:adjustRightInd w:val="0"/>
              <w:jc w:val="both"/>
              <w:rPr>
                <w:rFonts w:asciiTheme="minorHAnsi" w:eastAsiaTheme="minorHAnsi" w:hAnsiTheme="minorHAnsi" w:cs="SymbolPS"/>
                <w:sz w:val="20"/>
                <w:szCs w:val="20"/>
              </w:rPr>
            </w:pPr>
            <w:r w:rsidRPr="00930BD8">
              <w:rPr>
                <w:rFonts w:asciiTheme="minorHAnsi" w:eastAsiaTheme="minorHAnsi" w:hAnsiTheme="minorHAnsi" w:cs="Arial Narrow"/>
                <w:sz w:val="20"/>
                <w:szCs w:val="20"/>
              </w:rPr>
              <w:t>Reduce movement of processing workers between different temperature zones (e.g. when packing frozen products).</w:t>
            </w:r>
          </w:p>
        </w:tc>
      </w:tr>
      <w:tr w:rsidR="00CE102D" w:rsidRPr="00930BD8" w14:paraId="2252E071" w14:textId="77777777" w:rsidTr="00EB1217">
        <w:trPr>
          <w:tblHeader/>
        </w:trPr>
        <w:tc>
          <w:tcPr>
            <w:tcW w:w="975" w:type="pct"/>
            <w:vAlign w:val="center"/>
          </w:tcPr>
          <w:p w14:paraId="1AA3741E" w14:textId="77777777" w:rsidR="00CE102D" w:rsidRPr="00930BD8" w:rsidRDefault="00CE102D" w:rsidP="00836820">
            <w:pPr>
              <w:spacing w:line="276" w:lineRule="auto"/>
              <w:ind w:left="-18"/>
              <w:jc w:val="both"/>
              <w:rPr>
                <w:rFonts w:asciiTheme="minorHAnsi" w:hAnsiTheme="minorHAnsi"/>
                <w:b/>
                <w:sz w:val="20"/>
                <w:szCs w:val="20"/>
              </w:rPr>
            </w:pPr>
            <w:r w:rsidRPr="00930BD8">
              <w:rPr>
                <w:rFonts w:asciiTheme="minorHAnsi" w:hAnsiTheme="minorHAnsi"/>
                <w:b/>
                <w:sz w:val="20"/>
                <w:szCs w:val="20"/>
              </w:rPr>
              <w:t>Confined Space</w:t>
            </w:r>
          </w:p>
        </w:tc>
        <w:tc>
          <w:tcPr>
            <w:tcW w:w="4025" w:type="pct"/>
            <w:vAlign w:val="center"/>
          </w:tcPr>
          <w:p w14:paraId="0BAA60DE" w14:textId="77777777" w:rsidR="00CE102D" w:rsidRPr="00930BD8" w:rsidRDefault="00CE102D"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hAnsiTheme="minorHAnsi"/>
                <w:sz w:val="20"/>
                <w:szCs w:val="20"/>
              </w:rPr>
              <w:t>See general EHS Guidelines</w:t>
            </w:r>
          </w:p>
        </w:tc>
      </w:tr>
      <w:tr w:rsidR="00CE102D" w:rsidRPr="00930BD8" w14:paraId="4B1B3ABB" w14:textId="77777777" w:rsidTr="00EB1217">
        <w:trPr>
          <w:tblHeader/>
        </w:trPr>
        <w:tc>
          <w:tcPr>
            <w:tcW w:w="975" w:type="pct"/>
            <w:vAlign w:val="center"/>
          </w:tcPr>
          <w:p w14:paraId="607926F1" w14:textId="77777777" w:rsidR="00CE102D" w:rsidRPr="00930BD8" w:rsidRDefault="00CE102D" w:rsidP="00836820">
            <w:pPr>
              <w:spacing w:line="276" w:lineRule="auto"/>
              <w:ind w:left="-18"/>
              <w:jc w:val="both"/>
              <w:rPr>
                <w:rFonts w:asciiTheme="minorHAnsi" w:hAnsiTheme="minorHAnsi"/>
                <w:b/>
                <w:sz w:val="20"/>
                <w:szCs w:val="20"/>
              </w:rPr>
            </w:pPr>
            <w:r w:rsidRPr="00930BD8">
              <w:rPr>
                <w:rFonts w:asciiTheme="minorHAnsi" w:hAnsiTheme="minorHAnsi"/>
                <w:b/>
                <w:sz w:val="20"/>
                <w:szCs w:val="20"/>
              </w:rPr>
              <w:t>Noise and Vibration</w:t>
            </w:r>
          </w:p>
        </w:tc>
        <w:tc>
          <w:tcPr>
            <w:tcW w:w="4025" w:type="pct"/>
            <w:vAlign w:val="center"/>
          </w:tcPr>
          <w:p w14:paraId="22D7C7DD" w14:textId="77777777" w:rsidR="00CE102D" w:rsidRPr="00930BD8" w:rsidRDefault="00CE102D"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hAnsiTheme="minorHAnsi"/>
                <w:sz w:val="20"/>
                <w:szCs w:val="20"/>
              </w:rPr>
              <w:t>See general EHS Guidelines</w:t>
            </w:r>
          </w:p>
        </w:tc>
      </w:tr>
      <w:tr w:rsidR="00CE102D" w:rsidRPr="00930BD8" w14:paraId="64DC8D3E" w14:textId="77777777" w:rsidTr="00CE102D">
        <w:trPr>
          <w:tblHeader/>
        </w:trPr>
        <w:tc>
          <w:tcPr>
            <w:tcW w:w="5000" w:type="pct"/>
            <w:gridSpan w:val="2"/>
            <w:shd w:val="clear" w:color="auto" w:fill="C6D9F1" w:themeFill="text2" w:themeFillTint="33"/>
            <w:vAlign w:val="center"/>
          </w:tcPr>
          <w:p w14:paraId="6EA902C7" w14:textId="77777777" w:rsidR="00CE102D" w:rsidRPr="00930BD8" w:rsidRDefault="00CE102D" w:rsidP="00836820">
            <w:pPr>
              <w:autoSpaceDE w:val="0"/>
              <w:autoSpaceDN w:val="0"/>
              <w:adjustRightInd w:val="0"/>
              <w:jc w:val="both"/>
              <w:rPr>
                <w:rFonts w:asciiTheme="minorHAnsi" w:hAnsiTheme="minorHAnsi"/>
                <w:sz w:val="20"/>
                <w:szCs w:val="20"/>
              </w:rPr>
            </w:pPr>
            <w:r w:rsidRPr="00930BD8">
              <w:rPr>
                <w:rFonts w:asciiTheme="minorHAnsi" w:hAnsiTheme="minorHAnsi"/>
                <w:b/>
                <w:sz w:val="20"/>
                <w:szCs w:val="20"/>
              </w:rPr>
              <w:t>Community Health and Safety</w:t>
            </w:r>
          </w:p>
        </w:tc>
      </w:tr>
      <w:tr w:rsidR="00CE102D" w:rsidRPr="00930BD8" w14:paraId="6C2DBDFF" w14:textId="77777777" w:rsidTr="00EB1217">
        <w:trPr>
          <w:tblHeader/>
        </w:trPr>
        <w:tc>
          <w:tcPr>
            <w:tcW w:w="975" w:type="pct"/>
            <w:vMerge w:val="restart"/>
            <w:vAlign w:val="center"/>
          </w:tcPr>
          <w:p w14:paraId="7C237496" w14:textId="77777777" w:rsidR="00CE102D" w:rsidRPr="00930BD8" w:rsidRDefault="00CE102D" w:rsidP="00836820">
            <w:pPr>
              <w:spacing w:line="276" w:lineRule="auto"/>
              <w:ind w:left="-18"/>
              <w:jc w:val="both"/>
              <w:rPr>
                <w:rFonts w:asciiTheme="minorHAnsi" w:hAnsiTheme="minorHAnsi"/>
                <w:b/>
                <w:sz w:val="20"/>
                <w:szCs w:val="20"/>
              </w:rPr>
            </w:pPr>
            <w:r w:rsidRPr="00930BD8">
              <w:rPr>
                <w:rFonts w:asciiTheme="minorHAnsi" w:hAnsiTheme="minorHAnsi"/>
                <w:b/>
                <w:sz w:val="20"/>
                <w:szCs w:val="20"/>
              </w:rPr>
              <w:t>Food Safety Impacts and Management</w:t>
            </w:r>
          </w:p>
        </w:tc>
        <w:tc>
          <w:tcPr>
            <w:tcW w:w="4025" w:type="pct"/>
            <w:vAlign w:val="center"/>
          </w:tcPr>
          <w:p w14:paraId="773CA25D" w14:textId="77777777" w:rsidR="00CE102D" w:rsidRPr="00930BD8" w:rsidRDefault="00CE102D"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eastAsiaTheme="minorHAnsi" w:hAnsiTheme="minorHAnsi" w:cs="Arial Narrow"/>
                <w:sz w:val="20"/>
                <w:szCs w:val="20"/>
              </w:rPr>
              <w:t>Respect “clean” and “dirty” zoning. Design in accordance with veterinary rules (e.g. surfaces are easy to clean and desterilize knives)</w:t>
            </w:r>
            <w:r w:rsidRPr="00930BD8">
              <w:rPr>
                <w:rFonts w:asciiTheme="minorHAnsi" w:eastAsiaTheme="minorHAnsi" w:hAnsiTheme="minorHAnsi" w:cs="SymbolPS"/>
                <w:sz w:val="20"/>
                <w:szCs w:val="20"/>
              </w:rPr>
              <w:t xml:space="preserve"> </w:t>
            </w:r>
          </w:p>
        </w:tc>
      </w:tr>
      <w:tr w:rsidR="00CE102D" w:rsidRPr="00930BD8" w14:paraId="6EFDFEDC" w14:textId="77777777" w:rsidTr="00EB1217">
        <w:trPr>
          <w:tblHeader/>
        </w:trPr>
        <w:tc>
          <w:tcPr>
            <w:tcW w:w="975" w:type="pct"/>
            <w:vMerge/>
            <w:vAlign w:val="center"/>
          </w:tcPr>
          <w:p w14:paraId="31DED55A" w14:textId="77777777" w:rsidR="00CE102D" w:rsidRPr="00930BD8" w:rsidRDefault="00CE102D" w:rsidP="00836820">
            <w:pPr>
              <w:spacing w:line="276" w:lineRule="auto"/>
              <w:ind w:left="-18"/>
              <w:jc w:val="both"/>
              <w:rPr>
                <w:rFonts w:asciiTheme="minorHAnsi" w:hAnsiTheme="minorHAnsi"/>
                <w:b/>
                <w:sz w:val="20"/>
                <w:szCs w:val="20"/>
              </w:rPr>
            </w:pPr>
          </w:p>
        </w:tc>
        <w:tc>
          <w:tcPr>
            <w:tcW w:w="4025" w:type="pct"/>
            <w:vAlign w:val="center"/>
          </w:tcPr>
          <w:p w14:paraId="4CAB9EF5" w14:textId="77777777" w:rsidR="00CE102D" w:rsidRPr="00930BD8" w:rsidRDefault="00CE102D" w:rsidP="00836820">
            <w:pPr>
              <w:autoSpaceDE w:val="0"/>
              <w:autoSpaceDN w:val="0"/>
              <w:adjustRightInd w:val="0"/>
              <w:jc w:val="both"/>
              <w:rPr>
                <w:rFonts w:asciiTheme="minorHAnsi" w:eastAsiaTheme="minorHAnsi" w:hAnsiTheme="minorHAnsi" w:cs="SymbolPS"/>
                <w:sz w:val="20"/>
                <w:szCs w:val="20"/>
              </w:rPr>
            </w:pPr>
            <w:r w:rsidRPr="00930BD8">
              <w:rPr>
                <w:rFonts w:asciiTheme="minorHAnsi" w:eastAsiaTheme="minorHAnsi" w:hAnsiTheme="minorHAnsi" w:cs="Arial Narrow"/>
                <w:sz w:val="20"/>
                <w:szCs w:val="20"/>
              </w:rPr>
              <w:t>Improve the cooling chain</w:t>
            </w:r>
          </w:p>
        </w:tc>
      </w:tr>
      <w:tr w:rsidR="00CE102D" w:rsidRPr="00930BD8" w14:paraId="5EEC3362" w14:textId="77777777" w:rsidTr="00EB1217">
        <w:trPr>
          <w:tblHeader/>
        </w:trPr>
        <w:tc>
          <w:tcPr>
            <w:tcW w:w="975" w:type="pct"/>
            <w:vMerge/>
            <w:vAlign w:val="center"/>
          </w:tcPr>
          <w:p w14:paraId="2127204E" w14:textId="77777777" w:rsidR="00CE102D" w:rsidRPr="00930BD8" w:rsidRDefault="00CE102D" w:rsidP="00836820">
            <w:pPr>
              <w:spacing w:line="276" w:lineRule="auto"/>
              <w:ind w:left="-18"/>
              <w:jc w:val="both"/>
              <w:rPr>
                <w:rFonts w:asciiTheme="minorHAnsi" w:hAnsiTheme="minorHAnsi"/>
                <w:b/>
                <w:sz w:val="20"/>
                <w:szCs w:val="20"/>
              </w:rPr>
            </w:pPr>
          </w:p>
        </w:tc>
        <w:tc>
          <w:tcPr>
            <w:tcW w:w="4025" w:type="pct"/>
            <w:vAlign w:val="center"/>
          </w:tcPr>
          <w:p w14:paraId="750F16D7" w14:textId="77777777" w:rsidR="00CE102D" w:rsidRPr="00930BD8" w:rsidRDefault="00CE102D"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eastAsiaTheme="minorHAnsi" w:hAnsiTheme="minorHAnsi" w:cs="Arial Narrow"/>
                <w:sz w:val="20"/>
                <w:szCs w:val="20"/>
              </w:rPr>
              <w:t>Facilitate tracing parts of processed product</w:t>
            </w:r>
          </w:p>
        </w:tc>
      </w:tr>
      <w:tr w:rsidR="00CE102D" w:rsidRPr="00930BD8" w14:paraId="31B4CB3D" w14:textId="77777777" w:rsidTr="00EB1217">
        <w:trPr>
          <w:tblHeader/>
        </w:trPr>
        <w:tc>
          <w:tcPr>
            <w:tcW w:w="975" w:type="pct"/>
            <w:vMerge/>
            <w:vAlign w:val="center"/>
          </w:tcPr>
          <w:p w14:paraId="267C2B6B" w14:textId="77777777" w:rsidR="00CE102D" w:rsidRPr="00930BD8" w:rsidRDefault="00CE102D" w:rsidP="00836820">
            <w:pPr>
              <w:spacing w:line="276" w:lineRule="auto"/>
              <w:ind w:left="-18"/>
              <w:jc w:val="both"/>
              <w:rPr>
                <w:rFonts w:asciiTheme="minorHAnsi" w:hAnsiTheme="minorHAnsi"/>
                <w:b/>
                <w:sz w:val="20"/>
                <w:szCs w:val="20"/>
              </w:rPr>
            </w:pPr>
          </w:p>
        </w:tc>
        <w:tc>
          <w:tcPr>
            <w:tcW w:w="4025" w:type="pct"/>
            <w:vAlign w:val="center"/>
          </w:tcPr>
          <w:p w14:paraId="049A622B" w14:textId="77777777" w:rsidR="00CE102D" w:rsidRPr="00930BD8" w:rsidRDefault="00CE102D"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eastAsiaTheme="minorHAnsi" w:hAnsiTheme="minorHAnsi" w:cs="Arial Narrow"/>
                <w:sz w:val="20"/>
                <w:szCs w:val="20"/>
              </w:rPr>
              <w:t>Comply with veterinary regulation and precautions for waste and by-products</w:t>
            </w:r>
          </w:p>
        </w:tc>
      </w:tr>
      <w:tr w:rsidR="00CE102D" w:rsidRPr="00930BD8" w14:paraId="47E64003" w14:textId="77777777" w:rsidTr="00EB1217">
        <w:trPr>
          <w:tblHeader/>
        </w:trPr>
        <w:tc>
          <w:tcPr>
            <w:tcW w:w="975" w:type="pct"/>
            <w:vMerge/>
            <w:vAlign w:val="center"/>
          </w:tcPr>
          <w:p w14:paraId="7FE59ECD" w14:textId="77777777" w:rsidR="00CE102D" w:rsidRPr="00930BD8" w:rsidRDefault="00CE102D" w:rsidP="00836820">
            <w:pPr>
              <w:spacing w:line="276" w:lineRule="auto"/>
              <w:ind w:left="-18"/>
              <w:jc w:val="both"/>
              <w:rPr>
                <w:rFonts w:asciiTheme="minorHAnsi" w:hAnsiTheme="minorHAnsi"/>
                <w:b/>
                <w:sz w:val="20"/>
                <w:szCs w:val="20"/>
              </w:rPr>
            </w:pPr>
          </w:p>
        </w:tc>
        <w:tc>
          <w:tcPr>
            <w:tcW w:w="4025" w:type="pct"/>
            <w:vAlign w:val="center"/>
          </w:tcPr>
          <w:p w14:paraId="270A0ECB" w14:textId="77777777" w:rsidR="00CE102D" w:rsidRPr="00930BD8" w:rsidRDefault="00CE102D" w:rsidP="00836820">
            <w:pPr>
              <w:autoSpaceDE w:val="0"/>
              <w:autoSpaceDN w:val="0"/>
              <w:adjustRightInd w:val="0"/>
              <w:jc w:val="both"/>
              <w:rPr>
                <w:rFonts w:asciiTheme="minorHAnsi" w:eastAsiaTheme="minorHAnsi" w:hAnsiTheme="minorHAnsi" w:cs="Arial Narrow"/>
                <w:sz w:val="20"/>
                <w:szCs w:val="20"/>
              </w:rPr>
            </w:pPr>
            <w:r w:rsidRPr="00930BD8">
              <w:rPr>
                <w:rFonts w:asciiTheme="minorHAnsi" w:eastAsiaTheme="minorHAnsi" w:hAnsiTheme="minorHAnsi" w:cs="Arial Narrow"/>
                <w:sz w:val="20"/>
                <w:szCs w:val="20"/>
              </w:rPr>
              <w:t>Full institutionalization of HACCP prerequisites including Sanitation, Good Management Practices (GMPs), Implement integrated pest and vector management, programs and maximize pest and vector control, through mechanical means(e.g. traps), and use mesh, on doors and windows to reduce the need for chemical pest and vector control, Chemical control, Allergen control, Customer complaints mechanism, Traceability and recall</w:t>
            </w:r>
          </w:p>
        </w:tc>
      </w:tr>
    </w:tbl>
    <w:p w14:paraId="67328AC1" w14:textId="77777777" w:rsidR="009D7E52" w:rsidRPr="00D76723" w:rsidRDefault="009D7E52" w:rsidP="00836820">
      <w:pPr>
        <w:pStyle w:val="Default"/>
        <w:spacing w:line="276" w:lineRule="auto"/>
        <w:jc w:val="both"/>
        <w:rPr>
          <w:rFonts w:asciiTheme="minorHAnsi" w:hAnsiTheme="minorHAnsi"/>
          <w:color w:val="auto"/>
          <w:sz w:val="20"/>
          <w:szCs w:val="22"/>
        </w:rPr>
      </w:pPr>
      <w:r w:rsidRPr="00D76723">
        <w:rPr>
          <w:rFonts w:asciiTheme="minorHAnsi" w:hAnsiTheme="minorHAnsi"/>
          <w:color w:val="auto"/>
          <w:sz w:val="20"/>
          <w:szCs w:val="22"/>
        </w:rPr>
        <w:t xml:space="preserve">Source: </w:t>
      </w:r>
      <w:r w:rsidR="00572E53" w:rsidRPr="00D76723">
        <w:rPr>
          <w:rFonts w:asciiTheme="minorHAnsi" w:hAnsiTheme="minorHAnsi"/>
          <w:color w:val="auto"/>
          <w:sz w:val="20"/>
          <w:szCs w:val="22"/>
        </w:rPr>
        <w:t>World Bank Environment, Health and Safety Guidelines for Fish Processing</w:t>
      </w:r>
      <w:r w:rsidR="002E2788" w:rsidRPr="00D76723">
        <w:rPr>
          <w:rFonts w:asciiTheme="minorHAnsi" w:hAnsiTheme="minorHAnsi"/>
          <w:color w:val="auto"/>
          <w:sz w:val="20"/>
          <w:szCs w:val="22"/>
        </w:rPr>
        <w:t xml:space="preserve"> (World Bank, 2007b)</w:t>
      </w:r>
    </w:p>
    <w:p w14:paraId="1901FBE3" w14:textId="77777777" w:rsidR="00572E53" w:rsidRDefault="00572E53" w:rsidP="00836820">
      <w:pPr>
        <w:pStyle w:val="Default"/>
        <w:spacing w:line="276" w:lineRule="auto"/>
        <w:jc w:val="both"/>
        <w:rPr>
          <w:rFonts w:asciiTheme="minorHAnsi" w:hAnsiTheme="minorHAnsi"/>
          <w:color w:val="auto"/>
          <w:sz w:val="22"/>
          <w:szCs w:val="22"/>
        </w:rPr>
      </w:pPr>
    </w:p>
    <w:p w14:paraId="7C28EAE9" w14:textId="77777777" w:rsidR="00572E53" w:rsidRPr="009D7E52" w:rsidRDefault="00AA149B" w:rsidP="00836820">
      <w:pPr>
        <w:pStyle w:val="Default"/>
        <w:spacing w:line="276" w:lineRule="auto"/>
        <w:jc w:val="both"/>
        <w:rPr>
          <w:rFonts w:asciiTheme="minorHAnsi" w:hAnsiTheme="minorHAnsi"/>
          <w:b/>
          <w:color w:val="auto"/>
          <w:sz w:val="22"/>
          <w:szCs w:val="22"/>
        </w:rPr>
      </w:pPr>
      <w:r>
        <w:rPr>
          <w:rFonts w:asciiTheme="minorHAnsi" w:hAnsiTheme="minorHAnsi"/>
          <w:b/>
          <w:color w:val="auto"/>
          <w:sz w:val="22"/>
          <w:szCs w:val="22"/>
        </w:rPr>
        <w:t xml:space="preserve">Table 3.3 </w:t>
      </w:r>
      <w:r w:rsidR="00572E53" w:rsidRPr="009D7E52">
        <w:rPr>
          <w:rFonts w:asciiTheme="minorHAnsi" w:hAnsiTheme="minorHAnsi"/>
          <w:b/>
          <w:color w:val="auto"/>
          <w:sz w:val="22"/>
          <w:szCs w:val="22"/>
        </w:rPr>
        <w:t xml:space="preserve">Management and Mitigation Measures for </w:t>
      </w:r>
      <w:r w:rsidR="002E2788">
        <w:rPr>
          <w:rFonts w:asciiTheme="minorHAnsi" w:hAnsiTheme="minorHAnsi"/>
          <w:b/>
          <w:color w:val="auto"/>
          <w:sz w:val="22"/>
          <w:szCs w:val="22"/>
        </w:rPr>
        <w:t>Tourism</w:t>
      </w:r>
      <w:r w:rsidR="00572E53" w:rsidRPr="009D7E52">
        <w:rPr>
          <w:rFonts w:asciiTheme="minorHAnsi" w:hAnsiTheme="minorHAnsi"/>
          <w:b/>
          <w:color w:val="auto"/>
          <w:sz w:val="22"/>
          <w:szCs w:val="22"/>
        </w:rPr>
        <w:t xml:space="preserve"> Activities (</w:t>
      </w:r>
      <w:r w:rsidR="00572E53">
        <w:rPr>
          <w:rFonts w:asciiTheme="minorHAnsi" w:hAnsiTheme="minorHAnsi"/>
          <w:b/>
          <w:color w:val="auto"/>
          <w:sz w:val="22"/>
          <w:szCs w:val="22"/>
        </w:rPr>
        <w:t>Tourism</w:t>
      </w:r>
      <w:r w:rsidR="00572E53" w:rsidRPr="009D7E52">
        <w:rPr>
          <w:rFonts w:asciiTheme="minorHAnsi" w:hAnsiTheme="minorHAnsi"/>
          <w:b/>
          <w:color w:val="auto"/>
          <w:sz w:val="22"/>
          <w:szCs w:val="22"/>
        </w:rPr>
        <w:t>)</w:t>
      </w:r>
    </w:p>
    <w:tbl>
      <w:tblPr>
        <w:tblStyle w:val="TableGrid"/>
        <w:tblW w:w="5000" w:type="pct"/>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ook w:val="04A0" w:firstRow="1" w:lastRow="0" w:firstColumn="1" w:lastColumn="0" w:noHBand="0" w:noVBand="1"/>
      </w:tblPr>
      <w:tblGrid>
        <w:gridCol w:w="2525"/>
        <w:gridCol w:w="10425"/>
      </w:tblGrid>
      <w:tr w:rsidR="00EB1217" w:rsidRPr="00D76723" w14:paraId="0AD880EE" w14:textId="77777777" w:rsidTr="00EB1217">
        <w:trPr>
          <w:cantSplit/>
          <w:trHeight w:val="728"/>
          <w:tblHeader/>
        </w:trPr>
        <w:tc>
          <w:tcPr>
            <w:tcW w:w="975" w:type="pct"/>
            <w:shd w:val="clear" w:color="auto" w:fill="17365D" w:themeFill="text2" w:themeFillShade="BF"/>
            <w:vAlign w:val="center"/>
          </w:tcPr>
          <w:p w14:paraId="48C8D65E" w14:textId="77777777" w:rsidR="00EB1217" w:rsidRPr="00D76723" w:rsidRDefault="00EB1217" w:rsidP="00836820">
            <w:pPr>
              <w:spacing w:line="276" w:lineRule="auto"/>
              <w:jc w:val="both"/>
              <w:rPr>
                <w:rFonts w:asciiTheme="minorHAnsi" w:hAnsiTheme="minorHAnsi"/>
                <w:b/>
                <w:color w:val="FFFFFF" w:themeColor="background1"/>
                <w:sz w:val="20"/>
                <w:szCs w:val="20"/>
              </w:rPr>
            </w:pPr>
            <w:r w:rsidRPr="00D76723">
              <w:rPr>
                <w:rFonts w:asciiTheme="minorHAnsi" w:hAnsiTheme="minorHAnsi"/>
                <w:b/>
                <w:color w:val="FFFFFF" w:themeColor="background1"/>
                <w:sz w:val="20"/>
                <w:szCs w:val="20"/>
              </w:rPr>
              <w:t>World Bank Guidelines</w:t>
            </w:r>
          </w:p>
        </w:tc>
        <w:tc>
          <w:tcPr>
            <w:tcW w:w="4025" w:type="pct"/>
            <w:shd w:val="clear" w:color="auto" w:fill="17365D" w:themeFill="text2" w:themeFillShade="BF"/>
            <w:vAlign w:val="center"/>
          </w:tcPr>
          <w:p w14:paraId="5BD4B960" w14:textId="77777777" w:rsidR="00EB1217" w:rsidRPr="00D76723" w:rsidRDefault="00EB1217" w:rsidP="00836820">
            <w:pPr>
              <w:spacing w:line="276" w:lineRule="auto"/>
              <w:jc w:val="both"/>
              <w:rPr>
                <w:rFonts w:asciiTheme="minorHAnsi" w:hAnsiTheme="minorHAnsi"/>
                <w:b/>
                <w:color w:val="FFFFFF" w:themeColor="background1"/>
                <w:sz w:val="20"/>
                <w:szCs w:val="20"/>
              </w:rPr>
            </w:pPr>
            <w:r w:rsidRPr="00D76723">
              <w:rPr>
                <w:rFonts w:asciiTheme="minorHAnsi" w:hAnsiTheme="minorHAnsi"/>
                <w:b/>
                <w:color w:val="FFFFFF" w:themeColor="background1"/>
                <w:sz w:val="20"/>
                <w:szCs w:val="20"/>
              </w:rPr>
              <w:t>World Bank Suggested Management</w:t>
            </w:r>
          </w:p>
        </w:tc>
      </w:tr>
      <w:tr w:rsidR="00EB1217" w:rsidRPr="00D76723" w14:paraId="0218E85E" w14:textId="77777777" w:rsidTr="00EB1217">
        <w:trPr>
          <w:tblHeader/>
        </w:trPr>
        <w:tc>
          <w:tcPr>
            <w:tcW w:w="5000" w:type="pct"/>
            <w:gridSpan w:val="2"/>
            <w:shd w:val="clear" w:color="auto" w:fill="C6D9F1" w:themeFill="text2" w:themeFillTint="33"/>
            <w:vAlign w:val="center"/>
          </w:tcPr>
          <w:p w14:paraId="2ED6D0E7" w14:textId="77777777" w:rsidR="00EB1217" w:rsidRPr="00D76723" w:rsidRDefault="00EB1217" w:rsidP="00836820">
            <w:pPr>
              <w:spacing w:line="276" w:lineRule="auto"/>
              <w:jc w:val="both"/>
              <w:rPr>
                <w:rFonts w:asciiTheme="minorHAnsi" w:hAnsiTheme="minorHAnsi"/>
                <w:b/>
                <w:sz w:val="20"/>
                <w:szCs w:val="20"/>
              </w:rPr>
            </w:pPr>
            <w:r w:rsidRPr="00D76723">
              <w:rPr>
                <w:rFonts w:asciiTheme="minorHAnsi" w:hAnsiTheme="minorHAnsi"/>
                <w:b/>
                <w:sz w:val="20"/>
                <w:szCs w:val="20"/>
              </w:rPr>
              <w:t>Environment</w:t>
            </w:r>
          </w:p>
        </w:tc>
      </w:tr>
      <w:tr w:rsidR="00EB1217" w:rsidRPr="00D76723" w14:paraId="05B8C470" w14:textId="77777777" w:rsidTr="00EB1217">
        <w:trPr>
          <w:tblHeader/>
        </w:trPr>
        <w:tc>
          <w:tcPr>
            <w:tcW w:w="975" w:type="pct"/>
            <w:vMerge w:val="restart"/>
            <w:vAlign w:val="center"/>
          </w:tcPr>
          <w:p w14:paraId="10970557" w14:textId="77777777" w:rsidR="00EB1217" w:rsidRPr="00D76723" w:rsidRDefault="00EB1217" w:rsidP="00836820">
            <w:pPr>
              <w:spacing w:line="276" w:lineRule="auto"/>
              <w:ind w:left="-18"/>
              <w:jc w:val="both"/>
              <w:rPr>
                <w:rFonts w:asciiTheme="minorHAnsi" w:hAnsiTheme="minorHAnsi"/>
                <w:b/>
                <w:sz w:val="20"/>
                <w:szCs w:val="20"/>
              </w:rPr>
            </w:pPr>
            <w:r w:rsidRPr="00D76723">
              <w:rPr>
                <w:rFonts w:asciiTheme="minorHAnsi" w:hAnsiTheme="minorHAnsi"/>
                <w:b/>
                <w:sz w:val="20"/>
                <w:szCs w:val="20"/>
              </w:rPr>
              <w:t>Resource Consumption:</w:t>
            </w:r>
            <w:r w:rsidRPr="00D76723">
              <w:rPr>
                <w:rFonts w:asciiTheme="minorHAnsi" w:hAnsiTheme="minorHAnsi"/>
                <w:sz w:val="20"/>
                <w:szCs w:val="20"/>
              </w:rPr>
              <w:t xml:space="preserve"> Water conservation</w:t>
            </w:r>
          </w:p>
        </w:tc>
        <w:tc>
          <w:tcPr>
            <w:tcW w:w="4025" w:type="pct"/>
            <w:vAlign w:val="center"/>
          </w:tcPr>
          <w:p w14:paraId="0CB48E03" w14:textId="77777777" w:rsidR="00EB1217" w:rsidRPr="00D76723" w:rsidRDefault="00EB1217"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hAnsiTheme="minorHAnsi"/>
                <w:sz w:val="20"/>
                <w:szCs w:val="20"/>
              </w:rPr>
              <w:t>See general EHS Guidelines</w:t>
            </w:r>
          </w:p>
        </w:tc>
      </w:tr>
      <w:tr w:rsidR="00EB1217" w:rsidRPr="00D76723" w14:paraId="57EA17B9" w14:textId="77777777" w:rsidTr="00EB1217">
        <w:trPr>
          <w:trHeight w:val="575"/>
          <w:tblHeader/>
        </w:trPr>
        <w:tc>
          <w:tcPr>
            <w:tcW w:w="975" w:type="pct"/>
            <w:vMerge/>
            <w:vAlign w:val="center"/>
          </w:tcPr>
          <w:p w14:paraId="1C54AAC5" w14:textId="77777777" w:rsidR="00EB1217" w:rsidRPr="00D76723" w:rsidRDefault="00EB1217" w:rsidP="00836820">
            <w:pPr>
              <w:spacing w:line="276" w:lineRule="auto"/>
              <w:ind w:left="-18"/>
              <w:jc w:val="both"/>
              <w:rPr>
                <w:rFonts w:asciiTheme="minorHAnsi" w:hAnsiTheme="minorHAnsi"/>
                <w:sz w:val="20"/>
                <w:szCs w:val="20"/>
              </w:rPr>
            </w:pPr>
          </w:p>
        </w:tc>
        <w:tc>
          <w:tcPr>
            <w:tcW w:w="4025" w:type="pct"/>
            <w:vAlign w:val="center"/>
          </w:tcPr>
          <w:p w14:paraId="7728163D" w14:textId="77777777" w:rsidR="00EB1217" w:rsidRPr="00D76723" w:rsidRDefault="00EB1217"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Use by communities and /Rainwater collection practiced through a network of gutters and pipes, and channeled into a cistern or a catchment basin. Rainwater collected can be used for multiple purposes (irrigation, cooling equipment, replacing lost water, etc.)</w:t>
            </w:r>
          </w:p>
        </w:tc>
      </w:tr>
      <w:tr w:rsidR="00EB1217" w:rsidRPr="00D76723" w14:paraId="41317C84" w14:textId="77777777" w:rsidTr="00EB1217">
        <w:trPr>
          <w:tblHeader/>
        </w:trPr>
        <w:tc>
          <w:tcPr>
            <w:tcW w:w="975" w:type="pct"/>
            <w:vMerge/>
            <w:vAlign w:val="center"/>
          </w:tcPr>
          <w:p w14:paraId="4A9CEDE5" w14:textId="77777777" w:rsidR="00EB1217" w:rsidRPr="00D76723" w:rsidRDefault="00EB1217" w:rsidP="00836820">
            <w:pPr>
              <w:spacing w:line="276" w:lineRule="auto"/>
              <w:ind w:left="-18"/>
              <w:jc w:val="both"/>
              <w:rPr>
                <w:rFonts w:asciiTheme="minorHAnsi" w:hAnsiTheme="minorHAnsi"/>
                <w:b/>
                <w:sz w:val="20"/>
                <w:szCs w:val="20"/>
              </w:rPr>
            </w:pPr>
          </w:p>
        </w:tc>
        <w:tc>
          <w:tcPr>
            <w:tcW w:w="4025" w:type="pct"/>
            <w:vAlign w:val="center"/>
          </w:tcPr>
          <w:p w14:paraId="015F544B" w14:textId="77777777" w:rsidR="00EB1217" w:rsidRPr="00D76723" w:rsidRDefault="00EB1217"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Biological treatment should be used to enable reuse of grey water from bathrooms, sinks, kitchens, etc.  Wastewater streams should be carefully monitored to ensure that grey water is not mixed with other sewage resulting in potentially hazardous situations</w:t>
            </w:r>
          </w:p>
        </w:tc>
      </w:tr>
      <w:tr w:rsidR="00EB1217" w:rsidRPr="00D76723" w14:paraId="78886C83" w14:textId="77777777" w:rsidTr="00EB1217">
        <w:trPr>
          <w:tblHeader/>
        </w:trPr>
        <w:tc>
          <w:tcPr>
            <w:tcW w:w="975" w:type="pct"/>
            <w:vMerge/>
            <w:vAlign w:val="center"/>
          </w:tcPr>
          <w:p w14:paraId="2282A16F" w14:textId="77777777" w:rsidR="00EB1217" w:rsidRPr="00D76723" w:rsidRDefault="00EB1217" w:rsidP="00836820">
            <w:pPr>
              <w:spacing w:line="276" w:lineRule="auto"/>
              <w:ind w:left="-18"/>
              <w:jc w:val="both"/>
              <w:rPr>
                <w:rFonts w:asciiTheme="minorHAnsi" w:hAnsiTheme="minorHAnsi"/>
                <w:b/>
                <w:sz w:val="20"/>
                <w:szCs w:val="20"/>
              </w:rPr>
            </w:pPr>
          </w:p>
        </w:tc>
        <w:tc>
          <w:tcPr>
            <w:tcW w:w="4025" w:type="pct"/>
            <w:vAlign w:val="center"/>
          </w:tcPr>
          <w:p w14:paraId="0877D739" w14:textId="77777777" w:rsidR="00EB1217" w:rsidRPr="00D76723" w:rsidRDefault="00EB1217"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Garden design and plant selections to enable irrigation water requirements to be met by rainwater and natural water percolation in soils</w:t>
            </w:r>
          </w:p>
        </w:tc>
      </w:tr>
      <w:tr w:rsidR="00EB1217" w:rsidRPr="00D76723" w14:paraId="3F2985D5" w14:textId="77777777" w:rsidTr="00EB1217">
        <w:trPr>
          <w:tblHeader/>
        </w:trPr>
        <w:tc>
          <w:tcPr>
            <w:tcW w:w="975" w:type="pct"/>
            <w:vMerge/>
            <w:vAlign w:val="center"/>
          </w:tcPr>
          <w:p w14:paraId="24B7D062" w14:textId="77777777" w:rsidR="00EB1217" w:rsidRPr="00D76723" w:rsidRDefault="00EB1217" w:rsidP="00836820">
            <w:pPr>
              <w:spacing w:line="276" w:lineRule="auto"/>
              <w:ind w:left="-18"/>
              <w:jc w:val="both"/>
              <w:rPr>
                <w:rFonts w:asciiTheme="minorHAnsi" w:hAnsiTheme="minorHAnsi"/>
                <w:b/>
                <w:sz w:val="20"/>
                <w:szCs w:val="20"/>
              </w:rPr>
            </w:pPr>
          </w:p>
        </w:tc>
        <w:tc>
          <w:tcPr>
            <w:tcW w:w="4025" w:type="pct"/>
            <w:vAlign w:val="center"/>
          </w:tcPr>
          <w:p w14:paraId="3AC1FD91" w14:textId="77777777" w:rsidR="00EB1217" w:rsidRPr="00D76723" w:rsidRDefault="00EB1217"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Water-saving equipment, including ultra-low-flush toilets, spray nozzles, urinals, faucet aerators, and low-flow showerheads, infrared and ultrasonic sensors, water spigots, and pressure-control valves.</w:t>
            </w:r>
          </w:p>
        </w:tc>
      </w:tr>
      <w:tr w:rsidR="00EB1217" w:rsidRPr="00D76723" w14:paraId="14F1456D" w14:textId="77777777" w:rsidTr="00EB1217">
        <w:trPr>
          <w:tblHeader/>
        </w:trPr>
        <w:tc>
          <w:tcPr>
            <w:tcW w:w="975" w:type="pct"/>
            <w:vMerge w:val="restart"/>
            <w:vAlign w:val="center"/>
          </w:tcPr>
          <w:p w14:paraId="37001445" w14:textId="77777777" w:rsidR="00EB1217" w:rsidRPr="00D76723" w:rsidRDefault="00EB1217" w:rsidP="00836820">
            <w:pPr>
              <w:spacing w:line="276" w:lineRule="auto"/>
              <w:ind w:left="-18"/>
              <w:jc w:val="both"/>
              <w:rPr>
                <w:rFonts w:asciiTheme="minorHAnsi" w:hAnsiTheme="minorHAnsi"/>
                <w:b/>
                <w:sz w:val="20"/>
                <w:szCs w:val="20"/>
              </w:rPr>
            </w:pPr>
            <w:r w:rsidRPr="00D76723">
              <w:rPr>
                <w:rFonts w:asciiTheme="minorHAnsi" w:hAnsiTheme="minorHAnsi"/>
                <w:b/>
                <w:sz w:val="20"/>
                <w:szCs w:val="20"/>
              </w:rPr>
              <w:t>Resource Consumption:</w:t>
            </w:r>
            <w:r w:rsidRPr="00D76723">
              <w:rPr>
                <w:rFonts w:asciiTheme="minorHAnsi" w:hAnsiTheme="minorHAnsi"/>
                <w:sz w:val="20"/>
                <w:szCs w:val="20"/>
              </w:rPr>
              <w:t xml:space="preserve"> Energy conservation</w:t>
            </w:r>
          </w:p>
        </w:tc>
        <w:tc>
          <w:tcPr>
            <w:tcW w:w="4025" w:type="pct"/>
            <w:vAlign w:val="center"/>
          </w:tcPr>
          <w:p w14:paraId="19167761" w14:textId="77777777" w:rsidR="00EB1217" w:rsidRPr="00D76723" w:rsidRDefault="00EB1217"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Use of passive solar design to take advantage of natural</w:t>
            </w:r>
          </w:p>
          <w:p w14:paraId="0DEE95B0" w14:textId="77777777" w:rsidR="00EB1217" w:rsidRPr="00D76723" w:rsidRDefault="00EB1217"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sunlight and airflow</w:t>
            </w:r>
          </w:p>
        </w:tc>
      </w:tr>
      <w:tr w:rsidR="00EB1217" w:rsidRPr="00D76723" w14:paraId="47DF2FB3" w14:textId="77777777" w:rsidTr="00EB1217">
        <w:trPr>
          <w:tblHeader/>
        </w:trPr>
        <w:tc>
          <w:tcPr>
            <w:tcW w:w="975" w:type="pct"/>
            <w:vMerge/>
            <w:vAlign w:val="center"/>
          </w:tcPr>
          <w:p w14:paraId="07011AD4" w14:textId="77777777" w:rsidR="00EB1217" w:rsidRPr="00D76723" w:rsidRDefault="00EB1217" w:rsidP="00836820">
            <w:pPr>
              <w:spacing w:line="276" w:lineRule="auto"/>
              <w:ind w:left="-18"/>
              <w:jc w:val="both"/>
              <w:rPr>
                <w:rFonts w:asciiTheme="minorHAnsi" w:hAnsiTheme="minorHAnsi"/>
                <w:b/>
                <w:sz w:val="20"/>
                <w:szCs w:val="20"/>
              </w:rPr>
            </w:pPr>
          </w:p>
        </w:tc>
        <w:tc>
          <w:tcPr>
            <w:tcW w:w="4025" w:type="pct"/>
            <w:vAlign w:val="center"/>
          </w:tcPr>
          <w:p w14:paraId="506EDB48" w14:textId="77777777" w:rsidR="00EB1217" w:rsidRPr="00D76723" w:rsidRDefault="00EB1217"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Optimized building orientation</w:t>
            </w:r>
          </w:p>
        </w:tc>
      </w:tr>
      <w:tr w:rsidR="00EB1217" w:rsidRPr="00D76723" w14:paraId="086FA9AA" w14:textId="77777777" w:rsidTr="00EB1217">
        <w:trPr>
          <w:tblHeader/>
        </w:trPr>
        <w:tc>
          <w:tcPr>
            <w:tcW w:w="975" w:type="pct"/>
            <w:vMerge/>
            <w:vAlign w:val="center"/>
          </w:tcPr>
          <w:p w14:paraId="5835B7FF" w14:textId="77777777" w:rsidR="00EB1217" w:rsidRPr="00D76723" w:rsidRDefault="00EB1217" w:rsidP="00836820">
            <w:pPr>
              <w:spacing w:line="276" w:lineRule="auto"/>
              <w:ind w:left="-18"/>
              <w:jc w:val="both"/>
              <w:rPr>
                <w:rFonts w:asciiTheme="minorHAnsi" w:hAnsiTheme="minorHAnsi"/>
                <w:b/>
                <w:sz w:val="20"/>
                <w:szCs w:val="20"/>
              </w:rPr>
            </w:pPr>
          </w:p>
        </w:tc>
        <w:tc>
          <w:tcPr>
            <w:tcW w:w="4025" w:type="pct"/>
            <w:vAlign w:val="center"/>
          </w:tcPr>
          <w:p w14:paraId="1FE0A6E7" w14:textId="77777777" w:rsidR="00EB1217" w:rsidRPr="00D76723" w:rsidRDefault="00EB1217"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Use of direct gain and day lighting techniques, allowing sunlight to penetrate a building to provide light to illuminate interiors and to provide heat</w:t>
            </w:r>
          </w:p>
        </w:tc>
      </w:tr>
      <w:tr w:rsidR="00EB1217" w:rsidRPr="00D76723" w14:paraId="14F82C5B" w14:textId="77777777" w:rsidTr="00EB1217">
        <w:trPr>
          <w:tblHeader/>
        </w:trPr>
        <w:tc>
          <w:tcPr>
            <w:tcW w:w="975" w:type="pct"/>
            <w:vMerge/>
            <w:vAlign w:val="center"/>
          </w:tcPr>
          <w:p w14:paraId="3ECC85A5" w14:textId="77777777" w:rsidR="00EB1217" w:rsidRPr="00D76723" w:rsidRDefault="00EB1217" w:rsidP="00836820">
            <w:pPr>
              <w:spacing w:line="276" w:lineRule="auto"/>
              <w:ind w:left="-18"/>
              <w:jc w:val="both"/>
              <w:rPr>
                <w:rFonts w:asciiTheme="minorHAnsi" w:hAnsiTheme="minorHAnsi"/>
                <w:b/>
                <w:sz w:val="20"/>
                <w:szCs w:val="20"/>
              </w:rPr>
            </w:pPr>
          </w:p>
        </w:tc>
        <w:tc>
          <w:tcPr>
            <w:tcW w:w="4025" w:type="pct"/>
            <w:vAlign w:val="center"/>
          </w:tcPr>
          <w:p w14:paraId="472FEF32" w14:textId="77777777" w:rsidR="00EB1217" w:rsidRPr="00D76723" w:rsidRDefault="00EB1217"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Implementation of Trombe walls ( glazing-encased thin airspace in front of a thermally massive wall);</w:t>
            </w:r>
          </w:p>
        </w:tc>
      </w:tr>
      <w:tr w:rsidR="00EB1217" w:rsidRPr="00D76723" w14:paraId="59CF7E45" w14:textId="77777777" w:rsidTr="00EB1217">
        <w:trPr>
          <w:tblHeader/>
        </w:trPr>
        <w:tc>
          <w:tcPr>
            <w:tcW w:w="975" w:type="pct"/>
            <w:vMerge/>
            <w:vAlign w:val="center"/>
          </w:tcPr>
          <w:p w14:paraId="0FCA54B6" w14:textId="77777777" w:rsidR="00EB1217" w:rsidRPr="00D76723" w:rsidRDefault="00EB1217" w:rsidP="00836820">
            <w:pPr>
              <w:spacing w:line="276" w:lineRule="auto"/>
              <w:ind w:left="-18"/>
              <w:jc w:val="both"/>
              <w:rPr>
                <w:rFonts w:asciiTheme="minorHAnsi" w:hAnsiTheme="minorHAnsi"/>
                <w:b/>
                <w:sz w:val="20"/>
                <w:szCs w:val="20"/>
              </w:rPr>
            </w:pPr>
          </w:p>
        </w:tc>
        <w:tc>
          <w:tcPr>
            <w:tcW w:w="4025" w:type="pct"/>
            <w:vAlign w:val="center"/>
          </w:tcPr>
          <w:p w14:paraId="60207FB0" w14:textId="77777777" w:rsidR="00EB1217" w:rsidRPr="00D76723" w:rsidRDefault="00EB1217" w:rsidP="00836820">
            <w:pPr>
              <w:autoSpaceDE w:val="0"/>
              <w:autoSpaceDN w:val="0"/>
              <w:adjustRightInd w:val="0"/>
              <w:jc w:val="both"/>
              <w:rPr>
                <w:rFonts w:asciiTheme="minorHAnsi" w:eastAsiaTheme="minorHAnsi" w:hAnsiTheme="minorHAnsi" w:cs="SymbolPS"/>
                <w:sz w:val="20"/>
                <w:szCs w:val="20"/>
              </w:rPr>
            </w:pPr>
            <w:r w:rsidRPr="00D76723">
              <w:rPr>
                <w:rFonts w:asciiTheme="minorHAnsi" w:eastAsiaTheme="minorHAnsi" w:hAnsiTheme="minorHAnsi" w:cs="Arial Narrow"/>
                <w:sz w:val="20"/>
                <w:szCs w:val="20"/>
              </w:rPr>
              <w:t>Installation of a renewable energy systems where local conditions permit (e.g. solar water heating, wind turbines, etc).</w:t>
            </w:r>
          </w:p>
        </w:tc>
      </w:tr>
      <w:tr w:rsidR="00EB1217" w:rsidRPr="00D76723" w14:paraId="25FA8E20" w14:textId="77777777" w:rsidTr="00EB1217">
        <w:trPr>
          <w:tblHeader/>
        </w:trPr>
        <w:tc>
          <w:tcPr>
            <w:tcW w:w="975" w:type="pct"/>
            <w:vAlign w:val="center"/>
          </w:tcPr>
          <w:p w14:paraId="082BF629" w14:textId="77777777" w:rsidR="00EB1217" w:rsidRPr="00D76723" w:rsidRDefault="00EB1217" w:rsidP="00836820">
            <w:pPr>
              <w:spacing w:line="276" w:lineRule="auto"/>
              <w:ind w:left="-18"/>
              <w:jc w:val="both"/>
              <w:rPr>
                <w:rFonts w:asciiTheme="minorHAnsi" w:hAnsiTheme="minorHAnsi"/>
                <w:b/>
                <w:sz w:val="20"/>
                <w:szCs w:val="20"/>
              </w:rPr>
            </w:pPr>
            <w:r w:rsidRPr="00D76723">
              <w:rPr>
                <w:rFonts w:asciiTheme="minorHAnsi" w:hAnsiTheme="minorHAnsi"/>
                <w:b/>
                <w:sz w:val="20"/>
                <w:szCs w:val="20"/>
              </w:rPr>
              <w:t>Emissions to Air</w:t>
            </w:r>
          </w:p>
        </w:tc>
        <w:tc>
          <w:tcPr>
            <w:tcW w:w="4025" w:type="pct"/>
            <w:vAlign w:val="center"/>
          </w:tcPr>
          <w:p w14:paraId="198F3540" w14:textId="77777777" w:rsidR="00EB1217" w:rsidRPr="00D76723" w:rsidRDefault="00EB1217"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hAnsiTheme="minorHAnsi"/>
                <w:sz w:val="20"/>
                <w:szCs w:val="20"/>
              </w:rPr>
              <w:t>See general EHS Guidelines</w:t>
            </w:r>
          </w:p>
        </w:tc>
      </w:tr>
      <w:tr w:rsidR="00EB1217" w:rsidRPr="00D76723" w14:paraId="1D134CB9" w14:textId="77777777" w:rsidTr="00EB1217">
        <w:trPr>
          <w:tblHeader/>
        </w:trPr>
        <w:tc>
          <w:tcPr>
            <w:tcW w:w="975" w:type="pct"/>
            <w:vMerge w:val="restart"/>
            <w:vAlign w:val="center"/>
          </w:tcPr>
          <w:p w14:paraId="182B2C1B" w14:textId="77777777" w:rsidR="00EB1217" w:rsidRPr="00D76723" w:rsidRDefault="00EB1217" w:rsidP="00836820">
            <w:pPr>
              <w:spacing w:line="276" w:lineRule="auto"/>
              <w:ind w:left="-18"/>
              <w:jc w:val="both"/>
              <w:rPr>
                <w:rFonts w:asciiTheme="minorHAnsi" w:hAnsiTheme="minorHAnsi"/>
                <w:b/>
                <w:sz w:val="20"/>
                <w:szCs w:val="20"/>
              </w:rPr>
            </w:pPr>
            <w:r w:rsidRPr="00D76723">
              <w:rPr>
                <w:rFonts w:asciiTheme="minorHAnsi" w:hAnsiTheme="minorHAnsi"/>
                <w:b/>
                <w:sz w:val="20"/>
                <w:szCs w:val="20"/>
              </w:rPr>
              <w:t>Wastewater</w:t>
            </w:r>
          </w:p>
        </w:tc>
        <w:tc>
          <w:tcPr>
            <w:tcW w:w="4025" w:type="pct"/>
            <w:vAlign w:val="center"/>
          </w:tcPr>
          <w:p w14:paraId="4B47D06A" w14:textId="77777777" w:rsidR="00EB1217" w:rsidRPr="00D76723" w:rsidRDefault="00EB1217"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Controlling consumption of cleaning chemicals; Use biodegradable products when possible</w:t>
            </w:r>
          </w:p>
        </w:tc>
      </w:tr>
      <w:tr w:rsidR="00EB1217" w:rsidRPr="00D76723" w14:paraId="250BD25B" w14:textId="77777777" w:rsidTr="00EB1217">
        <w:trPr>
          <w:tblHeader/>
        </w:trPr>
        <w:tc>
          <w:tcPr>
            <w:tcW w:w="975" w:type="pct"/>
            <w:vMerge/>
            <w:vAlign w:val="center"/>
          </w:tcPr>
          <w:p w14:paraId="0873235C" w14:textId="77777777" w:rsidR="00EB1217" w:rsidRPr="00D76723" w:rsidRDefault="00EB1217" w:rsidP="00836820">
            <w:pPr>
              <w:spacing w:line="276" w:lineRule="auto"/>
              <w:ind w:left="-18"/>
              <w:jc w:val="both"/>
              <w:rPr>
                <w:rFonts w:asciiTheme="minorHAnsi" w:hAnsiTheme="minorHAnsi"/>
                <w:b/>
                <w:sz w:val="20"/>
                <w:szCs w:val="20"/>
              </w:rPr>
            </w:pPr>
          </w:p>
        </w:tc>
        <w:tc>
          <w:tcPr>
            <w:tcW w:w="4025" w:type="pct"/>
            <w:vAlign w:val="center"/>
          </w:tcPr>
          <w:p w14:paraId="44204535" w14:textId="77777777" w:rsidR="00EB1217" w:rsidRPr="00D76723" w:rsidRDefault="00EB1217"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 xml:space="preserve">Avoiding or minimizing the use of cleaning chemicals containing toxic chemicals (See Guidelines) </w:t>
            </w:r>
          </w:p>
        </w:tc>
      </w:tr>
      <w:tr w:rsidR="00EB1217" w:rsidRPr="00D76723" w14:paraId="2E628DB6" w14:textId="77777777" w:rsidTr="00EB1217">
        <w:trPr>
          <w:tblHeader/>
        </w:trPr>
        <w:tc>
          <w:tcPr>
            <w:tcW w:w="975" w:type="pct"/>
            <w:vAlign w:val="center"/>
          </w:tcPr>
          <w:p w14:paraId="5191A734" w14:textId="77777777" w:rsidR="00EB1217" w:rsidRPr="00D76723" w:rsidRDefault="00EB1217" w:rsidP="00836820">
            <w:pPr>
              <w:spacing w:line="276" w:lineRule="auto"/>
              <w:ind w:left="-18"/>
              <w:jc w:val="both"/>
              <w:rPr>
                <w:rFonts w:asciiTheme="minorHAnsi" w:hAnsiTheme="minorHAnsi"/>
                <w:b/>
                <w:sz w:val="20"/>
                <w:szCs w:val="20"/>
              </w:rPr>
            </w:pPr>
            <w:r w:rsidRPr="00D76723">
              <w:rPr>
                <w:rFonts w:asciiTheme="minorHAnsi" w:hAnsiTheme="minorHAnsi"/>
                <w:b/>
                <w:sz w:val="20"/>
                <w:szCs w:val="20"/>
              </w:rPr>
              <w:t>Hazardous Material Management</w:t>
            </w:r>
          </w:p>
        </w:tc>
        <w:tc>
          <w:tcPr>
            <w:tcW w:w="4025" w:type="pct"/>
            <w:vAlign w:val="center"/>
          </w:tcPr>
          <w:p w14:paraId="5BC84DEE" w14:textId="77777777" w:rsidR="00EB1217" w:rsidRPr="00D76723" w:rsidRDefault="00EB1217"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hAnsiTheme="minorHAnsi"/>
                <w:sz w:val="20"/>
                <w:szCs w:val="20"/>
              </w:rPr>
              <w:t>See general EHS Guidelines</w:t>
            </w:r>
          </w:p>
        </w:tc>
      </w:tr>
      <w:tr w:rsidR="00EB1217" w:rsidRPr="00D76723" w14:paraId="64BD7282" w14:textId="77777777" w:rsidTr="00EB1217">
        <w:trPr>
          <w:tblHeader/>
        </w:trPr>
        <w:tc>
          <w:tcPr>
            <w:tcW w:w="975" w:type="pct"/>
            <w:vMerge w:val="restart"/>
            <w:vAlign w:val="center"/>
          </w:tcPr>
          <w:p w14:paraId="15E34853" w14:textId="77777777" w:rsidR="00EB1217" w:rsidRPr="00D76723" w:rsidRDefault="00EB1217" w:rsidP="00836820">
            <w:pPr>
              <w:spacing w:line="276" w:lineRule="auto"/>
              <w:ind w:left="-18"/>
              <w:jc w:val="both"/>
              <w:rPr>
                <w:rFonts w:asciiTheme="minorHAnsi" w:hAnsiTheme="minorHAnsi"/>
                <w:b/>
                <w:sz w:val="20"/>
                <w:szCs w:val="20"/>
              </w:rPr>
            </w:pPr>
            <w:r w:rsidRPr="00D76723">
              <w:rPr>
                <w:rFonts w:asciiTheme="minorHAnsi" w:hAnsiTheme="minorHAnsi"/>
                <w:b/>
                <w:sz w:val="20"/>
                <w:szCs w:val="20"/>
              </w:rPr>
              <w:t>Waste Management</w:t>
            </w:r>
          </w:p>
        </w:tc>
        <w:tc>
          <w:tcPr>
            <w:tcW w:w="4025" w:type="pct"/>
            <w:vAlign w:val="center"/>
          </w:tcPr>
          <w:p w14:paraId="4B5A5D63" w14:textId="77777777" w:rsidR="00EB1217" w:rsidRPr="00D76723" w:rsidRDefault="00EB1217"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Buying in bulk quantities whenever possible</w:t>
            </w:r>
          </w:p>
        </w:tc>
      </w:tr>
      <w:tr w:rsidR="00EB1217" w:rsidRPr="00D76723" w14:paraId="79013697" w14:textId="77777777" w:rsidTr="00EB1217">
        <w:trPr>
          <w:tblHeader/>
        </w:trPr>
        <w:tc>
          <w:tcPr>
            <w:tcW w:w="975" w:type="pct"/>
            <w:vMerge/>
            <w:vAlign w:val="center"/>
          </w:tcPr>
          <w:p w14:paraId="52DED35F" w14:textId="77777777" w:rsidR="00EB1217" w:rsidRPr="00D76723" w:rsidRDefault="00EB1217" w:rsidP="00836820">
            <w:pPr>
              <w:spacing w:line="276" w:lineRule="auto"/>
              <w:ind w:left="-18"/>
              <w:jc w:val="both"/>
              <w:rPr>
                <w:rFonts w:asciiTheme="minorHAnsi" w:hAnsiTheme="minorHAnsi"/>
                <w:b/>
                <w:sz w:val="20"/>
                <w:szCs w:val="20"/>
              </w:rPr>
            </w:pPr>
          </w:p>
        </w:tc>
        <w:tc>
          <w:tcPr>
            <w:tcW w:w="4025" w:type="pct"/>
            <w:vAlign w:val="center"/>
          </w:tcPr>
          <w:p w14:paraId="495FBDCD" w14:textId="77777777" w:rsidR="00EB1217" w:rsidRPr="00D76723" w:rsidRDefault="00EB1217"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Use of refillable, bulk dispensers (e.g. toiletries) rather than individually packaged products</w:t>
            </w:r>
          </w:p>
        </w:tc>
      </w:tr>
      <w:tr w:rsidR="00EB1217" w:rsidRPr="00D76723" w14:paraId="7CB50741" w14:textId="77777777" w:rsidTr="00EB1217">
        <w:trPr>
          <w:tblHeader/>
        </w:trPr>
        <w:tc>
          <w:tcPr>
            <w:tcW w:w="975" w:type="pct"/>
            <w:vMerge/>
            <w:vAlign w:val="center"/>
          </w:tcPr>
          <w:p w14:paraId="3E9825E2" w14:textId="77777777" w:rsidR="00EB1217" w:rsidRPr="00D76723" w:rsidRDefault="00EB1217" w:rsidP="00836820">
            <w:pPr>
              <w:spacing w:line="276" w:lineRule="auto"/>
              <w:ind w:left="-18"/>
              <w:jc w:val="both"/>
              <w:rPr>
                <w:rFonts w:asciiTheme="minorHAnsi" w:hAnsiTheme="minorHAnsi"/>
                <w:b/>
                <w:sz w:val="20"/>
                <w:szCs w:val="20"/>
              </w:rPr>
            </w:pPr>
          </w:p>
        </w:tc>
        <w:tc>
          <w:tcPr>
            <w:tcW w:w="4025" w:type="pct"/>
            <w:vAlign w:val="center"/>
          </w:tcPr>
          <w:p w14:paraId="6DF21FA6" w14:textId="77777777" w:rsidR="00EB1217" w:rsidRPr="00D76723" w:rsidRDefault="00EB1217"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Working with suppliers to limit use of, and establish recycling for, product packaging</w:t>
            </w:r>
          </w:p>
        </w:tc>
      </w:tr>
      <w:tr w:rsidR="00EB1217" w:rsidRPr="00D76723" w14:paraId="26C8145A" w14:textId="77777777" w:rsidTr="00EB1217">
        <w:trPr>
          <w:tblHeader/>
        </w:trPr>
        <w:tc>
          <w:tcPr>
            <w:tcW w:w="975" w:type="pct"/>
            <w:vMerge/>
            <w:vAlign w:val="center"/>
          </w:tcPr>
          <w:p w14:paraId="47E454CE" w14:textId="77777777" w:rsidR="00EB1217" w:rsidRPr="00D76723" w:rsidRDefault="00EB1217" w:rsidP="00836820">
            <w:pPr>
              <w:spacing w:line="276" w:lineRule="auto"/>
              <w:ind w:left="-18"/>
              <w:jc w:val="both"/>
              <w:rPr>
                <w:rFonts w:asciiTheme="minorHAnsi" w:hAnsiTheme="minorHAnsi"/>
                <w:b/>
                <w:sz w:val="20"/>
                <w:szCs w:val="20"/>
              </w:rPr>
            </w:pPr>
          </w:p>
        </w:tc>
        <w:tc>
          <w:tcPr>
            <w:tcW w:w="4025" w:type="pct"/>
            <w:vAlign w:val="center"/>
          </w:tcPr>
          <w:p w14:paraId="1D9636FC" w14:textId="77777777" w:rsidR="00EB1217" w:rsidRPr="00D76723" w:rsidRDefault="00EB1217" w:rsidP="00836820">
            <w:pPr>
              <w:autoSpaceDE w:val="0"/>
              <w:autoSpaceDN w:val="0"/>
              <w:adjustRightInd w:val="0"/>
              <w:jc w:val="both"/>
              <w:rPr>
                <w:rFonts w:asciiTheme="minorHAnsi" w:eastAsiaTheme="minorHAnsi" w:hAnsiTheme="minorHAnsi" w:cs="SymbolPS"/>
                <w:sz w:val="20"/>
                <w:szCs w:val="20"/>
              </w:rPr>
            </w:pPr>
            <w:r w:rsidRPr="00D76723">
              <w:rPr>
                <w:rFonts w:asciiTheme="minorHAnsi" w:eastAsiaTheme="minorHAnsi" w:hAnsiTheme="minorHAnsi" w:cs="Arial Narrow"/>
                <w:sz w:val="20"/>
                <w:szCs w:val="20"/>
              </w:rPr>
              <w:t>Avoiding use of polystyrene foam in all operations</w:t>
            </w:r>
          </w:p>
        </w:tc>
      </w:tr>
      <w:tr w:rsidR="00EB1217" w:rsidRPr="00D76723" w14:paraId="66C582E4" w14:textId="77777777" w:rsidTr="00EB1217">
        <w:trPr>
          <w:tblHeader/>
        </w:trPr>
        <w:tc>
          <w:tcPr>
            <w:tcW w:w="975" w:type="pct"/>
            <w:vMerge/>
            <w:vAlign w:val="center"/>
          </w:tcPr>
          <w:p w14:paraId="64C17A03" w14:textId="77777777" w:rsidR="00EB1217" w:rsidRPr="00D76723" w:rsidRDefault="00EB1217" w:rsidP="00836820">
            <w:pPr>
              <w:spacing w:line="276" w:lineRule="auto"/>
              <w:ind w:left="-18"/>
              <w:jc w:val="both"/>
              <w:rPr>
                <w:rFonts w:asciiTheme="minorHAnsi" w:hAnsiTheme="minorHAnsi"/>
                <w:b/>
                <w:sz w:val="20"/>
                <w:szCs w:val="20"/>
              </w:rPr>
            </w:pPr>
          </w:p>
        </w:tc>
        <w:tc>
          <w:tcPr>
            <w:tcW w:w="4025" w:type="pct"/>
            <w:vAlign w:val="center"/>
          </w:tcPr>
          <w:p w14:paraId="6D72C391" w14:textId="77777777" w:rsidR="00EB1217" w:rsidRPr="00D76723" w:rsidRDefault="00EB1217"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Providing in-room recycling procedures and appropriate receptacles</w:t>
            </w:r>
          </w:p>
        </w:tc>
      </w:tr>
      <w:tr w:rsidR="00EB1217" w:rsidRPr="00D76723" w14:paraId="551B9E55" w14:textId="77777777" w:rsidTr="00EB1217">
        <w:trPr>
          <w:tblHeader/>
        </w:trPr>
        <w:tc>
          <w:tcPr>
            <w:tcW w:w="975" w:type="pct"/>
            <w:vMerge/>
            <w:vAlign w:val="center"/>
          </w:tcPr>
          <w:p w14:paraId="423B505A" w14:textId="77777777" w:rsidR="00EB1217" w:rsidRPr="00D76723" w:rsidRDefault="00EB1217" w:rsidP="00836820">
            <w:pPr>
              <w:spacing w:line="276" w:lineRule="auto"/>
              <w:ind w:left="-18"/>
              <w:jc w:val="both"/>
              <w:rPr>
                <w:rFonts w:asciiTheme="minorHAnsi" w:hAnsiTheme="minorHAnsi"/>
                <w:b/>
                <w:sz w:val="20"/>
                <w:szCs w:val="20"/>
              </w:rPr>
            </w:pPr>
          </w:p>
        </w:tc>
        <w:tc>
          <w:tcPr>
            <w:tcW w:w="4025" w:type="pct"/>
            <w:vAlign w:val="center"/>
          </w:tcPr>
          <w:p w14:paraId="78865945" w14:textId="77777777" w:rsidR="00EB1217" w:rsidRPr="00D76723" w:rsidRDefault="00EB1217" w:rsidP="00836820">
            <w:pPr>
              <w:autoSpaceDE w:val="0"/>
              <w:autoSpaceDN w:val="0"/>
              <w:adjustRightInd w:val="0"/>
              <w:jc w:val="both"/>
              <w:rPr>
                <w:rFonts w:asciiTheme="minorHAnsi" w:eastAsiaTheme="minorHAnsi" w:hAnsiTheme="minorHAnsi" w:cs="SymbolPS"/>
                <w:sz w:val="20"/>
                <w:szCs w:val="20"/>
              </w:rPr>
            </w:pPr>
            <w:r w:rsidRPr="00D76723">
              <w:rPr>
                <w:rFonts w:asciiTheme="minorHAnsi" w:eastAsiaTheme="minorHAnsi" w:hAnsiTheme="minorHAnsi" w:cs="Arial Narrow"/>
                <w:sz w:val="20"/>
                <w:szCs w:val="20"/>
              </w:rPr>
              <w:t>Use of glass or durable plastic instead of disposable plastic  items (e.g. straws, cups)</w:t>
            </w:r>
          </w:p>
        </w:tc>
      </w:tr>
      <w:tr w:rsidR="00EB1217" w:rsidRPr="00D76723" w14:paraId="6000A51F" w14:textId="77777777" w:rsidTr="00EB1217">
        <w:trPr>
          <w:tblHeader/>
        </w:trPr>
        <w:tc>
          <w:tcPr>
            <w:tcW w:w="975" w:type="pct"/>
            <w:vMerge/>
            <w:vAlign w:val="center"/>
          </w:tcPr>
          <w:p w14:paraId="1F95FCDF" w14:textId="77777777" w:rsidR="00EB1217" w:rsidRPr="00D76723" w:rsidRDefault="00EB1217" w:rsidP="00836820">
            <w:pPr>
              <w:spacing w:line="276" w:lineRule="auto"/>
              <w:ind w:left="-18"/>
              <w:jc w:val="both"/>
              <w:rPr>
                <w:rFonts w:asciiTheme="minorHAnsi" w:hAnsiTheme="minorHAnsi"/>
                <w:b/>
                <w:sz w:val="20"/>
                <w:szCs w:val="20"/>
              </w:rPr>
            </w:pPr>
          </w:p>
        </w:tc>
        <w:tc>
          <w:tcPr>
            <w:tcW w:w="4025" w:type="pct"/>
            <w:vAlign w:val="center"/>
          </w:tcPr>
          <w:p w14:paraId="5812B041" w14:textId="77777777" w:rsidR="00EB1217" w:rsidRPr="00D76723" w:rsidRDefault="00EB1217" w:rsidP="00836820">
            <w:pPr>
              <w:autoSpaceDE w:val="0"/>
              <w:autoSpaceDN w:val="0"/>
              <w:adjustRightInd w:val="0"/>
              <w:jc w:val="both"/>
              <w:rPr>
                <w:rFonts w:asciiTheme="minorHAnsi" w:eastAsiaTheme="minorHAnsi" w:hAnsiTheme="minorHAnsi" w:cs="SymbolPS"/>
                <w:sz w:val="20"/>
                <w:szCs w:val="20"/>
              </w:rPr>
            </w:pPr>
            <w:r w:rsidRPr="00D76723">
              <w:rPr>
                <w:rFonts w:asciiTheme="minorHAnsi" w:eastAsiaTheme="minorHAnsi" w:hAnsiTheme="minorHAnsi" w:cs="Arial Narrow"/>
                <w:sz w:val="20"/>
                <w:szCs w:val="20"/>
              </w:rPr>
              <w:t>Implementing organic-waste composting</w:t>
            </w:r>
          </w:p>
        </w:tc>
      </w:tr>
      <w:tr w:rsidR="00EB1217" w:rsidRPr="00D76723" w14:paraId="4EAA9129" w14:textId="77777777" w:rsidTr="00EB1217">
        <w:trPr>
          <w:tblHeader/>
        </w:trPr>
        <w:tc>
          <w:tcPr>
            <w:tcW w:w="975" w:type="pct"/>
            <w:vMerge/>
            <w:vAlign w:val="center"/>
          </w:tcPr>
          <w:p w14:paraId="13CB8B9A" w14:textId="77777777" w:rsidR="00EB1217" w:rsidRPr="00D76723" w:rsidRDefault="00EB1217" w:rsidP="00836820">
            <w:pPr>
              <w:spacing w:line="276" w:lineRule="auto"/>
              <w:ind w:left="-18"/>
              <w:jc w:val="both"/>
              <w:rPr>
                <w:rFonts w:asciiTheme="minorHAnsi" w:hAnsiTheme="minorHAnsi"/>
                <w:b/>
                <w:sz w:val="20"/>
                <w:szCs w:val="20"/>
              </w:rPr>
            </w:pPr>
          </w:p>
        </w:tc>
        <w:tc>
          <w:tcPr>
            <w:tcW w:w="4025" w:type="pct"/>
            <w:vAlign w:val="center"/>
          </w:tcPr>
          <w:p w14:paraId="02B757A9" w14:textId="77777777" w:rsidR="00EB1217" w:rsidRPr="00D76723" w:rsidRDefault="00EB1217" w:rsidP="00836820">
            <w:pPr>
              <w:autoSpaceDE w:val="0"/>
              <w:autoSpaceDN w:val="0"/>
              <w:adjustRightInd w:val="0"/>
              <w:jc w:val="both"/>
              <w:rPr>
                <w:rFonts w:asciiTheme="minorHAnsi" w:eastAsiaTheme="minorHAnsi" w:hAnsiTheme="minorHAnsi" w:cs="SymbolPS"/>
                <w:sz w:val="20"/>
                <w:szCs w:val="20"/>
              </w:rPr>
            </w:pPr>
            <w:r w:rsidRPr="00D76723">
              <w:rPr>
                <w:rFonts w:asciiTheme="minorHAnsi" w:eastAsiaTheme="minorHAnsi" w:hAnsiTheme="minorHAnsi" w:cs="Arial Narrow"/>
                <w:sz w:val="20"/>
                <w:szCs w:val="20"/>
              </w:rPr>
              <w:t>Disposing of wastes only after all waste prevention and recycling strategies have bee</w:t>
            </w:r>
            <w:r w:rsidR="008A55B0" w:rsidRPr="00D76723">
              <w:rPr>
                <w:rFonts w:asciiTheme="minorHAnsi" w:eastAsiaTheme="minorHAnsi" w:hAnsiTheme="minorHAnsi" w:cs="Arial Narrow"/>
                <w:sz w:val="20"/>
                <w:szCs w:val="20"/>
              </w:rPr>
              <w:t>n explored and maximized</w:t>
            </w:r>
          </w:p>
        </w:tc>
      </w:tr>
      <w:tr w:rsidR="00930BD8" w:rsidRPr="00D76723" w14:paraId="30BE380A" w14:textId="77777777" w:rsidTr="00EB1217">
        <w:trPr>
          <w:tblHeader/>
        </w:trPr>
        <w:tc>
          <w:tcPr>
            <w:tcW w:w="975" w:type="pct"/>
            <w:vMerge w:val="restart"/>
            <w:vAlign w:val="center"/>
          </w:tcPr>
          <w:p w14:paraId="008FB688" w14:textId="77777777" w:rsidR="00930BD8" w:rsidRPr="00D76723" w:rsidRDefault="00930BD8" w:rsidP="00836820">
            <w:pPr>
              <w:spacing w:line="276" w:lineRule="auto"/>
              <w:ind w:left="-18"/>
              <w:jc w:val="both"/>
              <w:rPr>
                <w:rFonts w:asciiTheme="minorHAnsi" w:hAnsiTheme="minorHAnsi"/>
                <w:b/>
                <w:sz w:val="20"/>
                <w:szCs w:val="20"/>
              </w:rPr>
            </w:pPr>
            <w:r w:rsidRPr="00D76723">
              <w:rPr>
                <w:rFonts w:asciiTheme="minorHAnsi" w:hAnsiTheme="minorHAnsi"/>
                <w:b/>
                <w:sz w:val="20"/>
                <w:szCs w:val="20"/>
              </w:rPr>
              <w:t>Biodiversity Conservation</w:t>
            </w:r>
          </w:p>
        </w:tc>
        <w:tc>
          <w:tcPr>
            <w:tcW w:w="4025" w:type="pct"/>
            <w:vAlign w:val="center"/>
          </w:tcPr>
          <w:p w14:paraId="245A215A" w14:textId="77777777" w:rsidR="00930BD8" w:rsidRPr="00D76723" w:rsidRDefault="00930BD8"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Timely identification of sensitive habitats and implementation of protective measures (e.g. buffer zones or corridors) to maintain links between natural systems within and beyond the site, limiting habitat fragmentation</w:t>
            </w:r>
          </w:p>
        </w:tc>
      </w:tr>
      <w:tr w:rsidR="00930BD8" w:rsidRPr="00D76723" w14:paraId="25E46914" w14:textId="77777777" w:rsidTr="00EB1217">
        <w:trPr>
          <w:tblHeader/>
        </w:trPr>
        <w:tc>
          <w:tcPr>
            <w:tcW w:w="975" w:type="pct"/>
            <w:vMerge/>
            <w:vAlign w:val="center"/>
          </w:tcPr>
          <w:p w14:paraId="0C789B69" w14:textId="77777777" w:rsidR="00930BD8" w:rsidRPr="00D76723" w:rsidRDefault="00930BD8" w:rsidP="00836820">
            <w:pPr>
              <w:spacing w:line="276" w:lineRule="auto"/>
              <w:ind w:left="-18"/>
              <w:jc w:val="both"/>
              <w:rPr>
                <w:rFonts w:asciiTheme="minorHAnsi" w:hAnsiTheme="minorHAnsi"/>
                <w:b/>
                <w:sz w:val="20"/>
                <w:szCs w:val="20"/>
              </w:rPr>
            </w:pPr>
          </w:p>
        </w:tc>
        <w:tc>
          <w:tcPr>
            <w:tcW w:w="4025" w:type="pct"/>
            <w:vAlign w:val="center"/>
          </w:tcPr>
          <w:p w14:paraId="09EEB6B8" w14:textId="77777777" w:rsidR="00930BD8" w:rsidRPr="00D76723" w:rsidRDefault="00930BD8"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Avoiding the introduction of new invasive species during construction, landscaping, and operation of tourism facilities</w:t>
            </w:r>
          </w:p>
        </w:tc>
      </w:tr>
      <w:tr w:rsidR="00930BD8" w:rsidRPr="00D76723" w14:paraId="1B07261E" w14:textId="77777777" w:rsidTr="00EB1217">
        <w:trPr>
          <w:tblHeader/>
        </w:trPr>
        <w:tc>
          <w:tcPr>
            <w:tcW w:w="975" w:type="pct"/>
            <w:vMerge/>
            <w:vAlign w:val="center"/>
          </w:tcPr>
          <w:p w14:paraId="469FF740" w14:textId="77777777" w:rsidR="00930BD8" w:rsidRPr="00D76723" w:rsidRDefault="00930BD8" w:rsidP="00836820">
            <w:pPr>
              <w:spacing w:line="276" w:lineRule="auto"/>
              <w:ind w:left="-18"/>
              <w:jc w:val="both"/>
              <w:rPr>
                <w:rFonts w:asciiTheme="minorHAnsi" w:hAnsiTheme="minorHAnsi"/>
                <w:b/>
                <w:sz w:val="20"/>
                <w:szCs w:val="20"/>
              </w:rPr>
            </w:pPr>
          </w:p>
        </w:tc>
        <w:tc>
          <w:tcPr>
            <w:tcW w:w="4025" w:type="pct"/>
            <w:vAlign w:val="center"/>
          </w:tcPr>
          <w:p w14:paraId="01DD1F51" w14:textId="77777777" w:rsidR="00930BD8" w:rsidRPr="00D76723" w:rsidRDefault="00930BD8"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After construction, restoring habitat through the use of native plants</w:t>
            </w:r>
          </w:p>
        </w:tc>
      </w:tr>
      <w:tr w:rsidR="00930BD8" w:rsidRPr="00D76723" w14:paraId="57DDC5C0" w14:textId="77777777" w:rsidTr="00EB1217">
        <w:trPr>
          <w:tblHeader/>
        </w:trPr>
        <w:tc>
          <w:tcPr>
            <w:tcW w:w="975" w:type="pct"/>
            <w:vMerge/>
            <w:vAlign w:val="center"/>
          </w:tcPr>
          <w:p w14:paraId="7C4E0F82" w14:textId="77777777" w:rsidR="00930BD8" w:rsidRPr="00D76723" w:rsidRDefault="00930BD8" w:rsidP="00836820">
            <w:pPr>
              <w:spacing w:line="276" w:lineRule="auto"/>
              <w:ind w:left="-18"/>
              <w:jc w:val="both"/>
              <w:rPr>
                <w:rFonts w:asciiTheme="minorHAnsi" w:hAnsiTheme="minorHAnsi"/>
                <w:b/>
                <w:sz w:val="20"/>
                <w:szCs w:val="20"/>
              </w:rPr>
            </w:pPr>
          </w:p>
        </w:tc>
        <w:tc>
          <w:tcPr>
            <w:tcW w:w="4025" w:type="pct"/>
            <w:vAlign w:val="center"/>
          </w:tcPr>
          <w:p w14:paraId="59B5F16D" w14:textId="77777777" w:rsidR="00930BD8" w:rsidRPr="00D76723" w:rsidRDefault="00930BD8"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Reducing the impact of the hotel presence on nocturnal</w:t>
            </w:r>
          </w:p>
          <w:p w14:paraId="33FBBE89" w14:textId="77777777" w:rsidR="00930BD8" w:rsidRPr="00D76723" w:rsidRDefault="00930BD8"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environments by avoiding lighting that extends off site or</w:t>
            </w:r>
          </w:p>
          <w:p w14:paraId="5BC962BD" w14:textId="77777777" w:rsidR="00930BD8" w:rsidRPr="00D76723" w:rsidRDefault="00930BD8"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into the night sky</w:t>
            </w:r>
          </w:p>
        </w:tc>
      </w:tr>
      <w:tr w:rsidR="00930BD8" w:rsidRPr="00D76723" w14:paraId="4B1AFA26" w14:textId="77777777" w:rsidTr="00EB1217">
        <w:trPr>
          <w:tblHeader/>
        </w:trPr>
        <w:tc>
          <w:tcPr>
            <w:tcW w:w="975" w:type="pct"/>
            <w:vMerge/>
            <w:vAlign w:val="center"/>
          </w:tcPr>
          <w:p w14:paraId="71F82F76" w14:textId="77777777" w:rsidR="00930BD8" w:rsidRPr="00D76723" w:rsidRDefault="00930BD8" w:rsidP="00836820">
            <w:pPr>
              <w:spacing w:line="276" w:lineRule="auto"/>
              <w:ind w:left="-18"/>
              <w:jc w:val="both"/>
              <w:rPr>
                <w:rFonts w:asciiTheme="minorHAnsi" w:hAnsiTheme="minorHAnsi"/>
                <w:b/>
                <w:sz w:val="20"/>
                <w:szCs w:val="20"/>
              </w:rPr>
            </w:pPr>
          </w:p>
        </w:tc>
        <w:tc>
          <w:tcPr>
            <w:tcW w:w="4025" w:type="pct"/>
            <w:vAlign w:val="center"/>
          </w:tcPr>
          <w:p w14:paraId="5941C477" w14:textId="77777777" w:rsidR="00930BD8" w:rsidRPr="00D76723" w:rsidRDefault="00930BD8"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Identification and engagement in regional coordination to enable management of potential impacts related to migratory species and transboundary ecosystems</w:t>
            </w:r>
          </w:p>
        </w:tc>
      </w:tr>
      <w:tr w:rsidR="00930BD8" w:rsidRPr="00D76723" w14:paraId="46C03967" w14:textId="77777777" w:rsidTr="00EB1217">
        <w:trPr>
          <w:tblHeader/>
        </w:trPr>
        <w:tc>
          <w:tcPr>
            <w:tcW w:w="975" w:type="pct"/>
            <w:vMerge/>
            <w:vAlign w:val="center"/>
          </w:tcPr>
          <w:p w14:paraId="64FB5360" w14:textId="77777777" w:rsidR="00930BD8" w:rsidRPr="00D76723" w:rsidRDefault="00930BD8" w:rsidP="00836820">
            <w:pPr>
              <w:spacing w:line="276" w:lineRule="auto"/>
              <w:ind w:left="-18"/>
              <w:jc w:val="both"/>
              <w:rPr>
                <w:rFonts w:asciiTheme="minorHAnsi" w:hAnsiTheme="minorHAnsi"/>
                <w:b/>
                <w:sz w:val="20"/>
                <w:szCs w:val="20"/>
              </w:rPr>
            </w:pPr>
          </w:p>
        </w:tc>
        <w:tc>
          <w:tcPr>
            <w:tcW w:w="4025" w:type="pct"/>
            <w:vAlign w:val="center"/>
          </w:tcPr>
          <w:p w14:paraId="18BA8655" w14:textId="77777777" w:rsidR="00930BD8" w:rsidRPr="00D76723" w:rsidRDefault="00930BD8"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Establishing limits (e.g. numbers of visitors), for excursions to sensitive sites</w:t>
            </w:r>
          </w:p>
        </w:tc>
      </w:tr>
      <w:tr w:rsidR="00930BD8" w:rsidRPr="00D76723" w14:paraId="3F430494" w14:textId="77777777" w:rsidTr="00EB1217">
        <w:trPr>
          <w:tblHeader/>
        </w:trPr>
        <w:tc>
          <w:tcPr>
            <w:tcW w:w="975" w:type="pct"/>
            <w:vMerge/>
            <w:vAlign w:val="center"/>
          </w:tcPr>
          <w:p w14:paraId="57670C0B" w14:textId="77777777" w:rsidR="00930BD8" w:rsidRPr="00D76723" w:rsidRDefault="00930BD8" w:rsidP="00836820">
            <w:pPr>
              <w:spacing w:line="276" w:lineRule="auto"/>
              <w:ind w:left="-18"/>
              <w:jc w:val="both"/>
              <w:rPr>
                <w:rFonts w:asciiTheme="minorHAnsi" w:hAnsiTheme="minorHAnsi"/>
                <w:b/>
                <w:sz w:val="20"/>
                <w:szCs w:val="20"/>
              </w:rPr>
            </w:pPr>
          </w:p>
        </w:tc>
        <w:tc>
          <w:tcPr>
            <w:tcW w:w="4025" w:type="pct"/>
            <w:vAlign w:val="center"/>
          </w:tcPr>
          <w:p w14:paraId="2745E3DB" w14:textId="77777777" w:rsidR="00930BD8" w:rsidRPr="00D76723" w:rsidRDefault="00930BD8"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Coordinating with ancillary suppliers (e.g. food suppliers / farmers, construction-material suppliers, product suppliers) to ensure sustainable practices for biodiversity conservation in the supply chain</w:t>
            </w:r>
          </w:p>
        </w:tc>
      </w:tr>
      <w:tr w:rsidR="00930BD8" w:rsidRPr="00D76723" w14:paraId="06C9E6E5" w14:textId="77777777" w:rsidTr="00EB1217">
        <w:trPr>
          <w:tblHeader/>
        </w:trPr>
        <w:tc>
          <w:tcPr>
            <w:tcW w:w="975" w:type="pct"/>
            <w:vMerge/>
            <w:vAlign w:val="center"/>
          </w:tcPr>
          <w:p w14:paraId="09136834" w14:textId="77777777" w:rsidR="00930BD8" w:rsidRPr="00D76723" w:rsidRDefault="00930BD8" w:rsidP="00836820">
            <w:pPr>
              <w:spacing w:line="276" w:lineRule="auto"/>
              <w:ind w:left="-18"/>
              <w:jc w:val="both"/>
              <w:rPr>
                <w:rFonts w:asciiTheme="minorHAnsi" w:hAnsiTheme="minorHAnsi"/>
                <w:b/>
                <w:sz w:val="20"/>
                <w:szCs w:val="20"/>
              </w:rPr>
            </w:pPr>
          </w:p>
        </w:tc>
        <w:tc>
          <w:tcPr>
            <w:tcW w:w="4025" w:type="pct"/>
            <w:vAlign w:val="center"/>
          </w:tcPr>
          <w:p w14:paraId="48913C7A" w14:textId="77777777" w:rsidR="00930BD8" w:rsidRPr="00D76723" w:rsidRDefault="00930BD8"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Implementing appropriate landscape, sacred-site, cultural, and natural heritage conservation activities and plans</w:t>
            </w:r>
          </w:p>
        </w:tc>
      </w:tr>
      <w:tr w:rsidR="00930BD8" w:rsidRPr="00D76723" w14:paraId="320F86BC" w14:textId="77777777" w:rsidTr="00EB1217">
        <w:trPr>
          <w:tblHeader/>
        </w:trPr>
        <w:tc>
          <w:tcPr>
            <w:tcW w:w="975" w:type="pct"/>
            <w:vMerge/>
            <w:vAlign w:val="center"/>
          </w:tcPr>
          <w:p w14:paraId="0AAB991D" w14:textId="77777777" w:rsidR="00930BD8" w:rsidRPr="00D76723" w:rsidRDefault="00930BD8" w:rsidP="00836820">
            <w:pPr>
              <w:spacing w:line="276" w:lineRule="auto"/>
              <w:ind w:left="-18"/>
              <w:jc w:val="both"/>
              <w:rPr>
                <w:rFonts w:asciiTheme="minorHAnsi" w:hAnsiTheme="minorHAnsi"/>
                <w:b/>
                <w:sz w:val="20"/>
                <w:szCs w:val="20"/>
              </w:rPr>
            </w:pPr>
          </w:p>
        </w:tc>
        <w:tc>
          <w:tcPr>
            <w:tcW w:w="4025" w:type="pct"/>
            <w:vAlign w:val="center"/>
          </w:tcPr>
          <w:p w14:paraId="741DB0AB" w14:textId="77777777" w:rsidR="00930BD8" w:rsidRPr="00D76723" w:rsidRDefault="00930BD8"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Promoting appropriate guest and staff behaviors and also developing specific codes of conduct for sustainable practices in tourism-related activities (e.g. walking and trekking; camping; vehicle, boat, and aircraft use; snorkeling and scuba diving; trail riding; wildlife watching; and fishing)</w:t>
            </w:r>
          </w:p>
        </w:tc>
      </w:tr>
      <w:tr w:rsidR="00930BD8" w:rsidRPr="00D76723" w14:paraId="19C33529" w14:textId="77777777" w:rsidTr="00EB1217">
        <w:trPr>
          <w:tblHeader/>
        </w:trPr>
        <w:tc>
          <w:tcPr>
            <w:tcW w:w="975" w:type="pct"/>
            <w:vMerge/>
            <w:vAlign w:val="center"/>
          </w:tcPr>
          <w:p w14:paraId="18B0A275" w14:textId="77777777" w:rsidR="00930BD8" w:rsidRPr="00D76723" w:rsidRDefault="00930BD8" w:rsidP="00836820">
            <w:pPr>
              <w:spacing w:line="276" w:lineRule="auto"/>
              <w:ind w:left="-18"/>
              <w:jc w:val="both"/>
              <w:rPr>
                <w:rFonts w:asciiTheme="minorHAnsi" w:hAnsiTheme="minorHAnsi"/>
                <w:b/>
                <w:sz w:val="20"/>
                <w:szCs w:val="20"/>
              </w:rPr>
            </w:pPr>
          </w:p>
        </w:tc>
        <w:tc>
          <w:tcPr>
            <w:tcW w:w="4025" w:type="pct"/>
            <w:vAlign w:val="center"/>
          </w:tcPr>
          <w:p w14:paraId="4B5512E8" w14:textId="77777777" w:rsidR="00930BD8" w:rsidRPr="00D76723" w:rsidRDefault="00930BD8"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Developing and implementing contingency plans for emergencies that may threaten the environment and the conservation and sustainable use of biodiversity</w:t>
            </w:r>
          </w:p>
        </w:tc>
      </w:tr>
      <w:tr w:rsidR="00930BD8" w:rsidRPr="00D76723" w14:paraId="11C0BF91" w14:textId="77777777" w:rsidTr="00EB1217">
        <w:trPr>
          <w:tblHeader/>
        </w:trPr>
        <w:tc>
          <w:tcPr>
            <w:tcW w:w="975" w:type="pct"/>
            <w:vMerge/>
            <w:vAlign w:val="center"/>
          </w:tcPr>
          <w:p w14:paraId="70DB286E" w14:textId="77777777" w:rsidR="00930BD8" w:rsidRPr="00D76723" w:rsidRDefault="00930BD8" w:rsidP="00836820">
            <w:pPr>
              <w:spacing w:line="276" w:lineRule="auto"/>
              <w:ind w:left="-18"/>
              <w:jc w:val="both"/>
              <w:rPr>
                <w:rFonts w:asciiTheme="minorHAnsi" w:hAnsiTheme="minorHAnsi"/>
                <w:b/>
                <w:sz w:val="20"/>
                <w:szCs w:val="20"/>
              </w:rPr>
            </w:pPr>
          </w:p>
        </w:tc>
        <w:tc>
          <w:tcPr>
            <w:tcW w:w="4025" w:type="pct"/>
            <w:vAlign w:val="center"/>
          </w:tcPr>
          <w:p w14:paraId="22AAE931" w14:textId="77777777" w:rsidR="00930BD8" w:rsidRPr="00D76723" w:rsidRDefault="00930BD8"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Implementing specifically tailored environmental and cultural sustainability audits and tourism activity reviews to assess the effectiveness of impact management measures</w:t>
            </w:r>
          </w:p>
        </w:tc>
      </w:tr>
      <w:tr w:rsidR="00930BD8" w:rsidRPr="00D76723" w14:paraId="77FD0E59" w14:textId="77777777" w:rsidTr="00EB1217">
        <w:trPr>
          <w:tblHeader/>
        </w:trPr>
        <w:tc>
          <w:tcPr>
            <w:tcW w:w="975" w:type="pct"/>
            <w:vAlign w:val="center"/>
          </w:tcPr>
          <w:p w14:paraId="2A81CB15" w14:textId="77777777" w:rsidR="00930BD8" w:rsidRPr="00D76723" w:rsidRDefault="00930BD8" w:rsidP="00836820">
            <w:pPr>
              <w:spacing w:line="276" w:lineRule="auto"/>
              <w:ind w:left="-18"/>
              <w:jc w:val="both"/>
              <w:rPr>
                <w:rFonts w:asciiTheme="minorHAnsi" w:hAnsiTheme="minorHAnsi"/>
                <w:b/>
                <w:sz w:val="20"/>
                <w:szCs w:val="20"/>
              </w:rPr>
            </w:pPr>
            <w:r w:rsidRPr="00D76723">
              <w:rPr>
                <w:rFonts w:asciiTheme="minorHAnsi" w:hAnsiTheme="minorHAnsi"/>
                <w:b/>
                <w:sz w:val="20"/>
                <w:szCs w:val="20"/>
              </w:rPr>
              <w:t>Noise</w:t>
            </w:r>
          </w:p>
        </w:tc>
        <w:tc>
          <w:tcPr>
            <w:tcW w:w="4025" w:type="pct"/>
            <w:vAlign w:val="center"/>
          </w:tcPr>
          <w:p w14:paraId="5058C151" w14:textId="77777777" w:rsidR="00930BD8" w:rsidRPr="00D76723" w:rsidRDefault="00930BD8"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hAnsiTheme="minorHAnsi"/>
                <w:sz w:val="20"/>
                <w:szCs w:val="20"/>
              </w:rPr>
              <w:t>See general EHS Guidelines</w:t>
            </w:r>
          </w:p>
        </w:tc>
      </w:tr>
      <w:tr w:rsidR="00930BD8" w:rsidRPr="00D76723" w14:paraId="344CEE8F" w14:textId="77777777" w:rsidTr="00EB1217">
        <w:trPr>
          <w:tblHeader/>
        </w:trPr>
        <w:tc>
          <w:tcPr>
            <w:tcW w:w="975" w:type="pct"/>
            <w:vAlign w:val="center"/>
          </w:tcPr>
          <w:p w14:paraId="421C68F0" w14:textId="77777777" w:rsidR="00930BD8" w:rsidRPr="00D76723" w:rsidRDefault="00930BD8" w:rsidP="00836820">
            <w:pPr>
              <w:spacing w:line="276" w:lineRule="auto"/>
              <w:ind w:left="-18"/>
              <w:jc w:val="both"/>
              <w:rPr>
                <w:rFonts w:asciiTheme="minorHAnsi" w:hAnsiTheme="minorHAnsi"/>
                <w:b/>
                <w:sz w:val="20"/>
                <w:szCs w:val="20"/>
              </w:rPr>
            </w:pPr>
            <w:r w:rsidRPr="00D76723">
              <w:rPr>
                <w:rFonts w:asciiTheme="minorHAnsi" w:hAnsiTheme="minorHAnsi"/>
                <w:b/>
                <w:sz w:val="20"/>
                <w:szCs w:val="20"/>
              </w:rPr>
              <w:t>Pesticide Use</w:t>
            </w:r>
          </w:p>
        </w:tc>
        <w:tc>
          <w:tcPr>
            <w:tcW w:w="4025" w:type="pct"/>
            <w:vAlign w:val="center"/>
          </w:tcPr>
          <w:p w14:paraId="56F29BB9" w14:textId="77777777" w:rsidR="00930BD8" w:rsidRPr="00D76723" w:rsidRDefault="007508D5"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The World Bank suggested mitigation list for Pesticides is very extensive including suggestions for (i) alternatives for pesticide application, (ii) pesticide application, and (iii) pesticide handling and storage. See EHS Guidelines for more details</w:t>
            </w:r>
          </w:p>
        </w:tc>
      </w:tr>
      <w:tr w:rsidR="00A668FB" w:rsidRPr="00D76723" w14:paraId="7C782D30" w14:textId="77777777" w:rsidTr="00EB1217">
        <w:trPr>
          <w:tblHeader/>
        </w:trPr>
        <w:tc>
          <w:tcPr>
            <w:tcW w:w="975" w:type="pct"/>
            <w:vMerge w:val="restart"/>
            <w:vAlign w:val="center"/>
          </w:tcPr>
          <w:p w14:paraId="0668C270" w14:textId="77777777" w:rsidR="00A668FB" w:rsidRPr="00D76723" w:rsidRDefault="00A668FB" w:rsidP="00836820">
            <w:pPr>
              <w:spacing w:line="276" w:lineRule="auto"/>
              <w:ind w:left="-18"/>
              <w:jc w:val="both"/>
              <w:rPr>
                <w:rFonts w:asciiTheme="minorHAnsi" w:hAnsiTheme="minorHAnsi"/>
                <w:b/>
                <w:sz w:val="20"/>
                <w:szCs w:val="20"/>
              </w:rPr>
            </w:pPr>
            <w:r w:rsidRPr="00D76723">
              <w:rPr>
                <w:rFonts w:asciiTheme="minorHAnsi" w:hAnsiTheme="minorHAnsi"/>
                <w:b/>
                <w:sz w:val="20"/>
                <w:szCs w:val="20"/>
              </w:rPr>
              <w:t>Fertilizer Use</w:t>
            </w:r>
          </w:p>
        </w:tc>
        <w:tc>
          <w:tcPr>
            <w:tcW w:w="4025" w:type="pct"/>
            <w:vAlign w:val="center"/>
          </w:tcPr>
          <w:p w14:paraId="7BF7F808" w14:textId="77777777" w:rsidR="00A668FB" w:rsidRPr="00D76723" w:rsidRDefault="00A668FB"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Avoiding excess fertilization by analyzing soil to establish</w:t>
            </w:r>
          </w:p>
          <w:p w14:paraId="72F357B2" w14:textId="77777777" w:rsidR="00A668FB" w:rsidRPr="00D76723" w:rsidRDefault="00A668FB"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nutrient needs</w:t>
            </w:r>
          </w:p>
        </w:tc>
      </w:tr>
      <w:tr w:rsidR="00A668FB" w:rsidRPr="00D76723" w14:paraId="181887D3" w14:textId="77777777" w:rsidTr="00EB1217">
        <w:trPr>
          <w:tblHeader/>
        </w:trPr>
        <w:tc>
          <w:tcPr>
            <w:tcW w:w="975" w:type="pct"/>
            <w:vMerge/>
            <w:vAlign w:val="center"/>
          </w:tcPr>
          <w:p w14:paraId="296A8F70" w14:textId="77777777" w:rsidR="00A668FB" w:rsidRPr="00D76723" w:rsidRDefault="00A668FB" w:rsidP="00836820">
            <w:pPr>
              <w:spacing w:line="276" w:lineRule="auto"/>
              <w:ind w:left="-18"/>
              <w:jc w:val="both"/>
              <w:rPr>
                <w:rFonts w:asciiTheme="minorHAnsi" w:hAnsiTheme="minorHAnsi"/>
                <w:b/>
                <w:sz w:val="20"/>
                <w:szCs w:val="20"/>
              </w:rPr>
            </w:pPr>
          </w:p>
        </w:tc>
        <w:tc>
          <w:tcPr>
            <w:tcW w:w="4025" w:type="pct"/>
            <w:vAlign w:val="center"/>
          </w:tcPr>
          <w:p w14:paraId="780D7F0C" w14:textId="77777777" w:rsidR="00A668FB" w:rsidRPr="00D76723" w:rsidRDefault="00A668FB"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Timing the application of crop nutrients using meteorological information to avoid, where feasible,</w:t>
            </w:r>
          </w:p>
          <w:p w14:paraId="38CFD483" w14:textId="77777777" w:rsidR="00A668FB" w:rsidRPr="00D76723" w:rsidRDefault="00A668FB"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application during or close to precipitation events</w:t>
            </w:r>
          </w:p>
        </w:tc>
      </w:tr>
      <w:tr w:rsidR="00A668FB" w:rsidRPr="00D76723" w14:paraId="1342BF77" w14:textId="77777777" w:rsidTr="00EB1217">
        <w:trPr>
          <w:tblHeader/>
        </w:trPr>
        <w:tc>
          <w:tcPr>
            <w:tcW w:w="975" w:type="pct"/>
            <w:vMerge/>
            <w:vAlign w:val="center"/>
          </w:tcPr>
          <w:p w14:paraId="001F6227" w14:textId="77777777" w:rsidR="00A668FB" w:rsidRPr="00D76723" w:rsidRDefault="00A668FB" w:rsidP="00836820">
            <w:pPr>
              <w:spacing w:line="276" w:lineRule="auto"/>
              <w:ind w:left="-18"/>
              <w:jc w:val="both"/>
              <w:rPr>
                <w:rFonts w:asciiTheme="minorHAnsi" w:hAnsiTheme="minorHAnsi"/>
                <w:b/>
                <w:sz w:val="20"/>
                <w:szCs w:val="20"/>
              </w:rPr>
            </w:pPr>
          </w:p>
        </w:tc>
        <w:tc>
          <w:tcPr>
            <w:tcW w:w="4025" w:type="pct"/>
            <w:vAlign w:val="center"/>
          </w:tcPr>
          <w:p w14:paraId="4F0523FF" w14:textId="77777777" w:rsidR="00A668FB" w:rsidRPr="00D76723" w:rsidRDefault="00A668FB"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Establishing buffer zones, strips, or other “no-treatment” areas along water sources, rivers, streams, ponds, lakes, and ditches to act as a filter to catch potential runoff from the land</w:t>
            </w:r>
          </w:p>
        </w:tc>
      </w:tr>
      <w:tr w:rsidR="00A668FB" w:rsidRPr="00D76723" w14:paraId="57CA564C" w14:textId="77777777" w:rsidTr="00EB1217">
        <w:trPr>
          <w:tblHeader/>
        </w:trPr>
        <w:tc>
          <w:tcPr>
            <w:tcW w:w="975" w:type="pct"/>
            <w:vMerge/>
            <w:vAlign w:val="center"/>
          </w:tcPr>
          <w:p w14:paraId="02B7E138" w14:textId="77777777" w:rsidR="00A668FB" w:rsidRPr="00D76723" w:rsidRDefault="00A668FB" w:rsidP="00836820">
            <w:pPr>
              <w:spacing w:line="276" w:lineRule="auto"/>
              <w:ind w:left="-18"/>
              <w:jc w:val="both"/>
              <w:rPr>
                <w:rFonts w:asciiTheme="minorHAnsi" w:hAnsiTheme="minorHAnsi"/>
                <w:b/>
                <w:sz w:val="20"/>
                <w:szCs w:val="20"/>
              </w:rPr>
            </w:pPr>
          </w:p>
        </w:tc>
        <w:tc>
          <w:tcPr>
            <w:tcW w:w="4025" w:type="pct"/>
            <w:vAlign w:val="center"/>
          </w:tcPr>
          <w:p w14:paraId="6347E288" w14:textId="77777777" w:rsidR="00A668FB" w:rsidRPr="00D76723" w:rsidRDefault="00A668FB"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Storing fertilizers in their original packaging and in a dedicated location that can be locked and properly identified with signs, and with access limited to authorized persons.</w:t>
            </w:r>
          </w:p>
        </w:tc>
      </w:tr>
      <w:tr w:rsidR="00A668FB" w:rsidRPr="00D76723" w14:paraId="04EE411C" w14:textId="77777777" w:rsidTr="00A668FB">
        <w:trPr>
          <w:tblHeader/>
        </w:trPr>
        <w:tc>
          <w:tcPr>
            <w:tcW w:w="5000" w:type="pct"/>
            <w:gridSpan w:val="2"/>
            <w:shd w:val="clear" w:color="auto" w:fill="C6D9F1" w:themeFill="text2" w:themeFillTint="33"/>
            <w:vAlign w:val="center"/>
          </w:tcPr>
          <w:p w14:paraId="085D78C1" w14:textId="77777777" w:rsidR="00A668FB" w:rsidRPr="00D76723" w:rsidRDefault="00A668FB" w:rsidP="00836820">
            <w:pPr>
              <w:autoSpaceDE w:val="0"/>
              <w:autoSpaceDN w:val="0"/>
              <w:adjustRightInd w:val="0"/>
              <w:jc w:val="both"/>
              <w:rPr>
                <w:rFonts w:asciiTheme="minorHAnsi" w:eastAsiaTheme="minorHAnsi" w:hAnsiTheme="minorHAnsi" w:cs="Arial Narrow"/>
                <w:b/>
                <w:sz w:val="20"/>
                <w:szCs w:val="20"/>
              </w:rPr>
            </w:pPr>
            <w:r w:rsidRPr="00D76723">
              <w:rPr>
                <w:rFonts w:asciiTheme="minorHAnsi" w:eastAsiaTheme="minorHAnsi" w:hAnsiTheme="minorHAnsi" w:cs="Arial Narrow"/>
                <w:b/>
                <w:sz w:val="20"/>
                <w:szCs w:val="20"/>
              </w:rPr>
              <w:t>Occupational Health and Safety</w:t>
            </w:r>
          </w:p>
        </w:tc>
      </w:tr>
      <w:tr w:rsidR="00A668FB" w:rsidRPr="00D76723" w14:paraId="1293134E" w14:textId="77777777" w:rsidTr="00EB1217">
        <w:trPr>
          <w:tblHeader/>
        </w:trPr>
        <w:tc>
          <w:tcPr>
            <w:tcW w:w="975" w:type="pct"/>
            <w:vMerge w:val="restart"/>
            <w:vAlign w:val="center"/>
          </w:tcPr>
          <w:p w14:paraId="43447D1A" w14:textId="77777777" w:rsidR="00A668FB" w:rsidRPr="00D76723" w:rsidRDefault="00A668FB" w:rsidP="00836820">
            <w:pPr>
              <w:spacing w:line="276" w:lineRule="auto"/>
              <w:ind w:left="-18"/>
              <w:jc w:val="both"/>
              <w:rPr>
                <w:rFonts w:asciiTheme="minorHAnsi" w:hAnsiTheme="minorHAnsi"/>
                <w:b/>
                <w:sz w:val="20"/>
                <w:szCs w:val="20"/>
              </w:rPr>
            </w:pPr>
            <w:r w:rsidRPr="00D76723">
              <w:rPr>
                <w:rFonts w:asciiTheme="minorHAnsi" w:hAnsiTheme="minorHAnsi"/>
                <w:b/>
                <w:sz w:val="20"/>
                <w:szCs w:val="20"/>
              </w:rPr>
              <w:t>Noise</w:t>
            </w:r>
          </w:p>
        </w:tc>
        <w:tc>
          <w:tcPr>
            <w:tcW w:w="4025" w:type="pct"/>
            <w:vAlign w:val="center"/>
          </w:tcPr>
          <w:p w14:paraId="3580358C" w14:textId="77777777" w:rsidR="00A668FB" w:rsidRPr="00D76723" w:rsidRDefault="00A668FB"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Installing double doors between guest rooms and between rooms and noisy environments; positioning, enclosing or isolating noise equipment</w:t>
            </w:r>
          </w:p>
        </w:tc>
      </w:tr>
      <w:tr w:rsidR="00A668FB" w:rsidRPr="00D76723" w14:paraId="78FF799B" w14:textId="77777777" w:rsidTr="00EB1217">
        <w:trPr>
          <w:tblHeader/>
        </w:trPr>
        <w:tc>
          <w:tcPr>
            <w:tcW w:w="975" w:type="pct"/>
            <w:vMerge/>
            <w:vAlign w:val="center"/>
          </w:tcPr>
          <w:p w14:paraId="2F5849D7" w14:textId="77777777" w:rsidR="00A668FB" w:rsidRPr="00D76723" w:rsidRDefault="00A668FB" w:rsidP="00836820">
            <w:pPr>
              <w:spacing w:line="276" w:lineRule="auto"/>
              <w:ind w:left="-18"/>
              <w:jc w:val="both"/>
              <w:rPr>
                <w:rFonts w:asciiTheme="minorHAnsi" w:hAnsiTheme="minorHAnsi"/>
                <w:b/>
                <w:sz w:val="20"/>
                <w:szCs w:val="20"/>
              </w:rPr>
            </w:pPr>
          </w:p>
        </w:tc>
        <w:tc>
          <w:tcPr>
            <w:tcW w:w="4025" w:type="pct"/>
            <w:vAlign w:val="center"/>
          </w:tcPr>
          <w:p w14:paraId="691580EA" w14:textId="77777777" w:rsidR="00A668FB" w:rsidRPr="00D76723" w:rsidRDefault="00A668FB"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Installing windows with sound-reduction materials;</w:t>
            </w:r>
          </w:p>
        </w:tc>
      </w:tr>
      <w:tr w:rsidR="00A668FB" w:rsidRPr="00D76723" w14:paraId="053B71BC" w14:textId="77777777" w:rsidTr="00EB1217">
        <w:trPr>
          <w:tblHeader/>
        </w:trPr>
        <w:tc>
          <w:tcPr>
            <w:tcW w:w="975" w:type="pct"/>
            <w:vMerge w:val="restart"/>
            <w:vAlign w:val="center"/>
          </w:tcPr>
          <w:p w14:paraId="7BE91F06" w14:textId="77777777" w:rsidR="00A668FB" w:rsidRPr="00D76723" w:rsidRDefault="00A668FB" w:rsidP="00836820">
            <w:pPr>
              <w:spacing w:line="276" w:lineRule="auto"/>
              <w:ind w:left="-18"/>
              <w:jc w:val="both"/>
              <w:rPr>
                <w:rFonts w:asciiTheme="minorHAnsi" w:hAnsiTheme="minorHAnsi"/>
                <w:sz w:val="20"/>
                <w:szCs w:val="20"/>
              </w:rPr>
            </w:pPr>
            <w:r w:rsidRPr="00D76723">
              <w:rPr>
                <w:rFonts w:asciiTheme="minorHAnsi" w:hAnsiTheme="minorHAnsi"/>
                <w:b/>
                <w:sz w:val="20"/>
                <w:szCs w:val="20"/>
              </w:rPr>
              <w:t xml:space="preserve">Physical Hazards: </w:t>
            </w:r>
            <w:r w:rsidRPr="00D76723">
              <w:rPr>
                <w:rFonts w:asciiTheme="minorHAnsi" w:hAnsiTheme="minorHAnsi"/>
                <w:sz w:val="20"/>
                <w:szCs w:val="20"/>
              </w:rPr>
              <w:t>Slips and Falls</w:t>
            </w:r>
          </w:p>
        </w:tc>
        <w:tc>
          <w:tcPr>
            <w:tcW w:w="4025" w:type="pct"/>
            <w:vAlign w:val="center"/>
          </w:tcPr>
          <w:p w14:paraId="395822CA" w14:textId="77777777" w:rsidR="00A668FB" w:rsidRPr="00D76723" w:rsidRDefault="00A668FB"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Equipping shower stalls with nonslip surfaces or antislip strips, secure handles, and ready access to emergency phones;</w:t>
            </w:r>
          </w:p>
        </w:tc>
      </w:tr>
      <w:tr w:rsidR="00A668FB" w:rsidRPr="00D76723" w14:paraId="3336CD70" w14:textId="77777777" w:rsidTr="00EB1217">
        <w:trPr>
          <w:tblHeader/>
        </w:trPr>
        <w:tc>
          <w:tcPr>
            <w:tcW w:w="975" w:type="pct"/>
            <w:vMerge/>
            <w:vAlign w:val="center"/>
          </w:tcPr>
          <w:p w14:paraId="5486DE4F" w14:textId="77777777" w:rsidR="00A668FB" w:rsidRPr="00D76723" w:rsidRDefault="00A668FB" w:rsidP="00836820">
            <w:pPr>
              <w:spacing w:line="276" w:lineRule="auto"/>
              <w:ind w:left="-18"/>
              <w:jc w:val="both"/>
              <w:rPr>
                <w:rFonts w:asciiTheme="minorHAnsi" w:hAnsiTheme="minorHAnsi"/>
                <w:b/>
                <w:sz w:val="20"/>
                <w:szCs w:val="20"/>
              </w:rPr>
            </w:pPr>
          </w:p>
        </w:tc>
        <w:tc>
          <w:tcPr>
            <w:tcW w:w="4025" w:type="pct"/>
            <w:vAlign w:val="center"/>
          </w:tcPr>
          <w:p w14:paraId="550B728F" w14:textId="77777777" w:rsidR="00A668FB" w:rsidRPr="00D76723" w:rsidRDefault="00A668FB"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Installing nonslip surfaces in areas with potentially slippery floors or subject to frequent wetting (e.g. open hallways or swimming pool decks)</w:t>
            </w:r>
          </w:p>
        </w:tc>
      </w:tr>
      <w:tr w:rsidR="00A668FB" w:rsidRPr="00D76723" w14:paraId="53A21F5E" w14:textId="77777777" w:rsidTr="00EB1217">
        <w:trPr>
          <w:tblHeader/>
        </w:trPr>
        <w:tc>
          <w:tcPr>
            <w:tcW w:w="975" w:type="pct"/>
            <w:vMerge/>
            <w:vAlign w:val="center"/>
          </w:tcPr>
          <w:p w14:paraId="58741455" w14:textId="77777777" w:rsidR="00A668FB" w:rsidRPr="00D76723" w:rsidRDefault="00A668FB" w:rsidP="00836820">
            <w:pPr>
              <w:spacing w:line="276" w:lineRule="auto"/>
              <w:ind w:left="-18"/>
              <w:jc w:val="both"/>
              <w:rPr>
                <w:rFonts w:asciiTheme="minorHAnsi" w:hAnsiTheme="minorHAnsi"/>
                <w:b/>
                <w:sz w:val="20"/>
                <w:szCs w:val="20"/>
              </w:rPr>
            </w:pPr>
          </w:p>
        </w:tc>
        <w:tc>
          <w:tcPr>
            <w:tcW w:w="4025" w:type="pct"/>
            <w:vAlign w:val="center"/>
          </w:tcPr>
          <w:p w14:paraId="783CE821" w14:textId="77777777" w:rsidR="00A668FB" w:rsidRPr="00D76723" w:rsidRDefault="00A668FB"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Maintaining frequently transited areas as dry as possible;</w:t>
            </w:r>
          </w:p>
        </w:tc>
      </w:tr>
      <w:tr w:rsidR="00A668FB" w:rsidRPr="00D76723" w14:paraId="49BFE7DB" w14:textId="77777777" w:rsidTr="00EB1217">
        <w:trPr>
          <w:tblHeader/>
        </w:trPr>
        <w:tc>
          <w:tcPr>
            <w:tcW w:w="975" w:type="pct"/>
            <w:vMerge/>
            <w:vAlign w:val="center"/>
          </w:tcPr>
          <w:p w14:paraId="0D9A29DA" w14:textId="77777777" w:rsidR="00A668FB" w:rsidRPr="00D76723" w:rsidRDefault="00A668FB" w:rsidP="00836820">
            <w:pPr>
              <w:spacing w:line="276" w:lineRule="auto"/>
              <w:ind w:left="-18"/>
              <w:jc w:val="both"/>
              <w:rPr>
                <w:rFonts w:asciiTheme="minorHAnsi" w:hAnsiTheme="minorHAnsi"/>
                <w:b/>
                <w:sz w:val="20"/>
                <w:szCs w:val="20"/>
              </w:rPr>
            </w:pPr>
          </w:p>
        </w:tc>
        <w:tc>
          <w:tcPr>
            <w:tcW w:w="4025" w:type="pct"/>
            <w:vAlign w:val="center"/>
          </w:tcPr>
          <w:p w14:paraId="6E44355B" w14:textId="77777777" w:rsidR="00A668FB" w:rsidRPr="00D76723" w:rsidRDefault="00A668FB"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Placing of temporary or permanent warning signs on wet floors during cleaning or after rain</w:t>
            </w:r>
          </w:p>
        </w:tc>
      </w:tr>
      <w:tr w:rsidR="00A668FB" w:rsidRPr="00D76723" w14:paraId="050F7C89" w14:textId="77777777" w:rsidTr="00EB1217">
        <w:trPr>
          <w:tblHeader/>
        </w:trPr>
        <w:tc>
          <w:tcPr>
            <w:tcW w:w="975" w:type="pct"/>
            <w:vMerge w:val="restart"/>
            <w:vAlign w:val="center"/>
          </w:tcPr>
          <w:p w14:paraId="622EA9E1" w14:textId="77777777" w:rsidR="00A668FB" w:rsidRPr="00D76723" w:rsidRDefault="00A668FB" w:rsidP="00836820">
            <w:pPr>
              <w:spacing w:line="276" w:lineRule="auto"/>
              <w:ind w:left="-18"/>
              <w:jc w:val="both"/>
              <w:rPr>
                <w:rFonts w:asciiTheme="minorHAnsi" w:hAnsiTheme="minorHAnsi"/>
                <w:sz w:val="20"/>
                <w:szCs w:val="20"/>
              </w:rPr>
            </w:pPr>
            <w:r w:rsidRPr="00D76723">
              <w:rPr>
                <w:rFonts w:asciiTheme="minorHAnsi" w:hAnsiTheme="minorHAnsi"/>
                <w:b/>
                <w:sz w:val="20"/>
                <w:szCs w:val="20"/>
              </w:rPr>
              <w:t>Biological Hazards:</w:t>
            </w:r>
            <w:r w:rsidRPr="00D76723">
              <w:rPr>
                <w:rFonts w:asciiTheme="minorHAnsi" w:hAnsiTheme="minorHAnsi"/>
                <w:sz w:val="20"/>
                <w:szCs w:val="20"/>
              </w:rPr>
              <w:t xml:space="preserve"> Water and Food Quality</w:t>
            </w:r>
          </w:p>
        </w:tc>
        <w:tc>
          <w:tcPr>
            <w:tcW w:w="4025" w:type="pct"/>
            <w:vAlign w:val="center"/>
          </w:tcPr>
          <w:p w14:paraId="3337F71A" w14:textId="77777777" w:rsidR="00A668FB" w:rsidRPr="00D76723" w:rsidRDefault="00A668FB"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Compliance with food hygiene and water-quality standards defined by central authorities or, in their absence, application of international food-handling, preparation and storage and water-quality recommendations</w:t>
            </w:r>
          </w:p>
        </w:tc>
      </w:tr>
      <w:tr w:rsidR="00A668FB" w:rsidRPr="00D76723" w14:paraId="20200D1C" w14:textId="77777777" w:rsidTr="00EB1217">
        <w:trPr>
          <w:tblHeader/>
        </w:trPr>
        <w:tc>
          <w:tcPr>
            <w:tcW w:w="975" w:type="pct"/>
            <w:vMerge/>
            <w:vAlign w:val="center"/>
          </w:tcPr>
          <w:p w14:paraId="3E295050" w14:textId="77777777" w:rsidR="00A668FB" w:rsidRPr="00D76723" w:rsidRDefault="00A668FB" w:rsidP="00836820">
            <w:pPr>
              <w:spacing w:line="276" w:lineRule="auto"/>
              <w:ind w:left="-18"/>
              <w:jc w:val="both"/>
              <w:rPr>
                <w:rFonts w:asciiTheme="minorHAnsi" w:hAnsiTheme="minorHAnsi"/>
                <w:b/>
                <w:sz w:val="20"/>
                <w:szCs w:val="20"/>
              </w:rPr>
            </w:pPr>
          </w:p>
        </w:tc>
        <w:tc>
          <w:tcPr>
            <w:tcW w:w="4025" w:type="pct"/>
            <w:vAlign w:val="center"/>
          </w:tcPr>
          <w:p w14:paraId="51FADDE9" w14:textId="77777777" w:rsidR="00A668FB" w:rsidRPr="00D76723" w:rsidRDefault="00A668FB"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Supply of safe potable water for drinking, bathing, food preparation, and other purposes where it may be ingested</w:t>
            </w:r>
          </w:p>
        </w:tc>
      </w:tr>
      <w:tr w:rsidR="00A668FB" w:rsidRPr="00D76723" w14:paraId="5E0CCE02" w14:textId="77777777" w:rsidTr="00EB1217">
        <w:trPr>
          <w:tblHeader/>
        </w:trPr>
        <w:tc>
          <w:tcPr>
            <w:tcW w:w="975" w:type="pct"/>
            <w:vMerge/>
            <w:vAlign w:val="center"/>
          </w:tcPr>
          <w:p w14:paraId="08A3C05E" w14:textId="77777777" w:rsidR="00A668FB" w:rsidRPr="00D76723" w:rsidRDefault="00A668FB" w:rsidP="00836820">
            <w:pPr>
              <w:spacing w:line="276" w:lineRule="auto"/>
              <w:ind w:left="-18"/>
              <w:jc w:val="both"/>
              <w:rPr>
                <w:rFonts w:asciiTheme="minorHAnsi" w:hAnsiTheme="minorHAnsi"/>
                <w:b/>
                <w:sz w:val="20"/>
                <w:szCs w:val="20"/>
              </w:rPr>
            </w:pPr>
          </w:p>
        </w:tc>
        <w:tc>
          <w:tcPr>
            <w:tcW w:w="4025" w:type="pct"/>
            <w:vAlign w:val="center"/>
          </w:tcPr>
          <w:p w14:paraId="0D179DC9" w14:textId="77777777" w:rsidR="00A668FB" w:rsidRPr="00D76723" w:rsidRDefault="00A668FB"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Regular testing of potable water according to World Health Organization (WHO) standards as a minimum.</w:t>
            </w:r>
          </w:p>
        </w:tc>
      </w:tr>
      <w:tr w:rsidR="00D76723" w:rsidRPr="00D76723" w14:paraId="43ED5895" w14:textId="77777777" w:rsidTr="00EB1217">
        <w:trPr>
          <w:tblHeader/>
        </w:trPr>
        <w:tc>
          <w:tcPr>
            <w:tcW w:w="975" w:type="pct"/>
            <w:vMerge w:val="restart"/>
            <w:vAlign w:val="center"/>
          </w:tcPr>
          <w:p w14:paraId="2C480017" w14:textId="77777777" w:rsidR="00D76723" w:rsidRPr="00D76723" w:rsidRDefault="00D76723" w:rsidP="00836820">
            <w:pPr>
              <w:spacing w:line="276" w:lineRule="auto"/>
              <w:ind w:left="-18"/>
              <w:jc w:val="both"/>
              <w:rPr>
                <w:rFonts w:asciiTheme="minorHAnsi" w:hAnsiTheme="minorHAnsi"/>
                <w:b/>
                <w:sz w:val="20"/>
                <w:szCs w:val="20"/>
              </w:rPr>
            </w:pPr>
            <w:r w:rsidRPr="00D76723">
              <w:rPr>
                <w:rFonts w:asciiTheme="minorHAnsi" w:hAnsiTheme="minorHAnsi"/>
                <w:b/>
                <w:sz w:val="20"/>
                <w:szCs w:val="20"/>
              </w:rPr>
              <w:t>Biological Hazards:</w:t>
            </w:r>
            <w:r w:rsidRPr="00D76723">
              <w:rPr>
                <w:rFonts w:asciiTheme="minorHAnsi" w:hAnsiTheme="minorHAnsi"/>
                <w:sz w:val="20"/>
                <w:szCs w:val="20"/>
              </w:rPr>
              <w:t xml:space="preserve"> Indoor Air Quality</w:t>
            </w:r>
          </w:p>
        </w:tc>
        <w:tc>
          <w:tcPr>
            <w:tcW w:w="4025" w:type="pct"/>
            <w:vAlign w:val="center"/>
          </w:tcPr>
          <w:p w14:paraId="61383245" w14:textId="77777777" w:rsidR="00D76723" w:rsidRPr="00D76723" w:rsidRDefault="00D76723"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Use low-VOC-emitting products (e.g. water-base paints rather than oil based paints, low VOC containing adhesives for flooring and wall decorations)</w:t>
            </w:r>
          </w:p>
        </w:tc>
      </w:tr>
      <w:tr w:rsidR="00D76723" w:rsidRPr="00D76723" w14:paraId="7FCF8BD8" w14:textId="77777777" w:rsidTr="00EB1217">
        <w:trPr>
          <w:tblHeader/>
        </w:trPr>
        <w:tc>
          <w:tcPr>
            <w:tcW w:w="975" w:type="pct"/>
            <w:vMerge/>
            <w:vAlign w:val="center"/>
          </w:tcPr>
          <w:p w14:paraId="036C2BF7" w14:textId="77777777" w:rsidR="00D76723" w:rsidRPr="00D76723" w:rsidRDefault="00D76723" w:rsidP="00836820">
            <w:pPr>
              <w:spacing w:line="276" w:lineRule="auto"/>
              <w:ind w:left="-18"/>
              <w:jc w:val="both"/>
              <w:rPr>
                <w:rFonts w:asciiTheme="minorHAnsi" w:hAnsiTheme="minorHAnsi"/>
                <w:b/>
                <w:sz w:val="20"/>
                <w:szCs w:val="20"/>
              </w:rPr>
            </w:pPr>
          </w:p>
        </w:tc>
        <w:tc>
          <w:tcPr>
            <w:tcW w:w="4025" w:type="pct"/>
            <w:vAlign w:val="center"/>
          </w:tcPr>
          <w:p w14:paraId="67DF626B" w14:textId="77777777" w:rsidR="00D76723" w:rsidRPr="00D76723" w:rsidRDefault="00D76723"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Avoid aerosols and sprays</w:t>
            </w:r>
          </w:p>
        </w:tc>
      </w:tr>
      <w:tr w:rsidR="00D76723" w:rsidRPr="00D76723" w14:paraId="5AE2241D" w14:textId="77777777" w:rsidTr="00EB1217">
        <w:trPr>
          <w:tblHeader/>
        </w:trPr>
        <w:tc>
          <w:tcPr>
            <w:tcW w:w="975" w:type="pct"/>
            <w:vMerge/>
            <w:vAlign w:val="center"/>
          </w:tcPr>
          <w:p w14:paraId="5834C9AA" w14:textId="77777777" w:rsidR="00D76723" w:rsidRPr="00D76723" w:rsidRDefault="00D76723" w:rsidP="00836820">
            <w:pPr>
              <w:spacing w:line="276" w:lineRule="auto"/>
              <w:ind w:left="-18"/>
              <w:jc w:val="both"/>
              <w:rPr>
                <w:rFonts w:asciiTheme="minorHAnsi" w:hAnsiTheme="minorHAnsi"/>
                <w:b/>
                <w:sz w:val="20"/>
                <w:szCs w:val="20"/>
              </w:rPr>
            </w:pPr>
          </w:p>
        </w:tc>
        <w:tc>
          <w:tcPr>
            <w:tcW w:w="4025" w:type="pct"/>
            <w:vAlign w:val="center"/>
          </w:tcPr>
          <w:p w14:paraId="7C2963AF" w14:textId="77777777" w:rsidR="00D76723" w:rsidRPr="00D76723" w:rsidRDefault="00D76723"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Use housekeeping and cleaning products during unoccupied hours taking care to follow safety precautions including appropriate ventilation;</w:t>
            </w:r>
          </w:p>
        </w:tc>
      </w:tr>
      <w:tr w:rsidR="00D76723" w:rsidRPr="00D76723" w14:paraId="09E48901" w14:textId="77777777" w:rsidTr="00EB1217">
        <w:trPr>
          <w:tblHeader/>
        </w:trPr>
        <w:tc>
          <w:tcPr>
            <w:tcW w:w="975" w:type="pct"/>
            <w:vMerge/>
            <w:vAlign w:val="center"/>
          </w:tcPr>
          <w:p w14:paraId="309049F9" w14:textId="77777777" w:rsidR="00D76723" w:rsidRPr="00D76723" w:rsidRDefault="00D76723" w:rsidP="00836820">
            <w:pPr>
              <w:spacing w:line="276" w:lineRule="auto"/>
              <w:ind w:left="-18"/>
              <w:jc w:val="both"/>
              <w:rPr>
                <w:rFonts w:asciiTheme="minorHAnsi" w:hAnsiTheme="minorHAnsi"/>
                <w:b/>
                <w:sz w:val="20"/>
                <w:szCs w:val="20"/>
              </w:rPr>
            </w:pPr>
          </w:p>
        </w:tc>
        <w:tc>
          <w:tcPr>
            <w:tcW w:w="4025" w:type="pct"/>
            <w:vAlign w:val="center"/>
          </w:tcPr>
          <w:p w14:paraId="2A729C57" w14:textId="77777777" w:rsidR="00D76723" w:rsidRPr="00D76723" w:rsidRDefault="00D76723"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Avoid the use of “air fresheners”</w:t>
            </w:r>
          </w:p>
        </w:tc>
      </w:tr>
      <w:tr w:rsidR="00D76723" w:rsidRPr="00D76723" w14:paraId="0F082764" w14:textId="77777777" w:rsidTr="00EB1217">
        <w:trPr>
          <w:tblHeader/>
        </w:trPr>
        <w:tc>
          <w:tcPr>
            <w:tcW w:w="975" w:type="pct"/>
            <w:vMerge/>
            <w:vAlign w:val="center"/>
          </w:tcPr>
          <w:p w14:paraId="1F68A536" w14:textId="77777777" w:rsidR="00D76723" w:rsidRPr="00D76723" w:rsidRDefault="00D76723" w:rsidP="00836820">
            <w:pPr>
              <w:spacing w:line="276" w:lineRule="auto"/>
              <w:ind w:left="-18"/>
              <w:jc w:val="both"/>
              <w:rPr>
                <w:rFonts w:asciiTheme="minorHAnsi" w:hAnsiTheme="minorHAnsi"/>
                <w:b/>
                <w:sz w:val="20"/>
                <w:szCs w:val="20"/>
              </w:rPr>
            </w:pPr>
          </w:p>
        </w:tc>
        <w:tc>
          <w:tcPr>
            <w:tcW w:w="4025" w:type="pct"/>
            <w:vAlign w:val="center"/>
          </w:tcPr>
          <w:p w14:paraId="0C96C4CA" w14:textId="77777777" w:rsidR="00D76723" w:rsidRPr="00D76723" w:rsidRDefault="00D76723"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Expose products in open or ventilated areas before installation and increase ventilation rates during and after installation.</w:t>
            </w:r>
          </w:p>
        </w:tc>
      </w:tr>
      <w:tr w:rsidR="00D76723" w:rsidRPr="00D76723" w14:paraId="5CF31D18" w14:textId="77777777" w:rsidTr="00EB1217">
        <w:trPr>
          <w:tblHeader/>
        </w:trPr>
        <w:tc>
          <w:tcPr>
            <w:tcW w:w="975" w:type="pct"/>
            <w:vMerge/>
            <w:vAlign w:val="center"/>
          </w:tcPr>
          <w:p w14:paraId="46DBEF09" w14:textId="77777777" w:rsidR="00D76723" w:rsidRPr="00D76723" w:rsidRDefault="00D76723" w:rsidP="00836820">
            <w:pPr>
              <w:spacing w:line="276" w:lineRule="auto"/>
              <w:ind w:left="-18"/>
              <w:jc w:val="both"/>
              <w:rPr>
                <w:rFonts w:asciiTheme="minorHAnsi" w:hAnsiTheme="minorHAnsi"/>
                <w:b/>
                <w:sz w:val="20"/>
                <w:szCs w:val="20"/>
              </w:rPr>
            </w:pPr>
          </w:p>
        </w:tc>
        <w:tc>
          <w:tcPr>
            <w:tcW w:w="4025" w:type="pct"/>
            <w:vAlign w:val="center"/>
          </w:tcPr>
          <w:p w14:paraId="7E6DFF96" w14:textId="77777777" w:rsidR="00D76723" w:rsidRPr="00D76723" w:rsidRDefault="00D76723"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Employ in room control techniques including no-smoking policies, exhaust ventilation with pressure control for major local sources, avoid paper clutter;</w:t>
            </w:r>
            <w:r w:rsidRPr="00D76723">
              <w:rPr>
                <w:rFonts w:asciiTheme="minorHAnsi" w:eastAsiaTheme="minorHAnsi" w:hAnsiTheme="minorHAnsi" w:cs="SymbolPS"/>
                <w:sz w:val="20"/>
                <w:szCs w:val="20"/>
              </w:rPr>
              <w:t xml:space="preserve"> </w:t>
            </w:r>
            <w:r w:rsidRPr="00D76723">
              <w:rPr>
                <w:rFonts w:asciiTheme="minorHAnsi" w:eastAsiaTheme="minorHAnsi" w:hAnsiTheme="minorHAnsi" w:cs="Arial Narrow"/>
                <w:sz w:val="20"/>
                <w:szCs w:val="20"/>
              </w:rPr>
              <w:t>provide specific staff-training and guest information.</w:t>
            </w:r>
          </w:p>
        </w:tc>
      </w:tr>
      <w:tr w:rsidR="00D76723" w:rsidRPr="00D76723" w14:paraId="3BB9C87F" w14:textId="77777777" w:rsidTr="00EB1217">
        <w:trPr>
          <w:tblHeader/>
        </w:trPr>
        <w:tc>
          <w:tcPr>
            <w:tcW w:w="975" w:type="pct"/>
            <w:vMerge/>
            <w:vAlign w:val="center"/>
          </w:tcPr>
          <w:p w14:paraId="75B00871" w14:textId="77777777" w:rsidR="00D76723" w:rsidRPr="00D76723" w:rsidRDefault="00D76723" w:rsidP="00836820">
            <w:pPr>
              <w:spacing w:line="276" w:lineRule="auto"/>
              <w:ind w:left="-18"/>
              <w:jc w:val="both"/>
              <w:rPr>
                <w:rFonts w:asciiTheme="minorHAnsi" w:hAnsiTheme="minorHAnsi"/>
                <w:b/>
                <w:sz w:val="20"/>
                <w:szCs w:val="20"/>
              </w:rPr>
            </w:pPr>
          </w:p>
        </w:tc>
        <w:tc>
          <w:tcPr>
            <w:tcW w:w="4025" w:type="pct"/>
            <w:vAlign w:val="center"/>
          </w:tcPr>
          <w:p w14:paraId="7D40D860" w14:textId="77777777" w:rsidR="00D76723" w:rsidRPr="00D76723" w:rsidRDefault="00D76723"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For HVAC systems, conduct preventative maintenance, keep duct lining dry, maintain clean mechanical rooms and rapidly fix leaks and clean spills</w:t>
            </w:r>
          </w:p>
        </w:tc>
      </w:tr>
      <w:tr w:rsidR="00D76723" w:rsidRPr="00D76723" w14:paraId="71CADA98" w14:textId="77777777" w:rsidTr="00D76723">
        <w:trPr>
          <w:trHeight w:val="557"/>
          <w:tblHeader/>
        </w:trPr>
        <w:tc>
          <w:tcPr>
            <w:tcW w:w="975" w:type="pct"/>
            <w:vAlign w:val="center"/>
          </w:tcPr>
          <w:p w14:paraId="614D8015" w14:textId="77777777" w:rsidR="00D76723" w:rsidRPr="00D76723" w:rsidRDefault="00D76723" w:rsidP="00836820">
            <w:pPr>
              <w:spacing w:line="276" w:lineRule="auto"/>
              <w:ind w:left="-18"/>
              <w:jc w:val="both"/>
              <w:rPr>
                <w:rFonts w:asciiTheme="minorHAnsi" w:hAnsiTheme="minorHAnsi"/>
                <w:b/>
                <w:sz w:val="20"/>
                <w:szCs w:val="20"/>
              </w:rPr>
            </w:pPr>
            <w:r w:rsidRPr="00D76723">
              <w:rPr>
                <w:rFonts w:asciiTheme="minorHAnsi" w:hAnsiTheme="minorHAnsi"/>
                <w:b/>
                <w:sz w:val="20"/>
                <w:szCs w:val="20"/>
              </w:rPr>
              <w:t>Biological Hazards:</w:t>
            </w:r>
            <w:r w:rsidRPr="00D76723">
              <w:rPr>
                <w:rFonts w:asciiTheme="minorHAnsi" w:hAnsiTheme="minorHAnsi"/>
                <w:sz w:val="20"/>
                <w:szCs w:val="20"/>
              </w:rPr>
              <w:t xml:space="preserve"> Use of Chemical Cleaners</w:t>
            </w:r>
          </w:p>
        </w:tc>
        <w:tc>
          <w:tcPr>
            <w:tcW w:w="4025" w:type="pct"/>
            <w:vAlign w:val="center"/>
          </w:tcPr>
          <w:p w14:paraId="75379E8F" w14:textId="77777777" w:rsidR="00D76723" w:rsidRPr="00D76723" w:rsidRDefault="00D76723"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hAnsiTheme="minorHAnsi"/>
                <w:sz w:val="20"/>
                <w:szCs w:val="20"/>
              </w:rPr>
              <w:t>See general EHS Guidelines</w:t>
            </w:r>
          </w:p>
        </w:tc>
      </w:tr>
      <w:tr w:rsidR="00D76723" w:rsidRPr="00D76723" w14:paraId="3EF31390" w14:textId="77777777" w:rsidTr="00D76723">
        <w:trPr>
          <w:trHeight w:val="557"/>
          <w:tblHeader/>
        </w:trPr>
        <w:tc>
          <w:tcPr>
            <w:tcW w:w="975" w:type="pct"/>
            <w:vMerge w:val="restart"/>
            <w:vAlign w:val="center"/>
          </w:tcPr>
          <w:p w14:paraId="0E30E2CC" w14:textId="77777777" w:rsidR="00D76723" w:rsidRPr="00D76723" w:rsidRDefault="00D76723" w:rsidP="00836820">
            <w:pPr>
              <w:spacing w:line="276" w:lineRule="auto"/>
              <w:ind w:left="-18"/>
              <w:jc w:val="both"/>
              <w:rPr>
                <w:rFonts w:asciiTheme="minorHAnsi" w:hAnsiTheme="minorHAnsi"/>
                <w:b/>
                <w:sz w:val="20"/>
                <w:szCs w:val="20"/>
              </w:rPr>
            </w:pPr>
            <w:r w:rsidRPr="00D76723">
              <w:rPr>
                <w:rFonts w:asciiTheme="minorHAnsi" w:hAnsiTheme="minorHAnsi"/>
                <w:b/>
                <w:sz w:val="20"/>
                <w:szCs w:val="20"/>
              </w:rPr>
              <w:t>Biological Hazards:</w:t>
            </w:r>
            <w:r w:rsidRPr="00D76723">
              <w:rPr>
                <w:rFonts w:asciiTheme="minorHAnsi" w:hAnsiTheme="minorHAnsi"/>
                <w:sz w:val="20"/>
                <w:szCs w:val="20"/>
              </w:rPr>
              <w:t xml:space="preserve"> Exposure to pesticide</w:t>
            </w:r>
          </w:p>
        </w:tc>
        <w:tc>
          <w:tcPr>
            <w:tcW w:w="4025" w:type="pct"/>
            <w:vAlign w:val="center"/>
          </w:tcPr>
          <w:p w14:paraId="04795D0B" w14:textId="77777777" w:rsidR="00D76723" w:rsidRPr="00D76723" w:rsidRDefault="00D76723"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 xml:space="preserve">Train personnel to apply pesticides and ensure that personnel have received the necessary certifications, or equivalent training where such certifications are not required </w:t>
            </w:r>
          </w:p>
        </w:tc>
      </w:tr>
      <w:tr w:rsidR="00D76723" w:rsidRPr="00D76723" w14:paraId="0944179E" w14:textId="77777777" w:rsidTr="00D76723">
        <w:trPr>
          <w:trHeight w:val="557"/>
          <w:tblHeader/>
        </w:trPr>
        <w:tc>
          <w:tcPr>
            <w:tcW w:w="975" w:type="pct"/>
            <w:vMerge/>
            <w:vAlign w:val="center"/>
          </w:tcPr>
          <w:p w14:paraId="0E42475E" w14:textId="77777777" w:rsidR="00D76723" w:rsidRPr="00D76723" w:rsidRDefault="00D76723" w:rsidP="00836820">
            <w:pPr>
              <w:spacing w:line="276" w:lineRule="auto"/>
              <w:ind w:left="-18"/>
              <w:jc w:val="both"/>
              <w:rPr>
                <w:rFonts w:asciiTheme="minorHAnsi" w:hAnsiTheme="minorHAnsi"/>
                <w:b/>
                <w:sz w:val="20"/>
                <w:szCs w:val="20"/>
              </w:rPr>
            </w:pPr>
          </w:p>
        </w:tc>
        <w:tc>
          <w:tcPr>
            <w:tcW w:w="4025" w:type="pct"/>
            <w:vAlign w:val="center"/>
          </w:tcPr>
          <w:p w14:paraId="1FB8A2A3" w14:textId="77777777" w:rsidR="00D76723" w:rsidRPr="00D76723" w:rsidRDefault="00D76723"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Respect post-treatment intervals to avoid operator exposure during reentry to crops with residues of pesticides</w:t>
            </w:r>
          </w:p>
        </w:tc>
      </w:tr>
      <w:tr w:rsidR="00D76723" w:rsidRPr="00D76723" w14:paraId="054F5754" w14:textId="77777777" w:rsidTr="00D76723">
        <w:trPr>
          <w:trHeight w:val="557"/>
          <w:tblHeader/>
        </w:trPr>
        <w:tc>
          <w:tcPr>
            <w:tcW w:w="975" w:type="pct"/>
            <w:vMerge/>
            <w:vAlign w:val="center"/>
          </w:tcPr>
          <w:p w14:paraId="144AB80E" w14:textId="77777777" w:rsidR="00D76723" w:rsidRPr="00D76723" w:rsidRDefault="00D76723" w:rsidP="00836820">
            <w:pPr>
              <w:spacing w:line="276" w:lineRule="auto"/>
              <w:ind w:left="-18"/>
              <w:jc w:val="both"/>
              <w:rPr>
                <w:rFonts w:asciiTheme="minorHAnsi" w:hAnsiTheme="minorHAnsi"/>
                <w:b/>
                <w:sz w:val="20"/>
                <w:szCs w:val="20"/>
              </w:rPr>
            </w:pPr>
          </w:p>
        </w:tc>
        <w:tc>
          <w:tcPr>
            <w:tcW w:w="4025" w:type="pct"/>
            <w:vAlign w:val="center"/>
          </w:tcPr>
          <w:p w14:paraId="1183B8A5" w14:textId="77777777" w:rsidR="00D76723" w:rsidRPr="00D76723" w:rsidRDefault="00D76723"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Ensure hygiene practices are followed (in accordance to FAO and PMP) to avoid exposure of family members to pesticides residues</w:t>
            </w:r>
          </w:p>
        </w:tc>
      </w:tr>
      <w:tr w:rsidR="00D76723" w:rsidRPr="00D76723" w14:paraId="5CE3E8C1" w14:textId="77777777" w:rsidTr="00D76723">
        <w:trPr>
          <w:trHeight w:val="557"/>
          <w:tblHeader/>
        </w:trPr>
        <w:tc>
          <w:tcPr>
            <w:tcW w:w="5000" w:type="pct"/>
            <w:gridSpan w:val="2"/>
            <w:shd w:val="clear" w:color="auto" w:fill="C6D9F1" w:themeFill="text2" w:themeFillTint="33"/>
            <w:vAlign w:val="center"/>
          </w:tcPr>
          <w:p w14:paraId="4FD5ECA2" w14:textId="77777777" w:rsidR="00D76723" w:rsidRPr="00D76723" w:rsidRDefault="00D76723" w:rsidP="00836820">
            <w:pPr>
              <w:autoSpaceDE w:val="0"/>
              <w:autoSpaceDN w:val="0"/>
              <w:adjustRightInd w:val="0"/>
              <w:jc w:val="both"/>
              <w:rPr>
                <w:rFonts w:asciiTheme="minorHAnsi" w:eastAsiaTheme="minorHAnsi" w:hAnsiTheme="minorHAnsi" w:cs="Arial Narrow"/>
                <w:b/>
                <w:sz w:val="20"/>
                <w:szCs w:val="20"/>
              </w:rPr>
            </w:pPr>
            <w:r w:rsidRPr="00D76723">
              <w:rPr>
                <w:rFonts w:asciiTheme="minorHAnsi" w:eastAsiaTheme="minorHAnsi" w:hAnsiTheme="minorHAnsi" w:cs="Arial Narrow"/>
                <w:b/>
                <w:sz w:val="20"/>
                <w:szCs w:val="20"/>
              </w:rPr>
              <w:t>Community Health and Safety</w:t>
            </w:r>
          </w:p>
        </w:tc>
      </w:tr>
      <w:tr w:rsidR="00D76723" w:rsidRPr="00D76723" w14:paraId="55EE24AF" w14:textId="77777777" w:rsidTr="00D76723">
        <w:trPr>
          <w:trHeight w:val="557"/>
          <w:tblHeader/>
        </w:trPr>
        <w:tc>
          <w:tcPr>
            <w:tcW w:w="975" w:type="pct"/>
            <w:vMerge w:val="restart"/>
            <w:vAlign w:val="center"/>
          </w:tcPr>
          <w:p w14:paraId="2E650F27" w14:textId="77777777" w:rsidR="00D76723" w:rsidRPr="00D76723" w:rsidRDefault="00D76723" w:rsidP="00836820">
            <w:pPr>
              <w:spacing w:line="276" w:lineRule="auto"/>
              <w:ind w:left="-18"/>
              <w:jc w:val="both"/>
              <w:rPr>
                <w:rFonts w:asciiTheme="minorHAnsi" w:hAnsiTheme="minorHAnsi"/>
                <w:b/>
                <w:sz w:val="20"/>
                <w:szCs w:val="20"/>
              </w:rPr>
            </w:pPr>
            <w:r w:rsidRPr="00D76723">
              <w:rPr>
                <w:rFonts w:asciiTheme="minorHAnsi" w:hAnsiTheme="minorHAnsi"/>
                <w:b/>
                <w:sz w:val="20"/>
                <w:szCs w:val="20"/>
              </w:rPr>
              <w:t>Swimming (Pool) Safety</w:t>
            </w:r>
          </w:p>
        </w:tc>
        <w:tc>
          <w:tcPr>
            <w:tcW w:w="4025" w:type="pct"/>
            <w:vAlign w:val="center"/>
          </w:tcPr>
          <w:p w14:paraId="7603193E" w14:textId="77777777" w:rsidR="00D76723" w:rsidRPr="00D76723" w:rsidRDefault="00D76723"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Design of swimming areas to reduce or avoid the risk of injuries or drowning, including</w:t>
            </w:r>
          </w:p>
          <w:p w14:paraId="6FEC43B3" w14:textId="77777777" w:rsidR="00D76723" w:rsidRPr="00D76723" w:rsidRDefault="00D76723"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posting of depth warning information</w:t>
            </w:r>
          </w:p>
        </w:tc>
      </w:tr>
      <w:tr w:rsidR="00D76723" w:rsidRPr="00D76723" w14:paraId="21AA61A4" w14:textId="77777777" w:rsidTr="00D76723">
        <w:trPr>
          <w:trHeight w:val="557"/>
          <w:tblHeader/>
        </w:trPr>
        <w:tc>
          <w:tcPr>
            <w:tcW w:w="975" w:type="pct"/>
            <w:vMerge/>
            <w:vAlign w:val="center"/>
          </w:tcPr>
          <w:p w14:paraId="2C0234C1" w14:textId="77777777" w:rsidR="00D76723" w:rsidRPr="00D76723" w:rsidRDefault="00D76723" w:rsidP="00836820">
            <w:pPr>
              <w:spacing w:line="276" w:lineRule="auto"/>
              <w:ind w:left="-18"/>
              <w:jc w:val="both"/>
              <w:rPr>
                <w:rFonts w:asciiTheme="minorHAnsi" w:hAnsiTheme="minorHAnsi"/>
                <w:b/>
                <w:sz w:val="20"/>
                <w:szCs w:val="20"/>
              </w:rPr>
            </w:pPr>
          </w:p>
        </w:tc>
        <w:tc>
          <w:tcPr>
            <w:tcW w:w="4025" w:type="pct"/>
            <w:vAlign w:val="center"/>
          </w:tcPr>
          <w:p w14:paraId="6BAE8828" w14:textId="77777777" w:rsidR="00D76723" w:rsidRPr="00D76723" w:rsidRDefault="00D76723"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Institution of lifeguard supervision policies</w:t>
            </w:r>
          </w:p>
        </w:tc>
      </w:tr>
      <w:tr w:rsidR="00D76723" w:rsidRPr="00D76723" w14:paraId="29B93960" w14:textId="77777777" w:rsidTr="00D76723">
        <w:trPr>
          <w:trHeight w:val="557"/>
          <w:tblHeader/>
        </w:trPr>
        <w:tc>
          <w:tcPr>
            <w:tcW w:w="975" w:type="pct"/>
            <w:vMerge/>
            <w:vAlign w:val="center"/>
          </w:tcPr>
          <w:p w14:paraId="207094D7" w14:textId="77777777" w:rsidR="00D76723" w:rsidRPr="00D76723" w:rsidRDefault="00D76723" w:rsidP="00836820">
            <w:pPr>
              <w:spacing w:line="276" w:lineRule="auto"/>
              <w:ind w:left="-18"/>
              <w:jc w:val="both"/>
              <w:rPr>
                <w:rFonts w:asciiTheme="minorHAnsi" w:hAnsiTheme="minorHAnsi"/>
                <w:b/>
                <w:sz w:val="20"/>
                <w:szCs w:val="20"/>
              </w:rPr>
            </w:pPr>
          </w:p>
        </w:tc>
        <w:tc>
          <w:tcPr>
            <w:tcW w:w="4025" w:type="pct"/>
            <w:vAlign w:val="center"/>
          </w:tcPr>
          <w:p w14:paraId="1A0AC1CB" w14:textId="77777777" w:rsidR="00D76723" w:rsidRPr="00D76723" w:rsidRDefault="00D76723"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eastAsiaTheme="minorHAnsi" w:hAnsiTheme="minorHAnsi" w:cs="Arial Narrow"/>
                <w:sz w:val="20"/>
                <w:szCs w:val="20"/>
              </w:rPr>
              <w:t>Implementation of a (pool) water sanitization program to prevent health issues. The water sanitation program should include monitoring of water quality to establish treatment need and frequency.</w:t>
            </w:r>
          </w:p>
        </w:tc>
      </w:tr>
      <w:tr w:rsidR="00AE5010" w:rsidRPr="00D76723" w14:paraId="2F7F0902" w14:textId="77777777" w:rsidTr="00D76723">
        <w:trPr>
          <w:trHeight w:val="557"/>
          <w:tblHeader/>
        </w:trPr>
        <w:tc>
          <w:tcPr>
            <w:tcW w:w="975" w:type="pct"/>
            <w:vAlign w:val="center"/>
          </w:tcPr>
          <w:p w14:paraId="41DAED4B" w14:textId="77777777" w:rsidR="00AE5010" w:rsidRPr="00D76723" w:rsidRDefault="00AE5010" w:rsidP="00836820">
            <w:pPr>
              <w:spacing w:line="276" w:lineRule="auto"/>
              <w:ind w:left="-18"/>
              <w:jc w:val="both"/>
              <w:rPr>
                <w:rFonts w:asciiTheme="minorHAnsi" w:hAnsiTheme="minorHAnsi"/>
                <w:b/>
                <w:sz w:val="20"/>
                <w:szCs w:val="20"/>
              </w:rPr>
            </w:pPr>
            <w:r>
              <w:rPr>
                <w:rFonts w:asciiTheme="minorHAnsi" w:hAnsiTheme="minorHAnsi"/>
                <w:b/>
                <w:sz w:val="20"/>
                <w:szCs w:val="20"/>
              </w:rPr>
              <w:t>Fire Safety</w:t>
            </w:r>
          </w:p>
        </w:tc>
        <w:tc>
          <w:tcPr>
            <w:tcW w:w="4025" w:type="pct"/>
            <w:vAlign w:val="center"/>
          </w:tcPr>
          <w:p w14:paraId="06CE32C9" w14:textId="77777777" w:rsidR="00AE5010" w:rsidRPr="00D76723" w:rsidRDefault="00AE5010" w:rsidP="00836820">
            <w:pPr>
              <w:autoSpaceDE w:val="0"/>
              <w:autoSpaceDN w:val="0"/>
              <w:adjustRightInd w:val="0"/>
              <w:jc w:val="both"/>
              <w:rPr>
                <w:rFonts w:asciiTheme="minorHAnsi" w:eastAsiaTheme="minorHAnsi" w:hAnsiTheme="minorHAnsi" w:cs="Arial Narrow"/>
                <w:sz w:val="20"/>
                <w:szCs w:val="20"/>
              </w:rPr>
            </w:pPr>
            <w:r w:rsidRPr="00D76723">
              <w:rPr>
                <w:rFonts w:asciiTheme="minorHAnsi" w:hAnsiTheme="minorHAnsi"/>
                <w:sz w:val="20"/>
                <w:szCs w:val="20"/>
              </w:rPr>
              <w:t>See general EHS Guidelines</w:t>
            </w:r>
          </w:p>
        </w:tc>
      </w:tr>
    </w:tbl>
    <w:p w14:paraId="37897036" w14:textId="77777777" w:rsidR="00572E53" w:rsidRPr="00D76723" w:rsidRDefault="00572E53" w:rsidP="00836820">
      <w:pPr>
        <w:autoSpaceDE w:val="0"/>
        <w:autoSpaceDN w:val="0"/>
        <w:adjustRightInd w:val="0"/>
        <w:jc w:val="both"/>
        <w:rPr>
          <w:rFonts w:asciiTheme="minorHAnsi" w:hAnsiTheme="minorHAnsi"/>
          <w:sz w:val="20"/>
          <w:szCs w:val="20"/>
        </w:rPr>
      </w:pPr>
      <w:r w:rsidRPr="00D76723">
        <w:rPr>
          <w:rFonts w:asciiTheme="minorHAnsi" w:hAnsiTheme="minorHAnsi"/>
          <w:sz w:val="20"/>
          <w:szCs w:val="20"/>
        </w:rPr>
        <w:t>Source: World Bank Environment, Health and Safety Guidelines for Tourism and Hospitality Development</w:t>
      </w:r>
      <w:r w:rsidR="00EB1217" w:rsidRPr="00D76723">
        <w:rPr>
          <w:rFonts w:asciiTheme="minorHAnsi" w:hAnsiTheme="minorHAnsi"/>
          <w:sz w:val="20"/>
          <w:szCs w:val="20"/>
        </w:rPr>
        <w:t xml:space="preserve"> (World Bank, 2007c)</w:t>
      </w:r>
    </w:p>
    <w:p w14:paraId="2EA2A355" w14:textId="07DA39A2" w:rsidR="00583C06" w:rsidRDefault="00583C06">
      <w:pPr>
        <w:rPr>
          <w:rFonts w:asciiTheme="minorHAnsi" w:hAnsiTheme="minorHAnsi"/>
          <w:sz w:val="22"/>
          <w:szCs w:val="22"/>
        </w:rPr>
      </w:pPr>
      <w:r>
        <w:rPr>
          <w:rFonts w:asciiTheme="minorHAnsi" w:hAnsiTheme="minorHAnsi"/>
          <w:sz w:val="22"/>
          <w:szCs w:val="22"/>
        </w:rPr>
        <w:br w:type="page"/>
      </w:r>
    </w:p>
    <w:p w14:paraId="5E936727" w14:textId="77777777" w:rsidR="00583C06" w:rsidRDefault="00583C06" w:rsidP="00836820">
      <w:pPr>
        <w:pStyle w:val="Default"/>
        <w:spacing w:line="276" w:lineRule="auto"/>
        <w:jc w:val="both"/>
        <w:rPr>
          <w:rFonts w:asciiTheme="minorHAnsi" w:hAnsiTheme="minorHAnsi"/>
          <w:color w:val="auto"/>
          <w:sz w:val="22"/>
          <w:szCs w:val="22"/>
        </w:rPr>
        <w:sectPr w:rsidR="00583C06" w:rsidSect="001F3DD0">
          <w:pgSz w:w="15840" w:h="12240" w:orient="landscape"/>
          <w:pgMar w:top="1440" w:right="1440" w:bottom="1440" w:left="1440" w:header="720" w:footer="720" w:gutter="0"/>
          <w:cols w:space="720"/>
          <w:docGrid w:linePitch="360"/>
        </w:sectPr>
      </w:pPr>
    </w:p>
    <w:p w14:paraId="26FBF107" w14:textId="13878677" w:rsidR="00583C06" w:rsidRDefault="00583C06" w:rsidP="00583C06">
      <w:pPr>
        <w:pStyle w:val="Heading1"/>
        <w:numPr>
          <w:ilvl w:val="0"/>
          <w:numId w:val="0"/>
        </w:numPr>
        <w:jc w:val="both"/>
        <w:rPr>
          <w:rFonts w:asciiTheme="minorHAnsi" w:hAnsiTheme="minorHAnsi"/>
        </w:rPr>
      </w:pPr>
      <w:bookmarkStart w:id="303" w:name="_Ref478371530"/>
      <w:bookmarkStart w:id="304" w:name="_Toc478375372"/>
      <w:r>
        <w:rPr>
          <w:rFonts w:asciiTheme="minorHAnsi" w:hAnsiTheme="minorHAnsi"/>
        </w:rPr>
        <w:t>Annex 4 ‘Stakeholder Consultation Report’</w:t>
      </w:r>
      <w:bookmarkEnd w:id="303"/>
      <w:bookmarkEnd w:id="304"/>
    </w:p>
    <w:p w14:paraId="13DCDBEE" w14:textId="77777777" w:rsidR="00583C06" w:rsidRDefault="00583C06" w:rsidP="00583C06"/>
    <w:p w14:paraId="3F2FFB64" w14:textId="77777777" w:rsidR="00FE3C19" w:rsidRPr="00FE3C19" w:rsidRDefault="00FE3C19" w:rsidP="00FE3C19">
      <w:pPr>
        <w:rPr>
          <w:rFonts w:asciiTheme="minorHAnsi" w:hAnsiTheme="minorHAnsi"/>
          <w:b/>
          <w:caps/>
          <w:szCs w:val="22"/>
        </w:rPr>
      </w:pPr>
      <w:bookmarkStart w:id="305" w:name="_Toc374442025"/>
      <w:bookmarkStart w:id="306" w:name="_Toc477528986"/>
      <w:r w:rsidRPr="00FE3C19">
        <w:rPr>
          <w:rFonts w:asciiTheme="minorHAnsi" w:hAnsiTheme="minorHAnsi"/>
          <w:b/>
          <w:caps/>
          <w:szCs w:val="22"/>
        </w:rPr>
        <w:t>Introduction</w:t>
      </w:r>
      <w:bookmarkEnd w:id="305"/>
      <w:bookmarkEnd w:id="306"/>
    </w:p>
    <w:p w14:paraId="2ECC10EF" w14:textId="77777777" w:rsidR="00FE3C19" w:rsidRPr="00FE3C19" w:rsidRDefault="00FE3C19" w:rsidP="00FE3C19">
      <w:pPr>
        <w:rPr>
          <w:rFonts w:asciiTheme="minorHAnsi" w:hAnsiTheme="minorHAnsi"/>
          <w:sz w:val="22"/>
          <w:szCs w:val="22"/>
        </w:rPr>
      </w:pPr>
      <w:r w:rsidRPr="00FE3C19">
        <w:rPr>
          <w:rFonts w:asciiTheme="minorHAnsi" w:hAnsiTheme="minorHAnsi"/>
          <w:sz w:val="22"/>
          <w:szCs w:val="22"/>
        </w:rPr>
        <w:t>This document constitutes a Stakeholder Consultation Report outlining consultations with key individuals, governmental and non-governmental organizations, and fisheries related interests that may influence or be impacted by the Pilot Program for Climate Resilience (PPCR), specifically the ‘Promoting Community-based Climate Resilience (PCCR) in the Fisheries Sector.   The PCCR for Fisheries is expected to produce the following outcomes:</w:t>
      </w:r>
    </w:p>
    <w:p w14:paraId="65B25FFD" w14:textId="77777777" w:rsidR="00FE3C19" w:rsidRPr="00FE3C19" w:rsidRDefault="00FE3C19" w:rsidP="006432D9">
      <w:pPr>
        <w:pStyle w:val="ListParagraph"/>
        <w:numPr>
          <w:ilvl w:val="0"/>
          <w:numId w:val="110"/>
        </w:numPr>
        <w:spacing w:after="200" w:line="276" w:lineRule="auto"/>
        <w:jc w:val="both"/>
        <w:rPr>
          <w:rFonts w:asciiTheme="minorHAnsi" w:hAnsiTheme="minorHAnsi"/>
          <w:sz w:val="22"/>
          <w:szCs w:val="22"/>
        </w:rPr>
      </w:pPr>
      <w:r w:rsidRPr="00FE3C19">
        <w:rPr>
          <w:rFonts w:asciiTheme="minorHAnsi" w:hAnsiTheme="minorHAnsi"/>
          <w:sz w:val="22"/>
          <w:szCs w:val="22"/>
        </w:rPr>
        <w:t>Strengthened and climate-smart fisheries, and aquaculture policy and regulatory framework;</w:t>
      </w:r>
    </w:p>
    <w:p w14:paraId="07194B79" w14:textId="77777777" w:rsidR="00FE3C19" w:rsidRPr="00FE3C19" w:rsidRDefault="00FE3C19" w:rsidP="006432D9">
      <w:pPr>
        <w:pStyle w:val="ListParagraph"/>
        <w:numPr>
          <w:ilvl w:val="0"/>
          <w:numId w:val="110"/>
        </w:numPr>
        <w:spacing w:after="200" w:line="276" w:lineRule="auto"/>
        <w:jc w:val="both"/>
        <w:rPr>
          <w:rFonts w:asciiTheme="minorHAnsi" w:hAnsiTheme="minorHAnsi"/>
          <w:sz w:val="22"/>
          <w:szCs w:val="22"/>
        </w:rPr>
      </w:pPr>
      <w:r w:rsidRPr="00FE3C19">
        <w:rPr>
          <w:rFonts w:asciiTheme="minorHAnsi" w:hAnsiTheme="minorHAnsi"/>
          <w:sz w:val="22"/>
          <w:szCs w:val="22"/>
        </w:rPr>
        <w:t>Reduced vulnerability of the targeted fishing and fish farming communities to climate shocks;</w:t>
      </w:r>
    </w:p>
    <w:p w14:paraId="70711D46" w14:textId="77777777" w:rsidR="00FE3C19" w:rsidRPr="00FE3C19" w:rsidRDefault="00FE3C19" w:rsidP="006432D9">
      <w:pPr>
        <w:pStyle w:val="ListParagraph"/>
        <w:numPr>
          <w:ilvl w:val="0"/>
          <w:numId w:val="110"/>
        </w:numPr>
        <w:spacing w:after="200" w:line="276" w:lineRule="auto"/>
        <w:jc w:val="both"/>
        <w:rPr>
          <w:rFonts w:asciiTheme="minorHAnsi" w:hAnsiTheme="minorHAnsi"/>
          <w:sz w:val="22"/>
          <w:szCs w:val="22"/>
        </w:rPr>
      </w:pPr>
      <w:r w:rsidRPr="00FE3C19">
        <w:rPr>
          <w:rFonts w:asciiTheme="minorHAnsi" w:hAnsiTheme="minorHAnsi"/>
          <w:sz w:val="22"/>
          <w:szCs w:val="22"/>
        </w:rPr>
        <w:t>Diversified and strengthened livelihoods of targeted artisanal fishers and fish farmers.</w:t>
      </w:r>
    </w:p>
    <w:p w14:paraId="3E7CE8BC" w14:textId="24731636" w:rsidR="00FE3C19" w:rsidRPr="00FE3C19" w:rsidRDefault="00FE3C19" w:rsidP="00FE3C19">
      <w:pPr>
        <w:rPr>
          <w:rFonts w:asciiTheme="minorHAnsi" w:hAnsiTheme="minorHAnsi"/>
          <w:sz w:val="22"/>
          <w:szCs w:val="22"/>
        </w:rPr>
      </w:pPr>
      <w:r w:rsidRPr="00FE3C19">
        <w:rPr>
          <w:rFonts w:asciiTheme="minorHAnsi" w:hAnsiTheme="minorHAnsi"/>
          <w:sz w:val="22"/>
          <w:szCs w:val="22"/>
        </w:rPr>
        <w:t xml:space="preserve">This Stakeholder Consultation Report summarizes the results of the consultations held toward the development of the Environmental </w:t>
      </w:r>
      <w:r w:rsidR="0021033C">
        <w:rPr>
          <w:rFonts w:asciiTheme="minorHAnsi" w:hAnsiTheme="minorHAnsi"/>
          <w:sz w:val="22"/>
          <w:szCs w:val="22"/>
        </w:rPr>
        <w:t xml:space="preserve">and Social </w:t>
      </w:r>
      <w:r w:rsidRPr="00FE3C19">
        <w:rPr>
          <w:rFonts w:asciiTheme="minorHAnsi" w:hAnsiTheme="minorHAnsi"/>
          <w:sz w:val="22"/>
          <w:szCs w:val="22"/>
        </w:rPr>
        <w:t>Management Framework (E</w:t>
      </w:r>
      <w:r w:rsidR="0021033C">
        <w:rPr>
          <w:rFonts w:asciiTheme="minorHAnsi" w:hAnsiTheme="minorHAnsi"/>
          <w:sz w:val="22"/>
          <w:szCs w:val="22"/>
        </w:rPr>
        <w:t>S</w:t>
      </w:r>
      <w:r w:rsidRPr="00FE3C19">
        <w:rPr>
          <w:rFonts w:asciiTheme="minorHAnsi" w:hAnsiTheme="minorHAnsi"/>
          <w:sz w:val="22"/>
          <w:szCs w:val="22"/>
        </w:rPr>
        <w:t xml:space="preserve">MF). This framework </w:t>
      </w:r>
      <w:r w:rsidR="008A5EFD" w:rsidRPr="00FE3C19">
        <w:rPr>
          <w:rFonts w:asciiTheme="minorHAnsi" w:hAnsiTheme="minorHAnsi"/>
          <w:sz w:val="22"/>
          <w:szCs w:val="22"/>
        </w:rPr>
        <w:t>focused</w:t>
      </w:r>
      <w:r w:rsidRPr="00FE3C19">
        <w:rPr>
          <w:rFonts w:asciiTheme="minorHAnsi" w:hAnsiTheme="minorHAnsi"/>
          <w:sz w:val="22"/>
          <w:szCs w:val="22"/>
        </w:rPr>
        <w:t xml:space="preserve"> specifically on Component 2 of the project, i.e. “Diversification, Alternative Livelihoods and Aquaculture for Sustainable Fisheries and Aquaculture including (i) community-based aquaculture; (ii) coastal mariculture /polyculture; and (iii) artisanal longline fishery for pelagic species”.</w:t>
      </w:r>
    </w:p>
    <w:p w14:paraId="2ADB8251" w14:textId="77777777" w:rsidR="00FE3C19" w:rsidRDefault="00FE3C19" w:rsidP="00FE3C19">
      <w:bookmarkStart w:id="307" w:name="_Toc374442029"/>
      <w:bookmarkStart w:id="308" w:name="_Toc477528987"/>
    </w:p>
    <w:p w14:paraId="58F95A20" w14:textId="77777777" w:rsidR="00FE3C19" w:rsidRPr="00FE3C19" w:rsidRDefault="00FE3C19" w:rsidP="00FE3C19">
      <w:pPr>
        <w:rPr>
          <w:rFonts w:asciiTheme="minorHAnsi" w:hAnsiTheme="minorHAnsi"/>
          <w:b/>
        </w:rPr>
      </w:pPr>
      <w:r w:rsidRPr="00FE3C19">
        <w:rPr>
          <w:rFonts w:asciiTheme="minorHAnsi" w:hAnsiTheme="minorHAnsi"/>
          <w:b/>
        </w:rPr>
        <w:t>Consultation Plan</w:t>
      </w:r>
      <w:bookmarkEnd w:id="307"/>
      <w:bookmarkEnd w:id="308"/>
      <w:r w:rsidRPr="00FE3C19">
        <w:rPr>
          <w:rFonts w:asciiTheme="minorHAnsi" w:hAnsiTheme="minorHAnsi"/>
          <w:b/>
        </w:rPr>
        <w:t xml:space="preserve">  </w:t>
      </w:r>
    </w:p>
    <w:p w14:paraId="710351B1" w14:textId="77777777" w:rsidR="00FE3C19" w:rsidRPr="00FE3C19" w:rsidRDefault="00FE3C19" w:rsidP="00FE3C19">
      <w:pPr>
        <w:rPr>
          <w:rFonts w:asciiTheme="minorHAnsi" w:hAnsiTheme="minorHAnsi"/>
          <w:sz w:val="22"/>
          <w:szCs w:val="22"/>
        </w:rPr>
      </w:pPr>
      <w:r w:rsidRPr="00FE3C19">
        <w:rPr>
          <w:rFonts w:asciiTheme="minorHAnsi" w:hAnsiTheme="minorHAnsi"/>
          <w:sz w:val="22"/>
          <w:szCs w:val="22"/>
        </w:rPr>
        <w:t>Based on the Stakeholder Consultation Plan (February 2017) a number of priority stakeholders were identified for consultation. Some of these stakeholders were met with prior to the Stakeholder Consultation Plan, in order to efficiently collaborate with the consultation schedules of the other Consultants of the Technical Team.</w:t>
      </w:r>
    </w:p>
    <w:p w14:paraId="227EF643" w14:textId="77777777" w:rsidR="00FE3C19" w:rsidRDefault="00FE3C19" w:rsidP="00FE3C19">
      <w:pPr>
        <w:rPr>
          <w:rFonts w:asciiTheme="minorHAnsi" w:hAnsiTheme="minorHAnsi"/>
          <w:b/>
        </w:rPr>
      </w:pPr>
      <w:bookmarkStart w:id="309" w:name="_Toc374442030"/>
      <w:bookmarkStart w:id="310" w:name="_Toc477528988"/>
    </w:p>
    <w:p w14:paraId="2761EBDD" w14:textId="77777777" w:rsidR="00FE3C19" w:rsidRPr="00FE3C19" w:rsidRDefault="00FE3C19" w:rsidP="00FE3C19">
      <w:pPr>
        <w:rPr>
          <w:rFonts w:asciiTheme="minorHAnsi" w:hAnsiTheme="minorHAnsi"/>
          <w:b/>
          <w:caps/>
        </w:rPr>
      </w:pPr>
      <w:r w:rsidRPr="00FE3C19">
        <w:rPr>
          <w:rFonts w:asciiTheme="minorHAnsi" w:hAnsiTheme="minorHAnsi"/>
          <w:b/>
          <w:caps/>
        </w:rPr>
        <w:t>Methodology</w:t>
      </w:r>
      <w:bookmarkEnd w:id="309"/>
      <w:bookmarkEnd w:id="310"/>
      <w:r w:rsidRPr="00FE3C19">
        <w:rPr>
          <w:rFonts w:asciiTheme="minorHAnsi" w:hAnsiTheme="minorHAnsi"/>
          <w:b/>
          <w:caps/>
        </w:rPr>
        <w:t xml:space="preserve"> </w:t>
      </w:r>
    </w:p>
    <w:p w14:paraId="72A23ACC" w14:textId="12D712FA" w:rsidR="00FE3C19" w:rsidRPr="00FE3C19" w:rsidRDefault="00FE3C19" w:rsidP="00FE3C19">
      <w:pPr>
        <w:rPr>
          <w:rFonts w:asciiTheme="minorHAnsi" w:hAnsiTheme="minorHAnsi"/>
          <w:sz w:val="22"/>
          <w:szCs w:val="22"/>
        </w:rPr>
      </w:pPr>
      <w:r w:rsidRPr="00FE3C19">
        <w:rPr>
          <w:rFonts w:asciiTheme="minorHAnsi" w:hAnsiTheme="minorHAnsi"/>
          <w:sz w:val="22"/>
          <w:szCs w:val="22"/>
        </w:rPr>
        <w:t xml:space="preserve">Priority stakeholders were identified in the Stakeholder Consultation Plan, according to their level of interest or influence, as listed below in </w:t>
      </w:r>
      <w:r w:rsidRPr="00FE3C19">
        <w:rPr>
          <w:rFonts w:asciiTheme="minorHAnsi" w:hAnsiTheme="minorHAnsi"/>
          <w:sz w:val="22"/>
          <w:szCs w:val="22"/>
        </w:rPr>
        <w:fldChar w:fldCharType="begin"/>
      </w:r>
      <w:r w:rsidRPr="00FE3C19">
        <w:rPr>
          <w:rFonts w:asciiTheme="minorHAnsi" w:hAnsiTheme="minorHAnsi"/>
          <w:sz w:val="22"/>
          <w:szCs w:val="22"/>
        </w:rPr>
        <w:instrText xml:space="preserve"> REF _Ref477164346 \h  \* MERGEFORMAT </w:instrText>
      </w:r>
      <w:r w:rsidRPr="00FE3C19">
        <w:rPr>
          <w:rFonts w:asciiTheme="minorHAnsi" w:hAnsiTheme="minorHAnsi"/>
          <w:sz w:val="22"/>
          <w:szCs w:val="22"/>
        </w:rPr>
      </w:r>
      <w:r w:rsidRPr="00FE3C19">
        <w:rPr>
          <w:rFonts w:asciiTheme="minorHAnsi" w:hAnsiTheme="minorHAnsi"/>
          <w:sz w:val="22"/>
          <w:szCs w:val="22"/>
        </w:rPr>
        <w:fldChar w:fldCharType="separate"/>
      </w:r>
      <w:r w:rsidR="00002DCA" w:rsidRPr="00002DCA">
        <w:rPr>
          <w:rFonts w:asciiTheme="minorHAnsi" w:hAnsiTheme="minorHAnsi"/>
          <w:sz w:val="22"/>
          <w:szCs w:val="22"/>
        </w:rPr>
        <w:t xml:space="preserve">Table </w:t>
      </w:r>
      <w:r w:rsidR="00002DCA" w:rsidRPr="00002DCA">
        <w:rPr>
          <w:rFonts w:asciiTheme="minorHAnsi" w:hAnsiTheme="minorHAnsi"/>
          <w:noProof/>
          <w:sz w:val="22"/>
          <w:szCs w:val="22"/>
        </w:rPr>
        <w:t>10</w:t>
      </w:r>
      <w:r w:rsidRPr="00FE3C19">
        <w:rPr>
          <w:rFonts w:asciiTheme="minorHAnsi" w:hAnsiTheme="minorHAnsi"/>
          <w:sz w:val="22"/>
          <w:szCs w:val="22"/>
        </w:rPr>
        <w:fldChar w:fldCharType="end"/>
      </w:r>
      <w:r w:rsidRPr="00FE3C19">
        <w:rPr>
          <w:rFonts w:asciiTheme="minorHAnsi" w:hAnsiTheme="minorHAnsi"/>
          <w:sz w:val="22"/>
          <w:szCs w:val="22"/>
        </w:rPr>
        <w:t>.</w:t>
      </w:r>
    </w:p>
    <w:p w14:paraId="54B6A92E" w14:textId="65FE6FFD" w:rsidR="00FE3C19" w:rsidRPr="00FE3C19" w:rsidRDefault="00FE3C19" w:rsidP="00FE3C19">
      <w:pPr>
        <w:pStyle w:val="Caption"/>
        <w:keepNext/>
        <w:rPr>
          <w:szCs w:val="22"/>
        </w:rPr>
      </w:pPr>
      <w:bookmarkStart w:id="311" w:name="_Ref477164346"/>
      <w:bookmarkStart w:id="312" w:name="_Toc477174530"/>
      <w:bookmarkStart w:id="313" w:name="_Toc478375590"/>
      <w:r w:rsidRPr="00FE3C19">
        <w:rPr>
          <w:szCs w:val="22"/>
        </w:rPr>
        <w:t xml:space="preserve">Table </w:t>
      </w:r>
      <w:r w:rsidRPr="00FE3C19">
        <w:rPr>
          <w:szCs w:val="22"/>
        </w:rPr>
        <w:fldChar w:fldCharType="begin"/>
      </w:r>
      <w:r w:rsidRPr="00FE3C19">
        <w:rPr>
          <w:szCs w:val="22"/>
        </w:rPr>
        <w:instrText xml:space="preserve"> SEQ Table \* ARABIC </w:instrText>
      </w:r>
      <w:r w:rsidRPr="00FE3C19">
        <w:rPr>
          <w:szCs w:val="22"/>
        </w:rPr>
        <w:fldChar w:fldCharType="separate"/>
      </w:r>
      <w:r w:rsidR="00002DCA">
        <w:rPr>
          <w:noProof/>
          <w:szCs w:val="22"/>
        </w:rPr>
        <w:t>10</w:t>
      </w:r>
      <w:r w:rsidRPr="00FE3C19">
        <w:rPr>
          <w:szCs w:val="22"/>
        </w:rPr>
        <w:fldChar w:fldCharType="end"/>
      </w:r>
      <w:bookmarkEnd w:id="311"/>
      <w:r w:rsidRPr="00FE3C19">
        <w:rPr>
          <w:szCs w:val="22"/>
        </w:rPr>
        <w:t>: List of Priority and High Level Stakeholders as identified in the Stakeholder Consultation Plan (February 2017)</w:t>
      </w:r>
      <w:bookmarkEnd w:id="312"/>
      <w:bookmarkEnd w:id="313"/>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4508"/>
        <w:gridCol w:w="4508"/>
      </w:tblGrid>
      <w:tr w:rsidR="00FE3C19" w:rsidRPr="00FE3C19" w14:paraId="326D4E58" w14:textId="77777777" w:rsidTr="00500A56">
        <w:tc>
          <w:tcPr>
            <w:tcW w:w="4621" w:type="dxa"/>
            <w:shd w:val="clear" w:color="auto" w:fill="00B0F0"/>
          </w:tcPr>
          <w:p w14:paraId="7E853A53" w14:textId="77777777" w:rsidR="00FE3C19" w:rsidRPr="00FE3C19" w:rsidRDefault="00FE3C19" w:rsidP="00500A56">
            <w:pPr>
              <w:jc w:val="center"/>
              <w:rPr>
                <w:rFonts w:asciiTheme="minorHAnsi" w:hAnsiTheme="minorHAnsi"/>
                <w:b/>
                <w:color w:val="FFFFFF" w:themeColor="background1"/>
                <w:sz w:val="22"/>
                <w:szCs w:val="22"/>
              </w:rPr>
            </w:pPr>
            <w:r w:rsidRPr="00FE3C19">
              <w:rPr>
                <w:rFonts w:asciiTheme="minorHAnsi" w:hAnsiTheme="minorHAnsi"/>
                <w:b/>
                <w:color w:val="FFFFFF" w:themeColor="background1"/>
                <w:sz w:val="22"/>
                <w:szCs w:val="22"/>
              </w:rPr>
              <w:t xml:space="preserve">Group 1 Priority Stakeholders </w:t>
            </w:r>
          </w:p>
        </w:tc>
        <w:tc>
          <w:tcPr>
            <w:tcW w:w="4621" w:type="dxa"/>
            <w:shd w:val="clear" w:color="auto" w:fill="00B0F0"/>
          </w:tcPr>
          <w:p w14:paraId="581B8294" w14:textId="77777777" w:rsidR="00FE3C19" w:rsidRPr="00FE3C19" w:rsidRDefault="00FE3C19" w:rsidP="00500A56">
            <w:pPr>
              <w:jc w:val="center"/>
              <w:rPr>
                <w:rFonts w:asciiTheme="minorHAnsi" w:hAnsiTheme="minorHAnsi"/>
                <w:b/>
                <w:color w:val="FFFFFF" w:themeColor="background1"/>
                <w:sz w:val="22"/>
                <w:szCs w:val="22"/>
              </w:rPr>
            </w:pPr>
            <w:r w:rsidRPr="00FE3C19">
              <w:rPr>
                <w:rFonts w:asciiTheme="minorHAnsi" w:hAnsiTheme="minorHAnsi"/>
                <w:b/>
                <w:color w:val="FFFFFF" w:themeColor="background1"/>
                <w:sz w:val="22"/>
                <w:szCs w:val="22"/>
              </w:rPr>
              <w:t>Group 2 High Level Stakeholders</w:t>
            </w:r>
          </w:p>
        </w:tc>
      </w:tr>
      <w:tr w:rsidR="00FE3C19" w:rsidRPr="00FE3C19" w14:paraId="63135700" w14:textId="77777777" w:rsidTr="00500A56">
        <w:tc>
          <w:tcPr>
            <w:tcW w:w="4621" w:type="dxa"/>
          </w:tcPr>
          <w:p w14:paraId="266352FF" w14:textId="77777777" w:rsidR="00FE3C19" w:rsidRPr="00FE3C19" w:rsidRDefault="00FE3C19" w:rsidP="006432D9">
            <w:pPr>
              <w:pStyle w:val="ListParagraph"/>
              <w:numPr>
                <w:ilvl w:val="0"/>
                <w:numId w:val="111"/>
              </w:numPr>
              <w:ind w:left="450"/>
              <w:jc w:val="both"/>
              <w:rPr>
                <w:rFonts w:asciiTheme="minorHAnsi" w:hAnsiTheme="minorHAnsi"/>
                <w:sz w:val="22"/>
                <w:szCs w:val="22"/>
              </w:rPr>
            </w:pPr>
            <w:r w:rsidRPr="00FE3C19">
              <w:rPr>
                <w:rFonts w:asciiTheme="minorHAnsi" w:hAnsiTheme="minorHAnsi"/>
                <w:sz w:val="22"/>
                <w:szCs w:val="22"/>
              </w:rPr>
              <w:t xml:space="preserve">National Environment &amp; Planning Agency (NEPA) </w:t>
            </w:r>
          </w:p>
          <w:p w14:paraId="4B73CFFC" w14:textId="77777777" w:rsidR="00FE3C19" w:rsidRPr="00FE3C19" w:rsidRDefault="00FE3C19" w:rsidP="006432D9">
            <w:pPr>
              <w:pStyle w:val="ListParagraph"/>
              <w:numPr>
                <w:ilvl w:val="0"/>
                <w:numId w:val="111"/>
              </w:numPr>
              <w:ind w:left="450"/>
              <w:jc w:val="both"/>
              <w:rPr>
                <w:rFonts w:asciiTheme="minorHAnsi" w:hAnsiTheme="minorHAnsi"/>
                <w:sz w:val="22"/>
                <w:szCs w:val="22"/>
              </w:rPr>
            </w:pPr>
            <w:r w:rsidRPr="00FE3C19">
              <w:rPr>
                <w:rFonts w:asciiTheme="minorHAnsi" w:hAnsiTheme="minorHAnsi"/>
                <w:sz w:val="22"/>
                <w:szCs w:val="22"/>
              </w:rPr>
              <w:t xml:space="preserve">Ministry of Tourism (MOT) / Tourism Product Development Company (TPDCo) / Tourism Enhancement Fund (TEF) </w:t>
            </w:r>
          </w:p>
          <w:p w14:paraId="34FEDE19" w14:textId="77777777" w:rsidR="00FE3C19" w:rsidRPr="00FE3C19" w:rsidRDefault="00FE3C19" w:rsidP="006432D9">
            <w:pPr>
              <w:pStyle w:val="ListParagraph"/>
              <w:numPr>
                <w:ilvl w:val="0"/>
                <w:numId w:val="111"/>
              </w:numPr>
              <w:ind w:left="450"/>
              <w:jc w:val="both"/>
              <w:rPr>
                <w:rFonts w:asciiTheme="minorHAnsi" w:hAnsiTheme="minorHAnsi"/>
                <w:sz w:val="22"/>
                <w:szCs w:val="22"/>
              </w:rPr>
            </w:pPr>
            <w:r w:rsidRPr="00FE3C19">
              <w:rPr>
                <w:rFonts w:asciiTheme="minorHAnsi" w:hAnsiTheme="minorHAnsi"/>
                <w:sz w:val="22"/>
                <w:szCs w:val="22"/>
              </w:rPr>
              <w:t xml:space="preserve">Planning Institute of Jamaica (PIOJ) </w:t>
            </w:r>
          </w:p>
          <w:p w14:paraId="309B3FF9" w14:textId="77777777" w:rsidR="00FE3C19" w:rsidRPr="00FE3C19" w:rsidRDefault="00FE3C19" w:rsidP="006432D9">
            <w:pPr>
              <w:pStyle w:val="ListParagraph"/>
              <w:numPr>
                <w:ilvl w:val="0"/>
                <w:numId w:val="111"/>
              </w:numPr>
              <w:ind w:left="450"/>
              <w:jc w:val="both"/>
              <w:rPr>
                <w:rFonts w:asciiTheme="minorHAnsi" w:hAnsiTheme="minorHAnsi"/>
                <w:sz w:val="22"/>
                <w:szCs w:val="22"/>
              </w:rPr>
            </w:pPr>
            <w:r w:rsidRPr="00FE3C19">
              <w:rPr>
                <w:rFonts w:asciiTheme="minorHAnsi" w:hAnsiTheme="minorHAnsi"/>
                <w:sz w:val="22"/>
                <w:szCs w:val="22"/>
              </w:rPr>
              <w:t xml:space="preserve">Ministry of Industry, Agriculture, Commerce and Fisheries (MICAF) </w:t>
            </w:r>
          </w:p>
          <w:p w14:paraId="4EF1F398" w14:textId="77777777" w:rsidR="00FE3C19" w:rsidRPr="00FE3C19" w:rsidRDefault="00FE3C19" w:rsidP="006432D9">
            <w:pPr>
              <w:pStyle w:val="ListParagraph"/>
              <w:numPr>
                <w:ilvl w:val="0"/>
                <w:numId w:val="111"/>
              </w:numPr>
              <w:ind w:left="450"/>
              <w:jc w:val="both"/>
              <w:rPr>
                <w:rFonts w:asciiTheme="minorHAnsi" w:hAnsiTheme="minorHAnsi"/>
                <w:sz w:val="22"/>
                <w:szCs w:val="22"/>
              </w:rPr>
            </w:pPr>
            <w:r w:rsidRPr="00FE3C19">
              <w:rPr>
                <w:rFonts w:asciiTheme="minorHAnsi" w:hAnsiTheme="minorHAnsi"/>
                <w:sz w:val="22"/>
                <w:szCs w:val="22"/>
              </w:rPr>
              <w:t xml:space="preserve">Veterinary Services Division (VSD) </w:t>
            </w:r>
          </w:p>
          <w:p w14:paraId="331AFAA4" w14:textId="77777777" w:rsidR="00FE3C19" w:rsidRPr="00FE3C19" w:rsidRDefault="00FE3C19" w:rsidP="006432D9">
            <w:pPr>
              <w:pStyle w:val="ListParagraph"/>
              <w:numPr>
                <w:ilvl w:val="0"/>
                <w:numId w:val="111"/>
              </w:numPr>
              <w:ind w:left="450"/>
              <w:jc w:val="both"/>
              <w:rPr>
                <w:rFonts w:asciiTheme="minorHAnsi" w:hAnsiTheme="minorHAnsi"/>
                <w:sz w:val="22"/>
                <w:szCs w:val="22"/>
              </w:rPr>
            </w:pPr>
            <w:r w:rsidRPr="00FE3C19">
              <w:rPr>
                <w:rFonts w:asciiTheme="minorHAnsi" w:hAnsiTheme="minorHAnsi"/>
                <w:sz w:val="22"/>
                <w:szCs w:val="22"/>
              </w:rPr>
              <w:t xml:space="preserve">Veterinary Public Health (VPH) </w:t>
            </w:r>
          </w:p>
          <w:p w14:paraId="2D0E390D" w14:textId="77777777" w:rsidR="00FE3C19" w:rsidRPr="00FE3C19" w:rsidRDefault="00FE3C19" w:rsidP="006432D9">
            <w:pPr>
              <w:pStyle w:val="ListParagraph"/>
              <w:numPr>
                <w:ilvl w:val="0"/>
                <w:numId w:val="111"/>
              </w:numPr>
              <w:ind w:left="450"/>
              <w:jc w:val="both"/>
              <w:rPr>
                <w:rFonts w:asciiTheme="minorHAnsi" w:hAnsiTheme="minorHAnsi"/>
                <w:sz w:val="22"/>
                <w:szCs w:val="22"/>
              </w:rPr>
            </w:pPr>
            <w:r w:rsidRPr="00FE3C19">
              <w:rPr>
                <w:rFonts w:asciiTheme="minorHAnsi" w:hAnsiTheme="minorHAnsi"/>
                <w:sz w:val="22"/>
                <w:szCs w:val="22"/>
              </w:rPr>
              <w:t xml:space="preserve">B&amp;D Trawling </w:t>
            </w:r>
          </w:p>
          <w:p w14:paraId="15AF688A" w14:textId="77777777" w:rsidR="00FE3C19" w:rsidRPr="00FE3C19" w:rsidRDefault="00FE3C19" w:rsidP="006432D9">
            <w:pPr>
              <w:pStyle w:val="ListParagraph"/>
              <w:numPr>
                <w:ilvl w:val="0"/>
                <w:numId w:val="111"/>
              </w:numPr>
              <w:ind w:left="450"/>
              <w:jc w:val="both"/>
              <w:rPr>
                <w:rFonts w:asciiTheme="minorHAnsi" w:hAnsiTheme="minorHAnsi"/>
                <w:sz w:val="22"/>
                <w:szCs w:val="22"/>
              </w:rPr>
            </w:pPr>
            <w:r w:rsidRPr="00FE3C19">
              <w:rPr>
                <w:rFonts w:asciiTheme="minorHAnsi" w:hAnsiTheme="minorHAnsi"/>
                <w:sz w:val="22"/>
                <w:szCs w:val="22"/>
              </w:rPr>
              <w:t xml:space="preserve">Rainforest Seafoods </w:t>
            </w:r>
          </w:p>
          <w:p w14:paraId="054A2E2F" w14:textId="77777777" w:rsidR="00FE3C19" w:rsidRPr="00FE3C19" w:rsidRDefault="00FE3C19" w:rsidP="006432D9">
            <w:pPr>
              <w:pStyle w:val="ListParagraph"/>
              <w:numPr>
                <w:ilvl w:val="0"/>
                <w:numId w:val="111"/>
              </w:numPr>
              <w:ind w:left="450"/>
              <w:jc w:val="both"/>
              <w:rPr>
                <w:rFonts w:asciiTheme="minorHAnsi" w:hAnsiTheme="minorHAnsi"/>
                <w:sz w:val="22"/>
                <w:szCs w:val="22"/>
              </w:rPr>
            </w:pPr>
            <w:r w:rsidRPr="00FE3C19">
              <w:rPr>
                <w:rFonts w:asciiTheme="minorHAnsi" w:hAnsiTheme="minorHAnsi"/>
                <w:sz w:val="22"/>
                <w:szCs w:val="22"/>
              </w:rPr>
              <w:t xml:space="preserve">The Competitiveness Company </w:t>
            </w:r>
          </w:p>
          <w:p w14:paraId="09DA6F75" w14:textId="77777777" w:rsidR="00FE3C19" w:rsidRPr="00FE3C19" w:rsidRDefault="00FE3C19" w:rsidP="006432D9">
            <w:pPr>
              <w:pStyle w:val="ListParagraph"/>
              <w:numPr>
                <w:ilvl w:val="0"/>
                <w:numId w:val="111"/>
              </w:numPr>
              <w:ind w:left="450"/>
              <w:jc w:val="both"/>
              <w:rPr>
                <w:rFonts w:asciiTheme="minorHAnsi" w:hAnsiTheme="minorHAnsi"/>
                <w:sz w:val="22"/>
                <w:szCs w:val="22"/>
              </w:rPr>
            </w:pPr>
            <w:r w:rsidRPr="00FE3C19">
              <w:rPr>
                <w:rFonts w:asciiTheme="minorHAnsi" w:hAnsiTheme="minorHAnsi"/>
                <w:sz w:val="22"/>
                <w:szCs w:val="22"/>
              </w:rPr>
              <w:t xml:space="preserve">National Irrigation Commission (NIC) </w:t>
            </w:r>
          </w:p>
          <w:p w14:paraId="1BF29FB1" w14:textId="77777777" w:rsidR="00FE3C19" w:rsidRPr="00FE3C19" w:rsidRDefault="00FE3C19" w:rsidP="006432D9">
            <w:pPr>
              <w:pStyle w:val="ListParagraph"/>
              <w:numPr>
                <w:ilvl w:val="0"/>
                <w:numId w:val="111"/>
              </w:numPr>
              <w:ind w:left="450"/>
              <w:jc w:val="both"/>
              <w:rPr>
                <w:rFonts w:asciiTheme="minorHAnsi" w:hAnsiTheme="minorHAnsi"/>
                <w:sz w:val="22"/>
                <w:szCs w:val="22"/>
              </w:rPr>
            </w:pPr>
            <w:r w:rsidRPr="00FE3C19">
              <w:rPr>
                <w:rFonts w:asciiTheme="minorHAnsi" w:hAnsiTheme="minorHAnsi"/>
                <w:sz w:val="22"/>
                <w:szCs w:val="22"/>
              </w:rPr>
              <w:t>University of the West Indies (UWI) Centre for Marine Sciences</w:t>
            </w:r>
          </w:p>
        </w:tc>
        <w:tc>
          <w:tcPr>
            <w:tcW w:w="4621" w:type="dxa"/>
          </w:tcPr>
          <w:p w14:paraId="45E50804" w14:textId="77777777" w:rsidR="00FE3C19" w:rsidRPr="00FE3C19" w:rsidRDefault="00FE3C19" w:rsidP="006432D9">
            <w:pPr>
              <w:pStyle w:val="ListParagraph"/>
              <w:numPr>
                <w:ilvl w:val="0"/>
                <w:numId w:val="112"/>
              </w:numPr>
              <w:jc w:val="both"/>
              <w:rPr>
                <w:rFonts w:asciiTheme="minorHAnsi" w:hAnsiTheme="minorHAnsi"/>
                <w:sz w:val="22"/>
                <w:szCs w:val="22"/>
              </w:rPr>
            </w:pPr>
            <w:r w:rsidRPr="00FE3C19">
              <w:rPr>
                <w:rFonts w:asciiTheme="minorHAnsi" w:hAnsiTheme="minorHAnsi"/>
                <w:sz w:val="22"/>
                <w:szCs w:val="22"/>
              </w:rPr>
              <w:t xml:space="preserve">Jamaica Broilers </w:t>
            </w:r>
          </w:p>
          <w:p w14:paraId="7E715C90" w14:textId="77777777" w:rsidR="00FE3C19" w:rsidRPr="00FE3C19" w:rsidRDefault="00FE3C19" w:rsidP="006432D9">
            <w:pPr>
              <w:pStyle w:val="ListParagraph"/>
              <w:numPr>
                <w:ilvl w:val="0"/>
                <w:numId w:val="112"/>
              </w:numPr>
              <w:jc w:val="both"/>
              <w:rPr>
                <w:rFonts w:asciiTheme="minorHAnsi" w:hAnsiTheme="minorHAnsi"/>
                <w:sz w:val="22"/>
                <w:szCs w:val="22"/>
              </w:rPr>
            </w:pPr>
            <w:r w:rsidRPr="00FE3C19">
              <w:rPr>
                <w:rFonts w:asciiTheme="minorHAnsi" w:hAnsiTheme="minorHAnsi"/>
                <w:sz w:val="22"/>
                <w:szCs w:val="22"/>
              </w:rPr>
              <w:t xml:space="preserve">Fisheries Management and Development Fund (FMDF) </w:t>
            </w:r>
          </w:p>
          <w:p w14:paraId="5DF8FBB8" w14:textId="77777777" w:rsidR="00FE3C19" w:rsidRPr="00FE3C19" w:rsidRDefault="00FE3C19" w:rsidP="006432D9">
            <w:pPr>
              <w:pStyle w:val="ListParagraph"/>
              <w:numPr>
                <w:ilvl w:val="0"/>
                <w:numId w:val="112"/>
              </w:numPr>
              <w:jc w:val="both"/>
              <w:rPr>
                <w:rFonts w:asciiTheme="minorHAnsi" w:hAnsiTheme="minorHAnsi"/>
                <w:sz w:val="22"/>
                <w:szCs w:val="22"/>
              </w:rPr>
            </w:pPr>
            <w:r w:rsidRPr="00FE3C19">
              <w:rPr>
                <w:rFonts w:asciiTheme="minorHAnsi" w:hAnsiTheme="minorHAnsi"/>
                <w:sz w:val="22"/>
                <w:szCs w:val="22"/>
              </w:rPr>
              <w:t xml:space="preserve">Bureau of Standards of Jamaica (BSJ) </w:t>
            </w:r>
          </w:p>
          <w:p w14:paraId="33DDA1FA" w14:textId="77777777" w:rsidR="00FE3C19" w:rsidRPr="00FE3C19" w:rsidRDefault="00FE3C19" w:rsidP="006432D9">
            <w:pPr>
              <w:pStyle w:val="ListParagraph"/>
              <w:numPr>
                <w:ilvl w:val="0"/>
                <w:numId w:val="112"/>
              </w:numPr>
              <w:jc w:val="both"/>
              <w:rPr>
                <w:rFonts w:asciiTheme="minorHAnsi" w:hAnsiTheme="minorHAnsi"/>
                <w:sz w:val="22"/>
                <w:szCs w:val="22"/>
              </w:rPr>
            </w:pPr>
            <w:r w:rsidRPr="00FE3C19">
              <w:rPr>
                <w:rFonts w:asciiTheme="minorHAnsi" w:hAnsiTheme="minorHAnsi"/>
                <w:sz w:val="22"/>
                <w:szCs w:val="22"/>
              </w:rPr>
              <w:t xml:space="preserve">Agriculture Investment Company (AIC) </w:t>
            </w:r>
          </w:p>
          <w:p w14:paraId="589BCF62" w14:textId="77777777" w:rsidR="00FE3C19" w:rsidRPr="00FE3C19" w:rsidRDefault="00FE3C19" w:rsidP="006432D9">
            <w:pPr>
              <w:pStyle w:val="ListParagraph"/>
              <w:numPr>
                <w:ilvl w:val="0"/>
                <w:numId w:val="112"/>
              </w:numPr>
              <w:jc w:val="both"/>
              <w:rPr>
                <w:rFonts w:asciiTheme="minorHAnsi" w:hAnsiTheme="minorHAnsi"/>
                <w:sz w:val="22"/>
                <w:szCs w:val="22"/>
              </w:rPr>
            </w:pPr>
            <w:r w:rsidRPr="00FE3C19">
              <w:rPr>
                <w:rFonts w:asciiTheme="minorHAnsi" w:hAnsiTheme="minorHAnsi"/>
                <w:sz w:val="22"/>
                <w:szCs w:val="22"/>
              </w:rPr>
              <w:t xml:space="preserve">The Nature Conservancy (TNC) </w:t>
            </w:r>
          </w:p>
          <w:p w14:paraId="6C6FBB17" w14:textId="77777777" w:rsidR="00FE3C19" w:rsidRPr="00FE3C19" w:rsidRDefault="00FE3C19" w:rsidP="006432D9">
            <w:pPr>
              <w:pStyle w:val="ListParagraph"/>
              <w:numPr>
                <w:ilvl w:val="0"/>
                <w:numId w:val="112"/>
              </w:numPr>
              <w:jc w:val="both"/>
              <w:rPr>
                <w:rFonts w:asciiTheme="minorHAnsi" w:hAnsiTheme="minorHAnsi"/>
                <w:sz w:val="22"/>
                <w:szCs w:val="22"/>
              </w:rPr>
            </w:pPr>
            <w:r w:rsidRPr="00FE3C19">
              <w:rPr>
                <w:rFonts w:asciiTheme="minorHAnsi" w:hAnsiTheme="minorHAnsi"/>
                <w:sz w:val="22"/>
                <w:szCs w:val="22"/>
              </w:rPr>
              <w:t xml:space="preserve">Food for the Poor (FFP) </w:t>
            </w:r>
          </w:p>
          <w:p w14:paraId="15694F0E" w14:textId="77777777" w:rsidR="00FE3C19" w:rsidRPr="00FE3C19" w:rsidRDefault="00FE3C19" w:rsidP="006432D9">
            <w:pPr>
              <w:pStyle w:val="ListParagraph"/>
              <w:numPr>
                <w:ilvl w:val="0"/>
                <w:numId w:val="112"/>
              </w:numPr>
              <w:jc w:val="both"/>
              <w:rPr>
                <w:rFonts w:asciiTheme="minorHAnsi" w:hAnsiTheme="minorHAnsi"/>
                <w:sz w:val="22"/>
                <w:szCs w:val="22"/>
              </w:rPr>
            </w:pPr>
            <w:r w:rsidRPr="00FE3C19">
              <w:rPr>
                <w:rFonts w:asciiTheme="minorHAnsi" w:hAnsiTheme="minorHAnsi"/>
                <w:sz w:val="22"/>
                <w:szCs w:val="22"/>
              </w:rPr>
              <w:t xml:space="preserve">Water Resources Authority (WRA) </w:t>
            </w:r>
          </w:p>
          <w:p w14:paraId="040A7C92" w14:textId="77777777" w:rsidR="00FE3C19" w:rsidRPr="00FE3C19" w:rsidRDefault="00FE3C19" w:rsidP="006432D9">
            <w:pPr>
              <w:pStyle w:val="ListParagraph"/>
              <w:numPr>
                <w:ilvl w:val="0"/>
                <w:numId w:val="112"/>
              </w:numPr>
              <w:jc w:val="both"/>
              <w:rPr>
                <w:rFonts w:asciiTheme="minorHAnsi" w:hAnsiTheme="minorHAnsi"/>
                <w:sz w:val="22"/>
                <w:szCs w:val="22"/>
              </w:rPr>
            </w:pPr>
            <w:r w:rsidRPr="00FE3C19">
              <w:rPr>
                <w:rFonts w:asciiTheme="minorHAnsi" w:hAnsiTheme="minorHAnsi"/>
                <w:sz w:val="22"/>
                <w:szCs w:val="22"/>
              </w:rPr>
              <w:t xml:space="preserve">BREDS Treasure Beach Foundation </w:t>
            </w:r>
          </w:p>
          <w:p w14:paraId="21598E29" w14:textId="77777777" w:rsidR="00FE3C19" w:rsidRPr="00FE3C19" w:rsidRDefault="00FE3C19" w:rsidP="006432D9">
            <w:pPr>
              <w:pStyle w:val="ListParagraph"/>
              <w:numPr>
                <w:ilvl w:val="0"/>
                <w:numId w:val="112"/>
              </w:numPr>
              <w:jc w:val="both"/>
              <w:rPr>
                <w:rFonts w:asciiTheme="minorHAnsi" w:hAnsiTheme="minorHAnsi"/>
                <w:sz w:val="22"/>
                <w:szCs w:val="22"/>
              </w:rPr>
            </w:pPr>
            <w:r w:rsidRPr="00FE3C19">
              <w:rPr>
                <w:rFonts w:asciiTheme="minorHAnsi" w:hAnsiTheme="minorHAnsi"/>
                <w:sz w:val="22"/>
                <w:szCs w:val="22"/>
              </w:rPr>
              <w:t xml:space="preserve">Caribbean Coastal Area Management (C-CAM) Foundation </w:t>
            </w:r>
          </w:p>
          <w:p w14:paraId="03AF7950" w14:textId="77777777" w:rsidR="00FE3C19" w:rsidRPr="00FE3C19" w:rsidRDefault="00FE3C19" w:rsidP="006432D9">
            <w:pPr>
              <w:pStyle w:val="ListParagraph"/>
              <w:numPr>
                <w:ilvl w:val="0"/>
                <w:numId w:val="112"/>
              </w:numPr>
              <w:jc w:val="both"/>
              <w:rPr>
                <w:rFonts w:asciiTheme="minorHAnsi" w:hAnsiTheme="minorHAnsi"/>
                <w:sz w:val="22"/>
                <w:szCs w:val="22"/>
              </w:rPr>
            </w:pPr>
            <w:r w:rsidRPr="00FE3C19">
              <w:rPr>
                <w:rFonts w:asciiTheme="minorHAnsi" w:hAnsiTheme="minorHAnsi"/>
                <w:sz w:val="22"/>
                <w:szCs w:val="22"/>
              </w:rPr>
              <w:t xml:space="preserve">Alligator Head Foundation </w:t>
            </w:r>
          </w:p>
          <w:p w14:paraId="7DCDB14C" w14:textId="77777777" w:rsidR="00FE3C19" w:rsidRPr="00FE3C19" w:rsidRDefault="00FE3C19" w:rsidP="006432D9">
            <w:pPr>
              <w:pStyle w:val="ListParagraph"/>
              <w:numPr>
                <w:ilvl w:val="0"/>
                <w:numId w:val="112"/>
              </w:numPr>
              <w:jc w:val="both"/>
              <w:rPr>
                <w:rFonts w:asciiTheme="minorHAnsi" w:hAnsiTheme="minorHAnsi"/>
                <w:sz w:val="22"/>
                <w:szCs w:val="22"/>
              </w:rPr>
            </w:pPr>
            <w:r w:rsidRPr="00FE3C19">
              <w:rPr>
                <w:rFonts w:asciiTheme="minorHAnsi" w:hAnsiTheme="minorHAnsi"/>
                <w:sz w:val="22"/>
                <w:szCs w:val="22"/>
              </w:rPr>
              <w:t xml:space="preserve">Bluefields Bay Fishermen’s Friendly Society </w:t>
            </w:r>
          </w:p>
          <w:p w14:paraId="5717BC80" w14:textId="77777777" w:rsidR="00FE3C19" w:rsidRPr="00FE3C19" w:rsidRDefault="00FE3C19" w:rsidP="006432D9">
            <w:pPr>
              <w:pStyle w:val="ListParagraph"/>
              <w:numPr>
                <w:ilvl w:val="0"/>
                <w:numId w:val="112"/>
              </w:numPr>
              <w:jc w:val="both"/>
              <w:rPr>
                <w:rFonts w:asciiTheme="minorHAnsi" w:hAnsiTheme="minorHAnsi"/>
                <w:sz w:val="22"/>
                <w:szCs w:val="22"/>
              </w:rPr>
            </w:pPr>
            <w:r w:rsidRPr="00FE3C19">
              <w:rPr>
                <w:rFonts w:asciiTheme="minorHAnsi" w:hAnsiTheme="minorHAnsi"/>
                <w:sz w:val="22"/>
                <w:szCs w:val="22"/>
              </w:rPr>
              <w:t xml:space="preserve">Gillings Gully Fishing Co-op (Whitehouse) </w:t>
            </w:r>
          </w:p>
          <w:p w14:paraId="44A75922" w14:textId="77777777" w:rsidR="00FE3C19" w:rsidRPr="00FE3C19" w:rsidRDefault="00FE3C19" w:rsidP="006432D9">
            <w:pPr>
              <w:pStyle w:val="ListParagraph"/>
              <w:numPr>
                <w:ilvl w:val="0"/>
                <w:numId w:val="112"/>
              </w:numPr>
              <w:jc w:val="both"/>
              <w:rPr>
                <w:rFonts w:asciiTheme="minorHAnsi" w:hAnsiTheme="minorHAnsi"/>
                <w:sz w:val="22"/>
                <w:szCs w:val="22"/>
              </w:rPr>
            </w:pPr>
            <w:r w:rsidRPr="00FE3C19">
              <w:rPr>
                <w:rFonts w:asciiTheme="minorHAnsi" w:hAnsiTheme="minorHAnsi"/>
                <w:sz w:val="22"/>
                <w:szCs w:val="22"/>
              </w:rPr>
              <w:t>Oracabessa Foundation</w:t>
            </w:r>
          </w:p>
        </w:tc>
      </w:tr>
    </w:tbl>
    <w:p w14:paraId="7BBA2F38" w14:textId="77777777" w:rsidR="00FE3C19" w:rsidRDefault="00FE3C19" w:rsidP="00FE3C19">
      <w:pPr>
        <w:rPr>
          <w:rFonts w:asciiTheme="minorHAnsi" w:hAnsiTheme="minorHAnsi"/>
          <w:sz w:val="22"/>
          <w:szCs w:val="22"/>
        </w:rPr>
      </w:pPr>
      <w:r w:rsidRPr="00FE3C19">
        <w:rPr>
          <w:rFonts w:asciiTheme="minorHAnsi" w:hAnsiTheme="minorHAnsi"/>
          <w:sz w:val="22"/>
          <w:szCs w:val="22"/>
        </w:rPr>
        <w:t xml:space="preserve"> </w:t>
      </w:r>
    </w:p>
    <w:p w14:paraId="77FD792F" w14:textId="30B2711A" w:rsidR="00FE3C19" w:rsidRPr="00FE3C19" w:rsidRDefault="00FE3C19" w:rsidP="00FE3C19">
      <w:pPr>
        <w:rPr>
          <w:rFonts w:asciiTheme="minorHAnsi" w:hAnsiTheme="minorHAnsi"/>
          <w:b/>
          <w:sz w:val="22"/>
          <w:szCs w:val="22"/>
        </w:rPr>
      </w:pPr>
      <w:r w:rsidRPr="00FE3C19">
        <w:rPr>
          <w:rFonts w:asciiTheme="minorHAnsi" w:hAnsiTheme="minorHAnsi"/>
          <w:b/>
          <w:sz w:val="22"/>
          <w:szCs w:val="22"/>
        </w:rPr>
        <w:t>Consultation Meetings</w:t>
      </w:r>
    </w:p>
    <w:p w14:paraId="521EE647" w14:textId="0A27F5B2" w:rsidR="00FE3C19" w:rsidRPr="00FE3C19" w:rsidRDefault="00FE3C19" w:rsidP="00FE3C19">
      <w:pPr>
        <w:rPr>
          <w:rFonts w:asciiTheme="minorHAnsi" w:hAnsiTheme="minorHAnsi"/>
          <w:sz w:val="22"/>
          <w:szCs w:val="22"/>
        </w:rPr>
      </w:pPr>
      <w:r w:rsidRPr="00FE3C19">
        <w:rPr>
          <w:rFonts w:asciiTheme="minorHAnsi" w:hAnsiTheme="minorHAnsi"/>
          <w:sz w:val="22"/>
          <w:szCs w:val="22"/>
        </w:rPr>
        <w:t xml:space="preserve">Consultations were requested through the Ministry of Industry, Commerce, Agriculture and Fisheries (MICAF), and where possible a representative of the Ministry was present at Consultations. This was particularly important, as emphasized by the World Bank during team meetings, to increase the perception of a Government-run project. </w:t>
      </w:r>
      <w:r w:rsidRPr="00FE3C19">
        <w:rPr>
          <w:rFonts w:asciiTheme="minorHAnsi" w:hAnsiTheme="minorHAnsi"/>
          <w:sz w:val="22"/>
          <w:szCs w:val="22"/>
        </w:rPr>
        <w:fldChar w:fldCharType="begin"/>
      </w:r>
      <w:r w:rsidRPr="00FE3C19">
        <w:rPr>
          <w:rFonts w:asciiTheme="minorHAnsi" w:hAnsiTheme="minorHAnsi"/>
          <w:sz w:val="22"/>
          <w:szCs w:val="22"/>
        </w:rPr>
        <w:instrText xml:space="preserve"> REF _Ref477166972 \h  \* MERGEFORMAT </w:instrText>
      </w:r>
      <w:r w:rsidRPr="00FE3C19">
        <w:rPr>
          <w:rFonts w:asciiTheme="minorHAnsi" w:hAnsiTheme="minorHAnsi"/>
          <w:sz w:val="22"/>
          <w:szCs w:val="22"/>
        </w:rPr>
      </w:r>
      <w:r w:rsidRPr="00FE3C19">
        <w:rPr>
          <w:rFonts w:asciiTheme="minorHAnsi" w:hAnsiTheme="minorHAnsi"/>
          <w:sz w:val="22"/>
          <w:szCs w:val="22"/>
        </w:rPr>
        <w:fldChar w:fldCharType="separate"/>
      </w:r>
      <w:r w:rsidR="00002DCA" w:rsidRPr="00002DCA">
        <w:rPr>
          <w:rFonts w:asciiTheme="minorHAnsi" w:hAnsiTheme="minorHAnsi"/>
          <w:sz w:val="22"/>
          <w:szCs w:val="22"/>
        </w:rPr>
        <w:t>Appendix I: List of Stakeholder Meetings</w:t>
      </w:r>
      <w:r w:rsidRPr="00FE3C19">
        <w:rPr>
          <w:rFonts w:asciiTheme="minorHAnsi" w:hAnsiTheme="minorHAnsi"/>
          <w:sz w:val="22"/>
          <w:szCs w:val="22"/>
        </w:rPr>
        <w:fldChar w:fldCharType="end"/>
      </w:r>
      <w:r w:rsidRPr="00FE3C19">
        <w:rPr>
          <w:rFonts w:asciiTheme="minorHAnsi" w:hAnsiTheme="minorHAnsi"/>
          <w:sz w:val="22"/>
          <w:szCs w:val="22"/>
        </w:rPr>
        <w:t xml:space="preserve"> lists the stakeholder meetings that this Consultant attended and participated in.</w:t>
      </w:r>
    </w:p>
    <w:p w14:paraId="36061312" w14:textId="77777777" w:rsidR="00FE3C19" w:rsidRDefault="00FE3C19" w:rsidP="00FE3C19">
      <w:pPr>
        <w:rPr>
          <w:rFonts w:asciiTheme="minorHAnsi" w:hAnsiTheme="minorHAnsi"/>
          <w:sz w:val="22"/>
          <w:szCs w:val="22"/>
        </w:rPr>
      </w:pPr>
    </w:p>
    <w:p w14:paraId="06750258" w14:textId="7E164335" w:rsidR="00FE3C19" w:rsidRPr="00FE3C19" w:rsidRDefault="00FE3C19" w:rsidP="00FE3C19">
      <w:pPr>
        <w:rPr>
          <w:rFonts w:asciiTheme="minorHAnsi" w:hAnsiTheme="minorHAnsi"/>
          <w:sz w:val="22"/>
          <w:szCs w:val="22"/>
        </w:rPr>
      </w:pPr>
      <w:r w:rsidRPr="00FE3C19">
        <w:rPr>
          <w:rFonts w:asciiTheme="minorHAnsi" w:hAnsiTheme="minorHAnsi"/>
          <w:sz w:val="22"/>
          <w:szCs w:val="22"/>
        </w:rPr>
        <w:t xml:space="preserve">In addition to the meetings listed above, a number of other consultations were held by other members of the Technical Team, namely Dr. Donovan Campbell (Project Development Specialist) and Mr. Gianluigi Negroni (Alternative Livelihood and Value Chain Specialist). The results of these consultations were incorporated into the </w:t>
      </w:r>
      <w:r w:rsidR="0021033C">
        <w:rPr>
          <w:rFonts w:asciiTheme="minorHAnsi" w:hAnsiTheme="minorHAnsi"/>
          <w:sz w:val="22"/>
          <w:szCs w:val="22"/>
        </w:rPr>
        <w:t>ESMF</w:t>
      </w:r>
      <w:r w:rsidRPr="00FE3C19">
        <w:rPr>
          <w:rFonts w:asciiTheme="minorHAnsi" w:hAnsiTheme="minorHAnsi"/>
          <w:sz w:val="22"/>
          <w:szCs w:val="22"/>
        </w:rPr>
        <w:t xml:space="preserve"> document.  </w:t>
      </w:r>
    </w:p>
    <w:p w14:paraId="221669CA" w14:textId="77777777" w:rsidR="00FE3C19" w:rsidRDefault="00FE3C19" w:rsidP="00FE3C19">
      <w:pPr>
        <w:rPr>
          <w:rFonts w:asciiTheme="minorHAnsi" w:hAnsiTheme="minorHAnsi"/>
          <w:sz w:val="22"/>
          <w:szCs w:val="22"/>
        </w:rPr>
      </w:pPr>
    </w:p>
    <w:p w14:paraId="51E7A78F" w14:textId="76F91EB3" w:rsidR="00FE3C19" w:rsidRPr="00FE3C19" w:rsidRDefault="00FE3C19" w:rsidP="00FE3C19">
      <w:pPr>
        <w:rPr>
          <w:rFonts w:asciiTheme="minorHAnsi" w:hAnsiTheme="minorHAnsi"/>
          <w:sz w:val="22"/>
          <w:szCs w:val="22"/>
        </w:rPr>
      </w:pPr>
      <w:r w:rsidRPr="00FE3C19">
        <w:rPr>
          <w:rFonts w:asciiTheme="minorHAnsi" w:hAnsiTheme="minorHAnsi"/>
          <w:sz w:val="22"/>
          <w:szCs w:val="22"/>
        </w:rPr>
        <w:t xml:space="preserve">During consultations, the project was introduced, and the objectives and activities outlined. Specific to the </w:t>
      </w:r>
      <w:r w:rsidR="0021033C">
        <w:rPr>
          <w:rFonts w:asciiTheme="minorHAnsi" w:hAnsiTheme="minorHAnsi"/>
          <w:sz w:val="22"/>
          <w:szCs w:val="22"/>
        </w:rPr>
        <w:t>ESMF</w:t>
      </w:r>
      <w:r w:rsidRPr="00FE3C19">
        <w:rPr>
          <w:rFonts w:asciiTheme="minorHAnsi" w:hAnsiTheme="minorHAnsi"/>
          <w:sz w:val="22"/>
          <w:szCs w:val="22"/>
        </w:rPr>
        <w:t xml:space="preserve">, consultations probed any potential environmental and social impacts recommended activities may have, given the sites and context within which they were located. In addition, regulatory requirements and agency processes were also explored. </w:t>
      </w:r>
    </w:p>
    <w:p w14:paraId="48A9D2BA" w14:textId="77777777" w:rsidR="00FE3C19" w:rsidRDefault="00FE3C19" w:rsidP="00FE3C19">
      <w:pPr>
        <w:rPr>
          <w:rFonts w:asciiTheme="minorHAnsi" w:hAnsiTheme="minorHAnsi"/>
          <w:b/>
          <w:sz w:val="22"/>
          <w:szCs w:val="22"/>
        </w:rPr>
      </w:pPr>
    </w:p>
    <w:p w14:paraId="3F13FEA1" w14:textId="77777777" w:rsidR="00FE3C19" w:rsidRPr="00FE3C19" w:rsidRDefault="00FE3C19" w:rsidP="00FE3C19">
      <w:pPr>
        <w:rPr>
          <w:rFonts w:asciiTheme="minorHAnsi" w:hAnsiTheme="minorHAnsi"/>
          <w:b/>
          <w:sz w:val="22"/>
          <w:szCs w:val="22"/>
        </w:rPr>
      </w:pPr>
      <w:r w:rsidRPr="00FE3C19">
        <w:rPr>
          <w:rFonts w:asciiTheme="minorHAnsi" w:hAnsiTheme="minorHAnsi"/>
          <w:b/>
          <w:sz w:val="22"/>
          <w:szCs w:val="22"/>
        </w:rPr>
        <w:t>Workshops</w:t>
      </w:r>
    </w:p>
    <w:p w14:paraId="7D1C2C9E" w14:textId="77777777" w:rsidR="00FE3C19" w:rsidRPr="00FE3C19" w:rsidRDefault="00FE3C19" w:rsidP="00FE3C19">
      <w:pPr>
        <w:rPr>
          <w:rFonts w:asciiTheme="minorHAnsi" w:hAnsiTheme="minorHAnsi"/>
          <w:sz w:val="22"/>
          <w:szCs w:val="22"/>
        </w:rPr>
      </w:pPr>
      <w:r w:rsidRPr="00FE3C19">
        <w:rPr>
          <w:rFonts w:asciiTheme="minorHAnsi" w:hAnsiTheme="minorHAnsi"/>
          <w:sz w:val="22"/>
          <w:szCs w:val="22"/>
        </w:rPr>
        <w:t xml:space="preserve">As a part of the consultation process two workshops were held: a Validation Workshop on February 24, 2017, and a Dissemination Workshop on March 17, 2017. Invitees to these workshops were carefully selected based on their interest/influence in and on the project and its activities. Agendas, participants and reports are attached as Appendices II and III.  </w:t>
      </w:r>
    </w:p>
    <w:p w14:paraId="50E53277" w14:textId="77777777" w:rsidR="00FE3C19" w:rsidRDefault="00FE3C19" w:rsidP="00FE3C19">
      <w:pPr>
        <w:rPr>
          <w:rFonts w:asciiTheme="minorHAnsi" w:hAnsiTheme="minorHAnsi"/>
          <w:sz w:val="22"/>
          <w:szCs w:val="22"/>
        </w:rPr>
      </w:pPr>
    </w:p>
    <w:p w14:paraId="3CE8AA33" w14:textId="4EB4C98E" w:rsidR="00FE3C19" w:rsidRPr="00FE3C19" w:rsidRDefault="00FE3C19" w:rsidP="00FE3C19">
      <w:pPr>
        <w:rPr>
          <w:rFonts w:asciiTheme="minorHAnsi" w:hAnsiTheme="minorHAnsi"/>
          <w:sz w:val="22"/>
          <w:szCs w:val="22"/>
        </w:rPr>
        <w:sectPr w:rsidR="00FE3C19" w:rsidRPr="00FE3C19" w:rsidSect="00500A56">
          <w:headerReference w:type="default" r:id="rId40"/>
          <w:pgSz w:w="11906" w:h="16838"/>
          <w:pgMar w:top="1440" w:right="1440" w:bottom="1440" w:left="1440" w:header="708" w:footer="708" w:gutter="0"/>
          <w:cols w:space="708"/>
          <w:docGrid w:linePitch="360"/>
        </w:sectPr>
      </w:pPr>
      <w:r w:rsidRPr="00FE3C19">
        <w:rPr>
          <w:rFonts w:asciiTheme="minorHAnsi" w:hAnsiTheme="minorHAnsi"/>
          <w:sz w:val="22"/>
          <w:szCs w:val="22"/>
        </w:rPr>
        <w:fldChar w:fldCharType="begin"/>
      </w:r>
      <w:r w:rsidRPr="00FE3C19">
        <w:rPr>
          <w:rFonts w:asciiTheme="minorHAnsi" w:hAnsiTheme="minorHAnsi"/>
          <w:sz w:val="22"/>
          <w:szCs w:val="22"/>
        </w:rPr>
        <w:instrText xml:space="preserve"> REF _Ref477167714 \h  \* MERGEFORMAT </w:instrText>
      </w:r>
      <w:r w:rsidRPr="00FE3C19">
        <w:rPr>
          <w:rFonts w:asciiTheme="minorHAnsi" w:hAnsiTheme="minorHAnsi"/>
          <w:sz w:val="22"/>
          <w:szCs w:val="22"/>
        </w:rPr>
      </w:r>
      <w:r w:rsidRPr="00FE3C19">
        <w:rPr>
          <w:rFonts w:asciiTheme="minorHAnsi" w:hAnsiTheme="minorHAnsi"/>
          <w:sz w:val="22"/>
          <w:szCs w:val="22"/>
        </w:rPr>
        <w:fldChar w:fldCharType="separate"/>
      </w:r>
      <w:r w:rsidR="00002DCA" w:rsidRPr="00002DCA">
        <w:rPr>
          <w:rFonts w:asciiTheme="minorHAnsi" w:hAnsiTheme="minorHAnsi"/>
          <w:sz w:val="22"/>
          <w:szCs w:val="22"/>
        </w:rPr>
        <w:t xml:space="preserve">Table </w:t>
      </w:r>
      <w:r w:rsidR="00002DCA" w:rsidRPr="00002DCA">
        <w:rPr>
          <w:rFonts w:asciiTheme="minorHAnsi" w:hAnsiTheme="minorHAnsi"/>
          <w:noProof/>
          <w:sz w:val="22"/>
          <w:szCs w:val="22"/>
        </w:rPr>
        <w:t>11</w:t>
      </w:r>
      <w:r w:rsidRPr="00FE3C19">
        <w:rPr>
          <w:rFonts w:asciiTheme="minorHAnsi" w:hAnsiTheme="minorHAnsi"/>
          <w:sz w:val="22"/>
          <w:szCs w:val="22"/>
        </w:rPr>
        <w:fldChar w:fldCharType="end"/>
      </w:r>
      <w:r w:rsidRPr="00FE3C19">
        <w:rPr>
          <w:rFonts w:asciiTheme="minorHAnsi" w:hAnsiTheme="minorHAnsi"/>
          <w:sz w:val="22"/>
          <w:szCs w:val="22"/>
        </w:rPr>
        <w:t xml:space="preserve"> below outlines the list of stakeholders consulted under this project by the Technical Team, identifying method of consultation. </w:t>
      </w:r>
    </w:p>
    <w:p w14:paraId="44D649A8" w14:textId="77777777" w:rsidR="00FE3C19" w:rsidRPr="00FE3C19" w:rsidRDefault="00FE3C19" w:rsidP="00FE3C19">
      <w:pPr>
        <w:rPr>
          <w:rFonts w:asciiTheme="minorHAnsi" w:hAnsiTheme="minorHAnsi"/>
          <w:sz w:val="22"/>
          <w:szCs w:val="22"/>
        </w:rPr>
      </w:pPr>
    </w:p>
    <w:p w14:paraId="6BD497C8" w14:textId="33B4932B" w:rsidR="00FE3C19" w:rsidRPr="00FE3C19" w:rsidRDefault="00FE3C19" w:rsidP="00FE3C19">
      <w:pPr>
        <w:pStyle w:val="Caption"/>
        <w:keepNext/>
        <w:rPr>
          <w:szCs w:val="22"/>
        </w:rPr>
      </w:pPr>
      <w:bookmarkStart w:id="314" w:name="_Ref477167714"/>
      <w:bookmarkStart w:id="315" w:name="_Toc477174532"/>
      <w:bookmarkStart w:id="316" w:name="_Toc478375591"/>
      <w:r w:rsidRPr="00FE3C19">
        <w:rPr>
          <w:szCs w:val="22"/>
        </w:rPr>
        <w:t xml:space="preserve">Table </w:t>
      </w:r>
      <w:r w:rsidRPr="00FE3C19">
        <w:rPr>
          <w:szCs w:val="22"/>
        </w:rPr>
        <w:fldChar w:fldCharType="begin"/>
      </w:r>
      <w:r w:rsidRPr="00FE3C19">
        <w:rPr>
          <w:szCs w:val="22"/>
        </w:rPr>
        <w:instrText xml:space="preserve"> SEQ Table \* ARABIC </w:instrText>
      </w:r>
      <w:r w:rsidRPr="00FE3C19">
        <w:rPr>
          <w:szCs w:val="22"/>
        </w:rPr>
        <w:fldChar w:fldCharType="separate"/>
      </w:r>
      <w:r w:rsidR="00002DCA">
        <w:rPr>
          <w:noProof/>
          <w:szCs w:val="22"/>
        </w:rPr>
        <w:t>11</w:t>
      </w:r>
      <w:r w:rsidRPr="00FE3C19">
        <w:rPr>
          <w:szCs w:val="22"/>
        </w:rPr>
        <w:fldChar w:fldCharType="end"/>
      </w:r>
      <w:bookmarkEnd w:id="314"/>
      <w:r w:rsidRPr="00FE3C19">
        <w:rPr>
          <w:szCs w:val="22"/>
        </w:rPr>
        <w:t>: List of Fisheries Stakeholders and method of consultation</w:t>
      </w:r>
      <w:bookmarkEnd w:id="315"/>
      <w:bookmarkEnd w:id="316"/>
    </w:p>
    <w:tbl>
      <w:tblPr>
        <w:tblStyle w:val="TableGrid"/>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6658"/>
        <w:gridCol w:w="2720"/>
        <w:gridCol w:w="2140"/>
        <w:gridCol w:w="2430"/>
      </w:tblGrid>
      <w:tr w:rsidR="00FE3C19" w:rsidRPr="00FE3C19" w14:paraId="47CFDF11" w14:textId="77777777" w:rsidTr="00500A56">
        <w:trPr>
          <w:tblHeader/>
        </w:trPr>
        <w:tc>
          <w:tcPr>
            <w:tcW w:w="2387"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55CFC71F" w14:textId="77777777" w:rsidR="00FE3C19" w:rsidRPr="00FE3C19" w:rsidRDefault="00FE3C19" w:rsidP="00500A56">
            <w:pPr>
              <w:jc w:val="center"/>
              <w:rPr>
                <w:rFonts w:asciiTheme="minorHAnsi" w:hAnsiTheme="minorHAnsi"/>
                <w:b/>
                <w:color w:val="FFFFFF" w:themeColor="background1"/>
                <w:sz w:val="22"/>
                <w:szCs w:val="22"/>
              </w:rPr>
            </w:pPr>
            <w:r w:rsidRPr="00FE3C19">
              <w:rPr>
                <w:rFonts w:asciiTheme="minorHAnsi" w:hAnsiTheme="minorHAnsi"/>
                <w:b/>
                <w:color w:val="FFFFFF" w:themeColor="background1"/>
                <w:sz w:val="22"/>
                <w:szCs w:val="22"/>
              </w:rPr>
              <w:t>Stakeholder</w:t>
            </w:r>
          </w:p>
        </w:tc>
        <w:tc>
          <w:tcPr>
            <w:tcW w:w="261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1F16C6A8" w14:textId="77777777" w:rsidR="00FE3C19" w:rsidRPr="00FE3C19" w:rsidRDefault="00FE3C19" w:rsidP="00500A56">
            <w:pPr>
              <w:jc w:val="center"/>
              <w:rPr>
                <w:rFonts w:asciiTheme="minorHAnsi" w:hAnsiTheme="minorHAnsi"/>
                <w:b/>
                <w:color w:val="FFFFFF" w:themeColor="background1"/>
                <w:sz w:val="22"/>
                <w:szCs w:val="22"/>
              </w:rPr>
            </w:pPr>
            <w:r w:rsidRPr="00FE3C19">
              <w:rPr>
                <w:rFonts w:asciiTheme="minorHAnsi" w:hAnsiTheme="minorHAnsi"/>
                <w:b/>
                <w:color w:val="FFFFFF" w:themeColor="background1"/>
                <w:sz w:val="22"/>
                <w:szCs w:val="22"/>
              </w:rPr>
              <w:t>Consultation Type</w:t>
            </w:r>
          </w:p>
        </w:tc>
      </w:tr>
      <w:tr w:rsidR="00FE3C19" w:rsidRPr="00FE3C19" w14:paraId="530C3D8D" w14:textId="77777777" w:rsidTr="00500A56">
        <w:trPr>
          <w:tblHeader/>
        </w:trPr>
        <w:tc>
          <w:tcPr>
            <w:tcW w:w="238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0CAD6652" w14:textId="77777777" w:rsidR="00FE3C19" w:rsidRPr="00FE3C19" w:rsidRDefault="00FE3C19" w:rsidP="00500A56">
            <w:pPr>
              <w:jc w:val="center"/>
              <w:rPr>
                <w:rFonts w:asciiTheme="minorHAnsi" w:hAnsiTheme="minorHAnsi"/>
                <w:b/>
                <w:color w:val="FFFFFF" w:themeColor="background1"/>
                <w:sz w:val="22"/>
                <w:szCs w:val="22"/>
              </w:rPr>
            </w:pPr>
          </w:p>
        </w:tc>
        <w:tc>
          <w:tcPr>
            <w:tcW w:w="9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733B14C7" w14:textId="77777777" w:rsidR="00FE3C19" w:rsidRPr="00FE3C19" w:rsidRDefault="00FE3C19" w:rsidP="00500A56">
            <w:pPr>
              <w:jc w:val="center"/>
              <w:rPr>
                <w:rFonts w:asciiTheme="minorHAnsi" w:hAnsiTheme="minorHAnsi"/>
                <w:b/>
                <w:color w:val="FFFFFF" w:themeColor="background1"/>
                <w:sz w:val="22"/>
                <w:szCs w:val="22"/>
              </w:rPr>
            </w:pPr>
            <w:r w:rsidRPr="00FE3C19">
              <w:rPr>
                <w:rFonts w:asciiTheme="minorHAnsi" w:hAnsiTheme="minorHAnsi"/>
                <w:b/>
                <w:color w:val="FFFFFF" w:themeColor="background1"/>
                <w:sz w:val="22"/>
                <w:szCs w:val="22"/>
              </w:rPr>
              <w:t>Meeting</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3C9910F3" w14:textId="77777777" w:rsidR="00FE3C19" w:rsidRPr="00FE3C19" w:rsidRDefault="00FE3C19" w:rsidP="00500A56">
            <w:pPr>
              <w:jc w:val="center"/>
              <w:rPr>
                <w:rFonts w:asciiTheme="minorHAnsi" w:hAnsiTheme="minorHAnsi"/>
                <w:b/>
                <w:color w:val="FFFFFF" w:themeColor="background1"/>
                <w:sz w:val="22"/>
                <w:szCs w:val="22"/>
              </w:rPr>
            </w:pPr>
            <w:r w:rsidRPr="00FE3C19">
              <w:rPr>
                <w:rFonts w:asciiTheme="minorHAnsi" w:hAnsiTheme="minorHAnsi"/>
                <w:b/>
                <w:color w:val="FFFFFF" w:themeColor="background1"/>
                <w:sz w:val="22"/>
                <w:szCs w:val="22"/>
              </w:rPr>
              <w:t>Workshop #1</w:t>
            </w:r>
          </w:p>
        </w:tc>
        <w:tc>
          <w:tcPr>
            <w:tcW w:w="8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572C2174" w14:textId="77777777" w:rsidR="00FE3C19" w:rsidRPr="00FE3C19" w:rsidRDefault="00FE3C19" w:rsidP="00500A56">
            <w:pPr>
              <w:jc w:val="center"/>
              <w:rPr>
                <w:rFonts w:asciiTheme="minorHAnsi" w:hAnsiTheme="minorHAnsi"/>
                <w:b/>
                <w:color w:val="FF0000"/>
                <w:sz w:val="22"/>
                <w:szCs w:val="22"/>
              </w:rPr>
            </w:pPr>
            <w:r w:rsidRPr="00FE3C19">
              <w:rPr>
                <w:rFonts w:asciiTheme="minorHAnsi" w:hAnsiTheme="minorHAnsi"/>
                <w:b/>
                <w:color w:val="FFFFFF" w:themeColor="background1"/>
                <w:sz w:val="22"/>
                <w:szCs w:val="22"/>
              </w:rPr>
              <w:t>Workshop #2</w:t>
            </w:r>
          </w:p>
        </w:tc>
      </w:tr>
      <w:tr w:rsidR="00FE3C19" w:rsidRPr="00FE3C19" w14:paraId="6F7CFAAB" w14:textId="77777777" w:rsidTr="00500A56">
        <w:tc>
          <w:tcPr>
            <w:tcW w:w="2387" w:type="pct"/>
            <w:shd w:val="clear" w:color="auto" w:fill="DBE5F1" w:themeFill="accent1" w:themeFillTint="33"/>
          </w:tcPr>
          <w:p w14:paraId="17A21EF8" w14:textId="77777777" w:rsidR="00FE3C19" w:rsidRPr="00FE3C19" w:rsidRDefault="00FE3C19" w:rsidP="00500A56">
            <w:pPr>
              <w:rPr>
                <w:rFonts w:asciiTheme="minorHAnsi" w:hAnsiTheme="minorHAnsi"/>
                <w:b/>
                <w:sz w:val="22"/>
                <w:szCs w:val="22"/>
              </w:rPr>
            </w:pPr>
            <w:r w:rsidRPr="00FE3C19">
              <w:rPr>
                <w:rFonts w:asciiTheme="minorHAnsi" w:hAnsiTheme="minorHAnsi"/>
                <w:b/>
                <w:sz w:val="22"/>
                <w:szCs w:val="22"/>
              </w:rPr>
              <w:t>Government / Quasi-Government / Executive Agencies</w:t>
            </w:r>
          </w:p>
        </w:tc>
        <w:tc>
          <w:tcPr>
            <w:tcW w:w="975" w:type="pct"/>
            <w:shd w:val="clear" w:color="auto" w:fill="DBE5F1" w:themeFill="accent1" w:themeFillTint="33"/>
          </w:tcPr>
          <w:p w14:paraId="418AD447" w14:textId="77777777" w:rsidR="00FE3C19" w:rsidRPr="00FE3C19" w:rsidRDefault="00FE3C19" w:rsidP="00500A56">
            <w:pPr>
              <w:jc w:val="center"/>
              <w:rPr>
                <w:rFonts w:asciiTheme="minorHAnsi" w:hAnsiTheme="minorHAnsi"/>
                <w:sz w:val="22"/>
                <w:szCs w:val="22"/>
              </w:rPr>
            </w:pPr>
          </w:p>
        </w:tc>
        <w:tc>
          <w:tcPr>
            <w:tcW w:w="767" w:type="pct"/>
            <w:shd w:val="clear" w:color="auto" w:fill="DBE5F1" w:themeFill="accent1" w:themeFillTint="33"/>
          </w:tcPr>
          <w:p w14:paraId="05FE8CE0" w14:textId="77777777" w:rsidR="00FE3C19" w:rsidRPr="00FE3C19" w:rsidRDefault="00FE3C19" w:rsidP="00500A56">
            <w:pPr>
              <w:jc w:val="center"/>
              <w:rPr>
                <w:rFonts w:asciiTheme="minorHAnsi" w:hAnsiTheme="minorHAnsi"/>
                <w:sz w:val="22"/>
                <w:szCs w:val="22"/>
              </w:rPr>
            </w:pPr>
          </w:p>
        </w:tc>
        <w:tc>
          <w:tcPr>
            <w:tcW w:w="871" w:type="pct"/>
            <w:shd w:val="clear" w:color="auto" w:fill="DBE5F1" w:themeFill="accent1" w:themeFillTint="33"/>
          </w:tcPr>
          <w:p w14:paraId="116F2221" w14:textId="77777777" w:rsidR="00FE3C19" w:rsidRPr="00FE3C19" w:rsidRDefault="00FE3C19" w:rsidP="00500A56">
            <w:pPr>
              <w:jc w:val="center"/>
              <w:rPr>
                <w:rFonts w:asciiTheme="minorHAnsi" w:hAnsiTheme="minorHAnsi"/>
                <w:sz w:val="22"/>
                <w:szCs w:val="22"/>
              </w:rPr>
            </w:pPr>
          </w:p>
        </w:tc>
      </w:tr>
      <w:tr w:rsidR="00FE3C19" w:rsidRPr="00FE3C19" w14:paraId="7B3423F2" w14:textId="77777777" w:rsidTr="00500A56">
        <w:tc>
          <w:tcPr>
            <w:tcW w:w="2387" w:type="pct"/>
          </w:tcPr>
          <w:p w14:paraId="28A9522E"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Ministry of Industry, Agriculture, Commerce and Fisheries (MICAF)</w:t>
            </w:r>
          </w:p>
        </w:tc>
        <w:tc>
          <w:tcPr>
            <w:tcW w:w="2613" w:type="pct"/>
            <w:gridSpan w:val="3"/>
          </w:tcPr>
          <w:p w14:paraId="02C2834F"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t>Ongoing communication; team meetings; Oversight Committee meetings; comments and feedback from reports incorporated</w:t>
            </w:r>
          </w:p>
        </w:tc>
      </w:tr>
      <w:tr w:rsidR="00FE3C19" w:rsidRPr="00FE3C19" w14:paraId="19DD9174" w14:textId="77777777" w:rsidTr="00500A56">
        <w:tc>
          <w:tcPr>
            <w:tcW w:w="2387" w:type="pct"/>
          </w:tcPr>
          <w:p w14:paraId="1A53E83D"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Aquaculture Branch (MICAF)</w:t>
            </w:r>
          </w:p>
        </w:tc>
        <w:tc>
          <w:tcPr>
            <w:tcW w:w="975" w:type="pct"/>
          </w:tcPr>
          <w:p w14:paraId="2001372A"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767" w:type="pct"/>
          </w:tcPr>
          <w:p w14:paraId="69AE1947"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871" w:type="pct"/>
          </w:tcPr>
          <w:p w14:paraId="570C9C85"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r>
      <w:tr w:rsidR="00FE3C19" w:rsidRPr="00FE3C19" w14:paraId="200E2574" w14:textId="77777777" w:rsidTr="00500A56">
        <w:tc>
          <w:tcPr>
            <w:tcW w:w="2387" w:type="pct"/>
          </w:tcPr>
          <w:p w14:paraId="6421E1A3"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Fisheries Division (MICAF)</w:t>
            </w:r>
          </w:p>
        </w:tc>
        <w:tc>
          <w:tcPr>
            <w:tcW w:w="975" w:type="pct"/>
          </w:tcPr>
          <w:p w14:paraId="02DA0389"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767" w:type="pct"/>
          </w:tcPr>
          <w:p w14:paraId="00C63FAB"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871" w:type="pct"/>
          </w:tcPr>
          <w:p w14:paraId="50852CA2"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r>
      <w:tr w:rsidR="00FE3C19" w:rsidRPr="00FE3C19" w14:paraId="13A3D0E8" w14:textId="77777777" w:rsidTr="00500A56">
        <w:tc>
          <w:tcPr>
            <w:tcW w:w="2387" w:type="pct"/>
          </w:tcPr>
          <w:p w14:paraId="59BF9B5F"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Ministry of Finance</w:t>
            </w:r>
          </w:p>
        </w:tc>
        <w:tc>
          <w:tcPr>
            <w:tcW w:w="975" w:type="pct"/>
          </w:tcPr>
          <w:p w14:paraId="26B86940" w14:textId="77777777" w:rsidR="00FE3C19" w:rsidRPr="00FE3C19" w:rsidRDefault="00FE3C19" w:rsidP="00500A56">
            <w:pPr>
              <w:jc w:val="center"/>
              <w:rPr>
                <w:rFonts w:asciiTheme="minorHAnsi" w:hAnsiTheme="minorHAnsi"/>
                <w:sz w:val="22"/>
                <w:szCs w:val="22"/>
              </w:rPr>
            </w:pPr>
          </w:p>
        </w:tc>
        <w:tc>
          <w:tcPr>
            <w:tcW w:w="767" w:type="pct"/>
          </w:tcPr>
          <w:p w14:paraId="0BAA78A5" w14:textId="77777777" w:rsidR="00FE3C19" w:rsidRPr="00FE3C19" w:rsidRDefault="00FE3C19" w:rsidP="00500A56">
            <w:pPr>
              <w:jc w:val="center"/>
              <w:rPr>
                <w:rFonts w:asciiTheme="minorHAnsi" w:hAnsiTheme="minorHAnsi"/>
                <w:sz w:val="22"/>
                <w:szCs w:val="22"/>
              </w:rPr>
            </w:pPr>
          </w:p>
        </w:tc>
        <w:tc>
          <w:tcPr>
            <w:tcW w:w="871" w:type="pct"/>
          </w:tcPr>
          <w:p w14:paraId="25E314DB"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r>
      <w:tr w:rsidR="00FE3C19" w:rsidRPr="00FE3C19" w14:paraId="72AF1F83" w14:textId="77777777" w:rsidTr="00500A56">
        <w:tc>
          <w:tcPr>
            <w:tcW w:w="2387" w:type="pct"/>
          </w:tcPr>
          <w:p w14:paraId="0E92025E"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National Environment &amp; Planning Agency (NEPA)</w:t>
            </w:r>
          </w:p>
        </w:tc>
        <w:tc>
          <w:tcPr>
            <w:tcW w:w="975" w:type="pct"/>
          </w:tcPr>
          <w:p w14:paraId="12717877"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767" w:type="pct"/>
          </w:tcPr>
          <w:p w14:paraId="26271611"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871" w:type="pct"/>
          </w:tcPr>
          <w:p w14:paraId="448663CA"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r>
      <w:tr w:rsidR="00FE3C19" w:rsidRPr="00FE3C19" w14:paraId="430BCC3F" w14:textId="77777777" w:rsidTr="00500A56">
        <w:tc>
          <w:tcPr>
            <w:tcW w:w="2387" w:type="pct"/>
          </w:tcPr>
          <w:p w14:paraId="4358CA58"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Tourism Product Development Company (TPDCo)</w:t>
            </w:r>
          </w:p>
        </w:tc>
        <w:tc>
          <w:tcPr>
            <w:tcW w:w="975" w:type="pct"/>
          </w:tcPr>
          <w:p w14:paraId="40575F12"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767" w:type="pct"/>
          </w:tcPr>
          <w:p w14:paraId="72E70BDB"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871" w:type="pct"/>
          </w:tcPr>
          <w:p w14:paraId="24BEB3FE"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r>
      <w:tr w:rsidR="00FE3C19" w:rsidRPr="00FE3C19" w14:paraId="4EA8E2E2" w14:textId="77777777" w:rsidTr="00500A56">
        <w:tc>
          <w:tcPr>
            <w:tcW w:w="2387" w:type="pct"/>
          </w:tcPr>
          <w:p w14:paraId="36A776D6"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Veterinary Services Division (VSD)</w:t>
            </w:r>
          </w:p>
        </w:tc>
        <w:tc>
          <w:tcPr>
            <w:tcW w:w="975" w:type="pct"/>
          </w:tcPr>
          <w:p w14:paraId="5186C370" w14:textId="77777777" w:rsidR="00FE3C19" w:rsidRPr="00FE3C19" w:rsidRDefault="00FE3C19" w:rsidP="00500A56">
            <w:pPr>
              <w:jc w:val="center"/>
              <w:rPr>
                <w:rFonts w:asciiTheme="minorHAnsi" w:hAnsiTheme="minorHAnsi"/>
                <w:sz w:val="22"/>
                <w:szCs w:val="22"/>
              </w:rPr>
            </w:pPr>
          </w:p>
        </w:tc>
        <w:tc>
          <w:tcPr>
            <w:tcW w:w="767" w:type="pct"/>
          </w:tcPr>
          <w:p w14:paraId="3A047568"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871" w:type="pct"/>
          </w:tcPr>
          <w:p w14:paraId="5818E8D4" w14:textId="77777777" w:rsidR="00FE3C19" w:rsidRPr="00FE3C19" w:rsidRDefault="00FE3C19" w:rsidP="00500A56">
            <w:pPr>
              <w:jc w:val="center"/>
              <w:rPr>
                <w:rFonts w:asciiTheme="minorHAnsi" w:hAnsiTheme="minorHAnsi"/>
                <w:sz w:val="22"/>
                <w:szCs w:val="22"/>
              </w:rPr>
            </w:pPr>
          </w:p>
        </w:tc>
      </w:tr>
      <w:tr w:rsidR="00FE3C19" w:rsidRPr="00FE3C19" w14:paraId="3FF38795" w14:textId="77777777" w:rsidTr="00500A56">
        <w:tc>
          <w:tcPr>
            <w:tcW w:w="2387" w:type="pct"/>
          </w:tcPr>
          <w:p w14:paraId="4014D816"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Port Authority of Jamaica (PAJ)</w:t>
            </w:r>
          </w:p>
        </w:tc>
        <w:tc>
          <w:tcPr>
            <w:tcW w:w="975" w:type="pct"/>
          </w:tcPr>
          <w:p w14:paraId="7AB2919D" w14:textId="77777777" w:rsidR="00FE3C19" w:rsidRPr="00FE3C19" w:rsidRDefault="00FE3C19" w:rsidP="00500A56">
            <w:pPr>
              <w:jc w:val="center"/>
              <w:rPr>
                <w:rFonts w:asciiTheme="minorHAnsi" w:hAnsiTheme="minorHAnsi"/>
                <w:sz w:val="22"/>
                <w:szCs w:val="22"/>
              </w:rPr>
            </w:pPr>
          </w:p>
        </w:tc>
        <w:tc>
          <w:tcPr>
            <w:tcW w:w="767" w:type="pct"/>
          </w:tcPr>
          <w:p w14:paraId="2F893B22"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871" w:type="pct"/>
          </w:tcPr>
          <w:p w14:paraId="3EAE4E02"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r>
      <w:tr w:rsidR="00FE3C19" w:rsidRPr="00FE3C19" w14:paraId="6F872E7D" w14:textId="77777777" w:rsidTr="00500A56">
        <w:tc>
          <w:tcPr>
            <w:tcW w:w="2387" w:type="pct"/>
          </w:tcPr>
          <w:p w14:paraId="7CA52555"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Development Bank of Jamaica (DBJ)</w:t>
            </w:r>
          </w:p>
        </w:tc>
        <w:tc>
          <w:tcPr>
            <w:tcW w:w="975" w:type="pct"/>
          </w:tcPr>
          <w:p w14:paraId="669635A6" w14:textId="77777777" w:rsidR="00FE3C19" w:rsidRPr="00FE3C19" w:rsidRDefault="00FE3C19" w:rsidP="00500A56">
            <w:pPr>
              <w:jc w:val="center"/>
              <w:rPr>
                <w:rFonts w:asciiTheme="minorHAnsi" w:hAnsiTheme="minorHAnsi"/>
                <w:sz w:val="22"/>
                <w:szCs w:val="22"/>
              </w:rPr>
            </w:pPr>
          </w:p>
        </w:tc>
        <w:tc>
          <w:tcPr>
            <w:tcW w:w="767" w:type="pct"/>
          </w:tcPr>
          <w:p w14:paraId="2B95003E"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871" w:type="pct"/>
          </w:tcPr>
          <w:p w14:paraId="0E370353" w14:textId="77777777" w:rsidR="00FE3C19" w:rsidRPr="00FE3C19" w:rsidRDefault="00FE3C19" w:rsidP="00500A56">
            <w:pPr>
              <w:jc w:val="center"/>
              <w:rPr>
                <w:rFonts w:asciiTheme="minorHAnsi" w:hAnsiTheme="minorHAnsi"/>
                <w:sz w:val="22"/>
                <w:szCs w:val="22"/>
              </w:rPr>
            </w:pPr>
          </w:p>
        </w:tc>
      </w:tr>
      <w:tr w:rsidR="00FE3C19" w:rsidRPr="00FE3C19" w14:paraId="56532149" w14:textId="77777777" w:rsidTr="00500A56">
        <w:tc>
          <w:tcPr>
            <w:tcW w:w="2387" w:type="pct"/>
          </w:tcPr>
          <w:p w14:paraId="300F591D"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Department of Co-operatives</w:t>
            </w:r>
          </w:p>
        </w:tc>
        <w:tc>
          <w:tcPr>
            <w:tcW w:w="975" w:type="pct"/>
          </w:tcPr>
          <w:p w14:paraId="57DA6FFF" w14:textId="77777777" w:rsidR="00FE3C19" w:rsidRPr="00FE3C19" w:rsidRDefault="00FE3C19" w:rsidP="00500A56">
            <w:pPr>
              <w:jc w:val="center"/>
              <w:rPr>
                <w:rFonts w:asciiTheme="minorHAnsi" w:hAnsiTheme="minorHAnsi"/>
                <w:sz w:val="22"/>
                <w:szCs w:val="22"/>
              </w:rPr>
            </w:pPr>
          </w:p>
        </w:tc>
        <w:tc>
          <w:tcPr>
            <w:tcW w:w="767" w:type="pct"/>
          </w:tcPr>
          <w:p w14:paraId="720767E5" w14:textId="77777777" w:rsidR="00FE3C19" w:rsidRPr="00FE3C19" w:rsidRDefault="00FE3C19" w:rsidP="00500A56">
            <w:pPr>
              <w:jc w:val="center"/>
              <w:rPr>
                <w:rFonts w:asciiTheme="minorHAnsi" w:hAnsiTheme="minorHAnsi"/>
                <w:sz w:val="22"/>
                <w:szCs w:val="22"/>
              </w:rPr>
            </w:pPr>
          </w:p>
        </w:tc>
        <w:tc>
          <w:tcPr>
            <w:tcW w:w="871" w:type="pct"/>
          </w:tcPr>
          <w:p w14:paraId="2129A95D"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r>
      <w:tr w:rsidR="00FE3C19" w:rsidRPr="00FE3C19" w14:paraId="584119C8" w14:textId="77777777" w:rsidTr="00500A56">
        <w:tc>
          <w:tcPr>
            <w:tcW w:w="2387" w:type="pct"/>
          </w:tcPr>
          <w:p w14:paraId="4E30D8D1"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Heart Trust NTA</w:t>
            </w:r>
          </w:p>
        </w:tc>
        <w:tc>
          <w:tcPr>
            <w:tcW w:w="975" w:type="pct"/>
          </w:tcPr>
          <w:p w14:paraId="42FAA7F6" w14:textId="77777777" w:rsidR="00FE3C19" w:rsidRPr="00FE3C19" w:rsidRDefault="00FE3C19" w:rsidP="00500A56">
            <w:pPr>
              <w:jc w:val="center"/>
              <w:rPr>
                <w:rFonts w:asciiTheme="minorHAnsi" w:hAnsiTheme="minorHAnsi"/>
                <w:b/>
                <w:sz w:val="22"/>
                <w:szCs w:val="22"/>
              </w:rPr>
            </w:pPr>
            <w:r w:rsidRPr="00FE3C19">
              <w:rPr>
                <w:rFonts w:asciiTheme="minorHAnsi" w:hAnsiTheme="minorHAnsi"/>
                <w:sz w:val="22"/>
                <w:szCs w:val="22"/>
              </w:rPr>
              <w:sym w:font="Wingdings" w:char="F0FC"/>
            </w:r>
          </w:p>
        </w:tc>
        <w:tc>
          <w:tcPr>
            <w:tcW w:w="767" w:type="pct"/>
          </w:tcPr>
          <w:p w14:paraId="250A60A2" w14:textId="77777777" w:rsidR="00FE3C19" w:rsidRPr="00FE3C19" w:rsidRDefault="00FE3C19" w:rsidP="00500A56">
            <w:pPr>
              <w:jc w:val="center"/>
              <w:rPr>
                <w:rFonts w:asciiTheme="minorHAnsi" w:hAnsiTheme="minorHAnsi"/>
                <w:sz w:val="22"/>
                <w:szCs w:val="22"/>
              </w:rPr>
            </w:pPr>
          </w:p>
        </w:tc>
        <w:tc>
          <w:tcPr>
            <w:tcW w:w="871" w:type="pct"/>
          </w:tcPr>
          <w:p w14:paraId="1A29FFA5"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r>
      <w:tr w:rsidR="00FE3C19" w:rsidRPr="00FE3C19" w14:paraId="0CBA4F0A" w14:textId="77777777" w:rsidTr="00500A56">
        <w:tc>
          <w:tcPr>
            <w:tcW w:w="2387" w:type="pct"/>
          </w:tcPr>
          <w:p w14:paraId="5486FA60"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Planning Institute of Jamaica (PIOJ)</w:t>
            </w:r>
          </w:p>
        </w:tc>
        <w:tc>
          <w:tcPr>
            <w:tcW w:w="2613" w:type="pct"/>
            <w:gridSpan w:val="3"/>
          </w:tcPr>
          <w:p w14:paraId="59402438"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t>Oversight Committee meetings; comments and feedback from reports incorporated</w:t>
            </w:r>
          </w:p>
        </w:tc>
      </w:tr>
      <w:tr w:rsidR="00FE3C19" w:rsidRPr="00FE3C19" w14:paraId="645F9472" w14:textId="77777777" w:rsidTr="00500A56">
        <w:tc>
          <w:tcPr>
            <w:tcW w:w="2387" w:type="pct"/>
            <w:shd w:val="clear" w:color="auto" w:fill="DBE5F1" w:themeFill="accent1" w:themeFillTint="33"/>
          </w:tcPr>
          <w:p w14:paraId="6276EC2D" w14:textId="77777777" w:rsidR="00FE3C19" w:rsidRPr="00FE3C19" w:rsidRDefault="00FE3C19" w:rsidP="00500A56">
            <w:pPr>
              <w:rPr>
                <w:rFonts w:asciiTheme="minorHAnsi" w:hAnsiTheme="minorHAnsi"/>
                <w:b/>
                <w:sz w:val="22"/>
                <w:szCs w:val="22"/>
              </w:rPr>
            </w:pPr>
            <w:r w:rsidRPr="00FE3C19">
              <w:rPr>
                <w:rFonts w:asciiTheme="minorHAnsi" w:hAnsiTheme="minorHAnsi"/>
                <w:b/>
                <w:sz w:val="22"/>
                <w:szCs w:val="22"/>
              </w:rPr>
              <w:t>Fishing Groups</w:t>
            </w:r>
          </w:p>
        </w:tc>
        <w:tc>
          <w:tcPr>
            <w:tcW w:w="975" w:type="pct"/>
            <w:shd w:val="clear" w:color="auto" w:fill="DBE5F1" w:themeFill="accent1" w:themeFillTint="33"/>
          </w:tcPr>
          <w:p w14:paraId="074F675F" w14:textId="77777777" w:rsidR="00FE3C19" w:rsidRPr="00FE3C19" w:rsidRDefault="00FE3C19" w:rsidP="00500A56">
            <w:pPr>
              <w:jc w:val="center"/>
              <w:rPr>
                <w:rFonts w:asciiTheme="minorHAnsi" w:hAnsiTheme="minorHAnsi"/>
                <w:sz w:val="22"/>
                <w:szCs w:val="22"/>
              </w:rPr>
            </w:pPr>
          </w:p>
        </w:tc>
        <w:tc>
          <w:tcPr>
            <w:tcW w:w="767" w:type="pct"/>
            <w:shd w:val="clear" w:color="auto" w:fill="DBE5F1" w:themeFill="accent1" w:themeFillTint="33"/>
          </w:tcPr>
          <w:p w14:paraId="0C3D6601" w14:textId="77777777" w:rsidR="00FE3C19" w:rsidRPr="00FE3C19" w:rsidRDefault="00FE3C19" w:rsidP="00500A56">
            <w:pPr>
              <w:jc w:val="center"/>
              <w:rPr>
                <w:rFonts w:asciiTheme="minorHAnsi" w:hAnsiTheme="minorHAnsi"/>
                <w:sz w:val="22"/>
                <w:szCs w:val="22"/>
              </w:rPr>
            </w:pPr>
          </w:p>
        </w:tc>
        <w:tc>
          <w:tcPr>
            <w:tcW w:w="871" w:type="pct"/>
            <w:shd w:val="clear" w:color="auto" w:fill="DBE5F1" w:themeFill="accent1" w:themeFillTint="33"/>
          </w:tcPr>
          <w:p w14:paraId="2A7EFA93" w14:textId="77777777" w:rsidR="00FE3C19" w:rsidRPr="00FE3C19" w:rsidRDefault="00FE3C19" w:rsidP="00500A56">
            <w:pPr>
              <w:jc w:val="center"/>
              <w:rPr>
                <w:rFonts w:asciiTheme="minorHAnsi" w:hAnsiTheme="minorHAnsi"/>
                <w:sz w:val="22"/>
                <w:szCs w:val="22"/>
              </w:rPr>
            </w:pPr>
          </w:p>
        </w:tc>
      </w:tr>
      <w:tr w:rsidR="00FE3C19" w:rsidRPr="00FE3C19" w14:paraId="678D02DB" w14:textId="77777777" w:rsidTr="00500A56">
        <w:tc>
          <w:tcPr>
            <w:tcW w:w="2387" w:type="pct"/>
          </w:tcPr>
          <w:p w14:paraId="41CEB859"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Food Fish Farmers Association (Aquaculture)</w:t>
            </w:r>
          </w:p>
        </w:tc>
        <w:tc>
          <w:tcPr>
            <w:tcW w:w="975" w:type="pct"/>
          </w:tcPr>
          <w:p w14:paraId="32830D7E"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767" w:type="pct"/>
          </w:tcPr>
          <w:p w14:paraId="68A96879" w14:textId="77777777" w:rsidR="00FE3C19" w:rsidRPr="00FE3C19" w:rsidRDefault="00FE3C19" w:rsidP="00500A56">
            <w:pPr>
              <w:jc w:val="center"/>
              <w:rPr>
                <w:rFonts w:asciiTheme="minorHAnsi" w:hAnsiTheme="minorHAnsi"/>
                <w:sz w:val="22"/>
                <w:szCs w:val="22"/>
              </w:rPr>
            </w:pPr>
          </w:p>
        </w:tc>
        <w:tc>
          <w:tcPr>
            <w:tcW w:w="871" w:type="pct"/>
          </w:tcPr>
          <w:p w14:paraId="4619D1A8" w14:textId="77777777" w:rsidR="00FE3C19" w:rsidRPr="00FE3C19" w:rsidRDefault="00FE3C19" w:rsidP="00500A56">
            <w:pPr>
              <w:jc w:val="center"/>
              <w:rPr>
                <w:rFonts w:asciiTheme="minorHAnsi" w:hAnsiTheme="minorHAnsi"/>
                <w:sz w:val="22"/>
                <w:szCs w:val="22"/>
              </w:rPr>
            </w:pPr>
          </w:p>
        </w:tc>
      </w:tr>
      <w:tr w:rsidR="00FE3C19" w:rsidRPr="00FE3C19" w14:paraId="2E67C3BF" w14:textId="77777777" w:rsidTr="00500A56">
        <w:tc>
          <w:tcPr>
            <w:tcW w:w="2387" w:type="pct"/>
          </w:tcPr>
          <w:p w14:paraId="27B369D2"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Jamaica Ornamental Fish Farmers Association</w:t>
            </w:r>
          </w:p>
        </w:tc>
        <w:tc>
          <w:tcPr>
            <w:tcW w:w="975" w:type="pct"/>
          </w:tcPr>
          <w:p w14:paraId="28EF6419"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767" w:type="pct"/>
          </w:tcPr>
          <w:p w14:paraId="02DFDF83" w14:textId="77777777" w:rsidR="00FE3C19" w:rsidRPr="00FE3C19" w:rsidRDefault="00FE3C19" w:rsidP="00500A56">
            <w:pPr>
              <w:jc w:val="center"/>
              <w:rPr>
                <w:rFonts w:asciiTheme="minorHAnsi" w:hAnsiTheme="minorHAnsi"/>
                <w:sz w:val="22"/>
                <w:szCs w:val="22"/>
              </w:rPr>
            </w:pPr>
          </w:p>
        </w:tc>
        <w:tc>
          <w:tcPr>
            <w:tcW w:w="871" w:type="pct"/>
          </w:tcPr>
          <w:p w14:paraId="618E628E"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r>
      <w:tr w:rsidR="00FE3C19" w:rsidRPr="00FE3C19" w14:paraId="6957CDCF" w14:textId="77777777" w:rsidTr="00500A56">
        <w:tc>
          <w:tcPr>
            <w:tcW w:w="2387" w:type="pct"/>
          </w:tcPr>
          <w:p w14:paraId="5DCD3EEA"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Blue Lagoon Alliance</w:t>
            </w:r>
          </w:p>
        </w:tc>
        <w:tc>
          <w:tcPr>
            <w:tcW w:w="975" w:type="pct"/>
          </w:tcPr>
          <w:p w14:paraId="25F3909E"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767" w:type="pct"/>
          </w:tcPr>
          <w:p w14:paraId="0BFFCFAC" w14:textId="77777777" w:rsidR="00FE3C19" w:rsidRPr="00FE3C19" w:rsidRDefault="00FE3C19" w:rsidP="00500A56">
            <w:pPr>
              <w:jc w:val="center"/>
              <w:rPr>
                <w:rFonts w:asciiTheme="minorHAnsi" w:hAnsiTheme="minorHAnsi"/>
                <w:sz w:val="22"/>
                <w:szCs w:val="22"/>
              </w:rPr>
            </w:pPr>
          </w:p>
        </w:tc>
        <w:tc>
          <w:tcPr>
            <w:tcW w:w="871" w:type="pct"/>
          </w:tcPr>
          <w:p w14:paraId="6FCEBDE4" w14:textId="77777777" w:rsidR="00FE3C19" w:rsidRPr="00FE3C19" w:rsidRDefault="00FE3C19" w:rsidP="00500A56">
            <w:pPr>
              <w:jc w:val="center"/>
              <w:rPr>
                <w:rFonts w:asciiTheme="minorHAnsi" w:hAnsiTheme="minorHAnsi"/>
                <w:sz w:val="22"/>
                <w:szCs w:val="22"/>
              </w:rPr>
            </w:pPr>
          </w:p>
        </w:tc>
      </w:tr>
      <w:tr w:rsidR="00FE3C19" w:rsidRPr="00FE3C19" w14:paraId="0FAC4F0D" w14:textId="77777777" w:rsidTr="00500A56">
        <w:tc>
          <w:tcPr>
            <w:tcW w:w="2387" w:type="pct"/>
          </w:tcPr>
          <w:p w14:paraId="687F734F"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Bryan’s Bay Fishermen’s Group</w:t>
            </w:r>
          </w:p>
        </w:tc>
        <w:tc>
          <w:tcPr>
            <w:tcW w:w="975" w:type="pct"/>
          </w:tcPr>
          <w:p w14:paraId="7C779A3A"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767" w:type="pct"/>
          </w:tcPr>
          <w:p w14:paraId="13649EEE" w14:textId="77777777" w:rsidR="00FE3C19" w:rsidRPr="00FE3C19" w:rsidRDefault="00FE3C19" w:rsidP="00500A56">
            <w:pPr>
              <w:jc w:val="center"/>
              <w:rPr>
                <w:rFonts w:asciiTheme="minorHAnsi" w:hAnsiTheme="minorHAnsi"/>
                <w:sz w:val="22"/>
                <w:szCs w:val="22"/>
              </w:rPr>
            </w:pPr>
          </w:p>
        </w:tc>
        <w:tc>
          <w:tcPr>
            <w:tcW w:w="871" w:type="pct"/>
          </w:tcPr>
          <w:p w14:paraId="1631CDAE" w14:textId="77777777" w:rsidR="00FE3C19" w:rsidRPr="00FE3C19" w:rsidRDefault="00FE3C19" w:rsidP="00500A56">
            <w:pPr>
              <w:jc w:val="center"/>
              <w:rPr>
                <w:rFonts w:asciiTheme="minorHAnsi" w:hAnsiTheme="minorHAnsi"/>
                <w:sz w:val="22"/>
                <w:szCs w:val="22"/>
              </w:rPr>
            </w:pPr>
          </w:p>
        </w:tc>
      </w:tr>
      <w:tr w:rsidR="00FE3C19" w:rsidRPr="00FE3C19" w14:paraId="521BBEC3" w14:textId="77777777" w:rsidTr="00500A56">
        <w:tc>
          <w:tcPr>
            <w:tcW w:w="2387" w:type="pct"/>
          </w:tcPr>
          <w:p w14:paraId="60615A19"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North Eastern Fishermen Cooperative</w:t>
            </w:r>
          </w:p>
        </w:tc>
        <w:tc>
          <w:tcPr>
            <w:tcW w:w="975" w:type="pct"/>
          </w:tcPr>
          <w:p w14:paraId="11CA49A7"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767" w:type="pct"/>
          </w:tcPr>
          <w:p w14:paraId="1878339C" w14:textId="77777777" w:rsidR="00FE3C19" w:rsidRPr="00FE3C19" w:rsidRDefault="00FE3C19" w:rsidP="00500A56">
            <w:pPr>
              <w:jc w:val="center"/>
              <w:rPr>
                <w:rFonts w:asciiTheme="minorHAnsi" w:hAnsiTheme="minorHAnsi"/>
                <w:sz w:val="22"/>
                <w:szCs w:val="22"/>
              </w:rPr>
            </w:pPr>
          </w:p>
        </w:tc>
        <w:tc>
          <w:tcPr>
            <w:tcW w:w="871" w:type="pct"/>
          </w:tcPr>
          <w:p w14:paraId="56609407" w14:textId="77777777" w:rsidR="00FE3C19" w:rsidRPr="00FE3C19" w:rsidRDefault="00FE3C19" w:rsidP="00500A56">
            <w:pPr>
              <w:jc w:val="center"/>
              <w:rPr>
                <w:rFonts w:asciiTheme="minorHAnsi" w:hAnsiTheme="minorHAnsi"/>
                <w:sz w:val="22"/>
                <w:szCs w:val="22"/>
              </w:rPr>
            </w:pPr>
          </w:p>
        </w:tc>
      </w:tr>
      <w:tr w:rsidR="00FE3C19" w:rsidRPr="00FE3C19" w14:paraId="4F5BC048" w14:textId="77777777" w:rsidTr="00500A56">
        <w:tc>
          <w:tcPr>
            <w:tcW w:w="2387" w:type="pct"/>
          </w:tcPr>
          <w:p w14:paraId="0D72201A"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Buff Bay Fishermen Benevolent Society</w:t>
            </w:r>
          </w:p>
        </w:tc>
        <w:tc>
          <w:tcPr>
            <w:tcW w:w="975" w:type="pct"/>
          </w:tcPr>
          <w:p w14:paraId="6E463014"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767" w:type="pct"/>
          </w:tcPr>
          <w:p w14:paraId="15AF56AB" w14:textId="77777777" w:rsidR="00FE3C19" w:rsidRPr="00FE3C19" w:rsidRDefault="00FE3C19" w:rsidP="00500A56">
            <w:pPr>
              <w:jc w:val="center"/>
              <w:rPr>
                <w:rFonts w:asciiTheme="minorHAnsi" w:hAnsiTheme="minorHAnsi"/>
                <w:sz w:val="22"/>
                <w:szCs w:val="22"/>
              </w:rPr>
            </w:pPr>
          </w:p>
        </w:tc>
        <w:tc>
          <w:tcPr>
            <w:tcW w:w="871" w:type="pct"/>
          </w:tcPr>
          <w:p w14:paraId="029CAB14" w14:textId="77777777" w:rsidR="00FE3C19" w:rsidRPr="00FE3C19" w:rsidRDefault="00FE3C19" w:rsidP="00500A56">
            <w:pPr>
              <w:jc w:val="center"/>
              <w:rPr>
                <w:rFonts w:asciiTheme="minorHAnsi" w:hAnsiTheme="minorHAnsi"/>
                <w:sz w:val="22"/>
                <w:szCs w:val="22"/>
              </w:rPr>
            </w:pPr>
          </w:p>
        </w:tc>
      </w:tr>
      <w:tr w:rsidR="00FE3C19" w:rsidRPr="00FE3C19" w14:paraId="1FF9F2F4" w14:textId="77777777" w:rsidTr="00500A56">
        <w:tc>
          <w:tcPr>
            <w:tcW w:w="2387" w:type="pct"/>
          </w:tcPr>
          <w:p w14:paraId="0DEC75D5"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Annotto Bay Fishermen Group</w:t>
            </w:r>
          </w:p>
        </w:tc>
        <w:tc>
          <w:tcPr>
            <w:tcW w:w="975" w:type="pct"/>
          </w:tcPr>
          <w:p w14:paraId="43713788"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767" w:type="pct"/>
          </w:tcPr>
          <w:p w14:paraId="696C3D5C" w14:textId="77777777" w:rsidR="00FE3C19" w:rsidRPr="00FE3C19" w:rsidRDefault="00FE3C19" w:rsidP="00500A56">
            <w:pPr>
              <w:jc w:val="center"/>
              <w:rPr>
                <w:rFonts w:asciiTheme="minorHAnsi" w:hAnsiTheme="minorHAnsi"/>
                <w:sz w:val="22"/>
                <w:szCs w:val="22"/>
              </w:rPr>
            </w:pPr>
          </w:p>
        </w:tc>
        <w:tc>
          <w:tcPr>
            <w:tcW w:w="871" w:type="pct"/>
          </w:tcPr>
          <w:p w14:paraId="787AF445" w14:textId="77777777" w:rsidR="00FE3C19" w:rsidRPr="00FE3C19" w:rsidRDefault="00FE3C19" w:rsidP="00500A56">
            <w:pPr>
              <w:jc w:val="center"/>
              <w:rPr>
                <w:rFonts w:asciiTheme="minorHAnsi" w:hAnsiTheme="minorHAnsi"/>
                <w:sz w:val="22"/>
                <w:szCs w:val="22"/>
              </w:rPr>
            </w:pPr>
          </w:p>
        </w:tc>
      </w:tr>
      <w:tr w:rsidR="00FE3C19" w:rsidRPr="00FE3C19" w14:paraId="75DF48C4" w14:textId="77777777" w:rsidTr="00500A56">
        <w:tc>
          <w:tcPr>
            <w:tcW w:w="2387" w:type="pct"/>
          </w:tcPr>
          <w:p w14:paraId="52EA4618"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Pagee Fishermen Group</w:t>
            </w:r>
          </w:p>
        </w:tc>
        <w:tc>
          <w:tcPr>
            <w:tcW w:w="975" w:type="pct"/>
          </w:tcPr>
          <w:p w14:paraId="008FDD31"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767" w:type="pct"/>
          </w:tcPr>
          <w:p w14:paraId="2A254571" w14:textId="77777777" w:rsidR="00FE3C19" w:rsidRPr="00FE3C19" w:rsidRDefault="00FE3C19" w:rsidP="00500A56">
            <w:pPr>
              <w:jc w:val="center"/>
              <w:rPr>
                <w:rFonts w:asciiTheme="minorHAnsi" w:hAnsiTheme="minorHAnsi"/>
                <w:sz w:val="22"/>
                <w:szCs w:val="22"/>
              </w:rPr>
            </w:pPr>
          </w:p>
        </w:tc>
        <w:tc>
          <w:tcPr>
            <w:tcW w:w="871" w:type="pct"/>
          </w:tcPr>
          <w:p w14:paraId="72E5D312" w14:textId="77777777" w:rsidR="00FE3C19" w:rsidRPr="00FE3C19" w:rsidRDefault="00FE3C19" w:rsidP="00500A56">
            <w:pPr>
              <w:jc w:val="center"/>
              <w:rPr>
                <w:rFonts w:asciiTheme="minorHAnsi" w:hAnsiTheme="minorHAnsi"/>
                <w:sz w:val="22"/>
                <w:szCs w:val="22"/>
              </w:rPr>
            </w:pPr>
          </w:p>
        </w:tc>
      </w:tr>
      <w:tr w:rsidR="00FE3C19" w:rsidRPr="00FE3C19" w14:paraId="31AF441D" w14:textId="77777777" w:rsidTr="00500A56">
        <w:tc>
          <w:tcPr>
            <w:tcW w:w="2387" w:type="pct"/>
          </w:tcPr>
          <w:p w14:paraId="11F78CF4"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Oracabessa Fisher’s Association</w:t>
            </w:r>
          </w:p>
        </w:tc>
        <w:tc>
          <w:tcPr>
            <w:tcW w:w="975" w:type="pct"/>
          </w:tcPr>
          <w:p w14:paraId="60E728F5"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767" w:type="pct"/>
          </w:tcPr>
          <w:p w14:paraId="1F1B2150"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871" w:type="pct"/>
          </w:tcPr>
          <w:p w14:paraId="6ED9B986"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r>
      <w:tr w:rsidR="00FE3C19" w:rsidRPr="00FE3C19" w14:paraId="69BF336F" w14:textId="77777777" w:rsidTr="00500A56">
        <w:tc>
          <w:tcPr>
            <w:tcW w:w="2387" w:type="pct"/>
          </w:tcPr>
          <w:p w14:paraId="2BD4DEBC"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Rio Nuevo &amp; Stewart Town Fishers Association</w:t>
            </w:r>
          </w:p>
        </w:tc>
        <w:tc>
          <w:tcPr>
            <w:tcW w:w="975" w:type="pct"/>
          </w:tcPr>
          <w:p w14:paraId="20718FBE"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767" w:type="pct"/>
          </w:tcPr>
          <w:p w14:paraId="3FA41D67" w14:textId="77777777" w:rsidR="00FE3C19" w:rsidRPr="00FE3C19" w:rsidRDefault="00FE3C19" w:rsidP="00500A56">
            <w:pPr>
              <w:jc w:val="center"/>
              <w:rPr>
                <w:rFonts w:asciiTheme="minorHAnsi" w:hAnsiTheme="minorHAnsi"/>
                <w:sz w:val="22"/>
                <w:szCs w:val="22"/>
              </w:rPr>
            </w:pPr>
          </w:p>
        </w:tc>
        <w:tc>
          <w:tcPr>
            <w:tcW w:w="871" w:type="pct"/>
          </w:tcPr>
          <w:p w14:paraId="1608C6CC" w14:textId="77777777" w:rsidR="00FE3C19" w:rsidRPr="00FE3C19" w:rsidRDefault="00FE3C19" w:rsidP="00500A56">
            <w:pPr>
              <w:jc w:val="center"/>
              <w:rPr>
                <w:rFonts w:asciiTheme="minorHAnsi" w:hAnsiTheme="minorHAnsi"/>
                <w:sz w:val="22"/>
                <w:szCs w:val="22"/>
              </w:rPr>
            </w:pPr>
          </w:p>
        </w:tc>
      </w:tr>
      <w:tr w:rsidR="00FE3C19" w:rsidRPr="00FE3C19" w14:paraId="4268590F" w14:textId="77777777" w:rsidTr="00500A56">
        <w:tc>
          <w:tcPr>
            <w:tcW w:w="2387" w:type="pct"/>
          </w:tcPr>
          <w:p w14:paraId="6725136C"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White River Fishers Association</w:t>
            </w:r>
          </w:p>
        </w:tc>
        <w:tc>
          <w:tcPr>
            <w:tcW w:w="975" w:type="pct"/>
          </w:tcPr>
          <w:p w14:paraId="1466F7DE"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767" w:type="pct"/>
          </w:tcPr>
          <w:p w14:paraId="4D3FCD20" w14:textId="77777777" w:rsidR="00FE3C19" w:rsidRPr="00FE3C19" w:rsidRDefault="00FE3C19" w:rsidP="00500A56">
            <w:pPr>
              <w:jc w:val="center"/>
              <w:rPr>
                <w:rFonts w:asciiTheme="minorHAnsi" w:hAnsiTheme="minorHAnsi"/>
                <w:sz w:val="22"/>
                <w:szCs w:val="22"/>
              </w:rPr>
            </w:pPr>
          </w:p>
        </w:tc>
        <w:tc>
          <w:tcPr>
            <w:tcW w:w="871" w:type="pct"/>
          </w:tcPr>
          <w:p w14:paraId="23AD176C" w14:textId="77777777" w:rsidR="00FE3C19" w:rsidRPr="00FE3C19" w:rsidRDefault="00FE3C19" w:rsidP="00500A56">
            <w:pPr>
              <w:jc w:val="center"/>
              <w:rPr>
                <w:rFonts w:asciiTheme="minorHAnsi" w:hAnsiTheme="minorHAnsi"/>
                <w:sz w:val="22"/>
                <w:szCs w:val="22"/>
              </w:rPr>
            </w:pPr>
          </w:p>
        </w:tc>
      </w:tr>
      <w:tr w:rsidR="00FE3C19" w:rsidRPr="00FE3C19" w14:paraId="46B02359" w14:textId="77777777" w:rsidTr="00500A56">
        <w:tc>
          <w:tcPr>
            <w:tcW w:w="2387" w:type="pct"/>
          </w:tcPr>
          <w:p w14:paraId="382D7196"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Sailor’s Hole Fisherfolk Benevolent Society</w:t>
            </w:r>
          </w:p>
        </w:tc>
        <w:tc>
          <w:tcPr>
            <w:tcW w:w="975" w:type="pct"/>
          </w:tcPr>
          <w:p w14:paraId="426B58DD"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767" w:type="pct"/>
          </w:tcPr>
          <w:p w14:paraId="2B3CFA2B" w14:textId="77777777" w:rsidR="00FE3C19" w:rsidRPr="00FE3C19" w:rsidRDefault="00FE3C19" w:rsidP="00500A56">
            <w:pPr>
              <w:jc w:val="center"/>
              <w:rPr>
                <w:rFonts w:asciiTheme="minorHAnsi" w:hAnsiTheme="minorHAnsi"/>
                <w:sz w:val="22"/>
                <w:szCs w:val="22"/>
              </w:rPr>
            </w:pPr>
          </w:p>
        </w:tc>
        <w:tc>
          <w:tcPr>
            <w:tcW w:w="871" w:type="pct"/>
          </w:tcPr>
          <w:p w14:paraId="5D55FBF7" w14:textId="77777777" w:rsidR="00FE3C19" w:rsidRPr="00FE3C19" w:rsidRDefault="00FE3C19" w:rsidP="00500A56">
            <w:pPr>
              <w:jc w:val="center"/>
              <w:rPr>
                <w:rFonts w:asciiTheme="minorHAnsi" w:hAnsiTheme="minorHAnsi"/>
                <w:sz w:val="22"/>
                <w:szCs w:val="22"/>
              </w:rPr>
            </w:pPr>
          </w:p>
        </w:tc>
      </w:tr>
      <w:tr w:rsidR="00FE3C19" w:rsidRPr="00FE3C19" w14:paraId="1C878D7E" w14:textId="77777777" w:rsidTr="00500A56">
        <w:tc>
          <w:tcPr>
            <w:tcW w:w="2387" w:type="pct"/>
          </w:tcPr>
          <w:p w14:paraId="6E48E765"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Mammee Bay Fishermen Group</w:t>
            </w:r>
          </w:p>
        </w:tc>
        <w:tc>
          <w:tcPr>
            <w:tcW w:w="975" w:type="pct"/>
          </w:tcPr>
          <w:p w14:paraId="7DE1F444"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767" w:type="pct"/>
          </w:tcPr>
          <w:p w14:paraId="6064C82A" w14:textId="77777777" w:rsidR="00FE3C19" w:rsidRPr="00FE3C19" w:rsidRDefault="00FE3C19" w:rsidP="00500A56">
            <w:pPr>
              <w:jc w:val="center"/>
              <w:rPr>
                <w:rFonts w:asciiTheme="minorHAnsi" w:hAnsiTheme="minorHAnsi"/>
                <w:sz w:val="22"/>
                <w:szCs w:val="22"/>
              </w:rPr>
            </w:pPr>
          </w:p>
        </w:tc>
        <w:tc>
          <w:tcPr>
            <w:tcW w:w="871" w:type="pct"/>
          </w:tcPr>
          <w:p w14:paraId="155FF004" w14:textId="77777777" w:rsidR="00FE3C19" w:rsidRPr="00FE3C19" w:rsidRDefault="00FE3C19" w:rsidP="00500A56">
            <w:pPr>
              <w:jc w:val="center"/>
              <w:rPr>
                <w:rFonts w:asciiTheme="minorHAnsi" w:hAnsiTheme="minorHAnsi"/>
                <w:sz w:val="22"/>
                <w:szCs w:val="22"/>
              </w:rPr>
            </w:pPr>
          </w:p>
        </w:tc>
      </w:tr>
      <w:tr w:rsidR="00FE3C19" w:rsidRPr="00FE3C19" w14:paraId="1E9527AB" w14:textId="77777777" w:rsidTr="00500A56">
        <w:tc>
          <w:tcPr>
            <w:tcW w:w="2387" w:type="pct"/>
          </w:tcPr>
          <w:p w14:paraId="174BCB8E"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Salem Fishermen Group</w:t>
            </w:r>
          </w:p>
        </w:tc>
        <w:tc>
          <w:tcPr>
            <w:tcW w:w="975" w:type="pct"/>
          </w:tcPr>
          <w:p w14:paraId="51CCC394"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767" w:type="pct"/>
          </w:tcPr>
          <w:p w14:paraId="3777D910" w14:textId="77777777" w:rsidR="00FE3C19" w:rsidRPr="00FE3C19" w:rsidRDefault="00FE3C19" w:rsidP="00500A56">
            <w:pPr>
              <w:jc w:val="center"/>
              <w:rPr>
                <w:rFonts w:asciiTheme="minorHAnsi" w:hAnsiTheme="minorHAnsi"/>
                <w:sz w:val="22"/>
                <w:szCs w:val="22"/>
              </w:rPr>
            </w:pPr>
          </w:p>
        </w:tc>
        <w:tc>
          <w:tcPr>
            <w:tcW w:w="871" w:type="pct"/>
          </w:tcPr>
          <w:p w14:paraId="0BCEFB8E" w14:textId="77777777" w:rsidR="00FE3C19" w:rsidRPr="00FE3C19" w:rsidRDefault="00FE3C19" w:rsidP="00500A56">
            <w:pPr>
              <w:jc w:val="center"/>
              <w:rPr>
                <w:rFonts w:asciiTheme="minorHAnsi" w:hAnsiTheme="minorHAnsi"/>
                <w:sz w:val="22"/>
                <w:szCs w:val="22"/>
              </w:rPr>
            </w:pPr>
          </w:p>
        </w:tc>
      </w:tr>
      <w:tr w:rsidR="00FE3C19" w:rsidRPr="00FE3C19" w14:paraId="526F48E3" w14:textId="77777777" w:rsidTr="00500A56">
        <w:tc>
          <w:tcPr>
            <w:tcW w:w="2387" w:type="pct"/>
          </w:tcPr>
          <w:p w14:paraId="5B1F7D9F"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Alloa Fishermen Co-operative</w:t>
            </w:r>
          </w:p>
        </w:tc>
        <w:tc>
          <w:tcPr>
            <w:tcW w:w="975" w:type="pct"/>
          </w:tcPr>
          <w:p w14:paraId="622326EF"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767" w:type="pct"/>
          </w:tcPr>
          <w:p w14:paraId="7999876C" w14:textId="77777777" w:rsidR="00FE3C19" w:rsidRPr="00FE3C19" w:rsidRDefault="00FE3C19" w:rsidP="00500A56">
            <w:pPr>
              <w:jc w:val="center"/>
              <w:rPr>
                <w:rFonts w:asciiTheme="minorHAnsi" w:hAnsiTheme="minorHAnsi"/>
                <w:sz w:val="22"/>
                <w:szCs w:val="22"/>
              </w:rPr>
            </w:pPr>
          </w:p>
        </w:tc>
        <w:tc>
          <w:tcPr>
            <w:tcW w:w="871" w:type="pct"/>
          </w:tcPr>
          <w:p w14:paraId="11ED29F5" w14:textId="77777777" w:rsidR="00FE3C19" w:rsidRPr="00FE3C19" w:rsidRDefault="00FE3C19" w:rsidP="00500A56">
            <w:pPr>
              <w:jc w:val="center"/>
              <w:rPr>
                <w:rFonts w:asciiTheme="minorHAnsi" w:hAnsiTheme="minorHAnsi"/>
                <w:sz w:val="22"/>
                <w:szCs w:val="22"/>
              </w:rPr>
            </w:pPr>
          </w:p>
        </w:tc>
      </w:tr>
      <w:tr w:rsidR="00FE3C19" w:rsidRPr="00FE3C19" w14:paraId="4A39DE1C" w14:textId="77777777" w:rsidTr="00500A56">
        <w:tc>
          <w:tcPr>
            <w:tcW w:w="2387" w:type="pct"/>
          </w:tcPr>
          <w:p w14:paraId="124BFEBD"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Falmouth Fishermen Group</w:t>
            </w:r>
          </w:p>
        </w:tc>
        <w:tc>
          <w:tcPr>
            <w:tcW w:w="975" w:type="pct"/>
          </w:tcPr>
          <w:p w14:paraId="08785D13"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767" w:type="pct"/>
          </w:tcPr>
          <w:p w14:paraId="0C974F2A" w14:textId="77777777" w:rsidR="00FE3C19" w:rsidRPr="00FE3C19" w:rsidRDefault="00FE3C19" w:rsidP="00500A56">
            <w:pPr>
              <w:jc w:val="center"/>
              <w:rPr>
                <w:rFonts w:asciiTheme="minorHAnsi" w:hAnsiTheme="minorHAnsi"/>
                <w:sz w:val="22"/>
                <w:szCs w:val="22"/>
              </w:rPr>
            </w:pPr>
          </w:p>
        </w:tc>
        <w:tc>
          <w:tcPr>
            <w:tcW w:w="871" w:type="pct"/>
          </w:tcPr>
          <w:p w14:paraId="23C4A6A5"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r>
      <w:tr w:rsidR="00FE3C19" w:rsidRPr="00FE3C19" w14:paraId="791E0CBE" w14:textId="77777777" w:rsidTr="00500A56">
        <w:tc>
          <w:tcPr>
            <w:tcW w:w="2387" w:type="pct"/>
          </w:tcPr>
          <w:p w14:paraId="290AADAB"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Half Moon Bay Fishermen Group</w:t>
            </w:r>
          </w:p>
        </w:tc>
        <w:tc>
          <w:tcPr>
            <w:tcW w:w="975" w:type="pct"/>
          </w:tcPr>
          <w:p w14:paraId="19B53644"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767" w:type="pct"/>
          </w:tcPr>
          <w:p w14:paraId="57EF8A92"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871" w:type="pct"/>
          </w:tcPr>
          <w:p w14:paraId="1BA3E1E7" w14:textId="77777777" w:rsidR="00FE3C19" w:rsidRPr="00FE3C19" w:rsidRDefault="00FE3C19" w:rsidP="00500A56">
            <w:pPr>
              <w:jc w:val="center"/>
              <w:rPr>
                <w:rFonts w:asciiTheme="minorHAnsi" w:hAnsiTheme="minorHAnsi"/>
                <w:sz w:val="22"/>
                <w:szCs w:val="22"/>
              </w:rPr>
            </w:pPr>
          </w:p>
        </w:tc>
      </w:tr>
      <w:tr w:rsidR="00FE3C19" w:rsidRPr="00FE3C19" w14:paraId="459DB4A4" w14:textId="77777777" w:rsidTr="00500A56">
        <w:tc>
          <w:tcPr>
            <w:tcW w:w="2387" w:type="pct"/>
          </w:tcPr>
          <w:p w14:paraId="10DBCD36"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Montego Bay Fishermen Co-operative</w:t>
            </w:r>
          </w:p>
        </w:tc>
        <w:tc>
          <w:tcPr>
            <w:tcW w:w="975" w:type="pct"/>
          </w:tcPr>
          <w:p w14:paraId="5B5C5194"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767" w:type="pct"/>
          </w:tcPr>
          <w:p w14:paraId="7FB2871C" w14:textId="77777777" w:rsidR="00FE3C19" w:rsidRPr="00FE3C19" w:rsidRDefault="00FE3C19" w:rsidP="00500A56">
            <w:pPr>
              <w:jc w:val="center"/>
              <w:rPr>
                <w:rFonts w:asciiTheme="minorHAnsi" w:hAnsiTheme="minorHAnsi"/>
                <w:sz w:val="22"/>
                <w:szCs w:val="22"/>
              </w:rPr>
            </w:pPr>
          </w:p>
        </w:tc>
        <w:tc>
          <w:tcPr>
            <w:tcW w:w="871" w:type="pct"/>
          </w:tcPr>
          <w:p w14:paraId="7EF63009" w14:textId="77777777" w:rsidR="00FE3C19" w:rsidRPr="00FE3C19" w:rsidRDefault="00FE3C19" w:rsidP="00500A56">
            <w:pPr>
              <w:jc w:val="center"/>
              <w:rPr>
                <w:rFonts w:asciiTheme="minorHAnsi" w:hAnsiTheme="minorHAnsi"/>
                <w:sz w:val="22"/>
                <w:szCs w:val="22"/>
              </w:rPr>
            </w:pPr>
          </w:p>
        </w:tc>
      </w:tr>
      <w:tr w:rsidR="00FE3C19" w:rsidRPr="00FE3C19" w14:paraId="41368567" w14:textId="77777777" w:rsidTr="00500A56">
        <w:tc>
          <w:tcPr>
            <w:tcW w:w="2387" w:type="pct"/>
          </w:tcPr>
          <w:p w14:paraId="4E27DCA8"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Green Island Fisherfolk Co-operative Society</w:t>
            </w:r>
          </w:p>
        </w:tc>
        <w:tc>
          <w:tcPr>
            <w:tcW w:w="975" w:type="pct"/>
          </w:tcPr>
          <w:p w14:paraId="6A48F424"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767" w:type="pct"/>
          </w:tcPr>
          <w:p w14:paraId="0BCB047D"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871" w:type="pct"/>
          </w:tcPr>
          <w:p w14:paraId="0677E91C" w14:textId="77777777" w:rsidR="00FE3C19" w:rsidRPr="00FE3C19" w:rsidRDefault="00FE3C19" w:rsidP="00500A56">
            <w:pPr>
              <w:jc w:val="center"/>
              <w:rPr>
                <w:rFonts w:asciiTheme="minorHAnsi" w:hAnsiTheme="minorHAnsi"/>
                <w:sz w:val="22"/>
                <w:szCs w:val="22"/>
              </w:rPr>
            </w:pPr>
          </w:p>
        </w:tc>
      </w:tr>
      <w:tr w:rsidR="00FE3C19" w:rsidRPr="00FE3C19" w14:paraId="6189ED3B" w14:textId="77777777" w:rsidTr="00500A56">
        <w:tc>
          <w:tcPr>
            <w:tcW w:w="2387" w:type="pct"/>
          </w:tcPr>
          <w:p w14:paraId="63A89D07"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Rocky Point Fishermen Co-operative Society</w:t>
            </w:r>
          </w:p>
        </w:tc>
        <w:tc>
          <w:tcPr>
            <w:tcW w:w="975" w:type="pct"/>
          </w:tcPr>
          <w:p w14:paraId="569D02DD"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767" w:type="pct"/>
          </w:tcPr>
          <w:p w14:paraId="6083B2A6" w14:textId="77777777" w:rsidR="00FE3C19" w:rsidRPr="00FE3C19" w:rsidRDefault="00FE3C19" w:rsidP="00500A56">
            <w:pPr>
              <w:jc w:val="center"/>
              <w:rPr>
                <w:rFonts w:asciiTheme="minorHAnsi" w:hAnsiTheme="minorHAnsi"/>
                <w:sz w:val="22"/>
                <w:szCs w:val="22"/>
              </w:rPr>
            </w:pPr>
          </w:p>
        </w:tc>
        <w:tc>
          <w:tcPr>
            <w:tcW w:w="871" w:type="pct"/>
          </w:tcPr>
          <w:p w14:paraId="37696664" w14:textId="77777777" w:rsidR="00FE3C19" w:rsidRPr="00FE3C19" w:rsidRDefault="00FE3C19" w:rsidP="00500A56">
            <w:pPr>
              <w:jc w:val="center"/>
              <w:rPr>
                <w:rFonts w:asciiTheme="minorHAnsi" w:hAnsiTheme="minorHAnsi"/>
                <w:sz w:val="22"/>
                <w:szCs w:val="22"/>
              </w:rPr>
            </w:pPr>
          </w:p>
        </w:tc>
      </w:tr>
      <w:tr w:rsidR="00FE3C19" w:rsidRPr="00FE3C19" w14:paraId="2626445D" w14:textId="77777777" w:rsidTr="00500A56">
        <w:tc>
          <w:tcPr>
            <w:tcW w:w="2387" w:type="pct"/>
          </w:tcPr>
          <w:p w14:paraId="035EE7A6"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Morant Bay Fisherfolk Association</w:t>
            </w:r>
          </w:p>
        </w:tc>
        <w:tc>
          <w:tcPr>
            <w:tcW w:w="975" w:type="pct"/>
          </w:tcPr>
          <w:p w14:paraId="6AE97E67"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767" w:type="pct"/>
          </w:tcPr>
          <w:p w14:paraId="1AA330FA" w14:textId="77777777" w:rsidR="00FE3C19" w:rsidRPr="00FE3C19" w:rsidRDefault="00FE3C19" w:rsidP="00500A56">
            <w:pPr>
              <w:jc w:val="center"/>
              <w:rPr>
                <w:rFonts w:asciiTheme="minorHAnsi" w:hAnsiTheme="minorHAnsi"/>
                <w:sz w:val="22"/>
                <w:szCs w:val="22"/>
              </w:rPr>
            </w:pPr>
          </w:p>
        </w:tc>
        <w:tc>
          <w:tcPr>
            <w:tcW w:w="871" w:type="pct"/>
          </w:tcPr>
          <w:p w14:paraId="019AAE88" w14:textId="77777777" w:rsidR="00FE3C19" w:rsidRPr="00FE3C19" w:rsidRDefault="00FE3C19" w:rsidP="00500A56">
            <w:pPr>
              <w:jc w:val="center"/>
              <w:rPr>
                <w:rFonts w:asciiTheme="minorHAnsi" w:hAnsiTheme="minorHAnsi"/>
                <w:sz w:val="22"/>
                <w:szCs w:val="22"/>
              </w:rPr>
            </w:pPr>
          </w:p>
        </w:tc>
      </w:tr>
      <w:tr w:rsidR="00FE3C19" w:rsidRPr="00FE3C19" w14:paraId="34EC0A6F" w14:textId="77777777" w:rsidTr="00500A56">
        <w:tc>
          <w:tcPr>
            <w:tcW w:w="2387" w:type="pct"/>
          </w:tcPr>
          <w:p w14:paraId="25197D07"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Long Acre Fishing Group</w:t>
            </w:r>
          </w:p>
        </w:tc>
        <w:tc>
          <w:tcPr>
            <w:tcW w:w="975" w:type="pct"/>
          </w:tcPr>
          <w:p w14:paraId="5DDE4155"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767" w:type="pct"/>
          </w:tcPr>
          <w:p w14:paraId="327D3C86" w14:textId="77777777" w:rsidR="00FE3C19" w:rsidRPr="00FE3C19" w:rsidRDefault="00FE3C19" w:rsidP="00500A56">
            <w:pPr>
              <w:jc w:val="center"/>
              <w:rPr>
                <w:rFonts w:asciiTheme="minorHAnsi" w:hAnsiTheme="minorHAnsi"/>
                <w:sz w:val="22"/>
                <w:szCs w:val="22"/>
              </w:rPr>
            </w:pPr>
          </w:p>
        </w:tc>
        <w:tc>
          <w:tcPr>
            <w:tcW w:w="871" w:type="pct"/>
          </w:tcPr>
          <w:p w14:paraId="0987AC5C" w14:textId="77777777" w:rsidR="00FE3C19" w:rsidRPr="00FE3C19" w:rsidRDefault="00FE3C19" w:rsidP="00500A56">
            <w:pPr>
              <w:jc w:val="center"/>
              <w:rPr>
                <w:rFonts w:asciiTheme="minorHAnsi" w:hAnsiTheme="minorHAnsi"/>
                <w:sz w:val="22"/>
                <w:szCs w:val="22"/>
              </w:rPr>
            </w:pPr>
          </w:p>
        </w:tc>
      </w:tr>
      <w:tr w:rsidR="00FE3C19" w:rsidRPr="00FE3C19" w14:paraId="6667720A" w14:textId="77777777" w:rsidTr="00500A56">
        <w:tc>
          <w:tcPr>
            <w:tcW w:w="2387" w:type="pct"/>
          </w:tcPr>
          <w:p w14:paraId="5E5902F6"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 xml:space="preserve">Treasure Beach Fisherfolk Association </w:t>
            </w:r>
          </w:p>
        </w:tc>
        <w:tc>
          <w:tcPr>
            <w:tcW w:w="975" w:type="pct"/>
          </w:tcPr>
          <w:p w14:paraId="17D391E1"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767" w:type="pct"/>
          </w:tcPr>
          <w:p w14:paraId="2A90178B"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871" w:type="pct"/>
          </w:tcPr>
          <w:p w14:paraId="74E3E8D0" w14:textId="77777777" w:rsidR="00FE3C19" w:rsidRPr="00FE3C19" w:rsidRDefault="00FE3C19" w:rsidP="00500A56">
            <w:pPr>
              <w:jc w:val="center"/>
              <w:rPr>
                <w:rFonts w:asciiTheme="minorHAnsi" w:hAnsiTheme="minorHAnsi"/>
                <w:sz w:val="22"/>
                <w:szCs w:val="22"/>
              </w:rPr>
            </w:pPr>
          </w:p>
        </w:tc>
      </w:tr>
      <w:tr w:rsidR="00FE3C19" w:rsidRPr="00FE3C19" w14:paraId="162E0E9D" w14:textId="77777777" w:rsidTr="00500A56">
        <w:tc>
          <w:tcPr>
            <w:tcW w:w="2387" w:type="pct"/>
          </w:tcPr>
          <w:p w14:paraId="298EDADA"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Old Harbour Bay Fishermen Co-operative Society</w:t>
            </w:r>
          </w:p>
        </w:tc>
        <w:tc>
          <w:tcPr>
            <w:tcW w:w="975" w:type="pct"/>
          </w:tcPr>
          <w:p w14:paraId="686EA247"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767" w:type="pct"/>
          </w:tcPr>
          <w:p w14:paraId="775469C3"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871" w:type="pct"/>
          </w:tcPr>
          <w:p w14:paraId="7C6A5439" w14:textId="77777777" w:rsidR="00FE3C19" w:rsidRPr="00FE3C19" w:rsidRDefault="00FE3C19" w:rsidP="00500A56">
            <w:pPr>
              <w:jc w:val="center"/>
              <w:rPr>
                <w:rFonts w:asciiTheme="minorHAnsi" w:hAnsiTheme="minorHAnsi"/>
                <w:sz w:val="22"/>
                <w:szCs w:val="22"/>
              </w:rPr>
            </w:pPr>
          </w:p>
        </w:tc>
      </w:tr>
      <w:tr w:rsidR="00FE3C19" w:rsidRPr="00FE3C19" w14:paraId="6958AA74" w14:textId="77777777" w:rsidTr="00500A56">
        <w:tc>
          <w:tcPr>
            <w:tcW w:w="2387" w:type="pct"/>
          </w:tcPr>
          <w:p w14:paraId="7FF352E8"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Rae Town Fishing Group</w:t>
            </w:r>
          </w:p>
        </w:tc>
        <w:tc>
          <w:tcPr>
            <w:tcW w:w="975" w:type="pct"/>
          </w:tcPr>
          <w:p w14:paraId="34C07F20" w14:textId="77777777" w:rsidR="00FE3C19" w:rsidRPr="00FE3C19" w:rsidRDefault="00FE3C19" w:rsidP="00500A56">
            <w:pPr>
              <w:jc w:val="center"/>
              <w:rPr>
                <w:rFonts w:asciiTheme="minorHAnsi" w:hAnsiTheme="minorHAnsi"/>
                <w:sz w:val="22"/>
                <w:szCs w:val="22"/>
              </w:rPr>
            </w:pPr>
          </w:p>
        </w:tc>
        <w:tc>
          <w:tcPr>
            <w:tcW w:w="767" w:type="pct"/>
          </w:tcPr>
          <w:p w14:paraId="57D9B73B" w14:textId="77777777" w:rsidR="00FE3C19" w:rsidRPr="00FE3C19" w:rsidRDefault="00FE3C19" w:rsidP="00500A56">
            <w:pPr>
              <w:jc w:val="center"/>
              <w:rPr>
                <w:rFonts w:asciiTheme="minorHAnsi" w:hAnsiTheme="minorHAnsi"/>
                <w:sz w:val="22"/>
                <w:szCs w:val="22"/>
              </w:rPr>
            </w:pPr>
          </w:p>
        </w:tc>
        <w:tc>
          <w:tcPr>
            <w:tcW w:w="871" w:type="pct"/>
          </w:tcPr>
          <w:p w14:paraId="56572CA5"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r>
      <w:tr w:rsidR="00FE3C19" w:rsidRPr="00FE3C19" w14:paraId="1E14FBDB" w14:textId="77777777" w:rsidTr="00500A56">
        <w:tc>
          <w:tcPr>
            <w:tcW w:w="2387" w:type="pct"/>
          </w:tcPr>
          <w:p w14:paraId="09900F4B"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Greenwich Town Fishing Village</w:t>
            </w:r>
          </w:p>
        </w:tc>
        <w:tc>
          <w:tcPr>
            <w:tcW w:w="975" w:type="pct"/>
          </w:tcPr>
          <w:p w14:paraId="76A759FA" w14:textId="77777777" w:rsidR="00FE3C19" w:rsidRPr="00FE3C19" w:rsidRDefault="00FE3C19" w:rsidP="00500A56">
            <w:pPr>
              <w:jc w:val="center"/>
              <w:rPr>
                <w:rFonts w:asciiTheme="minorHAnsi" w:hAnsiTheme="minorHAnsi"/>
                <w:sz w:val="22"/>
                <w:szCs w:val="22"/>
              </w:rPr>
            </w:pPr>
          </w:p>
        </w:tc>
        <w:tc>
          <w:tcPr>
            <w:tcW w:w="767" w:type="pct"/>
          </w:tcPr>
          <w:p w14:paraId="0D33D2B2" w14:textId="77777777" w:rsidR="00FE3C19" w:rsidRPr="00FE3C19" w:rsidRDefault="00FE3C19" w:rsidP="00500A56">
            <w:pPr>
              <w:jc w:val="center"/>
              <w:rPr>
                <w:rFonts w:asciiTheme="minorHAnsi" w:hAnsiTheme="minorHAnsi"/>
                <w:sz w:val="22"/>
                <w:szCs w:val="22"/>
              </w:rPr>
            </w:pPr>
          </w:p>
        </w:tc>
        <w:tc>
          <w:tcPr>
            <w:tcW w:w="871" w:type="pct"/>
          </w:tcPr>
          <w:p w14:paraId="1826A858"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r>
      <w:tr w:rsidR="00FE3C19" w:rsidRPr="00FE3C19" w14:paraId="7C98E20D" w14:textId="77777777" w:rsidTr="00500A56">
        <w:tc>
          <w:tcPr>
            <w:tcW w:w="2387" w:type="pct"/>
          </w:tcPr>
          <w:p w14:paraId="260EC9C4"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Half Moon Bay Fisherman’s Co-operative Society</w:t>
            </w:r>
          </w:p>
        </w:tc>
        <w:tc>
          <w:tcPr>
            <w:tcW w:w="975" w:type="pct"/>
          </w:tcPr>
          <w:p w14:paraId="205F2970"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767" w:type="pct"/>
          </w:tcPr>
          <w:p w14:paraId="7DC5813B" w14:textId="77777777" w:rsidR="00FE3C19" w:rsidRPr="00FE3C19" w:rsidRDefault="00FE3C19" w:rsidP="00500A56">
            <w:pPr>
              <w:jc w:val="center"/>
              <w:rPr>
                <w:rFonts w:asciiTheme="minorHAnsi" w:hAnsiTheme="minorHAnsi"/>
                <w:sz w:val="22"/>
                <w:szCs w:val="22"/>
              </w:rPr>
            </w:pPr>
          </w:p>
        </w:tc>
        <w:tc>
          <w:tcPr>
            <w:tcW w:w="871" w:type="pct"/>
          </w:tcPr>
          <w:p w14:paraId="1CFBA295" w14:textId="77777777" w:rsidR="00FE3C19" w:rsidRPr="00FE3C19" w:rsidRDefault="00FE3C19" w:rsidP="00500A56">
            <w:pPr>
              <w:jc w:val="center"/>
              <w:rPr>
                <w:rFonts w:asciiTheme="minorHAnsi" w:hAnsiTheme="minorHAnsi"/>
                <w:sz w:val="22"/>
                <w:szCs w:val="22"/>
              </w:rPr>
            </w:pPr>
          </w:p>
        </w:tc>
      </w:tr>
      <w:tr w:rsidR="00FE3C19" w:rsidRPr="00FE3C19" w14:paraId="61523703" w14:textId="77777777" w:rsidTr="00500A56">
        <w:tc>
          <w:tcPr>
            <w:tcW w:w="2387" w:type="pct"/>
          </w:tcPr>
          <w:p w14:paraId="10250835"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Hill Run Fish Farmers Association</w:t>
            </w:r>
          </w:p>
        </w:tc>
        <w:tc>
          <w:tcPr>
            <w:tcW w:w="975" w:type="pct"/>
          </w:tcPr>
          <w:p w14:paraId="77B899EA"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767" w:type="pct"/>
          </w:tcPr>
          <w:p w14:paraId="7FF59CD7" w14:textId="77777777" w:rsidR="00FE3C19" w:rsidRPr="00FE3C19" w:rsidRDefault="00FE3C19" w:rsidP="00500A56">
            <w:pPr>
              <w:jc w:val="center"/>
              <w:rPr>
                <w:rFonts w:asciiTheme="minorHAnsi" w:hAnsiTheme="minorHAnsi"/>
                <w:sz w:val="22"/>
                <w:szCs w:val="22"/>
              </w:rPr>
            </w:pPr>
          </w:p>
        </w:tc>
        <w:tc>
          <w:tcPr>
            <w:tcW w:w="871" w:type="pct"/>
          </w:tcPr>
          <w:p w14:paraId="0C8EE775" w14:textId="77777777" w:rsidR="00FE3C19" w:rsidRPr="00FE3C19" w:rsidRDefault="00FE3C19" w:rsidP="00500A56">
            <w:pPr>
              <w:jc w:val="center"/>
              <w:rPr>
                <w:rFonts w:asciiTheme="minorHAnsi" w:hAnsiTheme="minorHAnsi"/>
                <w:sz w:val="22"/>
                <w:szCs w:val="22"/>
              </w:rPr>
            </w:pPr>
          </w:p>
        </w:tc>
      </w:tr>
      <w:tr w:rsidR="00FE3C19" w:rsidRPr="00FE3C19" w14:paraId="0A204D5C" w14:textId="77777777" w:rsidTr="00500A56">
        <w:tc>
          <w:tcPr>
            <w:tcW w:w="2387" w:type="pct"/>
          </w:tcPr>
          <w:p w14:paraId="2A15612E"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 xml:space="preserve">Gillings Gully Fishing Co-op (Whitehouse) </w:t>
            </w:r>
          </w:p>
        </w:tc>
        <w:tc>
          <w:tcPr>
            <w:tcW w:w="975" w:type="pct"/>
          </w:tcPr>
          <w:p w14:paraId="113DFB8E"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767" w:type="pct"/>
          </w:tcPr>
          <w:p w14:paraId="11E821E6" w14:textId="77777777" w:rsidR="00FE3C19" w:rsidRPr="00FE3C19" w:rsidRDefault="00FE3C19" w:rsidP="00500A56">
            <w:pPr>
              <w:jc w:val="center"/>
              <w:rPr>
                <w:rFonts w:asciiTheme="minorHAnsi" w:hAnsiTheme="minorHAnsi"/>
                <w:sz w:val="22"/>
                <w:szCs w:val="22"/>
              </w:rPr>
            </w:pPr>
          </w:p>
        </w:tc>
        <w:tc>
          <w:tcPr>
            <w:tcW w:w="871" w:type="pct"/>
          </w:tcPr>
          <w:p w14:paraId="11692796" w14:textId="77777777" w:rsidR="00FE3C19" w:rsidRPr="00FE3C19" w:rsidRDefault="00FE3C19" w:rsidP="00500A56">
            <w:pPr>
              <w:jc w:val="center"/>
              <w:rPr>
                <w:rFonts w:asciiTheme="minorHAnsi" w:hAnsiTheme="minorHAnsi"/>
                <w:sz w:val="22"/>
                <w:szCs w:val="22"/>
              </w:rPr>
            </w:pPr>
          </w:p>
        </w:tc>
      </w:tr>
      <w:tr w:rsidR="00FE3C19" w:rsidRPr="00FE3C19" w14:paraId="1949F01A" w14:textId="77777777" w:rsidTr="00500A56">
        <w:tc>
          <w:tcPr>
            <w:tcW w:w="2387" w:type="pct"/>
          </w:tcPr>
          <w:p w14:paraId="144467D0"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Jamaica Fishermen’s Co-operative Union (JFCU)</w:t>
            </w:r>
          </w:p>
        </w:tc>
        <w:tc>
          <w:tcPr>
            <w:tcW w:w="975" w:type="pct"/>
          </w:tcPr>
          <w:p w14:paraId="1F4F628B"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767" w:type="pct"/>
          </w:tcPr>
          <w:p w14:paraId="43842904"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871" w:type="pct"/>
          </w:tcPr>
          <w:p w14:paraId="402652F9"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r>
      <w:tr w:rsidR="00FE3C19" w:rsidRPr="00FE3C19" w14:paraId="6B8E4EAB" w14:textId="77777777" w:rsidTr="00500A56">
        <w:tc>
          <w:tcPr>
            <w:tcW w:w="5000" w:type="pct"/>
            <w:gridSpan w:val="4"/>
            <w:shd w:val="clear" w:color="auto" w:fill="DAEEF3" w:themeFill="accent5" w:themeFillTint="33"/>
          </w:tcPr>
          <w:p w14:paraId="448CE086" w14:textId="77777777" w:rsidR="00FE3C19" w:rsidRPr="00FE3C19" w:rsidRDefault="00FE3C19" w:rsidP="00500A56">
            <w:pPr>
              <w:rPr>
                <w:rFonts w:asciiTheme="minorHAnsi" w:hAnsiTheme="minorHAnsi"/>
                <w:b/>
                <w:sz w:val="22"/>
                <w:szCs w:val="22"/>
              </w:rPr>
            </w:pPr>
            <w:r w:rsidRPr="00FE3C19">
              <w:rPr>
                <w:rFonts w:asciiTheme="minorHAnsi" w:hAnsiTheme="minorHAnsi"/>
                <w:b/>
                <w:sz w:val="22"/>
                <w:szCs w:val="22"/>
              </w:rPr>
              <w:t>NGOs / Interest Groups</w:t>
            </w:r>
          </w:p>
        </w:tc>
      </w:tr>
      <w:tr w:rsidR="00FE3C19" w:rsidRPr="00FE3C19" w14:paraId="25F6D7F3" w14:textId="77777777" w:rsidTr="00500A56">
        <w:tc>
          <w:tcPr>
            <w:tcW w:w="2387" w:type="pct"/>
          </w:tcPr>
          <w:p w14:paraId="4D6CD5BB"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Bluefields Bay Fishermen’s Friendly Society</w:t>
            </w:r>
          </w:p>
        </w:tc>
        <w:tc>
          <w:tcPr>
            <w:tcW w:w="975" w:type="pct"/>
          </w:tcPr>
          <w:p w14:paraId="63503814"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767" w:type="pct"/>
          </w:tcPr>
          <w:p w14:paraId="17844C9B"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871" w:type="pct"/>
          </w:tcPr>
          <w:p w14:paraId="497B9B05" w14:textId="77777777" w:rsidR="00FE3C19" w:rsidRPr="00FE3C19" w:rsidRDefault="00FE3C19" w:rsidP="00500A56">
            <w:pPr>
              <w:jc w:val="center"/>
              <w:rPr>
                <w:rFonts w:asciiTheme="minorHAnsi" w:hAnsiTheme="minorHAnsi"/>
                <w:sz w:val="22"/>
                <w:szCs w:val="22"/>
              </w:rPr>
            </w:pPr>
          </w:p>
        </w:tc>
      </w:tr>
      <w:tr w:rsidR="00FE3C19" w:rsidRPr="00FE3C19" w14:paraId="0EE87067" w14:textId="77777777" w:rsidTr="00500A56">
        <w:tc>
          <w:tcPr>
            <w:tcW w:w="2387" w:type="pct"/>
          </w:tcPr>
          <w:p w14:paraId="09C7438C"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Alligator Head Foundation</w:t>
            </w:r>
          </w:p>
        </w:tc>
        <w:tc>
          <w:tcPr>
            <w:tcW w:w="975" w:type="pct"/>
          </w:tcPr>
          <w:p w14:paraId="3C77032A"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767" w:type="pct"/>
          </w:tcPr>
          <w:p w14:paraId="3CC129AA" w14:textId="77777777" w:rsidR="00FE3C19" w:rsidRPr="00FE3C19" w:rsidRDefault="00FE3C19" w:rsidP="00500A56">
            <w:pPr>
              <w:jc w:val="center"/>
              <w:rPr>
                <w:rFonts w:asciiTheme="minorHAnsi" w:hAnsiTheme="minorHAnsi"/>
                <w:sz w:val="22"/>
                <w:szCs w:val="22"/>
              </w:rPr>
            </w:pPr>
          </w:p>
        </w:tc>
        <w:tc>
          <w:tcPr>
            <w:tcW w:w="871" w:type="pct"/>
          </w:tcPr>
          <w:p w14:paraId="59683C91" w14:textId="77777777" w:rsidR="00FE3C19" w:rsidRPr="00FE3C19" w:rsidRDefault="00FE3C19" w:rsidP="00500A56">
            <w:pPr>
              <w:jc w:val="center"/>
              <w:rPr>
                <w:rFonts w:asciiTheme="minorHAnsi" w:hAnsiTheme="minorHAnsi"/>
                <w:sz w:val="22"/>
                <w:szCs w:val="22"/>
              </w:rPr>
            </w:pPr>
          </w:p>
        </w:tc>
      </w:tr>
      <w:tr w:rsidR="00FE3C19" w:rsidRPr="00FE3C19" w14:paraId="63C5BE60" w14:textId="77777777" w:rsidTr="00500A56">
        <w:tc>
          <w:tcPr>
            <w:tcW w:w="2387" w:type="pct"/>
          </w:tcPr>
          <w:p w14:paraId="062CDE36"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Oracabessa Bay Foundation</w:t>
            </w:r>
          </w:p>
        </w:tc>
        <w:tc>
          <w:tcPr>
            <w:tcW w:w="975" w:type="pct"/>
          </w:tcPr>
          <w:p w14:paraId="02557957"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767" w:type="pct"/>
          </w:tcPr>
          <w:p w14:paraId="241CA92B"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871" w:type="pct"/>
          </w:tcPr>
          <w:p w14:paraId="7A9290B1"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r>
      <w:tr w:rsidR="00FE3C19" w:rsidRPr="00FE3C19" w14:paraId="07B8F5EE" w14:textId="77777777" w:rsidTr="00500A56">
        <w:tc>
          <w:tcPr>
            <w:tcW w:w="2387" w:type="pct"/>
          </w:tcPr>
          <w:p w14:paraId="34254E41"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BREDS Treasure Beach Foundation</w:t>
            </w:r>
          </w:p>
        </w:tc>
        <w:tc>
          <w:tcPr>
            <w:tcW w:w="975" w:type="pct"/>
          </w:tcPr>
          <w:p w14:paraId="1637E43D"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767" w:type="pct"/>
          </w:tcPr>
          <w:p w14:paraId="793BBCB7"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871" w:type="pct"/>
          </w:tcPr>
          <w:p w14:paraId="03C3C068"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r>
      <w:tr w:rsidR="00FE3C19" w:rsidRPr="00FE3C19" w14:paraId="7C429151" w14:textId="77777777" w:rsidTr="00500A56">
        <w:tc>
          <w:tcPr>
            <w:tcW w:w="2387" w:type="pct"/>
          </w:tcPr>
          <w:p w14:paraId="5DBF5C03"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Caribbean Coastal Area Management (C-CAM) Foundation</w:t>
            </w:r>
          </w:p>
        </w:tc>
        <w:tc>
          <w:tcPr>
            <w:tcW w:w="975" w:type="pct"/>
          </w:tcPr>
          <w:p w14:paraId="1139D3E8"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767" w:type="pct"/>
          </w:tcPr>
          <w:p w14:paraId="72832593" w14:textId="77777777" w:rsidR="00FE3C19" w:rsidRPr="00FE3C19" w:rsidRDefault="00FE3C19" w:rsidP="00500A56">
            <w:pPr>
              <w:jc w:val="center"/>
              <w:rPr>
                <w:rFonts w:asciiTheme="minorHAnsi" w:hAnsiTheme="minorHAnsi"/>
                <w:sz w:val="22"/>
                <w:szCs w:val="22"/>
              </w:rPr>
            </w:pPr>
          </w:p>
        </w:tc>
        <w:tc>
          <w:tcPr>
            <w:tcW w:w="871" w:type="pct"/>
          </w:tcPr>
          <w:p w14:paraId="2C455E62" w14:textId="77777777" w:rsidR="00FE3C19" w:rsidRPr="00FE3C19" w:rsidRDefault="00FE3C19" w:rsidP="00500A56">
            <w:pPr>
              <w:jc w:val="center"/>
              <w:rPr>
                <w:rFonts w:asciiTheme="minorHAnsi" w:hAnsiTheme="minorHAnsi"/>
                <w:sz w:val="22"/>
                <w:szCs w:val="22"/>
              </w:rPr>
            </w:pPr>
          </w:p>
        </w:tc>
      </w:tr>
      <w:tr w:rsidR="00FE3C19" w:rsidRPr="00FE3C19" w14:paraId="1F284C3B" w14:textId="77777777" w:rsidTr="00500A56">
        <w:tc>
          <w:tcPr>
            <w:tcW w:w="2387" w:type="pct"/>
          </w:tcPr>
          <w:p w14:paraId="20CDC7B7"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Food for the Poor</w:t>
            </w:r>
          </w:p>
        </w:tc>
        <w:tc>
          <w:tcPr>
            <w:tcW w:w="975" w:type="pct"/>
          </w:tcPr>
          <w:p w14:paraId="1173718E"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767" w:type="pct"/>
          </w:tcPr>
          <w:p w14:paraId="14D7FF4C" w14:textId="77777777" w:rsidR="00FE3C19" w:rsidRPr="00FE3C19" w:rsidRDefault="00FE3C19" w:rsidP="00500A56">
            <w:pPr>
              <w:jc w:val="center"/>
              <w:rPr>
                <w:rFonts w:asciiTheme="minorHAnsi" w:hAnsiTheme="minorHAnsi"/>
                <w:sz w:val="22"/>
                <w:szCs w:val="22"/>
              </w:rPr>
            </w:pPr>
          </w:p>
        </w:tc>
        <w:tc>
          <w:tcPr>
            <w:tcW w:w="871" w:type="pct"/>
          </w:tcPr>
          <w:p w14:paraId="3D69CE9E" w14:textId="77777777" w:rsidR="00FE3C19" w:rsidRPr="00FE3C19" w:rsidRDefault="00FE3C19" w:rsidP="00500A56">
            <w:pPr>
              <w:jc w:val="center"/>
              <w:rPr>
                <w:rFonts w:asciiTheme="minorHAnsi" w:hAnsiTheme="minorHAnsi"/>
                <w:sz w:val="22"/>
                <w:szCs w:val="22"/>
              </w:rPr>
            </w:pPr>
          </w:p>
        </w:tc>
      </w:tr>
      <w:tr w:rsidR="00FE3C19" w:rsidRPr="00FE3C19" w14:paraId="03FBBEB8" w14:textId="77777777" w:rsidTr="00500A56">
        <w:tc>
          <w:tcPr>
            <w:tcW w:w="2387" w:type="pct"/>
          </w:tcPr>
          <w:p w14:paraId="68013C30"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The Competitiveness Company</w:t>
            </w:r>
          </w:p>
        </w:tc>
        <w:tc>
          <w:tcPr>
            <w:tcW w:w="975" w:type="pct"/>
          </w:tcPr>
          <w:p w14:paraId="126EE597"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767" w:type="pct"/>
          </w:tcPr>
          <w:p w14:paraId="436A97C4" w14:textId="77777777" w:rsidR="00FE3C19" w:rsidRPr="00FE3C19" w:rsidRDefault="00FE3C19" w:rsidP="00500A56">
            <w:pPr>
              <w:jc w:val="center"/>
              <w:rPr>
                <w:rFonts w:asciiTheme="minorHAnsi" w:hAnsiTheme="minorHAnsi"/>
                <w:sz w:val="22"/>
                <w:szCs w:val="22"/>
              </w:rPr>
            </w:pPr>
          </w:p>
        </w:tc>
        <w:tc>
          <w:tcPr>
            <w:tcW w:w="871" w:type="pct"/>
          </w:tcPr>
          <w:p w14:paraId="6B4CFFBC" w14:textId="77777777" w:rsidR="00FE3C19" w:rsidRPr="00FE3C19" w:rsidRDefault="00FE3C19" w:rsidP="00500A56">
            <w:pPr>
              <w:jc w:val="center"/>
              <w:rPr>
                <w:rFonts w:asciiTheme="minorHAnsi" w:hAnsiTheme="minorHAnsi"/>
                <w:sz w:val="22"/>
                <w:szCs w:val="22"/>
              </w:rPr>
            </w:pPr>
          </w:p>
        </w:tc>
      </w:tr>
      <w:tr w:rsidR="00FE3C19" w:rsidRPr="00FE3C19" w14:paraId="31A230BD" w14:textId="77777777" w:rsidTr="00500A56">
        <w:tc>
          <w:tcPr>
            <w:tcW w:w="5000" w:type="pct"/>
            <w:gridSpan w:val="4"/>
            <w:shd w:val="clear" w:color="auto" w:fill="DAEEF3" w:themeFill="accent5" w:themeFillTint="33"/>
          </w:tcPr>
          <w:p w14:paraId="6BD05037" w14:textId="77777777" w:rsidR="00FE3C19" w:rsidRPr="00FE3C19" w:rsidRDefault="00FE3C19" w:rsidP="00500A56">
            <w:pPr>
              <w:rPr>
                <w:rFonts w:asciiTheme="minorHAnsi" w:hAnsiTheme="minorHAnsi"/>
                <w:b/>
                <w:sz w:val="22"/>
                <w:szCs w:val="22"/>
              </w:rPr>
            </w:pPr>
            <w:r w:rsidRPr="00FE3C19">
              <w:rPr>
                <w:rFonts w:asciiTheme="minorHAnsi" w:hAnsiTheme="minorHAnsi"/>
                <w:b/>
                <w:sz w:val="22"/>
                <w:szCs w:val="22"/>
              </w:rPr>
              <w:t>Commercial Fishers</w:t>
            </w:r>
          </w:p>
        </w:tc>
      </w:tr>
      <w:tr w:rsidR="00FE3C19" w:rsidRPr="00FE3C19" w14:paraId="6FFE2448" w14:textId="77777777" w:rsidTr="00500A56">
        <w:tc>
          <w:tcPr>
            <w:tcW w:w="2387" w:type="pct"/>
          </w:tcPr>
          <w:p w14:paraId="36348592"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B &amp; D Trawling</w:t>
            </w:r>
          </w:p>
        </w:tc>
        <w:tc>
          <w:tcPr>
            <w:tcW w:w="975" w:type="pct"/>
          </w:tcPr>
          <w:p w14:paraId="17F513C0"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767" w:type="pct"/>
          </w:tcPr>
          <w:p w14:paraId="30035AD5" w14:textId="77777777" w:rsidR="00FE3C19" w:rsidRPr="00FE3C19" w:rsidRDefault="00FE3C19" w:rsidP="00500A56">
            <w:pPr>
              <w:jc w:val="center"/>
              <w:rPr>
                <w:rFonts w:asciiTheme="minorHAnsi" w:hAnsiTheme="minorHAnsi"/>
                <w:sz w:val="22"/>
                <w:szCs w:val="22"/>
              </w:rPr>
            </w:pPr>
          </w:p>
        </w:tc>
        <w:tc>
          <w:tcPr>
            <w:tcW w:w="871" w:type="pct"/>
          </w:tcPr>
          <w:p w14:paraId="0BC06C0F" w14:textId="77777777" w:rsidR="00FE3C19" w:rsidRPr="00FE3C19" w:rsidRDefault="00FE3C19" w:rsidP="00500A56">
            <w:pPr>
              <w:jc w:val="center"/>
              <w:rPr>
                <w:rFonts w:asciiTheme="minorHAnsi" w:hAnsiTheme="minorHAnsi"/>
                <w:sz w:val="22"/>
                <w:szCs w:val="22"/>
              </w:rPr>
            </w:pPr>
          </w:p>
        </w:tc>
      </w:tr>
      <w:tr w:rsidR="00FE3C19" w:rsidRPr="00FE3C19" w14:paraId="1F8055B4" w14:textId="77777777" w:rsidTr="00500A56">
        <w:tc>
          <w:tcPr>
            <w:tcW w:w="2387" w:type="pct"/>
          </w:tcPr>
          <w:p w14:paraId="03C2DE23"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Rainforest Seafood</w:t>
            </w:r>
          </w:p>
        </w:tc>
        <w:tc>
          <w:tcPr>
            <w:tcW w:w="975" w:type="pct"/>
          </w:tcPr>
          <w:p w14:paraId="65D0A17B"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767" w:type="pct"/>
          </w:tcPr>
          <w:p w14:paraId="0FCFD171" w14:textId="77777777" w:rsidR="00FE3C19" w:rsidRPr="00FE3C19" w:rsidRDefault="00FE3C19" w:rsidP="00500A56">
            <w:pPr>
              <w:jc w:val="center"/>
              <w:rPr>
                <w:rFonts w:asciiTheme="minorHAnsi" w:hAnsiTheme="minorHAnsi"/>
                <w:sz w:val="22"/>
                <w:szCs w:val="22"/>
              </w:rPr>
            </w:pPr>
          </w:p>
        </w:tc>
        <w:tc>
          <w:tcPr>
            <w:tcW w:w="871" w:type="pct"/>
          </w:tcPr>
          <w:p w14:paraId="32A282CA" w14:textId="77777777" w:rsidR="00FE3C19" w:rsidRPr="00FE3C19" w:rsidRDefault="00FE3C19" w:rsidP="00500A56">
            <w:pPr>
              <w:jc w:val="center"/>
              <w:rPr>
                <w:rFonts w:asciiTheme="minorHAnsi" w:hAnsiTheme="minorHAnsi"/>
                <w:sz w:val="22"/>
                <w:szCs w:val="22"/>
              </w:rPr>
            </w:pPr>
          </w:p>
        </w:tc>
      </w:tr>
      <w:tr w:rsidR="00FE3C19" w:rsidRPr="00FE3C19" w14:paraId="1BAC222D" w14:textId="77777777" w:rsidTr="00500A56">
        <w:tc>
          <w:tcPr>
            <w:tcW w:w="2387" w:type="pct"/>
          </w:tcPr>
          <w:p w14:paraId="19649776"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Tonrick Enterprises</w:t>
            </w:r>
          </w:p>
        </w:tc>
        <w:tc>
          <w:tcPr>
            <w:tcW w:w="975" w:type="pct"/>
          </w:tcPr>
          <w:p w14:paraId="43133EC4" w14:textId="77777777" w:rsidR="00FE3C19" w:rsidRPr="00FE3C19" w:rsidRDefault="00FE3C19" w:rsidP="00500A56">
            <w:pPr>
              <w:jc w:val="center"/>
              <w:rPr>
                <w:rFonts w:asciiTheme="minorHAnsi" w:hAnsiTheme="minorHAnsi"/>
                <w:sz w:val="22"/>
                <w:szCs w:val="22"/>
              </w:rPr>
            </w:pPr>
          </w:p>
        </w:tc>
        <w:tc>
          <w:tcPr>
            <w:tcW w:w="767" w:type="pct"/>
          </w:tcPr>
          <w:p w14:paraId="545BC82F" w14:textId="77777777" w:rsidR="00FE3C19" w:rsidRPr="00FE3C19" w:rsidRDefault="00FE3C19" w:rsidP="00500A56">
            <w:pPr>
              <w:jc w:val="center"/>
              <w:rPr>
                <w:rFonts w:asciiTheme="minorHAnsi" w:hAnsiTheme="minorHAnsi"/>
                <w:sz w:val="22"/>
                <w:szCs w:val="22"/>
              </w:rPr>
            </w:pPr>
          </w:p>
        </w:tc>
        <w:tc>
          <w:tcPr>
            <w:tcW w:w="871" w:type="pct"/>
          </w:tcPr>
          <w:p w14:paraId="601B8AE3"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r>
      <w:tr w:rsidR="00FE3C19" w:rsidRPr="00FE3C19" w14:paraId="009F56B3" w14:textId="77777777" w:rsidTr="00500A56">
        <w:tc>
          <w:tcPr>
            <w:tcW w:w="5000" w:type="pct"/>
            <w:gridSpan w:val="4"/>
            <w:shd w:val="clear" w:color="auto" w:fill="DAEEF3" w:themeFill="accent5" w:themeFillTint="33"/>
          </w:tcPr>
          <w:p w14:paraId="35A7C78E" w14:textId="77777777" w:rsidR="00FE3C19" w:rsidRPr="00FE3C19" w:rsidRDefault="00FE3C19" w:rsidP="00500A56">
            <w:pPr>
              <w:rPr>
                <w:rFonts w:asciiTheme="minorHAnsi" w:hAnsiTheme="minorHAnsi"/>
                <w:b/>
                <w:sz w:val="22"/>
                <w:szCs w:val="22"/>
              </w:rPr>
            </w:pPr>
            <w:r w:rsidRPr="00FE3C19">
              <w:rPr>
                <w:rFonts w:asciiTheme="minorHAnsi" w:hAnsiTheme="minorHAnsi"/>
                <w:b/>
                <w:sz w:val="22"/>
                <w:szCs w:val="22"/>
              </w:rPr>
              <w:t>Other</w:t>
            </w:r>
          </w:p>
        </w:tc>
      </w:tr>
      <w:tr w:rsidR="00FE3C19" w:rsidRPr="00FE3C19" w14:paraId="47E6E051" w14:textId="77777777" w:rsidTr="00500A56">
        <w:tc>
          <w:tcPr>
            <w:tcW w:w="2387" w:type="pct"/>
          </w:tcPr>
          <w:p w14:paraId="7BCDC8C5"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Kings College London (Ms. Laura Canevari)</w:t>
            </w:r>
          </w:p>
        </w:tc>
        <w:tc>
          <w:tcPr>
            <w:tcW w:w="975" w:type="pct"/>
          </w:tcPr>
          <w:p w14:paraId="209C332B" w14:textId="77777777" w:rsidR="00FE3C19" w:rsidRPr="00FE3C19" w:rsidRDefault="00FE3C19" w:rsidP="00500A56">
            <w:pPr>
              <w:jc w:val="center"/>
              <w:rPr>
                <w:rFonts w:asciiTheme="minorHAnsi" w:hAnsiTheme="minorHAnsi"/>
                <w:sz w:val="22"/>
                <w:szCs w:val="22"/>
              </w:rPr>
            </w:pPr>
          </w:p>
        </w:tc>
        <w:tc>
          <w:tcPr>
            <w:tcW w:w="767" w:type="pct"/>
          </w:tcPr>
          <w:p w14:paraId="2363B265"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871" w:type="pct"/>
          </w:tcPr>
          <w:p w14:paraId="42BF81E4"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r>
      <w:tr w:rsidR="00FE3C19" w:rsidRPr="00FE3C19" w14:paraId="202429E4" w14:textId="77777777" w:rsidTr="00500A56">
        <w:tc>
          <w:tcPr>
            <w:tcW w:w="2387" w:type="pct"/>
          </w:tcPr>
          <w:p w14:paraId="7F38711E"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AP + FM PPCR Project (Ms. Winsome Townsend)</w:t>
            </w:r>
          </w:p>
        </w:tc>
        <w:tc>
          <w:tcPr>
            <w:tcW w:w="975" w:type="pct"/>
          </w:tcPr>
          <w:p w14:paraId="3358891B" w14:textId="77777777" w:rsidR="00FE3C19" w:rsidRPr="00FE3C19" w:rsidRDefault="00FE3C19" w:rsidP="00500A56">
            <w:pPr>
              <w:jc w:val="center"/>
              <w:rPr>
                <w:rFonts w:asciiTheme="minorHAnsi" w:hAnsiTheme="minorHAnsi"/>
                <w:sz w:val="22"/>
                <w:szCs w:val="22"/>
              </w:rPr>
            </w:pPr>
          </w:p>
        </w:tc>
        <w:tc>
          <w:tcPr>
            <w:tcW w:w="767" w:type="pct"/>
          </w:tcPr>
          <w:p w14:paraId="6690985D"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871" w:type="pct"/>
          </w:tcPr>
          <w:p w14:paraId="54321388" w14:textId="77777777" w:rsidR="00FE3C19" w:rsidRPr="00FE3C19" w:rsidRDefault="00FE3C19" w:rsidP="00500A56">
            <w:pPr>
              <w:jc w:val="center"/>
              <w:rPr>
                <w:rFonts w:asciiTheme="minorHAnsi" w:hAnsiTheme="minorHAnsi"/>
                <w:sz w:val="22"/>
                <w:szCs w:val="22"/>
              </w:rPr>
            </w:pPr>
          </w:p>
        </w:tc>
      </w:tr>
      <w:tr w:rsidR="00FE3C19" w:rsidRPr="00FE3C19" w14:paraId="468695C9" w14:textId="77777777" w:rsidTr="00500A56">
        <w:tc>
          <w:tcPr>
            <w:tcW w:w="2387" w:type="pct"/>
          </w:tcPr>
          <w:p w14:paraId="2667CF5F"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RE School of Fisheries Science (Dr. Raghavan Ramamoorthy)</w:t>
            </w:r>
          </w:p>
        </w:tc>
        <w:tc>
          <w:tcPr>
            <w:tcW w:w="975" w:type="pct"/>
          </w:tcPr>
          <w:p w14:paraId="778B242F" w14:textId="77777777" w:rsidR="00FE3C19" w:rsidRPr="00FE3C19" w:rsidRDefault="00FE3C19" w:rsidP="00500A56">
            <w:pPr>
              <w:jc w:val="center"/>
              <w:rPr>
                <w:rFonts w:asciiTheme="minorHAnsi" w:hAnsiTheme="minorHAnsi"/>
                <w:sz w:val="22"/>
                <w:szCs w:val="22"/>
              </w:rPr>
            </w:pPr>
          </w:p>
        </w:tc>
        <w:tc>
          <w:tcPr>
            <w:tcW w:w="767" w:type="pct"/>
          </w:tcPr>
          <w:p w14:paraId="2FF81384"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c>
          <w:tcPr>
            <w:tcW w:w="871" w:type="pct"/>
          </w:tcPr>
          <w:p w14:paraId="5B116CC5" w14:textId="77777777" w:rsidR="00FE3C19" w:rsidRPr="00FE3C19" w:rsidRDefault="00FE3C19" w:rsidP="00500A56">
            <w:pPr>
              <w:jc w:val="center"/>
              <w:rPr>
                <w:rFonts w:asciiTheme="minorHAnsi" w:hAnsiTheme="minorHAnsi"/>
                <w:sz w:val="22"/>
                <w:szCs w:val="22"/>
              </w:rPr>
            </w:pPr>
          </w:p>
        </w:tc>
      </w:tr>
      <w:tr w:rsidR="00FE3C19" w:rsidRPr="00FE3C19" w14:paraId="54D49A4D" w14:textId="77777777" w:rsidTr="00500A56">
        <w:tc>
          <w:tcPr>
            <w:tcW w:w="2387" w:type="pct"/>
          </w:tcPr>
          <w:p w14:paraId="342D2027"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University of the West Indies (UWI)</w:t>
            </w:r>
          </w:p>
        </w:tc>
        <w:tc>
          <w:tcPr>
            <w:tcW w:w="975" w:type="pct"/>
          </w:tcPr>
          <w:p w14:paraId="423753BB" w14:textId="77777777" w:rsidR="00FE3C19" w:rsidRPr="00FE3C19" w:rsidRDefault="00FE3C19" w:rsidP="00500A56">
            <w:pPr>
              <w:jc w:val="center"/>
              <w:rPr>
                <w:rFonts w:asciiTheme="minorHAnsi" w:hAnsiTheme="minorHAnsi"/>
                <w:sz w:val="22"/>
                <w:szCs w:val="22"/>
              </w:rPr>
            </w:pPr>
          </w:p>
        </w:tc>
        <w:tc>
          <w:tcPr>
            <w:tcW w:w="767" w:type="pct"/>
          </w:tcPr>
          <w:p w14:paraId="5F94056C" w14:textId="77777777" w:rsidR="00FE3C19" w:rsidRPr="00FE3C19" w:rsidRDefault="00FE3C19" w:rsidP="00500A56">
            <w:pPr>
              <w:jc w:val="center"/>
              <w:rPr>
                <w:rFonts w:asciiTheme="minorHAnsi" w:hAnsiTheme="minorHAnsi"/>
                <w:sz w:val="22"/>
                <w:szCs w:val="22"/>
              </w:rPr>
            </w:pPr>
          </w:p>
        </w:tc>
        <w:tc>
          <w:tcPr>
            <w:tcW w:w="871" w:type="pct"/>
          </w:tcPr>
          <w:p w14:paraId="4CA0EDEE" w14:textId="77777777" w:rsidR="00FE3C19" w:rsidRPr="00FE3C19" w:rsidRDefault="00FE3C19" w:rsidP="00500A56">
            <w:pPr>
              <w:jc w:val="center"/>
              <w:rPr>
                <w:rFonts w:asciiTheme="minorHAnsi" w:hAnsiTheme="minorHAnsi"/>
                <w:sz w:val="22"/>
                <w:szCs w:val="22"/>
              </w:rPr>
            </w:pPr>
            <w:r w:rsidRPr="00FE3C19">
              <w:rPr>
                <w:rFonts w:asciiTheme="minorHAnsi" w:hAnsiTheme="minorHAnsi"/>
                <w:sz w:val="22"/>
                <w:szCs w:val="22"/>
              </w:rPr>
              <w:sym w:font="Wingdings" w:char="F0FC"/>
            </w:r>
          </w:p>
        </w:tc>
      </w:tr>
    </w:tbl>
    <w:p w14:paraId="7B3069D0" w14:textId="77777777" w:rsidR="00FE3C19" w:rsidRPr="00FE3C19" w:rsidRDefault="00FE3C19" w:rsidP="00FE3C19">
      <w:pPr>
        <w:rPr>
          <w:rFonts w:asciiTheme="minorHAnsi" w:hAnsiTheme="minorHAnsi"/>
          <w:sz w:val="22"/>
          <w:szCs w:val="22"/>
        </w:rPr>
      </w:pPr>
    </w:p>
    <w:p w14:paraId="0B585BB5" w14:textId="77777777" w:rsidR="00FE3C19" w:rsidRPr="00FE3C19" w:rsidRDefault="00FE3C19" w:rsidP="00FE3C19">
      <w:pPr>
        <w:rPr>
          <w:rFonts w:asciiTheme="minorHAnsi" w:hAnsiTheme="minorHAnsi"/>
          <w:sz w:val="22"/>
          <w:szCs w:val="22"/>
        </w:rPr>
        <w:sectPr w:rsidR="00FE3C19" w:rsidRPr="00FE3C19" w:rsidSect="00500A56">
          <w:pgSz w:w="16838" w:h="11906" w:orient="landscape"/>
          <w:pgMar w:top="1440" w:right="1440" w:bottom="1440" w:left="1440" w:header="708" w:footer="708" w:gutter="0"/>
          <w:cols w:space="708"/>
          <w:docGrid w:linePitch="360"/>
        </w:sectPr>
      </w:pPr>
    </w:p>
    <w:p w14:paraId="6C33EEAB" w14:textId="77777777" w:rsidR="00FE3C19" w:rsidRPr="00FE3C19" w:rsidRDefault="00FE3C19" w:rsidP="00FE3C19">
      <w:pPr>
        <w:rPr>
          <w:rFonts w:asciiTheme="minorHAnsi" w:hAnsiTheme="minorHAnsi"/>
          <w:b/>
          <w:caps/>
        </w:rPr>
      </w:pPr>
      <w:bookmarkStart w:id="317" w:name="_Toc477430714"/>
      <w:r w:rsidRPr="00FE3C19">
        <w:rPr>
          <w:rFonts w:asciiTheme="minorHAnsi" w:hAnsiTheme="minorHAnsi"/>
          <w:b/>
          <w:caps/>
        </w:rPr>
        <w:t>Summary of Consultations</w:t>
      </w:r>
      <w:bookmarkEnd w:id="317"/>
    </w:p>
    <w:p w14:paraId="1F5816ED" w14:textId="77777777" w:rsidR="00FE3C19" w:rsidRPr="00FE3C19" w:rsidRDefault="00FE3C19" w:rsidP="00FE3C19">
      <w:pPr>
        <w:rPr>
          <w:rFonts w:asciiTheme="minorHAnsi" w:hAnsiTheme="minorHAnsi"/>
          <w:sz w:val="22"/>
          <w:szCs w:val="22"/>
        </w:rPr>
      </w:pPr>
      <w:r w:rsidRPr="00FE3C19">
        <w:rPr>
          <w:rFonts w:asciiTheme="minorHAnsi" w:hAnsiTheme="minorHAnsi"/>
          <w:sz w:val="22"/>
          <w:szCs w:val="22"/>
        </w:rPr>
        <w:t>The consultations revealed a complex, challenging situation for fisheries in Jamaica. Nevertheless there were stories of success and change through for example, Special Fishery Conservation Areas (SFCAs) and previous initiatives to expand livelihood options.</w:t>
      </w:r>
    </w:p>
    <w:p w14:paraId="11743EDE" w14:textId="3A87FA76" w:rsidR="00FE3C19" w:rsidRPr="00FE3C19" w:rsidRDefault="00FE3C19" w:rsidP="00FE3C19">
      <w:pPr>
        <w:rPr>
          <w:rFonts w:asciiTheme="minorHAnsi" w:hAnsiTheme="minorHAnsi"/>
          <w:sz w:val="22"/>
          <w:szCs w:val="22"/>
        </w:rPr>
      </w:pPr>
      <w:r w:rsidRPr="00FE3C19">
        <w:rPr>
          <w:rFonts w:asciiTheme="minorHAnsi" w:hAnsiTheme="minorHAnsi"/>
          <w:sz w:val="22"/>
          <w:szCs w:val="22"/>
        </w:rPr>
        <w:t xml:space="preserve">Some of the results of the consultations have been incorporated into the ‘Fisher folk Association Consultation Report’ by the Project Development Specialist (See </w:t>
      </w:r>
      <w:r w:rsidRPr="00FE3C19">
        <w:rPr>
          <w:rFonts w:asciiTheme="minorHAnsi" w:hAnsiTheme="minorHAnsi"/>
          <w:sz w:val="22"/>
          <w:szCs w:val="22"/>
        </w:rPr>
        <w:fldChar w:fldCharType="begin"/>
      </w:r>
      <w:r w:rsidRPr="00FE3C19">
        <w:rPr>
          <w:rFonts w:asciiTheme="minorHAnsi" w:hAnsiTheme="minorHAnsi"/>
          <w:sz w:val="22"/>
          <w:szCs w:val="22"/>
        </w:rPr>
        <w:instrText xml:space="preserve"> REF _Ref477874115 \h  \* MERGEFORMAT </w:instrText>
      </w:r>
      <w:r w:rsidRPr="00FE3C19">
        <w:rPr>
          <w:rFonts w:asciiTheme="minorHAnsi" w:hAnsiTheme="minorHAnsi"/>
          <w:sz w:val="22"/>
          <w:szCs w:val="22"/>
        </w:rPr>
        <w:fldChar w:fldCharType="separate"/>
      </w:r>
      <w:r w:rsidR="00002DCA">
        <w:rPr>
          <w:rFonts w:asciiTheme="minorHAnsi" w:hAnsiTheme="minorHAnsi"/>
          <w:b/>
          <w:bCs/>
          <w:sz w:val="22"/>
          <w:szCs w:val="22"/>
        </w:rPr>
        <w:t>Error! Reference source not found.</w:t>
      </w:r>
      <w:r w:rsidRPr="00FE3C19">
        <w:rPr>
          <w:rFonts w:asciiTheme="minorHAnsi" w:hAnsiTheme="minorHAnsi"/>
          <w:sz w:val="22"/>
          <w:szCs w:val="22"/>
        </w:rPr>
        <w:fldChar w:fldCharType="end"/>
      </w:r>
      <w:r w:rsidRPr="00FE3C19">
        <w:rPr>
          <w:rFonts w:asciiTheme="minorHAnsi" w:hAnsiTheme="minorHAnsi"/>
          <w:sz w:val="22"/>
          <w:szCs w:val="22"/>
        </w:rPr>
        <w:t xml:space="preserve">), and the ‘Recommendations Document by the Alternative Livelihood’ and Value Chain Specialist.  These include in-depth assessments of the fisher folk association’s organizational structure, challenges, and opportunities for livelihood improvement. </w:t>
      </w:r>
    </w:p>
    <w:p w14:paraId="66492FD5" w14:textId="77777777" w:rsidR="00FE3C19" w:rsidRDefault="00FE3C19" w:rsidP="00FE3C19">
      <w:pPr>
        <w:rPr>
          <w:rFonts w:asciiTheme="minorHAnsi" w:hAnsiTheme="minorHAnsi"/>
          <w:b/>
          <w:sz w:val="22"/>
          <w:szCs w:val="22"/>
        </w:rPr>
      </w:pPr>
    </w:p>
    <w:p w14:paraId="339C8A0A" w14:textId="509B0630" w:rsidR="00FE3C19" w:rsidRPr="00FE3C19" w:rsidRDefault="00FE3C19" w:rsidP="00FE3C19">
      <w:pPr>
        <w:rPr>
          <w:rFonts w:asciiTheme="minorHAnsi" w:hAnsiTheme="minorHAnsi"/>
          <w:b/>
          <w:sz w:val="22"/>
          <w:szCs w:val="22"/>
        </w:rPr>
      </w:pPr>
      <w:r>
        <w:rPr>
          <w:rFonts w:asciiTheme="minorHAnsi" w:hAnsiTheme="minorHAnsi"/>
          <w:b/>
          <w:sz w:val="22"/>
          <w:szCs w:val="22"/>
        </w:rPr>
        <w:t>C</w:t>
      </w:r>
      <w:r w:rsidRPr="00FE3C19">
        <w:rPr>
          <w:rFonts w:asciiTheme="minorHAnsi" w:hAnsiTheme="minorHAnsi"/>
          <w:b/>
          <w:sz w:val="22"/>
          <w:szCs w:val="22"/>
        </w:rPr>
        <w:t>ommunity Consultations</w:t>
      </w:r>
    </w:p>
    <w:p w14:paraId="17686EBD" w14:textId="77777777" w:rsidR="00FE3C19" w:rsidRPr="00FE3C19" w:rsidRDefault="00FE3C19" w:rsidP="00FE3C19">
      <w:pPr>
        <w:rPr>
          <w:rFonts w:asciiTheme="minorHAnsi" w:hAnsiTheme="minorHAnsi"/>
          <w:sz w:val="22"/>
          <w:szCs w:val="22"/>
        </w:rPr>
      </w:pPr>
      <w:r w:rsidRPr="00FE3C19">
        <w:rPr>
          <w:rFonts w:asciiTheme="minorHAnsi" w:hAnsiTheme="minorHAnsi"/>
          <w:sz w:val="22"/>
          <w:szCs w:val="22"/>
        </w:rPr>
        <w:t xml:space="preserve">It is useful to note that many fishing associations or groups were only formed recently, indicating a growing momentum for local collective action on behalf of the sector. This emphasizes another finding from the consultation, which was a need for individuals to form groups, or work better with existing groups. Organizations such as the Jamaica Fishermen’s Co-operative Union or Hill Run Fish Farmers Association act as key agents to achieve change. Additionally many funders or large groups are unable to work with individuals directly but require a group or association to support. </w:t>
      </w:r>
    </w:p>
    <w:p w14:paraId="1C6CF89E" w14:textId="77777777" w:rsidR="00FE3C19" w:rsidRPr="00FE3C19" w:rsidRDefault="00FE3C19" w:rsidP="00FE3C19">
      <w:pPr>
        <w:rPr>
          <w:rFonts w:asciiTheme="minorHAnsi" w:hAnsiTheme="minorHAnsi"/>
          <w:sz w:val="22"/>
          <w:szCs w:val="22"/>
        </w:rPr>
      </w:pPr>
      <w:r w:rsidRPr="00FE3C19">
        <w:rPr>
          <w:rFonts w:asciiTheme="minorHAnsi" w:hAnsiTheme="minorHAnsi"/>
          <w:sz w:val="22"/>
          <w:szCs w:val="22"/>
        </w:rPr>
        <w:t>Also of note, is that “poor waste management” was one of the most popular challenges or concerns that fishers noted during consultations. Some other key environmental concerns included loss of habitat (beach erosion, mangrove destruction, declining coral reef health), poor water quality and changing weather patterns including more intense rainfall that triggered flood events and unpredictability.</w:t>
      </w:r>
    </w:p>
    <w:p w14:paraId="20BCFAC3" w14:textId="77777777" w:rsidR="00FE3C19" w:rsidRDefault="00FE3C19" w:rsidP="00FE3C19">
      <w:pPr>
        <w:rPr>
          <w:rFonts w:asciiTheme="minorHAnsi" w:hAnsiTheme="minorHAnsi"/>
          <w:b/>
          <w:sz w:val="22"/>
          <w:szCs w:val="22"/>
        </w:rPr>
      </w:pPr>
    </w:p>
    <w:p w14:paraId="1B8A8278" w14:textId="77777777" w:rsidR="00FE3C19" w:rsidRPr="00FE3C19" w:rsidRDefault="00FE3C19" w:rsidP="00FE3C19">
      <w:pPr>
        <w:rPr>
          <w:rFonts w:asciiTheme="minorHAnsi" w:hAnsiTheme="minorHAnsi"/>
          <w:b/>
          <w:sz w:val="22"/>
          <w:szCs w:val="22"/>
        </w:rPr>
      </w:pPr>
      <w:r w:rsidRPr="00FE3C19">
        <w:rPr>
          <w:rFonts w:asciiTheme="minorHAnsi" w:hAnsiTheme="minorHAnsi"/>
          <w:b/>
          <w:sz w:val="22"/>
          <w:szCs w:val="22"/>
        </w:rPr>
        <w:t>Potential Impacts</w:t>
      </w:r>
    </w:p>
    <w:p w14:paraId="2BBBEA7F" w14:textId="77777777" w:rsidR="00FE3C19" w:rsidRDefault="00FE3C19" w:rsidP="00FE3C19">
      <w:pPr>
        <w:rPr>
          <w:rFonts w:asciiTheme="minorHAnsi" w:hAnsiTheme="minorHAnsi"/>
          <w:sz w:val="22"/>
          <w:szCs w:val="22"/>
        </w:rPr>
      </w:pPr>
      <w:r w:rsidRPr="00FE3C19">
        <w:rPr>
          <w:rFonts w:asciiTheme="minorHAnsi" w:hAnsiTheme="minorHAnsi"/>
          <w:sz w:val="22"/>
          <w:szCs w:val="22"/>
        </w:rPr>
        <w:t xml:space="preserve">Consultations indicated that the groups had some level of understanding or concern for the state of the environment. Views were expressed regarding how the condition of the environment impacts their sector (e.g. poor coral reef health) and how human activities impact their environment (e.g. waste management). </w:t>
      </w:r>
    </w:p>
    <w:p w14:paraId="495DA22B" w14:textId="77777777" w:rsidR="00FE3C19" w:rsidRPr="00FE3C19" w:rsidRDefault="00FE3C19" w:rsidP="00FE3C19">
      <w:pPr>
        <w:rPr>
          <w:rFonts w:asciiTheme="minorHAnsi" w:hAnsiTheme="minorHAnsi"/>
          <w:sz w:val="22"/>
          <w:szCs w:val="22"/>
        </w:rPr>
      </w:pPr>
    </w:p>
    <w:p w14:paraId="631FC6C0" w14:textId="177B8B52" w:rsidR="00FE3C19" w:rsidRPr="00FE3C19" w:rsidRDefault="00FE3C19" w:rsidP="00FE3C19">
      <w:pPr>
        <w:rPr>
          <w:rFonts w:asciiTheme="minorHAnsi" w:hAnsiTheme="minorHAnsi"/>
          <w:sz w:val="22"/>
          <w:szCs w:val="22"/>
        </w:rPr>
      </w:pPr>
      <w:r w:rsidRPr="00FE3C19">
        <w:rPr>
          <w:rFonts w:asciiTheme="minorHAnsi" w:hAnsiTheme="minorHAnsi"/>
          <w:sz w:val="22"/>
          <w:szCs w:val="22"/>
        </w:rPr>
        <w:t xml:space="preserve">The capacity of the stakeholders to conduct activities that adhered to environmental standards ranged along a scale. For example, some fishing groups expressed support for offshore Fish Aggregating Devices (FADs) without knowledge or consideration of some of the impacts such as the potential for over-exploitation of pelagic species, potential for waste through by-catch of unwanted species or social disputes over ownership of the fish using the FADs. In addition, modification of the sea floor requires NEPA permits. Lying somewhere in the middle of the scale were organisations such as Bluefields Bay Fishermen’s Friendly Society (BBFFS) who, over the past decade has made large strides in developing eco-tourism in the area, and consequently have become aware of the required regulations and permits from NEPA.  The Society created sustainable business plans incorporating environmental considerations, and experienced first-hand some of the environmental or social impacts that come with the activity. At the upper end of the scale are organisations such as The Competitiveness Company who have designed environmentally-friendly water recycling systems for ornamental fish production, and who require all their partner farmers to adhere to a strict Quality Control Protocol, incorporating mitigation of environmental impacts. Taking this range of environmental management consciousness into consideration, the role of the </w:t>
      </w:r>
      <w:r w:rsidR="0021033C">
        <w:rPr>
          <w:rFonts w:asciiTheme="minorHAnsi" w:hAnsiTheme="minorHAnsi"/>
          <w:sz w:val="22"/>
          <w:szCs w:val="22"/>
        </w:rPr>
        <w:t>ESMF</w:t>
      </w:r>
      <w:r w:rsidRPr="00FE3C19">
        <w:rPr>
          <w:rFonts w:asciiTheme="minorHAnsi" w:hAnsiTheme="minorHAnsi"/>
          <w:sz w:val="22"/>
          <w:szCs w:val="22"/>
        </w:rPr>
        <w:t xml:space="preserve"> becomes even more important to ensure that regardless of the capacity of the respective project beneficiary, activities are implemented with the best environmental and social management practices.</w:t>
      </w:r>
    </w:p>
    <w:p w14:paraId="2823319A" w14:textId="77777777" w:rsidR="00FE3C19" w:rsidRDefault="00FE3C19" w:rsidP="00FE3C19">
      <w:pPr>
        <w:rPr>
          <w:rFonts w:asciiTheme="minorHAnsi" w:hAnsiTheme="minorHAnsi"/>
          <w:sz w:val="22"/>
          <w:szCs w:val="22"/>
        </w:rPr>
      </w:pPr>
    </w:p>
    <w:p w14:paraId="5518B1EE" w14:textId="77777777" w:rsidR="00FE3C19" w:rsidRPr="00FE3C19" w:rsidRDefault="00FE3C19" w:rsidP="00FE3C19">
      <w:pPr>
        <w:rPr>
          <w:rFonts w:asciiTheme="minorHAnsi" w:hAnsiTheme="minorHAnsi"/>
          <w:sz w:val="22"/>
          <w:szCs w:val="22"/>
        </w:rPr>
      </w:pPr>
      <w:r w:rsidRPr="00FE3C19">
        <w:rPr>
          <w:rFonts w:asciiTheme="minorHAnsi" w:hAnsiTheme="minorHAnsi"/>
          <w:sz w:val="22"/>
          <w:szCs w:val="22"/>
        </w:rPr>
        <w:t>A number of considerations were highlighted from a national or regulatory biodiversity perspective including but not limited to:</w:t>
      </w:r>
    </w:p>
    <w:p w14:paraId="2F6ECCCE" w14:textId="77777777" w:rsidR="00FE3C19" w:rsidRPr="00FE3C19" w:rsidRDefault="00FE3C19" w:rsidP="006432D9">
      <w:pPr>
        <w:pStyle w:val="ListParagraph"/>
        <w:numPr>
          <w:ilvl w:val="0"/>
          <w:numId w:val="132"/>
        </w:numPr>
        <w:spacing w:after="200" w:line="276" w:lineRule="auto"/>
        <w:jc w:val="both"/>
        <w:rPr>
          <w:rFonts w:asciiTheme="minorHAnsi" w:hAnsiTheme="minorHAnsi"/>
          <w:sz w:val="22"/>
          <w:szCs w:val="22"/>
        </w:rPr>
      </w:pPr>
      <w:r w:rsidRPr="00FE3C19">
        <w:rPr>
          <w:rFonts w:asciiTheme="minorHAnsi" w:hAnsiTheme="minorHAnsi"/>
          <w:sz w:val="22"/>
          <w:szCs w:val="22"/>
        </w:rPr>
        <w:t>Violations of the Wildlife Protection Act (killing of aquaculture predators like ospreys, crocodiles)</w:t>
      </w:r>
    </w:p>
    <w:p w14:paraId="48B3D067" w14:textId="77777777" w:rsidR="00FE3C19" w:rsidRPr="00FE3C19" w:rsidRDefault="00FE3C19" w:rsidP="006432D9">
      <w:pPr>
        <w:pStyle w:val="ListParagraph"/>
        <w:numPr>
          <w:ilvl w:val="0"/>
          <w:numId w:val="132"/>
        </w:numPr>
        <w:spacing w:after="200" w:line="276" w:lineRule="auto"/>
        <w:jc w:val="both"/>
        <w:rPr>
          <w:rFonts w:asciiTheme="minorHAnsi" w:hAnsiTheme="minorHAnsi"/>
          <w:sz w:val="22"/>
          <w:szCs w:val="22"/>
        </w:rPr>
      </w:pPr>
      <w:r w:rsidRPr="00FE3C19">
        <w:rPr>
          <w:rFonts w:asciiTheme="minorHAnsi" w:hAnsiTheme="minorHAnsi"/>
          <w:sz w:val="22"/>
          <w:szCs w:val="22"/>
        </w:rPr>
        <w:t>Inadvertent exploitation of unwanted species through by-catch (e.g. during offshore fishing activities)</w:t>
      </w:r>
    </w:p>
    <w:p w14:paraId="354EE9E4" w14:textId="77777777" w:rsidR="00FE3C19" w:rsidRPr="00FE3C19" w:rsidRDefault="00FE3C19" w:rsidP="006432D9">
      <w:pPr>
        <w:pStyle w:val="ListParagraph"/>
        <w:numPr>
          <w:ilvl w:val="0"/>
          <w:numId w:val="132"/>
        </w:numPr>
        <w:spacing w:after="200" w:line="276" w:lineRule="auto"/>
        <w:jc w:val="both"/>
        <w:rPr>
          <w:rFonts w:asciiTheme="minorHAnsi" w:hAnsiTheme="minorHAnsi"/>
          <w:sz w:val="22"/>
          <w:szCs w:val="22"/>
        </w:rPr>
      </w:pPr>
      <w:r w:rsidRPr="00FE3C19">
        <w:rPr>
          <w:rFonts w:asciiTheme="minorHAnsi" w:hAnsiTheme="minorHAnsi"/>
          <w:sz w:val="22"/>
          <w:szCs w:val="22"/>
        </w:rPr>
        <w:t>Improving invasive or alien fish species (e.g. freshwater ornamental fish) that may outcompete endemic species and</w:t>
      </w:r>
    </w:p>
    <w:p w14:paraId="2F6FADF0" w14:textId="77777777" w:rsidR="00FE3C19" w:rsidRPr="00FE3C19" w:rsidRDefault="00FE3C19" w:rsidP="006432D9">
      <w:pPr>
        <w:pStyle w:val="ListParagraph"/>
        <w:numPr>
          <w:ilvl w:val="0"/>
          <w:numId w:val="132"/>
        </w:numPr>
        <w:spacing w:after="200" w:line="276" w:lineRule="auto"/>
        <w:jc w:val="both"/>
        <w:rPr>
          <w:rFonts w:asciiTheme="minorHAnsi" w:hAnsiTheme="minorHAnsi"/>
          <w:sz w:val="22"/>
          <w:szCs w:val="22"/>
        </w:rPr>
      </w:pPr>
      <w:r w:rsidRPr="00FE3C19">
        <w:rPr>
          <w:rFonts w:asciiTheme="minorHAnsi" w:hAnsiTheme="minorHAnsi"/>
          <w:sz w:val="22"/>
          <w:szCs w:val="22"/>
        </w:rPr>
        <w:t xml:space="preserve">Status of wild stock being harvested. </w:t>
      </w:r>
    </w:p>
    <w:p w14:paraId="6A70AF6B" w14:textId="77777777" w:rsidR="00FE3C19" w:rsidRPr="00FE3C19" w:rsidRDefault="00FE3C19" w:rsidP="00FE3C19">
      <w:pPr>
        <w:rPr>
          <w:rFonts w:asciiTheme="minorHAnsi" w:hAnsiTheme="minorHAnsi"/>
          <w:sz w:val="22"/>
          <w:szCs w:val="22"/>
        </w:rPr>
      </w:pPr>
      <w:r w:rsidRPr="00FE3C19">
        <w:rPr>
          <w:rFonts w:asciiTheme="minorHAnsi" w:hAnsiTheme="minorHAnsi"/>
          <w:sz w:val="22"/>
          <w:szCs w:val="22"/>
        </w:rPr>
        <w:t>From the social perspective concerns were raised about:</w:t>
      </w:r>
    </w:p>
    <w:p w14:paraId="000696E8" w14:textId="77777777" w:rsidR="00FE3C19" w:rsidRPr="00FE3C19" w:rsidRDefault="00FE3C19" w:rsidP="006432D9">
      <w:pPr>
        <w:pStyle w:val="ListParagraph"/>
        <w:numPr>
          <w:ilvl w:val="0"/>
          <w:numId w:val="133"/>
        </w:numPr>
        <w:spacing w:after="200" w:line="276" w:lineRule="auto"/>
        <w:jc w:val="both"/>
        <w:rPr>
          <w:rFonts w:asciiTheme="minorHAnsi" w:hAnsiTheme="minorHAnsi"/>
          <w:sz w:val="22"/>
          <w:szCs w:val="22"/>
        </w:rPr>
      </w:pPr>
      <w:r w:rsidRPr="00FE3C19">
        <w:rPr>
          <w:rFonts w:asciiTheme="minorHAnsi" w:hAnsiTheme="minorHAnsi"/>
          <w:sz w:val="22"/>
          <w:szCs w:val="22"/>
        </w:rPr>
        <w:t>Competition between users of a space (e.g. recreational swimmers and oyster farms)</w:t>
      </w:r>
    </w:p>
    <w:p w14:paraId="17D7FF80" w14:textId="77777777" w:rsidR="00FE3C19" w:rsidRPr="00FE3C19" w:rsidRDefault="00FE3C19" w:rsidP="006432D9">
      <w:pPr>
        <w:pStyle w:val="ListParagraph"/>
        <w:numPr>
          <w:ilvl w:val="0"/>
          <w:numId w:val="133"/>
        </w:numPr>
        <w:spacing w:after="200" w:line="276" w:lineRule="auto"/>
        <w:jc w:val="both"/>
        <w:rPr>
          <w:rFonts w:asciiTheme="minorHAnsi" w:hAnsiTheme="minorHAnsi"/>
          <w:sz w:val="22"/>
          <w:szCs w:val="22"/>
        </w:rPr>
      </w:pPr>
      <w:r w:rsidRPr="00FE3C19">
        <w:rPr>
          <w:rFonts w:asciiTheme="minorHAnsi" w:hAnsiTheme="minorHAnsi"/>
          <w:sz w:val="22"/>
          <w:szCs w:val="22"/>
        </w:rPr>
        <w:t>Cleanliness of fishing beaches (solid waste, waste from fish products, sewage disposal, etc.)</w:t>
      </w:r>
    </w:p>
    <w:p w14:paraId="54719456" w14:textId="77777777" w:rsidR="00FE3C19" w:rsidRPr="00FE3C19" w:rsidRDefault="00FE3C19" w:rsidP="006432D9">
      <w:pPr>
        <w:pStyle w:val="ListParagraph"/>
        <w:numPr>
          <w:ilvl w:val="0"/>
          <w:numId w:val="133"/>
        </w:numPr>
        <w:spacing w:after="200" w:line="276" w:lineRule="auto"/>
        <w:jc w:val="both"/>
        <w:rPr>
          <w:rFonts w:asciiTheme="minorHAnsi" w:hAnsiTheme="minorHAnsi"/>
          <w:sz w:val="22"/>
          <w:szCs w:val="22"/>
        </w:rPr>
      </w:pPr>
      <w:r w:rsidRPr="00FE3C19">
        <w:rPr>
          <w:rFonts w:asciiTheme="minorHAnsi" w:hAnsiTheme="minorHAnsi"/>
          <w:sz w:val="22"/>
          <w:szCs w:val="22"/>
        </w:rPr>
        <w:t>Types of activities and necessary health and safety permits (e.g. life guards for recreational beaches)</w:t>
      </w:r>
    </w:p>
    <w:p w14:paraId="24548FA3" w14:textId="77777777" w:rsidR="00FE3C19" w:rsidRPr="00FE3C19" w:rsidRDefault="00FE3C19" w:rsidP="00FE3C19">
      <w:pPr>
        <w:rPr>
          <w:rFonts w:asciiTheme="minorHAnsi" w:hAnsiTheme="minorHAnsi"/>
          <w:sz w:val="22"/>
          <w:szCs w:val="22"/>
        </w:rPr>
      </w:pPr>
      <w:r w:rsidRPr="00FE3C19">
        <w:rPr>
          <w:rFonts w:asciiTheme="minorHAnsi" w:hAnsiTheme="minorHAnsi"/>
          <w:sz w:val="22"/>
          <w:szCs w:val="22"/>
        </w:rPr>
        <w:t xml:space="preserve">Although project activities and locations have been proposed in the Project Appraisal Document (PAD), further consultations with stakeholders and assessment of the site- and context- specific impacts should be completed. </w:t>
      </w:r>
    </w:p>
    <w:p w14:paraId="0CECD266" w14:textId="77777777" w:rsidR="00FE3C19" w:rsidRDefault="00FE3C19" w:rsidP="00FE3C19">
      <w:pPr>
        <w:rPr>
          <w:rFonts w:asciiTheme="minorHAnsi" w:hAnsiTheme="minorHAnsi"/>
          <w:b/>
          <w:sz w:val="22"/>
          <w:szCs w:val="22"/>
        </w:rPr>
      </w:pPr>
    </w:p>
    <w:p w14:paraId="5B173329" w14:textId="77777777" w:rsidR="00FE3C19" w:rsidRPr="00FE3C19" w:rsidRDefault="00FE3C19" w:rsidP="00FE3C19">
      <w:pPr>
        <w:rPr>
          <w:rFonts w:asciiTheme="minorHAnsi" w:hAnsiTheme="minorHAnsi"/>
          <w:b/>
          <w:sz w:val="22"/>
          <w:szCs w:val="22"/>
        </w:rPr>
      </w:pPr>
      <w:r w:rsidRPr="00FE3C19">
        <w:rPr>
          <w:rFonts w:asciiTheme="minorHAnsi" w:hAnsiTheme="minorHAnsi"/>
          <w:b/>
          <w:sz w:val="22"/>
          <w:szCs w:val="22"/>
        </w:rPr>
        <w:t>National Regulations and Standards</w:t>
      </w:r>
    </w:p>
    <w:p w14:paraId="241288A8" w14:textId="77777777" w:rsidR="00FE3C19" w:rsidRDefault="00FE3C19" w:rsidP="00FE3C19">
      <w:pPr>
        <w:rPr>
          <w:rFonts w:asciiTheme="minorHAnsi" w:hAnsiTheme="minorHAnsi"/>
          <w:sz w:val="22"/>
          <w:szCs w:val="22"/>
        </w:rPr>
      </w:pPr>
      <w:r w:rsidRPr="00FE3C19">
        <w:rPr>
          <w:rFonts w:asciiTheme="minorHAnsi" w:hAnsiTheme="minorHAnsi"/>
          <w:sz w:val="22"/>
          <w:szCs w:val="22"/>
        </w:rPr>
        <w:t>Jamaica, in its efforts to support sustainable development, has numerous guidelines, support agencies, regulations, standards, permits and licenses in effect. For example the Tourist Product Development Company (TPDCo) requires some fifteen documents for its application for Water Sports License. Whereas application for such license is not expensive, some of the requirements are.  This is, for example, the case with insurance. The requirements for permits were created under guidance from, and in consideration of NEPA’s national guidelines and standards. Some of these documents include environment, health and safety certifications.</w:t>
      </w:r>
    </w:p>
    <w:p w14:paraId="7450586F" w14:textId="77777777" w:rsidR="00FE3C19" w:rsidRPr="00FE3C19" w:rsidRDefault="00FE3C19" w:rsidP="00FE3C19">
      <w:pPr>
        <w:rPr>
          <w:rFonts w:asciiTheme="minorHAnsi" w:hAnsiTheme="minorHAnsi"/>
          <w:sz w:val="22"/>
          <w:szCs w:val="22"/>
        </w:rPr>
      </w:pPr>
    </w:p>
    <w:p w14:paraId="761169EC" w14:textId="77777777" w:rsidR="00FE3C19" w:rsidRPr="00FE3C19" w:rsidRDefault="00FE3C19" w:rsidP="00FE3C19">
      <w:pPr>
        <w:rPr>
          <w:rFonts w:asciiTheme="minorHAnsi" w:hAnsiTheme="minorHAnsi"/>
          <w:sz w:val="22"/>
          <w:szCs w:val="22"/>
          <w:lang w:val="en-029"/>
        </w:rPr>
      </w:pPr>
      <w:r w:rsidRPr="00FE3C19">
        <w:rPr>
          <w:rFonts w:asciiTheme="minorHAnsi" w:hAnsiTheme="minorHAnsi"/>
          <w:sz w:val="22"/>
          <w:szCs w:val="22"/>
        </w:rPr>
        <w:t xml:space="preserve">The Permit and License system in Jamaica exists to </w:t>
      </w:r>
      <w:r w:rsidRPr="00FE3C19">
        <w:rPr>
          <w:rFonts w:asciiTheme="minorHAnsi" w:hAnsiTheme="minorHAnsi"/>
          <w:sz w:val="22"/>
          <w:szCs w:val="22"/>
          <w:lang w:val="en-029"/>
        </w:rPr>
        <w:t>ensure all Jamaican facilities and development meet relevant standards to minimize adverse environmental impacts. Consultations with NEPA, the regulatory agency, outlined a number of potential permits, standards and guidelines required based on the proposed activities, including but not limited to:</w:t>
      </w:r>
    </w:p>
    <w:p w14:paraId="15197B39" w14:textId="77777777" w:rsidR="00FE3C19" w:rsidRPr="00FE3C19" w:rsidRDefault="00FE3C19" w:rsidP="006432D9">
      <w:pPr>
        <w:pStyle w:val="ListParagraph"/>
        <w:numPr>
          <w:ilvl w:val="0"/>
          <w:numId w:val="134"/>
        </w:numPr>
        <w:spacing w:after="200" w:line="276" w:lineRule="auto"/>
        <w:jc w:val="both"/>
        <w:rPr>
          <w:rFonts w:asciiTheme="minorHAnsi" w:hAnsiTheme="minorHAnsi"/>
          <w:sz w:val="22"/>
          <w:szCs w:val="22"/>
        </w:rPr>
      </w:pPr>
      <w:r w:rsidRPr="00FE3C19">
        <w:rPr>
          <w:rFonts w:asciiTheme="minorHAnsi" w:hAnsiTheme="minorHAnsi"/>
          <w:sz w:val="22"/>
          <w:szCs w:val="22"/>
        </w:rPr>
        <w:t>Trade Effluent Standard for aquaculture operations</w:t>
      </w:r>
    </w:p>
    <w:p w14:paraId="0D98F02F" w14:textId="77777777" w:rsidR="00FE3C19" w:rsidRPr="00FE3C19" w:rsidRDefault="00FE3C19" w:rsidP="006432D9">
      <w:pPr>
        <w:pStyle w:val="ListParagraph"/>
        <w:numPr>
          <w:ilvl w:val="0"/>
          <w:numId w:val="134"/>
        </w:numPr>
        <w:spacing w:after="200" w:line="276" w:lineRule="auto"/>
        <w:jc w:val="both"/>
        <w:rPr>
          <w:rFonts w:asciiTheme="minorHAnsi" w:hAnsiTheme="minorHAnsi"/>
          <w:sz w:val="22"/>
          <w:szCs w:val="22"/>
        </w:rPr>
      </w:pPr>
      <w:r w:rsidRPr="00FE3C19">
        <w:rPr>
          <w:rFonts w:asciiTheme="minorHAnsi" w:hAnsiTheme="minorHAnsi"/>
          <w:sz w:val="22"/>
          <w:szCs w:val="22"/>
        </w:rPr>
        <w:t>Beach licenses required for mariculture options (e.g. oyster farms, tourism construction) requiring modification of seafloor, or tourism recreational options</w:t>
      </w:r>
    </w:p>
    <w:p w14:paraId="3F42F093" w14:textId="77777777" w:rsidR="00FE3C19" w:rsidRPr="00FE3C19" w:rsidRDefault="00FE3C19" w:rsidP="006432D9">
      <w:pPr>
        <w:pStyle w:val="ListParagraph"/>
        <w:numPr>
          <w:ilvl w:val="0"/>
          <w:numId w:val="134"/>
        </w:numPr>
        <w:spacing w:after="200" w:line="276" w:lineRule="auto"/>
        <w:jc w:val="both"/>
        <w:rPr>
          <w:rFonts w:asciiTheme="minorHAnsi" w:hAnsiTheme="minorHAnsi"/>
          <w:sz w:val="22"/>
          <w:szCs w:val="22"/>
        </w:rPr>
      </w:pPr>
      <w:r w:rsidRPr="00FE3C19">
        <w:rPr>
          <w:rFonts w:asciiTheme="minorHAnsi" w:hAnsiTheme="minorHAnsi"/>
          <w:sz w:val="22"/>
          <w:szCs w:val="22"/>
        </w:rPr>
        <w:t>Lease from Commissioner of Land for activities that require infrastructure on the seafloor</w:t>
      </w:r>
    </w:p>
    <w:p w14:paraId="06140568" w14:textId="77777777" w:rsidR="00FE3C19" w:rsidRPr="00FE3C19" w:rsidRDefault="00FE3C19" w:rsidP="006432D9">
      <w:pPr>
        <w:pStyle w:val="ListParagraph"/>
        <w:numPr>
          <w:ilvl w:val="0"/>
          <w:numId w:val="134"/>
        </w:numPr>
        <w:spacing w:after="200" w:line="276" w:lineRule="auto"/>
        <w:jc w:val="both"/>
        <w:rPr>
          <w:rFonts w:asciiTheme="minorHAnsi" w:hAnsiTheme="minorHAnsi"/>
          <w:sz w:val="22"/>
          <w:szCs w:val="22"/>
        </w:rPr>
      </w:pPr>
      <w:r w:rsidRPr="00FE3C19">
        <w:rPr>
          <w:rFonts w:asciiTheme="minorHAnsi" w:hAnsiTheme="minorHAnsi"/>
          <w:sz w:val="22"/>
          <w:szCs w:val="22"/>
        </w:rPr>
        <w:t>Environmental permits for eco-tourism activities (including possible exemptions to the Wildlife Protection Act for handling of coral)</w:t>
      </w:r>
    </w:p>
    <w:p w14:paraId="49201DA1" w14:textId="77777777" w:rsidR="00FE3C19" w:rsidRPr="00FE3C19" w:rsidRDefault="00FE3C19" w:rsidP="006432D9">
      <w:pPr>
        <w:pStyle w:val="ListParagraph"/>
        <w:numPr>
          <w:ilvl w:val="0"/>
          <w:numId w:val="134"/>
        </w:numPr>
        <w:spacing w:after="200" w:line="276" w:lineRule="auto"/>
        <w:jc w:val="both"/>
        <w:rPr>
          <w:rFonts w:asciiTheme="minorHAnsi" w:hAnsiTheme="minorHAnsi"/>
          <w:sz w:val="22"/>
          <w:szCs w:val="22"/>
        </w:rPr>
      </w:pPr>
      <w:r w:rsidRPr="00FE3C19">
        <w:rPr>
          <w:rFonts w:asciiTheme="minorHAnsi" w:hAnsiTheme="minorHAnsi"/>
          <w:sz w:val="22"/>
          <w:szCs w:val="22"/>
        </w:rPr>
        <w:t>Water Quality Standard for swimming or recreational activities</w:t>
      </w:r>
    </w:p>
    <w:p w14:paraId="701D81D3" w14:textId="77777777" w:rsidR="00FE3C19" w:rsidRPr="00FE3C19" w:rsidRDefault="00FE3C19" w:rsidP="006432D9">
      <w:pPr>
        <w:pStyle w:val="ListParagraph"/>
        <w:numPr>
          <w:ilvl w:val="0"/>
          <w:numId w:val="134"/>
        </w:numPr>
        <w:spacing w:after="200" w:line="276" w:lineRule="auto"/>
        <w:jc w:val="both"/>
        <w:rPr>
          <w:rFonts w:asciiTheme="minorHAnsi" w:hAnsiTheme="minorHAnsi"/>
          <w:sz w:val="22"/>
          <w:szCs w:val="22"/>
        </w:rPr>
      </w:pPr>
      <w:r w:rsidRPr="00FE3C19">
        <w:rPr>
          <w:rFonts w:asciiTheme="minorHAnsi" w:hAnsiTheme="minorHAnsi"/>
          <w:sz w:val="22"/>
          <w:szCs w:val="22"/>
        </w:rPr>
        <w:t xml:space="preserve">Additional externally obtained licenses e.g. Health, Food and Safety licenses, Beach Safety licenses (e.g. life guards), permission from Parish Council Planning, etc.    </w:t>
      </w:r>
    </w:p>
    <w:p w14:paraId="370A81C6" w14:textId="77777777" w:rsidR="00FE3C19" w:rsidRPr="00FE3C19" w:rsidRDefault="00FE3C19" w:rsidP="00FE3C19">
      <w:pPr>
        <w:rPr>
          <w:rFonts w:asciiTheme="minorHAnsi" w:hAnsiTheme="minorHAnsi"/>
          <w:sz w:val="22"/>
          <w:szCs w:val="22"/>
        </w:rPr>
      </w:pPr>
      <w:r w:rsidRPr="00FE3C19">
        <w:rPr>
          <w:rFonts w:asciiTheme="minorHAnsi" w:hAnsiTheme="minorHAnsi"/>
          <w:sz w:val="22"/>
          <w:szCs w:val="22"/>
        </w:rPr>
        <w:t xml:space="preserve">It is important that activities adhere to national permits, licensing and standards, and as such, fishing groups embarking on proposed activities will most likely require a significant amount of support (including financial) to achieve the requirements. The National Environment and Planning Agency emphasised that project beneficiaries/ applicants should be encouraged to get NEPA involved very early in the planning stage prior to actual application to determine what regulatory requirements would be needed. </w:t>
      </w:r>
    </w:p>
    <w:p w14:paraId="69329C96" w14:textId="77777777" w:rsidR="00FE3C19" w:rsidRDefault="00FE3C19" w:rsidP="00FE3C19">
      <w:pPr>
        <w:rPr>
          <w:rFonts w:asciiTheme="minorHAnsi" w:hAnsiTheme="minorHAnsi"/>
          <w:sz w:val="22"/>
          <w:szCs w:val="22"/>
        </w:rPr>
      </w:pPr>
    </w:p>
    <w:p w14:paraId="29216804" w14:textId="77777777" w:rsidR="00FE3C19" w:rsidRPr="00FE3C19" w:rsidRDefault="00FE3C19" w:rsidP="00FE3C19">
      <w:pPr>
        <w:rPr>
          <w:rFonts w:asciiTheme="minorHAnsi" w:hAnsiTheme="minorHAnsi"/>
          <w:sz w:val="22"/>
          <w:szCs w:val="22"/>
        </w:rPr>
      </w:pPr>
      <w:r w:rsidRPr="00FE3C19">
        <w:rPr>
          <w:rFonts w:asciiTheme="minorHAnsi" w:hAnsiTheme="minorHAnsi"/>
          <w:sz w:val="22"/>
          <w:szCs w:val="22"/>
        </w:rPr>
        <w:t>It was noted that projects applying for grants under the PCCR need to ensure that their existing facilities are compliant prior to any application for expansion or modification. The screening process includes checklists to determine whether there are any existing permits, and their level of compliance, including options to indicate that there is intent to be compliant. It should be noted that where the Executing Agency (MICAF) may be willing to provide some degree of support to bring the existing operation into compliance, it is not the goal of the grants being offered.</w:t>
      </w:r>
    </w:p>
    <w:p w14:paraId="55AE16CF" w14:textId="77777777" w:rsidR="00FE3C19" w:rsidRDefault="00FE3C19" w:rsidP="00FE3C19">
      <w:bookmarkStart w:id="318" w:name="_Toc374442033"/>
      <w:bookmarkStart w:id="319" w:name="_Toc477528990"/>
    </w:p>
    <w:p w14:paraId="01A02831" w14:textId="77777777" w:rsidR="00FE3C19" w:rsidRPr="00FE3C19" w:rsidRDefault="00FE3C19" w:rsidP="00FE3C19">
      <w:pPr>
        <w:rPr>
          <w:rFonts w:asciiTheme="minorHAnsi" w:hAnsiTheme="minorHAnsi"/>
          <w:b/>
          <w:caps/>
        </w:rPr>
      </w:pPr>
      <w:r w:rsidRPr="00FE3C19">
        <w:rPr>
          <w:rFonts w:asciiTheme="minorHAnsi" w:hAnsiTheme="minorHAnsi"/>
          <w:b/>
          <w:caps/>
        </w:rPr>
        <w:t>Monitoring and Evaluation</w:t>
      </w:r>
      <w:bookmarkEnd w:id="318"/>
      <w:bookmarkEnd w:id="319"/>
      <w:r w:rsidRPr="00FE3C19">
        <w:rPr>
          <w:rFonts w:asciiTheme="minorHAnsi" w:hAnsiTheme="minorHAnsi"/>
          <w:b/>
          <w:caps/>
        </w:rPr>
        <w:t xml:space="preserve"> </w:t>
      </w:r>
    </w:p>
    <w:p w14:paraId="78327EE5" w14:textId="77777777" w:rsidR="00FE3C19" w:rsidRPr="00FE3C19" w:rsidRDefault="00FE3C19" w:rsidP="00FE3C19">
      <w:pPr>
        <w:rPr>
          <w:rFonts w:asciiTheme="minorHAnsi" w:hAnsiTheme="minorHAnsi"/>
          <w:sz w:val="22"/>
          <w:szCs w:val="22"/>
        </w:rPr>
      </w:pPr>
      <w:r w:rsidRPr="00FE3C19">
        <w:rPr>
          <w:rFonts w:asciiTheme="minorHAnsi" w:hAnsiTheme="minorHAnsi"/>
          <w:sz w:val="22"/>
          <w:szCs w:val="22"/>
        </w:rPr>
        <w:t>The monitoring and evaluation system that is developed for the respective pilot projects should include indicators for continued stakeholder engagement. Evaluation of stakeholder engagement throughout the project would be included in the overall evaluation program for all aspects of the investment programme.  A simple monitoring program would entail project start-up, three month intervals for the first year, and twice per year to the end of the project.</w:t>
      </w:r>
    </w:p>
    <w:p w14:paraId="1252A218" w14:textId="77777777" w:rsidR="00FE3C19" w:rsidRDefault="00FE3C19" w:rsidP="00FE3C19">
      <w:bookmarkStart w:id="320" w:name="_Toc477528991"/>
    </w:p>
    <w:p w14:paraId="443AFFA5" w14:textId="77777777" w:rsidR="00FE3C19" w:rsidRPr="00FE3C19" w:rsidRDefault="00FE3C19" w:rsidP="00FE3C19">
      <w:pPr>
        <w:rPr>
          <w:rFonts w:asciiTheme="minorHAnsi" w:hAnsiTheme="minorHAnsi"/>
          <w:b/>
          <w:caps/>
        </w:rPr>
      </w:pPr>
      <w:r w:rsidRPr="00FE3C19">
        <w:rPr>
          <w:rFonts w:asciiTheme="minorHAnsi" w:hAnsiTheme="minorHAnsi"/>
          <w:b/>
          <w:caps/>
        </w:rPr>
        <w:t>Next Steps</w:t>
      </w:r>
      <w:bookmarkEnd w:id="320"/>
      <w:r w:rsidRPr="00FE3C19">
        <w:rPr>
          <w:rFonts w:asciiTheme="minorHAnsi" w:hAnsiTheme="minorHAnsi"/>
          <w:b/>
          <w:caps/>
        </w:rPr>
        <w:t xml:space="preserve"> </w:t>
      </w:r>
    </w:p>
    <w:p w14:paraId="266E23E6" w14:textId="0480210F" w:rsidR="00FE3C19" w:rsidRPr="00FE3C19" w:rsidRDefault="00FE3C19" w:rsidP="00FE3C19">
      <w:pPr>
        <w:rPr>
          <w:rFonts w:asciiTheme="minorHAnsi" w:hAnsiTheme="minorHAnsi"/>
          <w:sz w:val="22"/>
          <w:szCs w:val="22"/>
        </w:rPr>
      </w:pPr>
      <w:r w:rsidRPr="00FE3C19">
        <w:rPr>
          <w:rFonts w:asciiTheme="minorHAnsi" w:hAnsiTheme="minorHAnsi"/>
          <w:sz w:val="22"/>
          <w:szCs w:val="22"/>
        </w:rPr>
        <w:t xml:space="preserve">The </w:t>
      </w:r>
      <w:r w:rsidR="0021033C">
        <w:rPr>
          <w:rFonts w:asciiTheme="minorHAnsi" w:hAnsiTheme="minorHAnsi"/>
          <w:sz w:val="22"/>
          <w:szCs w:val="22"/>
        </w:rPr>
        <w:t>ESMF</w:t>
      </w:r>
      <w:r w:rsidRPr="00FE3C19">
        <w:rPr>
          <w:rFonts w:asciiTheme="minorHAnsi" w:hAnsiTheme="minorHAnsi"/>
          <w:sz w:val="22"/>
          <w:szCs w:val="22"/>
        </w:rPr>
        <w:t xml:space="preserve"> has been developed with stakeholders inputs and comments incorporated. It shall remain a public document and will be used during project implementation. The findings of all consultations from all Consultants should be taken into consideration when identifying potential project partners. </w:t>
      </w:r>
      <w:bookmarkStart w:id="321" w:name="_Toc374442035"/>
    </w:p>
    <w:p w14:paraId="6A6408EA" w14:textId="77777777" w:rsidR="00FE3C19" w:rsidRPr="00FE3C19" w:rsidRDefault="00FE3C19" w:rsidP="00FE3C19">
      <w:pPr>
        <w:rPr>
          <w:rFonts w:asciiTheme="minorHAnsi" w:eastAsiaTheme="majorEastAsia" w:hAnsiTheme="minorHAnsi" w:cstheme="majorBidi"/>
          <w:b/>
          <w:bCs/>
          <w:color w:val="365F91" w:themeColor="accent1" w:themeShade="BF"/>
          <w:sz w:val="22"/>
          <w:szCs w:val="22"/>
        </w:rPr>
      </w:pPr>
      <w:r w:rsidRPr="00FE3C19">
        <w:rPr>
          <w:rFonts w:asciiTheme="minorHAnsi" w:hAnsiTheme="minorHAnsi"/>
          <w:sz w:val="22"/>
          <w:szCs w:val="22"/>
        </w:rPr>
        <w:br w:type="page"/>
      </w:r>
    </w:p>
    <w:p w14:paraId="1AB6FB76" w14:textId="77777777" w:rsidR="00FE3C19" w:rsidRPr="00FE3C19" w:rsidRDefault="00FE3C19" w:rsidP="00FE3C19">
      <w:pPr>
        <w:rPr>
          <w:rFonts w:asciiTheme="minorHAnsi" w:hAnsiTheme="minorHAnsi"/>
          <w:b/>
          <w:caps/>
        </w:rPr>
      </w:pPr>
      <w:bookmarkStart w:id="322" w:name="_Toc477528992"/>
      <w:r w:rsidRPr="00FE3C19">
        <w:rPr>
          <w:rFonts w:asciiTheme="minorHAnsi" w:hAnsiTheme="minorHAnsi"/>
          <w:b/>
          <w:caps/>
        </w:rPr>
        <w:t>References</w:t>
      </w:r>
      <w:bookmarkEnd w:id="321"/>
      <w:bookmarkEnd w:id="322"/>
    </w:p>
    <w:p w14:paraId="78D99A68" w14:textId="77777777" w:rsidR="00FE3C19" w:rsidRPr="00FE3C19" w:rsidRDefault="00FE3C19" w:rsidP="00FE3C19">
      <w:pPr>
        <w:widowControl w:val="0"/>
        <w:autoSpaceDE w:val="0"/>
        <w:autoSpaceDN w:val="0"/>
        <w:adjustRightInd w:val="0"/>
        <w:ind w:right="40"/>
        <w:rPr>
          <w:rFonts w:asciiTheme="minorHAnsi" w:hAnsiTheme="minorHAnsi"/>
          <w:i/>
          <w:sz w:val="22"/>
          <w:szCs w:val="22"/>
        </w:rPr>
      </w:pPr>
    </w:p>
    <w:p w14:paraId="4F057EFE" w14:textId="77777777" w:rsidR="00FE3C19" w:rsidRPr="00FE3C19" w:rsidRDefault="00FE3C19" w:rsidP="00FE3C19">
      <w:pPr>
        <w:widowControl w:val="0"/>
        <w:autoSpaceDE w:val="0"/>
        <w:autoSpaceDN w:val="0"/>
        <w:adjustRightInd w:val="0"/>
        <w:ind w:right="40"/>
        <w:rPr>
          <w:rFonts w:asciiTheme="minorHAnsi" w:hAnsiTheme="minorHAnsi"/>
          <w:i/>
          <w:sz w:val="22"/>
          <w:szCs w:val="22"/>
        </w:rPr>
      </w:pPr>
      <w:r w:rsidRPr="00FE3C19">
        <w:rPr>
          <w:rFonts w:asciiTheme="minorHAnsi" w:hAnsiTheme="minorHAnsi"/>
          <w:sz w:val="22"/>
          <w:szCs w:val="22"/>
        </w:rPr>
        <w:t xml:space="preserve">Campbell, D. (2017). Fisher folk Association Consultation Report. 38pp. A document prepared for the </w:t>
      </w:r>
      <w:r w:rsidRPr="00FE3C19">
        <w:rPr>
          <w:rFonts w:asciiTheme="minorHAnsi" w:hAnsiTheme="minorHAnsi"/>
          <w:i/>
          <w:sz w:val="22"/>
          <w:szCs w:val="22"/>
        </w:rPr>
        <w:t>Proposed</w:t>
      </w:r>
      <w:r w:rsidRPr="00FE3C19">
        <w:rPr>
          <w:rFonts w:asciiTheme="minorHAnsi" w:hAnsiTheme="minorHAnsi"/>
          <w:i/>
          <w:spacing w:val="1"/>
          <w:sz w:val="22"/>
          <w:szCs w:val="22"/>
        </w:rPr>
        <w:t xml:space="preserve"> S</w:t>
      </w:r>
      <w:r w:rsidRPr="00FE3C19">
        <w:rPr>
          <w:rFonts w:asciiTheme="minorHAnsi" w:hAnsiTheme="minorHAnsi"/>
          <w:i/>
          <w:sz w:val="22"/>
          <w:szCs w:val="22"/>
        </w:rPr>
        <w:t>trate</w:t>
      </w:r>
      <w:r w:rsidRPr="00FE3C19">
        <w:rPr>
          <w:rFonts w:asciiTheme="minorHAnsi" w:hAnsiTheme="minorHAnsi"/>
          <w:i/>
          <w:spacing w:val="1"/>
          <w:sz w:val="22"/>
          <w:szCs w:val="22"/>
        </w:rPr>
        <w:t>g</w:t>
      </w:r>
      <w:r w:rsidRPr="00FE3C19">
        <w:rPr>
          <w:rFonts w:asciiTheme="minorHAnsi" w:hAnsiTheme="minorHAnsi"/>
          <w:i/>
          <w:spacing w:val="-3"/>
          <w:sz w:val="22"/>
          <w:szCs w:val="22"/>
        </w:rPr>
        <w:t>i</w:t>
      </w:r>
      <w:r w:rsidRPr="00FE3C19">
        <w:rPr>
          <w:rFonts w:asciiTheme="minorHAnsi" w:hAnsiTheme="minorHAnsi"/>
          <w:i/>
          <w:sz w:val="22"/>
          <w:szCs w:val="22"/>
        </w:rPr>
        <w:t>c Cl</w:t>
      </w:r>
      <w:r w:rsidRPr="00FE3C19">
        <w:rPr>
          <w:rFonts w:asciiTheme="minorHAnsi" w:hAnsiTheme="minorHAnsi"/>
          <w:i/>
          <w:spacing w:val="-3"/>
          <w:sz w:val="22"/>
          <w:szCs w:val="22"/>
        </w:rPr>
        <w:t>i</w:t>
      </w:r>
      <w:r w:rsidRPr="00FE3C19">
        <w:rPr>
          <w:rFonts w:asciiTheme="minorHAnsi" w:hAnsiTheme="minorHAnsi"/>
          <w:i/>
          <w:sz w:val="22"/>
          <w:szCs w:val="22"/>
        </w:rPr>
        <w:t>mate</w:t>
      </w:r>
      <w:r w:rsidRPr="00FE3C19">
        <w:rPr>
          <w:rFonts w:asciiTheme="minorHAnsi" w:hAnsiTheme="minorHAnsi"/>
          <w:i/>
          <w:spacing w:val="1"/>
          <w:sz w:val="22"/>
          <w:szCs w:val="22"/>
        </w:rPr>
        <w:t xml:space="preserve"> </w:t>
      </w:r>
      <w:r w:rsidRPr="00FE3C19">
        <w:rPr>
          <w:rFonts w:asciiTheme="minorHAnsi" w:hAnsiTheme="minorHAnsi"/>
          <w:i/>
          <w:spacing w:val="-1"/>
          <w:sz w:val="22"/>
          <w:szCs w:val="22"/>
        </w:rPr>
        <w:t>F</w:t>
      </w:r>
      <w:r w:rsidRPr="00FE3C19">
        <w:rPr>
          <w:rFonts w:asciiTheme="minorHAnsi" w:hAnsiTheme="minorHAnsi"/>
          <w:i/>
          <w:sz w:val="22"/>
          <w:szCs w:val="22"/>
        </w:rPr>
        <w:t>u</w:t>
      </w:r>
      <w:r w:rsidRPr="00FE3C19">
        <w:rPr>
          <w:rFonts w:asciiTheme="minorHAnsi" w:hAnsiTheme="minorHAnsi"/>
          <w:i/>
          <w:spacing w:val="-1"/>
          <w:sz w:val="22"/>
          <w:szCs w:val="22"/>
        </w:rPr>
        <w:t>n</w:t>
      </w:r>
      <w:r w:rsidRPr="00FE3C19">
        <w:rPr>
          <w:rFonts w:asciiTheme="minorHAnsi" w:hAnsiTheme="minorHAnsi"/>
          <w:i/>
          <w:sz w:val="22"/>
          <w:szCs w:val="22"/>
        </w:rPr>
        <w:t>d</w:t>
      </w:r>
      <w:r w:rsidRPr="00FE3C19">
        <w:rPr>
          <w:rFonts w:asciiTheme="minorHAnsi" w:hAnsiTheme="minorHAnsi"/>
          <w:i/>
          <w:spacing w:val="2"/>
          <w:sz w:val="22"/>
          <w:szCs w:val="22"/>
        </w:rPr>
        <w:t xml:space="preserve"> </w:t>
      </w:r>
      <w:r w:rsidRPr="00FE3C19">
        <w:rPr>
          <w:rFonts w:asciiTheme="minorHAnsi" w:hAnsiTheme="minorHAnsi"/>
          <w:i/>
          <w:sz w:val="22"/>
          <w:szCs w:val="22"/>
        </w:rPr>
        <w:t>(PPCR)</w:t>
      </w:r>
      <w:r w:rsidRPr="00FE3C19">
        <w:rPr>
          <w:rFonts w:asciiTheme="minorHAnsi" w:hAnsiTheme="minorHAnsi"/>
          <w:i/>
          <w:spacing w:val="2"/>
          <w:sz w:val="22"/>
          <w:szCs w:val="22"/>
        </w:rPr>
        <w:t xml:space="preserve"> </w:t>
      </w:r>
      <w:r w:rsidRPr="00FE3C19">
        <w:rPr>
          <w:rFonts w:asciiTheme="minorHAnsi" w:hAnsiTheme="minorHAnsi"/>
          <w:i/>
          <w:sz w:val="22"/>
          <w:szCs w:val="22"/>
        </w:rPr>
        <w:t>Gra</w:t>
      </w:r>
      <w:r w:rsidRPr="00FE3C19">
        <w:rPr>
          <w:rFonts w:asciiTheme="minorHAnsi" w:hAnsiTheme="minorHAnsi"/>
          <w:i/>
          <w:spacing w:val="-1"/>
          <w:sz w:val="22"/>
          <w:szCs w:val="22"/>
        </w:rPr>
        <w:t>n</w:t>
      </w:r>
      <w:r w:rsidRPr="00FE3C19">
        <w:rPr>
          <w:rFonts w:asciiTheme="minorHAnsi" w:hAnsiTheme="minorHAnsi"/>
          <w:i/>
          <w:sz w:val="22"/>
          <w:szCs w:val="22"/>
        </w:rPr>
        <w:t xml:space="preserve">t to </w:t>
      </w:r>
      <w:r w:rsidRPr="00FE3C19">
        <w:rPr>
          <w:rFonts w:asciiTheme="minorHAnsi" w:hAnsiTheme="minorHAnsi"/>
          <w:i/>
          <w:spacing w:val="2"/>
          <w:sz w:val="22"/>
          <w:szCs w:val="22"/>
        </w:rPr>
        <w:t>J</w:t>
      </w:r>
      <w:r w:rsidRPr="00FE3C19">
        <w:rPr>
          <w:rFonts w:asciiTheme="minorHAnsi" w:hAnsiTheme="minorHAnsi"/>
          <w:i/>
          <w:sz w:val="22"/>
          <w:szCs w:val="22"/>
        </w:rPr>
        <w:t>am</w:t>
      </w:r>
      <w:r w:rsidRPr="00FE3C19">
        <w:rPr>
          <w:rFonts w:asciiTheme="minorHAnsi" w:hAnsiTheme="minorHAnsi"/>
          <w:i/>
          <w:spacing w:val="1"/>
          <w:sz w:val="22"/>
          <w:szCs w:val="22"/>
        </w:rPr>
        <w:t>a</w:t>
      </w:r>
      <w:r w:rsidRPr="00FE3C19">
        <w:rPr>
          <w:rFonts w:asciiTheme="minorHAnsi" w:hAnsiTheme="minorHAnsi"/>
          <w:i/>
          <w:spacing w:val="-6"/>
          <w:sz w:val="22"/>
          <w:szCs w:val="22"/>
        </w:rPr>
        <w:t>i</w:t>
      </w:r>
      <w:r w:rsidRPr="00FE3C19">
        <w:rPr>
          <w:rFonts w:asciiTheme="minorHAnsi" w:hAnsiTheme="minorHAnsi"/>
          <w:i/>
          <w:sz w:val="22"/>
          <w:szCs w:val="22"/>
        </w:rPr>
        <w:t>ca for</w:t>
      </w:r>
      <w:r w:rsidRPr="00FE3C19">
        <w:rPr>
          <w:rFonts w:asciiTheme="minorHAnsi" w:hAnsiTheme="minorHAnsi"/>
          <w:i/>
          <w:spacing w:val="1"/>
          <w:sz w:val="22"/>
          <w:szCs w:val="22"/>
        </w:rPr>
        <w:t xml:space="preserve"> </w:t>
      </w:r>
      <w:r w:rsidRPr="00FE3C19">
        <w:rPr>
          <w:rFonts w:asciiTheme="minorHAnsi" w:hAnsiTheme="minorHAnsi"/>
          <w:i/>
          <w:sz w:val="22"/>
          <w:szCs w:val="22"/>
        </w:rPr>
        <w:t xml:space="preserve"> </w:t>
      </w:r>
      <w:r w:rsidRPr="00FE3C19">
        <w:rPr>
          <w:rFonts w:asciiTheme="minorHAnsi" w:hAnsiTheme="minorHAnsi"/>
          <w:i/>
          <w:spacing w:val="-3"/>
          <w:sz w:val="22"/>
          <w:szCs w:val="22"/>
        </w:rPr>
        <w:t xml:space="preserve">Promoting Community-based Climate Change Resilience in the Fisheries Sector </w:t>
      </w:r>
      <w:r w:rsidRPr="00FE3C19">
        <w:rPr>
          <w:rFonts w:asciiTheme="minorHAnsi" w:hAnsiTheme="minorHAnsi"/>
          <w:i/>
          <w:sz w:val="22"/>
          <w:szCs w:val="22"/>
        </w:rPr>
        <w:t>P</w:t>
      </w:r>
      <w:r w:rsidRPr="00FE3C19">
        <w:rPr>
          <w:rFonts w:asciiTheme="minorHAnsi" w:hAnsiTheme="minorHAnsi"/>
          <w:i/>
          <w:spacing w:val="1"/>
          <w:sz w:val="22"/>
          <w:szCs w:val="22"/>
        </w:rPr>
        <w:t>r</w:t>
      </w:r>
      <w:r w:rsidRPr="00FE3C19">
        <w:rPr>
          <w:rFonts w:asciiTheme="minorHAnsi" w:hAnsiTheme="minorHAnsi"/>
          <w:i/>
          <w:sz w:val="22"/>
          <w:szCs w:val="22"/>
        </w:rPr>
        <w:t>o</w:t>
      </w:r>
      <w:r w:rsidRPr="00FE3C19">
        <w:rPr>
          <w:rFonts w:asciiTheme="minorHAnsi" w:hAnsiTheme="minorHAnsi"/>
          <w:i/>
          <w:spacing w:val="2"/>
          <w:sz w:val="22"/>
          <w:szCs w:val="22"/>
        </w:rPr>
        <w:t>j</w:t>
      </w:r>
      <w:r w:rsidRPr="00FE3C19">
        <w:rPr>
          <w:rFonts w:asciiTheme="minorHAnsi" w:hAnsiTheme="minorHAnsi"/>
          <w:i/>
          <w:spacing w:val="-3"/>
          <w:sz w:val="22"/>
          <w:szCs w:val="22"/>
        </w:rPr>
        <w:t>e</w:t>
      </w:r>
      <w:r w:rsidRPr="00FE3C19">
        <w:rPr>
          <w:rFonts w:asciiTheme="minorHAnsi" w:hAnsiTheme="minorHAnsi"/>
          <w:i/>
          <w:sz w:val="22"/>
          <w:szCs w:val="22"/>
        </w:rPr>
        <w:t>ct.</w:t>
      </w:r>
    </w:p>
    <w:p w14:paraId="20E5AFD1" w14:textId="77777777" w:rsidR="00FE3C19" w:rsidRPr="00FE3C19" w:rsidRDefault="00FE3C19" w:rsidP="00FE3C19">
      <w:pPr>
        <w:widowControl w:val="0"/>
        <w:autoSpaceDE w:val="0"/>
        <w:autoSpaceDN w:val="0"/>
        <w:adjustRightInd w:val="0"/>
        <w:ind w:right="40"/>
        <w:rPr>
          <w:rFonts w:asciiTheme="minorHAnsi" w:hAnsiTheme="minorHAnsi"/>
          <w:i/>
          <w:sz w:val="22"/>
          <w:szCs w:val="22"/>
        </w:rPr>
      </w:pPr>
    </w:p>
    <w:p w14:paraId="26969ABA" w14:textId="77777777" w:rsidR="00FE3C19" w:rsidRPr="00FE3C19" w:rsidRDefault="00FE3C19" w:rsidP="00FE3C19">
      <w:pPr>
        <w:widowControl w:val="0"/>
        <w:autoSpaceDE w:val="0"/>
        <w:autoSpaceDN w:val="0"/>
        <w:adjustRightInd w:val="0"/>
        <w:ind w:right="40"/>
        <w:rPr>
          <w:rFonts w:asciiTheme="minorHAnsi" w:hAnsiTheme="minorHAnsi"/>
          <w:sz w:val="22"/>
          <w:szCs w:val="22"/>
        </w:rPr>
      </w:pPr>
      <w:r w:rsidRPr="00FE3C19">
        <w:rPr>
          <w:rFonts w:asciiTheme="minorHAnsi" w:hAnsiTheme="minorHAnsi"/>
          <w:sz w:val="22"/>
          <w:szCs w:val="22"/>
        </w:rPr>
        <w:t>CARIBSAVE Partnership (2016). Final Report for the Caribbean Fish Sanctuary Partnership (C-FISH) Project.</w:t>
      </w:r>
    </w:p>
    <w:p w14:paraId="7ABA9514" w14:textId="77777777" w:rsidR="00FE3C19" w:rsidRPr="00FE3C19" w:rsidRDefault="00FE3C19" w:rsidP="00FE3C19">
      <w:pPr>
        <w:widowControl w:val="0"/>
        <w:autoSpaceDE w:val="0"/>
        <w:autoSpaceDN w:val="0"/>
        <w:adjustRightInd w:val="0"/>
        <w:ind w:right="40"/>
        <w:rPr>
          <w:rFonts w:asciiTheme="minorHAnsi" w:hAnsiTheme="minorHAnsi"/>
          <w:i/>
          <w:sz w:val="22"/>
          <w:szCs w:val="22"/>
        </w:rPr>
      </w:pPr>
    </w:p>
    <w:p w14:paraId="62F6135B" w14:textId="6713EDAF" w:rsidR="00FE3C19" w:rsidRPr="00FE3C19" w:rsidRDefault="00FE3C19" w:rsidP="00FE3C19">
      <w:pPr>
        <w:widowControl w:val="0"/>
        <w:autoSpaceDE w:val="0"/>
        <w:autoSpaceDN w:val="0"/>
        <w:adjustRightInd w:val="0"/>
        <w:ind w:right="40"/>
        <w:rPr>
          <w:rFonts w:asciiTheme="minorHAnsi" w:hAnsiTheme="minorHAnsi"/>
          <w:sz w:val="22"/>
          <w:szCs w:val="22"/>
        </w:rPr>
      </w:pPr>
      <w:r w:rsidRPr="00FE3C19">
        <w:rPr>
          <w:rFonts w:asciiTheme="minorHAnsi" w:hAnsiTheme="minorHAnsi"/>
          <w:sz w:val="22"/>
          <w:szCs w:val="22"/>
        </w:rPr>
        <w:t xml:space="preserve">Environmental Solutions Limited (2017). Stakeholder Consultation Plan for development of the </w:t>
      </w:r>
      <w:r w:rsidR="0021033C">
        <w:rPr>
          <w:rFonts w:asciiTheme="minorHAnsi" w:hAnsiTheme="minorHAnsi"/>
          <w:sz w:val="22"/>
          <w:szCs w:val="22"/>
        </w:rPr>
        <w:t>ESMF</w:t>
      </w:r>
      <w:r w:rsidRPr="00FE3C19">
        <w:rPr>
          <w:rFonts w:asciiTheme="minorHAnsi" w:hAnsiTheme="minorHAnsi"/>
          <w:sz w:val="22"/>
          <w:szCs w:val="22"/>
        </w:rPr>
        <w:t xml:space="preserve">. A document prepared for the </w:t>
      </w:r>
      <w:r w:rsidRPr="00FE3C19">
        <w:rPr>
          <w:rFonts w:asciiTheme="minorHAnsi" w:hAnsiTheme="minorHAnsi"/>
          <w:i/>
          <w:sz w:val="22"/>
          <w:szCs w:val="22"/>
        </w:rPr>
        <w:t>Proposed</w:t>
      </w:r>
      <w:r w:rsidRPr="00FE3C19">
        <w:rPr>
          <w:rFonts w:asciiTheme="minorHAnsi" w:hAnsiTheme="minorHAnsi"/>
          <w:i/>
          <w:spacing w:val="1"/>
          <w:sz w:val="22"/>
          <w:szCs w:val="22"/>
        </w:rPr>
        <w:t xml:space="preserve"> S</w:t>
      </w:r>
      <w:r w:rsidRPr="00FE3C19">
        <w:rPr>
          <w:rFonts w:asciiTheme="minorHAnsi" w:hAnsiTheme="minorHAnsi"/>
          <w:i/>
          <w:sz w:val="22"/>
          <w:szCs w:val="22"/>
        </w:rPr>
        <w:t>trate</w:t>
      </w:r>
      <w:r w:rsidRPr="00FE3C19">
        <w:rPr>
          <w:rFonts w:asciiTheme="minorHAnsi" w:hAnsiTheme="minorHAnsi"/>
          <w:i/>
          <w:spacing w:val="1"/>
          <w:sz w:val="22"/>
          <w:szCs w:val="22"/>
        </w:rPr>
        <w:t>g</w:t>
      </w:r>
      <w:r w:rsidRPr="00FE3C19">
        <w:rPr>
          <w:rFonts w:asciiTheme="minorHAnsi" w:hAnsiTheme="minorHAnsi"/>
          <w:i/>
          <w:spacing w:val="-3"/>
          <w:sz w:val="22"/>
          <w:szCs w:val="22"/>
        </w:rPr>
        <w:t>i</w:t>
      </w:r>
      <w:r w:rsidRPr="00FE3C19">
        <w:rPr>
          <w:rFonts w:asciiTheme="minorHAnsi" w:hAnsiTheme="minorHAnsi"/>
          <w:i/>
          <w:sz w:val="22"/>
          <w:szCs w:val="22"/>
        </w:rPr>
        <w:t>c Cl</w:t>
      </w:r>
      <w:r w:rsidRPr="00FE3C19">
        <w:rPr>
          <w:rFonts w:asciiTheme="minorHAnsi" w:hAnsiTheme="minorHAnsi"/>
          <w:i/>
          <w:spacing w:val="-3"/>
          <w:sz w:val="22"/>
          <w:szCs w:val="22"/>
        </w:rPr>
        <w:t>i</w:t>
      </w:r>
      <w:r w:rsidRPr="00FE3C19">
        <w:rPr>
          <w:rFonts w:asciiTheme="minorHAnsi" w:hAnsiTheme="minorHAnsi"/>
          <w:i/>
          <w:sz w:val="22"/>
          <w:szCs w:val="22"/>
        </w:rPr>
        <w:t>mate</w:t>
      </w:r>
      <w:r w:rsidRPr="00FE3C19">
        <w:rPr>
          <w:rFonts w:asciiTheme="minorHAnsi" w:hAnsiTheme="minorHAnsi"/>
          <w:i/>
          <w:spacing w:val="1"/>
          <w:sz w:val="22"/>
          <w:szCs w:val="22"/>
        </w:rPr>
        <w:t xml:space="preserve"> </w:t>
      </w:r>
      <w:r w:rsidRPr="00FE3C19">
        <w:rPr>
          <w:rFonts w:asciiTheme="minorHAnsi" w:hAnsiTheme="minorHAnsi"/>
          <w:i/>
          <w:spacing w:val="-1"/>
          <w:sz w:val="22"/>
          <w:szCs w:val="22"/>
        </w:rPr>
        <w:t>F</w:t>
      </w:r>
      <w:r w:rsidRPr="00FE3C19">
        <w:rPr>
          <w:rFonts w:asciiTheme="minorHAnsi" w:hAnsiTheme="minorHAnsi"/>
          <w:i/>
          <w:sz w:val="22"/>
          <w:szCs w:val="22"/>
        </w:rPr>
        <w:t>u</w:t>
      </w:r>
      <w:r w:rsidRPr="00FE3C19">
        <w:rPr>
          <w:rFonts w:asciiTheme="minorHAnsi" w:hAnsiTheme="minorHAnsi"/>
          <w:i/>
          <w:spacing w:val="-1"/>
          <w:sz w:val="22"/>
          <w:szCs w:val="22"/>
        </w:rPr>
        <w:t>n</w:t>
      </w:r>
      <w:r w:rsidRPr="00FE3C19">
        <w:rPr>
          <w:rFonts w:asciiTheme="minorHAnsi" w:hAnsiTheme="minorHAnsi"/>
          <w:i/>
          <w:sz w:val="22"/>
          <w:szCs w:val="22"/>
        </w:rPr>
        <w:t>d</w:t>
      </w:r>
      <w:r w:rsidRPr="00FE3C19">
        <w:rPr>
          <w:rFonts w:asciiTheme="minorHAnsi" w:hAnsiTheme="minorHAnsi"/>
          <w:i/>
          <w:spacing w:val="2"/>
          <w:sz w:val="22"/>
          <w:szCs w:val="22"/>
        </w:rPr>
        <w:t xml:space="preserve"> </w:t>
      </w:r>
      <w:r w:rsidRPr="00FE3C19">
        <w:rPr>
          <w:rFonts w:asciiTheme="minorHAnsi" w:hAnsiTheme="minorHAnsi"/>
          <w:i/>
          <w:sz w:val="22"/>
          <w:szCs w:val="22"/>
        </w:rPr>
        <w:t>(PPCR)</w:t>
      </w:r>
      <w:r w:rsidRPr="00FE3C19">
        <w:rPr>
          <w:rFonts w:asciiTheme="minorHAnsi" w:hAnsiTheme="minorHAnsi"/>
          <w:i/>
          <w:spacing w:val="2"/>
          <w:sz w:val="22"/>
          <w:szCs w:val="22"/>
        </w:rPr>
        <w:t xml:space="preserve"> </w:t>
      </w:r>
      <w:r w:rsidRPr="00FE3C19">
        <w:rPr>
          <w:rFonts w:asciiTheme="minorHAnsi" w:hAnsiTheme="minorHAnsi"/>
          <w:i/>
          <w:sz w:val="22"/>
          <w:szCs w:val="22"/>
        </w:rPr>
        <w:t>Gra</w:t>
      </w:r>
      <w:r w:rsidRPr="00FE3C19">
        <w:rPr>
          <w:rFonts w:asciiTheme="minorHAnsi" w:hAnsiTheme="minorHAnsi"/>
          <w:i/>
          <w:spacing w:val="-1"/>
          <w:sz w:val="22"/>
          <w:szCs w:val="22"/>
        </w:rPr>
        <w:t>n</w:t>
      </w:r>
      <w:r w:rsidRPr="00FE3C19">
        <w:rPr>
          <w:rFonts w:asciiTheme="minorHAnsi" w:hAnsiTheme="minorHAnsi"/>
          <w:i/>
          <w:sz w:val="22"/>
          <w:szCs w:val="22"/>
        </w:rPr>
        <w:t xml:space="preserve">t to </w:t>
      </w:r>
      <w:r w:rsidRPr="00FE3C19">
        <w:rPr>
          <w:rFonts w:asciiTheme="minorHAnsi" w:hAnsiTheme="minorHAnsi"/>
          <w:i/>
          <w:spacing w:val="2"/>
          <w:sz w:val="22"/>
          <w:szCs w:val="22"/>
        </w:rPr>
        <w:t>J</w:t>
      </w:r>
      <w:r w:rsidRPr="00FE3C19">
        <w:rPr>
          <w:rFonts w:asciiTheme="minorHAnsi" w:hAnsiTheme="minorHAnsi"/>
          <w:i/>
          <w:sz w:val="22"/>
          <w:szCs w:val="22"/>
        </w:rPr>
        <w:t>am</w:t>
      </w:r>
      <w:r w:rsidRPr="00FE3C19">
        <w:rPr>
          <w:rFonts w:asciiTheme="minorHAnsi" w:hAnsiTheme="minorHAnsi"/>
          <w:i/>
          <w:spacing w:val="1"/>
          <w:sz w:val="22"/>
          <w:szCs w:val="22"/>
        </w:rPr>
        <w:t>a</w:t>
      </w:r>
      <w:r w:rsidRPr="00FE3C19">
        <w:rPr>
          <w:rFonts w:asciiTheme="minorHAnsi" w:hAnsiTheme="minorHAnsi"/>
          <w:i/>
          <w:spacing w:val="-6"/>
          <w:sz w:val="22"/>
          <w:szCs w:val="22"/>
        </w:rPr>
        <w:t>i</w:t>
      </w:r>
      <w:r w:rsidRPr="00FE3C19">
        <w:rPr>
          <w:rFonts w:asciiTheme="minorHAnsi" w:hAnsiTheme="minorHAnsi"/>
          <w:i/>
          <w:sz w:val="22"/>
          <w:szCs w:val="22"/>
        </w:rPr>
        <w:t xml:space="preserve">ca for </w:t>
      </w:r>
      <w:r w:rsidRPr="00FE3C19">
        <w:rPr>
          <w:rFonts w:asciiTheme="minorHAnsi" w:hAnsiTheme="minorHAnsi"/>
          <w:i/>
          <w:spacing w:val="-3"/>
          <w:sz w:val="22"/>
          <w:szCs w:val="22"/>
        </w:rPr>
        <w:t xml:space="preserve">Promoting Community-based Climate Change Resilience in the Fisheries Sector </w:t>
      </w:r>
      <w:r w:rsidRPr="00FE3C19">
        <w:rPr>
          <w:rFonts w:asciiTheme="minorHAnsi" w:hAnsiTheme="minorHAnsi"/>
          <w:i/>
          <w:sz w:val="22"/>
          <w:szCs w:val="22"/>
        </w:rPr>
        <w:t>P</w:t>
      </w:r>
      <w:r w:rsidRPr="00FE3C19">
        <w:rPr>
          <w:rFonts w:asciiTheme="minorHAnsi" w:hAnsiTheme="minorHAnsi"/>
          <w:i/>
          <w:spacing w:val="1"/>
          <w:sz w:val="22"/>
          <w:szCs w:val="22"/>
        </w:rPr>
        <w:t>r</w:t>
      </w:r>
      <w:r w:rsidRPr="00FE3C19">
        <w:rPr>
          <w:rFonts w:asciiTheme="minorHAnsi" w:hAnsiTheme="minorHAnsi"/>
          <w:i/>
          <w:sz w:val="22"/>
          <w:szCs w:val="22"/>
        </w:rPr>
        <w:t>o</w:t>
      </w:r>
      <w:r w:rsidRPr="00FE3C19">
        <w:rPr>
          <w:rFonts w:asciiTheme="minorHAnsi" w:hAnsiTheme="minorHAnsi"/>
          <w:i/>
          <w:spacing w:val="2"/>
          <w:sz w:val="22"/>
          <w:szCs w:val="22"/>
        </w:rPr>
        <w:t>j</w:t>
      </w:r>
      <w:r w:rsidRPr="00FE3C19">
        <w:rPr>
          <w:rFonts w:asciiTheme="minorHAnsi" w:hAnsiTheme="minorHAnsi"/>
          <w:i/>
          <w:spacing w:val="-3"/>
          <w:sz w:val="22"/>
          <w:szCs w:val="22"/>
        </w:rPr>
        <w:t>e</w:t>
      </w:r>
      <w:r w:rsidRPr="00FE3C19">
        <w:rPr>
          <w:rFonts w:asciiTheme="minorHAnsi" w:hAnsiTheme="minorHAnsi"/>
          <w:i/>
          <w:sz w:val="22"/>
          <w:szCs w:val="22"/>
        </w:rPr>
        <w:t>ct.</w:t>
      </w:r>
    </w:p>
    <w:p w14:paraId="155163E7" w14:textId="77777777" w:rsidR="00FE3C19" w:rsidRPr="00FE3C19" w:rsidRDefault="00FE3C19" w:rsidP="00FE3C19">
      <w:pPr>
        <w:widowControl w:val="0"/>
        <w:autoSpaceDE w:val="0"/>
        <w:autoSpaceDN w:val="0"/>
        <w:adjustRightInd w:val="0"/>
        <w:ind w:right="40"/>
        <w:rPr>
          <w:rFonts w:asciiTheme="minorHAnsi" w:hAnsiTheme="minorHAnsi"/>
          <w:sz w:val="22"/>
          <w:szCs w:val="22"/>
        </w:rPr>
      </w:pPr>
    </w:p>
    <w:p w14:paraId="6E724039" w14:textId="77777777" w:rsidR="00FE3C19" w:rsidRPr="00FE3C19" w:rsidRDefault="00FE3C19" w:rsidP="00FE3C19">
      <w:pPr>
        <w:rPr>
          <w:rFonts w:asciiTheme="minorHAnsi" w:hAnsiTheme="minorHAnsi" w:cstheme="minorHAnsi"/>
          <w:sz w:val="22"/>
          <w:szCs w:val="22"/>
        </w:rPr>
      </w:pPr>
      <w:r w:rsidRPr="00FE3C19">
        <w:rPr>
          <w:rFonts w:asciiTheme="minorHAnsi" w:hAnsiTheme="minorHAnsi" w:cstheme="minorHAnsi"/>
          <w:sz w:val="22"/>
          <w:szCs w:val="22"/>
        </w:rPr>
        <w:t>Murray, A. and Aiken, K. (2006) Artisinal fishing in Jamaica today: A study of a large fishing site. Proceedings of the Gulf and Caribbean Fisheries Institute 57: 215-234</w:t>
      </w:r>
    </w:p>
    <w:p w14:paraId="3016CA76" w14:textId="77777777" w:rsidR="00FE3C19" w:rsidRPr="00FE3C19" w:rsidRDefault="00FE3C19" w:rsidP="00FE3C19">
      <w:pPr>
        <w:rPr>
          <w:rFonts w:asciiTheme="minorHAnsi" w:hAnsiTheme="minorHAnsi" w:cstheme="minorHAnsi"/>
          <w:sz w:val="22"/>
          <w:szCs w:val="22"/>
        </w:rPr>
      </w:pPr>
      <w:r w:rsidRPr="00FE3C19">
        <w:rPr>
          <w:rFonts w:asciiTheme="minorHAnsi" w:hAnsiTheme="minorHAnsi" w:cstheme="minorHAnsi"/>
          <w:sz w:val="22"/>
          <w:szCs w:val="22"/>
        </w:rPr>
        <w:t xml:space="preserve">Ngeroni, G (2016). Promoting </w:t>
      </w:r>
      <w:r w:rsidRPr="00FE3C19">
        <w:rPr>
          <w:rFonts w:asciiTheme="minorHAnsi" w:hAnsiTheme="minorHAnsi" w:cstheme="minorHAnsi"/>
          <w:i/>
          <w:sz w:val="22"/>
          <w:szCs w:val="22"/>
        </w:rPr>
        <w:t xml:space="preserve">Promoting community-based climate resilience in the fishery sector project: "Pilot Programme for Climate Resilience (PPCR)”. </w:t>
      </w:r>
      <w:r w:rsidRPr="00FE3C19">
        <w:rPr>
          <w:rFonts w:asciiTheme="minorHAnsi" w:hAnsiTheme="minorHAnsi" w:cstheme="minorHAnsi"/>
          <w:sz w:val="22"/>
          <w:szCs w:val="22"/>
        </w:rPr>
        <w:t xml:space="preserve">Inception Report. </w:t>
      </w:r>
      <w:r w:rsidRPr="00FE3C19">
        <w:rPr>
          <w:rFonts w:asciiTheme="minorHAnsi" w:hAnsiTheme="minorHAnsi" w:cstheme="minorHAnsi"/>
          <w:i/>
          <w:sz w:val="22"/>
          <w:szCs w:val="22"/>
        </w:rPr>
        <w:t xml:space="preserve"> </w:t>
      </w:r>
      <w:r w:rsidRPr="00FE3C19">
        <w:rPr>
          <w:rFonts w:asciiTheme="minorHAnsi" w:hAnsiTheme="minorHAnsi" w:cstheme="minorHAnsi"/>
          <w:sz w:val="22"/>
          <w:szCs w:val="22"/>
        </w:rPr>
        <w:t xml:space="preserve">Project Reference: SCF-PPRC TF0 AO726 </w:t>
      </w:r>
    </w:p>
    <w:p w14:paraId="7561DF2A" w14:textId="77777777" w:rsidR="00FE3C19" w:rsidRPr="00FE3C19" w:rsidRDefault="00FE3C19" w:rsidP="00FE3C19">
      <w:pPr>
        <w:widowControl w:val="0"/>
        <w:autoSpaceDE w:val="0"/>
        <w:autoSpaceDN w:val="0"/>
        <w:adjustRightInd w:val="0"/>
        <w:ind w:right="40"/>
        <w:rPr>
          <w:rFonts w:asciiTheme="minorHAnsi" w:hAnsiTheme="minorHAnsi"/>
          <w:sz w:val="22"/>
          <w:szCs w:val="22"/>
        </w:rPr>
      </w:pPr>
      <w:r w:rsidRPr="00FE3C19">
        <w:rPr>
          <w:rFonts w:asciiTheme="minorHAnsi" w:hAnsiTheme="minorHAnsi"/>
          <w:sz w:val="22"/>
          <w:szCs w:val="22"/>
        </w:rPr>
        <w:t xml:space="preserve">Negroni, G. (2017). Final Recommendation Document. 36pp.  A document prepared for the </w:t>
      </w:r>
      <w:r w:rsidRPr="00FE3C19">
        <w:rPr>
          <w:rFonts w:asciiTheme="minorHAnsi" w:hAnsiTheme="minorHAnsi"/>
          <w:i/>
          <w:sz w:val="22"/>
          <w:szCs w:val="22"/>
        </w:rPr>
        <w:t>Proposed</w:t>
      </w:r>
      <w:r w:rsidRPr="00FE3C19">
        <w:rPr>
          <w:rFonts w:asciiTheme="minorHAnsi" w:hAnsiTheme="minorHAnsi"/>
          <w:i/>
          <w:spacing w:val="1"/>
          <w:sz w:val="22"/>
          <w:szCs w:val="22"/>
        </w:rPr>
        <w:t xml:space="preserve"> S</w:t>
      </w:r>
      <w:r w:rsidRPr="00FE3C19">
        <w:rPr>
          <w:rFonts w:asciiTheme="minorHAnsi" w:hAnsiTheme="minorHAnsi"/>
          <w:i/>
          <w:sz w:val="22"/>
          <w:szCs w:val="22"/>
        </w:rPr>
        <w:t>trate</w:t>
      </w:r>
      <w:r w:rsidRPr="00FE3C19">
        <w:rPr>
          <w:rFonts w:asciiTheme="minorHAnsi" w:hAnsiTheme="minorHAnsi"/>
          <w:i/>
          <w:spacing w:val="1"/>
          <w:sz w:val="22"/>
          <w:szCs w:val="22"/>
        </w:rPr>
        <w:t>g</w:t>
      </w:r>
      <w:r w:rsidRPr="00FE3C19">
        <w:rPr>
          <w:rFonts w:asciiTheme="minorHAnsi" w:hAnsiTheme="minorHAnsi"/>
          <w:i/>
          <w:spacing w:val="-3"/>
          <w:sz w:val="22"/>
          <w:szCs w:val="22"/>
        </w:rPr>
        <w:t>i</w:t>
      </w:r>
      <w:r w:rsidRPr="00FE3C19">
        <w:rPr>
          <w:rFonts w:asciiTheme="minorHAnsi" w:hAnsiTheme="minorHAnsi"/>
          <w:i/>
          <w:sz w:val="22"/>
          <w:szCs w:val="22"/>
        </w:rPr>
        <w:t>c Cl</w:t>
      </w:r>
      <w:r w:rsidRPr="00FE3C19">
        <w:rPr>
          <w:rFonts w:asciiTheme="minorHAnsi" w:hAnsiTheme="minorHAnsi"/>
          <w:i/>
          <w:spacing w:val="-3"/>
          <w:sz w:val="22"/>
          <w:szCs w:val="22"/>
        </w:rPr>
        <w:t>i</w:t>
      </w:r>
      <w:r w:rsidRPr="00FE3C19">
        <w:rPr>
          <w:rFonts w:asciiTheme="minorHAnsi" w:hAnsiTheme="minorHAnsi"/>
          <w:i/>
          <w:sz w:val="22"/>
          <w:szCs w:val="22"/>
        </w:rPr>
        <w:t>mate</w:t>
      </w:r>
      <w:r w:rsidRPr="00FE3C19">
        <w:rPr>
          <w:rFonts w:asciiTheme="minorHAnsi" w:hAnsiTheme="minorHAnsi"/>
          <w:i/>
          <w:spacing w:val="1"/>
          <w:sz w:val="22"/>
          <w:szCs w:val="22"/>
        </w:rPr>
        <w:t xml:space="preserve"> </w:t>
      </w:r>
      <w:r w:rsidRPr="00FE3C19">
        <w:rPr>
          <w:rFonts w:asciiTheme="minorHAnsi" w:hAnsiTheme="minorHAnsi"/>
          <w:i/>
          <w:spacing w:val="-1"/>
          <w:sz w:val="22"/>
          <w:szCs w:val="22"/>
        </w:rPr>
        <w:t>F</w:t>
      </w:r>
      <w:r w:rsidRPr="00FE3C19">
        <w:rPr>
          <w:rFonts w:asciiTheme="minorHAnsi" w:hAnsiTheme="minorHAnsi"/>
          <w:i/>
          <w:sz w:val="22"/>
          <w:szCs w:val="22"/>
        </w:rPr>
        <w:t>u</w:t>
      </w:r>
      <w:r w:rsidRPr="00FE3C19">
        <w:rPr>
          <w:rFonts w:asciiTheme="minorHAnsi" w:hAnsiTheme="minorHAnsi"/>
          <w:i/>
          <w:spacing w:val="-1"/>
          <w:sz w:val="22"/>
          <w:szCs w:val="22"/>
        </w:rPr>
        <w:t>n</w:t>
      </w:r>
      <w:r w:rsidRPr="00FE3C19">
        <w:rPr>
          <w:rFonts w:asciiTheme="minorHAnsi" w:hAnsiTheme="minorHAnsi"/>
          <w:i/>
          <w:sz w:val="22"/>
          <w:szCs w:val="22"/>
        </w:rPr>
        <w:t>d</w:t>
      </w:r>
      <w:r w:rsidRPr="00FE3C19">
        <w:rPr>
          <w:rFonts w:asciiTheme="minorHAnsi" w:hAnsiTheme="minorHAnsi"/>
          <w:i/>
          <w:spacing w:val="2"/>
          <w:sz w:val="22"/>
          <w:szCs w:val="22"/>
        </w:rPr>
        <w:t xml:space="preserve"> </w:t>
      </w:r>
      <w:r w:rsidRPr="00FE3C19">
        <w:rPr>
          <w:rFonts w:asciiTheme="minorHAnsi" w:hAnsiTheme="minorHAnsi"/>
          <w:i/>
          <w:sz w:val="22"/>
          <w:szCs w:val="22"/>
        </w:rPr>
        <w:t>(PPCR)</w:t>
      </w:r>
      <w:r w:rsidRPr="00FE3C19">
        <w:rPr>
          <w:rFonts w:asciiTheme="minorHAnsi" w:hAnsiTheme="minorHAnsi"/>
          <w:i/>
          <w:spacing w:val="2"/>
          <w:sz w:val="22"/>
          <w:szCs w:val="22"/>
        </w:rPr>
        <w:t xml:space="preserve"> </w:t>
      </w:r>
      <w:r w:rsidRPr="00FE3C19">
        <w:rPr>
          <w:rFonts w:asciiTheme="minorHAnsi" w:hAnsiTheme="minorHAnsi"/>
          <w:i/>
          <w:sz w:val="22"/>
          <w:szCs w:val="22"/>
        </w:rPr>
        <w:t>Gra</w:t>
      </w:r>
      <w:r w:rsidRPr="00FE3C19">
        <w:rPr>
          <w:rFonts w:asciiTheme="minorHAnsi" w:hAnsiTheme="minorHAnsi"/>
          <w:i/>
          <w:spacing w:val="-1"/>
          <w:sz w:val="22"/>
          <w:szCs w:val="22"/>
        </w:rPr>
        <w:t>n</w:t>
      </w:r>
      <w:r w:rsidRPr="00FE3C19">
        <w:rPr>
          <w:rFonts w:asciiTheme="minorHAnsi" w:hAnsiTheme="minorHAnsi"/>
          <w:i/>
          <w:sz w:val="22"/>
          <w:szCs w:val="22"/>
        </w:rPr>
        <w:t xml:space="preserve">t to </w:t>
      </w:r>
      <w:r w:rsidRPr="00FE3C19">
        <w:rPr>
          <w:rFonts w:asciiTheme="minorHAnsi" w:hAnsiTheme="minorHAnsi"/>
          <w:i/>
          <w:spacing w:val="2"/>
          <w:sz w:val="22"/>
          <w:szCs w:val="22"/>
        </w:rPr>
        <w:t>J</w:t>
      </w:r>
      <w:r w:rsidRPr="00FE3C19">
        <w:rPr>
          <w:rFonts w:asciiTheme="minorHAnsi" w:hAnsiTheme="minorHAnsi"/>
          <w:i/>
          <w:sz w:val="22"/>
          <w:szCs w:val="22"/>
        </w:rPr>
        <w:t>am</w:t>
      </w:r>
      <w:r w:rsidRPr="00FE3C19">
        <w:rPr>
          <w:rFonts w:asciiTheme="minorHAnsi" w:hAnsiTheme="minorHAnsi"/>
          <w:i/>
          <w:spacing w:val="1"/>
          <w:sz w:val="22"/>
          <w:szCs w:val="22"/>
        </w:rPr>
        <w:t>a</w:t>
      </w:r>
      <w:r w:rsidRPr="00FE3C19">
        <w:rPr>
          <w:rFonts w:asciiTheme="minorHAnsi" w:hAnsiTheme="minorHAnsi"/>
          <w:i/>
          <w:spacing w:val="-6"/>
          <w:sz w:val="22"/>
          <w:szCs w:val="22"/>
        </w:rPr>
        <w:t>i</w:t>
      </w:r>
      <w:r w:rsidRPr="00FE3C19">
        <w:rPr>
          <w:rFonts w:asciiTheme="minorHAnsi" w:hAnsiTheme="minorHAnsi"/>
          <w:i/>
          <w:sz w:val="22"/>
          <w:szCs w:val="22"/>
        </w:rPr>
        <w:t xml:space="preserve">ca for </w:t>
      </w:r>
      <w:r w:rsidRPr="00FE3C19">
        <w:rPr>
          <w:rFonts w:asciiTheme="minorHAnsi" w:hAnsiTheme="minorHAnsi"/>
          <w:i/>
          <w:spacing w:val="-3"/>
          <w:sz w:val="22"/>
          <w:szCs w:val="22"/>
        </w:rPr>
        <w:t xml:space="preserve">Promoting Community-based Climate Change Resilience in the Fisheries Sector </w:t>
      </w:r>
      <w:r w:rsidRPr="00FE3C19">
        <w:rPr>
          <w:rFonts w:asciiTheme="minorHAnsi" w:hAnsiTheme="minorHAnsi"/>
          <w:i/>
          <w:sz w:val="22"/>
          <w:szCs w:val="22"/>
        </w:rPr>
        <w:t>P</w:t>
      </w:r>
      <w:r w:rsidRPr="00FE3C19">
        <w:rPr>
          <w:rFonts w:asciiTheme="minorHAnsi" w:hAnsiTheme="minorHAnsi"/>
          <w:i/>
          <w:spacing w:val="1"/>
          <w:sz w:val="22"/>
          <w:szCs w:val="22"/>
        </w:rPr>
        <w:t>r</w:t>
      </w:r>
      <w:r w:rsidRPr="00FE3C19">
        <w:rPr>
          <w:rFonts w:asciiTheme="minorHAnsi" w:hAnsiTheme="minorHAnsi"/>
          <w:i/>
          <w:sz w:val="22"/>
          <w:szCs w:val="22"/>
        </w:rPr>
        <w:t>o</w:t>
      </w:r>
      <w:r w:rsidRPr="00FE3C19">
        <w:rPr>
          <w:rFonts w:asciiTheme="minorHAnsi" w:hAnsiTheme="minorHAnsi"/>
          <w:i/>
          <w:spacing w:val="2"/>
          <w:sz w:val="22"/>
          <w:szCs w:val="22"/>
        </w:rPr>
        <w:t>j</w:t>
      </w:r>
      <w:r w:rsidRPr="00FE3C19">
        <w:rPr>
          <w:rFonts w:asciiTheme="minorHAnsi" w:hAnsiTheme="minorHAnsi"/>
          <w:i/>
          <w:spacing w:val="-3"/>
          <w:sz w:val="22"/>
          <w:szCs w:val="22"/>
        </w:rPr>
        <w:t>e</w:t>
      </w:r>
      <w:r w:rsidRPr="00FE3C19">
        <w:rPr>
          <w:rFonts w:asciiTheme="minorHAnsi" w:hAnsiTheme="minorHAnsi"/>
          <w:i/>
          <w:sz w:val="22"/>
          <w:szCs w:val="22"/>
        </w:rPr>
        <w:t>ct.</w:t>
      </w:r>
    </w:p>
    <w:p w14:paraId="46BB4758" w14:textId="77777777" w:rsidR="00FE3C19" w:rsidRPr="00FE3C19" w:rsidRDefault="00FE3C19" w:rsidP="00FE3C19">
      <w:pPr>
        <w:widowControl w:val="0"/>
        <w:autoSpaceDE w:val="0"/>
        <w:autoSpaceDN w:val="0"/>
        <w:adjustRightInd w:val="0"/>
        <w:spacing w:before="26"/>
        <w:rPr>
          <w:rFonts w:asciiTheme="minorHAnsi" w:hAnsiTheme="minorHAnsi" w:cs="Cambria"/>
          <w:color w:val="FF0000"/>
          <w:sz w:val="22"/>
          <w:szCs w:val="22"/>
        </w:rPr>
      </w:pPr>
    </w:p>
    <w:p w14:paraId="19ACC2D4" w14:textId="77777777" w:rsidR="00FE3C19" w:rsidRPr="00FE3C19" w:rsidRDefault="00FE3C19" w:rsidP="00FE3C19">
      <w:pPr>
        <w:widowControl w:val="0"/>
        <w:autoSpaceDE w:val="0"/>
        <w:autoSpaceDN w:val="0"/>
        <w:adjustRightInd w:val="0"/>
        <w:ind w:right="40"/>
        <w:rPr>
          <w:rFonts w:asciiTheme="minorHAnsi" w:hAnsiTheme="minorHAnsi"/>
          <w:i/>
          <w:sz w:val="22"/>
          <w:szCs w:val="22"/>
        </w:rPr>
      </w:pPr>
      <w:r w:rsidRPr="00FE3C19">
        <w:rPr>
          <w:rFonts w:asciiTheme="minorHAnsi" w:hAnsiTheme="minorHAnsi"/>
          <w:sz w:val="22"/>
          <w:szCs w:val="22"/>
        </w:rPr>
        <w:t xml:space="preserve">World Bank.  </w:t>
      </w:r>
      <w:r w:rsidRPr="00FE3C19">
        <w:rPr>
          <w:rFonts w:asciiTheme="minorHAnsi" w:hAnsiTheme="minorHAnsi"/>
          <w:i/>
          <w:spacing w:val="1"/>
          <w:sz w:val="22"/>
          <w:szCs w:val="22"/>
        </w:rPr>
        <w:t>P</w:t>
      </w:r>
      <w:r w:rsidRPr="00FE3C19">
        <w:rPr>
          <w:rFonts w:asciiTheme="minorHAnsi" w:hAnsiTheme="minorHAnsi"/>
          <w:i/>
          <w:sz w:val="22"/>
          <w:szCs w:val="22"/>
        </w:rPr>
        <w:t>r</w:t>
      </w:r>
      <w:r w:rsidRPr="00FE3C19">
        <w:rPr>
          <w:rFonts w:asciiTheme="minorHAnsi" w:hAnsiTheme="minorHAnsi"/>
          <w:i/>
          <w:spacing w:val="-3"/>
          <w:sz w:val="22"/>
          <w:szCs w:val="22"/>
        </w:rPr>
        <w:t>o</w:t>
      </w:r>
      <w:r w:rsidRPr="00FE3C19">
        <w:rPr>
          <w:rFonts w:asciiTheme="minorHAnsi" w:hAnsiTheme="minorHAnsi"/>
          <w:i/>
          <w:spacing w:val="2"/>
          <w:sz w:val="22"/>
          <w:szCs w:val="22"/>
        </w:rPr>
        <w:t>j</w:t>
      </w:r>
      <w:r w:rsidRPr="00FE3C19">
        <w:rPr>
          <w:rFonts w:asciiTheme="minorHAnsi" w:hAnsiTheme="minorHAnsi"/>
          <w:i/>
          <w:sz w:val="22"/>
          <w:szCs w:val="22"/>
        </w:rPr>
        <w:t xml:space="preserve">ect </w:t>
      </w:r>
      <w:r w:rsidRPr="00FE3C19">
        <w:rPr>
          <w:rFonts w:asciiTheme="minorHAnsi" w:hAnsiTheme="minorHAnsi"/>
          <w:i/>
          <w:spacing w:val="1"/>
          <w:sz w:val="22"/>
          <w:szCs w:val="22"/>
        </w:rPr>
        <w:t>C</w:t>
      </w:r>
      <w:r w:rsidRPr="00FE3C19">
        <w:rPr>
          <w:rFonts w:asciiTheme="minorHAnsi" w:hAnsiTheme="minorHAnsi"/>
          <w:i/>
          <w:sz w:val="22"/>
          <w:szCs w:val="22"/>
        </w:rPr>
        <w:t>o</w:t>
      </w:r>
      <w:r w:rsidRPr="00FE3C19">
        <w:rPr>
          <w:rFonts w:asciiTheme="minorHAnsi" w:hAnsiTheme="minorHAnsi"/>
          <w:i/>
          <w:spacing w:val="-1"/>
          <w:sz w:val="22"/>
          <w:szCs w:val="22"/>
        </w:rPr>
        <w:t>n</w:t>
      </w:r>
      <w:r w:rsidRPr="00FE3C19">
        <w:rPr>
          <w:rFonts w:asciiTheme="minorHAnsi" w:hAnsiTheme="minorHAnsi"/>
          <w:i/>
          <w:sz w:val="22"/>
          <w:szCs w:val="22"/>
        </w:rPr>
        <w:t xml:space="preserve">cept </w:t>
      </w:r>
      <w:r w:rsidRPr="00FE3C19">
        <w:rPr>
          <w:rFonts w:asciiTheme="minorHAnsi" w:hAnsiTheme="minorHAnsi"/>
          <w:i/>
          <w:spacing w:val="-2"/>
          <w:sz w:val="22"/>
          <w:szCs w:val="22"/>
        </w:rPr>
        <w:t>N</w:t>
      </w:r>
      <w:r w:rsidRPr="00FE3C19">
        <w:rPr>
          <w:rFonts w:asciiTheme="minorHAnsi" w:hAnsiTheme="minorHAnsi"/>
          <w:i/>
          <w:sz w:val="22"/>
          <w:szCs w:val="22"/>
        </w:rPr>
        <w:t>ote on</w:t>
      </w:r>
      <w:r w:rsidRPr="00FE3C19">
        <w:rPr>
          <w:rFonts w:asciiTheme="minorHAnsi" w:hAnsiTheme="minorHAnsi"/>
          <w:i/>
          <w:spacing w:val="-1"/>
          <w:sz w:val="22"/>
          <w:szCs w:val="22"/>
        </w:rPr>
        <w:t xml:space="preserve"> </w:t>
      </w:r>
      <w:r w:rsidRPr="00FE3C19">
        <w:rPr>
          <w:rFonts w:asciiTheme="minorHAnsi" w:hAnsiTheme="minorHAnsi"/>
          <w:i/>
          <w:sz w:val="22"/>
          <w:szCs w:val="22"/>
        </w:rPr>
        <w:t>Proposed</w:t>
      </w:r>
      <w:r w:rsidRPr="00FE3C19">
        <w:rPr>
          <w:rFonts w:asciiTheme="minorHAnsi" w:hAnsiTheme="minorHAnsi"/>
          <w:i/>
          <w:spacing w:val="1"/>
          <w:sz w:val="22"/>
          <w:szCs w:val="22"/>
        </w:rPr>
        <w:t xml:space="preserve"> S</w:t>
      </w:r>
      <w:r w:rsidRPr="00FE3C19">
        <w:rPr>
          <w:rFonts w:asciiTheme="minorHAnsi" w:hAnsiTheme="minorHAnsi"/>
          <w:i/>
          <w:sz w:val="22"/>
          <w:szCs w:val="22"/>
        </w:rPr>
        <w:t>trate</w:t>
      </w:r>
      <w:r w:rsidRPr="00FE3C19">
        <w:rPr>
          <w:rFonts w:asciiTheme="minorHAnsi" w:hAnsiTheme="minorHAnsi"/>
          <w:i/>
          <w:spacing w:val="1"/>
          <w:sz w:val="22"/>
          <w:szCs w:val="22"/>
        </w:rPr>
        <w:t>g</w:t>
      </w:r>
      <w:r w:rsidRPr="00FE3C19">
        <w:rPr>
          <w:rFonts w:asciiTheme="minorHAnsi" w:hAnsiTheme="minorHAnsi"/>
          <w:i/>
          <w:spacing w:val="-3"/>
          <w:sz w:val="22"/>
          <w:szCs w:val="22"/>
        </w:rPr>
        <w:t>i</w:t>
      </w:r>
      <w:r w:rsidRPr="00FE3C19">
        <w:rPr>
          <w:rFonts w:asciiTheme="minorHAnsi" w:hAnsiTheme="minorHAnsi"/>
          <w:i/>
          <w:sz w:val="22"/>
          <w:szCs w:val="22"/>
        </w:rPr>
        <w:t>c Cl</w:t>
      </w:r>
      <w:r w:rsidRPr="00FE3C19">
        <w:rPr>
          <w:rFonts w:asciiTheme="minorHAnsi" w:hAnsiTheme="minorHAnsi"/>
          <w:i/>
          <w:spacing w:val="-3"/>
          <w:sz w:val="22"/>
          <w:szCs w:val="22"/>
        </w:rPr>
        <w:t>i</w:t>
      </w:r>
      <w:r w:rsidRPr="00FE3C19">
        <w:rPr>
          <w:rFonts w:asciiTheme="minorHAnsi" w:hAnsiTheme="minorHAnsi"/>
          <w:i/>
          <w:sz w:val="22"/>
          <w:szCs w:val="22"/>
        </w:rPr>
        <w:t>mate</w:t>
      </w:r>
      <w:r w:rsidRPr="00FE3C19">
        <w:rPr>
          <w:rFonts w:asciiTheme="minorHAnsi" w:hAnsiTheme="minorHAnsi"/>
          <w:i/>
          <w:spacing w:val="1"/>
          <w:sz w:val="22"/>
          <w:szCs w:val="22"/>
        </w:rPr>
        <w:t xml:space="preserve"> </w:t>
      </w:r>
      <w:r w:rsidRPr="00FE3C19">
        <w:rPr>
          <w:rFonts w:asciiTheme="minorHAnsi" w:hAnsiTheme="minorHAnsi"/>
          <w:i/>
          <w:spacing w:val="-1"/>
          <w:sz w:val="22"/>
          <w:szCs w:val="22"/>
        </w:rPr>
        <w:t>F</w:t>
      </w:r>
      <w:r w:rsidRPr="00FE3C19">
        <w:rPr>
          <w:rFonts w:asciiTheme="minorHAnsi" w:hAnsiTheme="minorHAnsi"/>
          <w:i/>
          <w:sz w:val="22"/>
          <w:szCs w:val="22"/>
        </w:rPr>
        <w:t>u</w:t>
      </w:r>
      <w:r w:rsidRPr="00FE3C19">
        <w:rPr>
          <w:rFonts w:asciiTheme="minorHAnsi" w:hAnsiTheme="minorHAnsi"/>
          <w:i/>
          <w:spacing w:val="-1"/>
          <w:sz w:val="22"/>
          <w:szCs w:val="22"/>
        </w:rPr>
        <w:t>n</w:t>
      </w:r>
      <w:r w:rsidRPr="00FE3C19">
        <w:rPr>
          <w:rFonts w:asciiTheme="minorHAnsi" w:hAnsiTheme="minorHAnsi"/>
          <w:i/>
          <w:sz w:val="22"/>
          <w:szCs w:val="22"/>
        </w:rPr>
        <w:t>d</w:t>
      </w:r>
      <w:r w:rsidRPr="00FE3C19">
        <w:rPr>
          <w:rFonts w:asciiTheme="minorHAnsi" w:hAnsiTheme="minorHAnsi"/>
          <w:i/>
          <w:spacing w:val="2"/>
          <w:sz w:val="22"/>
          <w:szCs w:val="22"/>
        </w:rPr>
        <w:t xml:space="preserve"> </w:t>
      </w:r>
      <w:r w:rsidRPr="00FE3C19">
        <w:rPr>
          <w:rFonts w:asciiTheme="minorHAnsi" w:hAnsiTheme="minorHAnsi"/>
          <w:i/>
          <w:sz w:val="22"/>
          <w:szCs w:val="22"/>
        </w:rPr>
        <w:t>(PPCR)</w:t>
      </w:r>
      <w:r w:rsidRPr="00FE3C19">
        <w:rPr>
          <w:rFonts w:asciiTheme="minorHAnsi" w:hAnsiTheme="minorHAnsi"/>
          <w:i/>
          <w:spacing w:val="2"/>
          <w:sz w:val="22"/>
          <w:szCs w:val="22"/>
        </w:rPr>
        <w:t xml:space="preserve"> </w:t>
      </w:r>
      <w:r w:rsidRPr="00FE3C19">
        <w:rPr>
          <w:rFonts w:asciiTheme="minorHAnsi" w:hAnsiTheme="minorHAnsi"/>
          <w:i/>
          <w:sz w:val="22"/>
          <w:szCs w:val="22"/>
        </w:rPr>
        <w:t>Gra</w:t>
      </w:r>
      <w:r w:rsidRPr="00FE3C19">
        <w:rPr>
          <w:rFonts w:asciiTheme="minorHAnsi" w:hAnsiTheme="minorHAnsi"/>
          <w:i/>
          <w:spacing w:val="-1"/>
          <w:sz w:val="22"/>
          <w:szCs w:val="22"/>
        </w:rPr>
        <w:t>n</w:t>
      </w:r>
      <w:r w:rsidRPr="00FE3C19">
        <w:rPr>
          <w:rFonts w:asciiTheme="minorHAnsi" w:hAnsiTheme="minorHAnsi"/>
          <w:i/>
          <w:sz w:val="22"/>
          <w:szCs w:val="22"/>
        </w:rPr>
        <w:t xml:space="preserve">t to </w:t>
      </w:r>
      <w:r w:rsidRPr="00FE3C19">
        <w:rPr>
          <w:rFonts w:asciiTheme="minorHAnsi" w:hAnsiTheme="minorHAnsi"/>
          <w:i/>
          <w:spacing w:val="2"/>
          <w:sz w:val="22"/>
          <w:szCs w:val="22"/>
        </w:rPr>
        <w:t>J</w:t>
      </w:r>
      <w:r w:rsidRPr="00FE3C19">
        <w:rPr>
          <w:rFonts w:asciiTheme="minorHAnsi" w:hAnsiTheme="minorHAnsi"/>
          <w:i/>
          <w:sz w:val="22"/>
          <w:szCs w:val="22"/>
        </w:rPr>
        <w:t>am</w:t>
      </w:r>
      <w:r w:rsidRPr="00FE3C19">
        <w:rPr>
          <w:rFonts w:asciiTheme="minorHAnsi" w:hAnsiTheme="minorHAnsi"/>
          <w:i/>
          <w:spacing w:val="1"/>
          <w:sz w:val="22"/>
          <w:szCs w:val="22"/>
        </w:rPr>
        <w:t>a</w:t>
      </w:r>
      <w:r w:rsidRPr="00FE3C19">
        <w:rPr>
          <w:rFonts w:asciiTheme="minorHAnsi" w:hAnsiTheme="minorHAnsi"/>
          <w:i/>
          <w:spacing w:val="-6"/>
          <w:sz w:val="22"/>
          <w:szCs w:val="22"/>
        </w:rPr>
        <w:t>i</w:t>
      </w:r>
      <w:r w:rsidRPr="00FE3C19">
        <w:rPr>
          <w:rFonts w:asciiTheme="minorHAnsi" w:hAnsiTheme="minorHAnsi"/>
          <w:i/>
          <w:sz w:val="22"/>
          <w:szCs w:val="22"/>
        </w:rPr>
        <w:t xml:space="preserve">ca for </w:t>
      </w:r>
      <w:r w:rsidRPr="00FE3C19">
        <w:rPr>
          <w:rFonts w:asciiTheme="minorHAnsi" w:hAnsiTheme="minorHAnsi"/>
          <w:i/>
          <w:spacing w:val="-3"/>
          <w:sz w:val="22"/>
          <w:szCs w:val="22"/>
        </w:rPr>
        <w:t xml:space="preserve">Promoting Community-based Climate Change Resilience in the Fisheries Sector </w:t>
      </w:r>
      <w:r w:rsidRPr="00FE3C19">
        <w:rPr>
          <w:rFonts w:asciiTheme="minorHAnsi" w:hAnsiTheme="minorHAnsi"/>
          <w:i/>
          <w:sz w:val="22"/>
          <w:szCs w:val="22"/>
        </w:rPr>
        <w:t>P</w:t>
      </w:r>
      <w:r w:rsidRPr="00FE3C19">
        <w:rPr>
          <w:rFonts w:asciiTheme="minorHAnsi" w:hAnsiTheme="minorHAnsi"/>
          <w:i/>
          <w:spacing w:val="1"/>
          <w:sz w:val="22"/>
          <w:szCs w:val="22"/>
        </w:rPr>
        <w:t>r</w:t>
      </w:r>
      <w:r w:rsidRPr="00FE3C19">
        <w:rPr>
          <w:rFonts w:asciiTheme="minorHAnsi" w:hAnsiTheme="minorHAnsi"/>
          <w:i/>
          <w:sz w:val="22"/>
          <w:szCs w:val="22"/>
        </w:rPr>
        <w:t>o</w:t>
      </w:r>
      <w:r w:rsidRPr="00FE3C19">
        <w:rPr>
          <w:rFonts w:asciiTheme="minorHAnsi" w:hAnsiTheme="minorHAnsi"/>
          <w:i/>
          <w:spacing w:val="2"/>
          <w:sz w:val="22"/>
          <w:szCs w:val="22"/>
        </w:rPr>
        <w:t>j</w:t>
      </w:r>
      <w:r w:rsidRPr="00FE3C19">
        <w:rPr>
          <w:rFonts w:asciiTheme="minorHAnsi" w:hAnsiTheme="minorHAnsi"/>
          <w:i/>
          <w:spacing w:val="-3"/>
          <w:sz w:val="22"/>
          <w:szCs w:val="22"/>
        </w:rPr>
        <w:t>e</w:t>
      </w:r>
      <w:r w:rsidRPr="00FE3C19">
        <w:rPr>
          <w:rFonts w:asciiTheme="minorHAnsi" w:hAnsiTheme="minorHAnsi"/>
          <w:i/>
          <w:sz w:val="22"/>
          <w:szCs w:val="22"/>
        </w:rPr>
        <w:t>ct</w:t>
      </w:r>
    </w:p>
    <w:p w14:paraId="13BAF9EA" w14:textId="77777777" w:rsidR="00FE3C19" w:rsidRPr="00FE3C19" w:rsidRDefault="00FE3C19" w:rsidP="00FE3C19">
      <w:pPr>
        <w:widowControl w:val="0"/>
        <w:autoSpaceDE w:val="0"/>
        <w:autoSpaceDN w:val="0"/>
        <w:adjustRightInd w:val="0"/>
        <w:ind w:right="40"/>
        <w:rPr>
          <w:rFonts w:asciiTheme="minorHAnsi" w:hAnsiTheme="minorHAnsi"/>
          <w:i/>
          <w:sz w:val="22"/>
          <w:szCs w:val="22"/>
        </w:rPr>
      </w:pPr>
    </w:p>
    <w:p w14:paraId="071230A5" w14:textId="77777777" w:rsidR="00FE3C19" w:rsidRDefault="00FE3C19" w:rsidP="00FE3C19">
      <w:pPr>
        <w:rPr>
          <w:rFonts w:asciiTheme="minorHAnsi" w:hAnsiTheme="minorHAnsi"/>
          <w:b/>
          <w:caps/>
        </w:rPr>
      </w:pPr>
      <w:r w:rsidRPr="00FE3C19">
        <w:br w:type="page"/>
      </w:r>
      <w:bookmarkStart w:id="323" w:name="_Toc374442036"/>
      <w:bookmarkStart w:id="324" w:name="_Ref477166972"/>
      <w:bookmarkStart w:id="325" w:name="_Toc477528993"/>
      <w:r w:rsidRPr="00FE3C19">
        <w:rPr>
          <w:rFonts w:asciiTheme="minorHAnsi" w:hAnsiTheme="minorHAnsi"/>
          <w:b/>
          <w:caps/>
        </w:rPr>
        <w:t xml:space="preserve">Appendix I: </w:t>
      </w:r>
      <w:bookmarkEnd w:id="323"/>
      <w:r w:rsidRPr="00FE3C19">
        <w:rPr>
          <w:rFonts w:asciiTheme="minorHAnsi" w:hAnsiTheme="minorHAnsi"/>
          <w:b/>
          <w:caps/>
        </w:rPr>
        <w:t>List of Stakeholder Meetings</w:t>
      </w:r>
      <w:bookmarkEnd w:id="324"/>
      <w:bookmarkEnd w:id="325"/>
    </w:p>
    <w:p w14:paraId="48EB102A" w14:textId="77777777" w:rsidR="00FE3C19" w:rsidRPr="00FE3C19" w:rsidRDefault="00FE3C19" w:rsidP="00FE3C19">
      <w:pPr>
        <w:rPr>
          <w:rFonts w:asciiTheme="minorHAnsi" w:hAnsiTheme="minorHAnsi"/>
          <w:b/>
          <w:caps/>
        </w:rPr>
      </w:pPr>
    </w:p>
    <w:p w14:paraId="5FE0EAFA" w14:textId="205B6923" w:rsidR="00FE3C19" w:rsidRPr="00FE3C19" w:rsidRDefault="00FE3C19" w:rsidP="00FE3C19">
      <w:pPr>
        <w:pStyle w:val="Caption"/>
        <w:keepNext/>
        <w:rPr>
          <w:szCs w:val="22"/>
        </w:rPr>
      </w:pPr>
      <w:bookmarkStart w:id="326" w:name="_Toc478375592"/>
      <w:r w:rsidRPr="00FE3C19">
        <w:rPr>
          <w:szCs w:val="22"/>
        </w:rPr>
        <w:t xml:space="preserve">Table </w:t>
      </w:r>
      <w:r w:rsidRPr="00FE3C19">
        <w:rPr>
          <w:szCs w:val="22"/>
        </w:rPr>
        <w:fldChar w:fldCharType="begin"/>
      </w:r>
      <w:r w:rsidRPr="00FE3C19">
        <w:rPr>
          <w:szCs w:val="22"/>
        </w:rPr>
        <w:instrText xml:space="preserve"> SEQ Table \* ARABIC </w:instrText>
      </w:r>
      <w:r w:rsidRPr="00FE3C19">
        <w:rPr>
          <w:szCs w:val="22"/>
        </w:rPr>
        <w:fldChar w:fldCharType="separate"/>
      </w:r>
      <w:r w:rsidR="00002DCA">
        <w:rPr>
          <w:noProof/>
          <w:szCs w:val="22"/>
        </w:rPr>
        <w:t>12</w:t>
      </w:r>
      <w:r w:rsidRPr="00FE3C19">
        <w:rPr>
          <w:szCs w:val="22"/>
        </w:rPr>
        <w:fldChar w:fldCharType="end"/>
      </w:r>
      <w:r w:rsidRPr="00FE3C19">
        <w:rPr>
          <w:szCs w:val="22"/>
        </w:rPr>
        <w:t>: Stakeholder Meetings Completed</w:t>
      </w:r>
      <w:bookmarkEnd w:id="326"/>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4647"/>
        <w:gridCol w:w="2210"/>
        <w:gridCol w:w="2159"/>
      </w:tblGrid>
      <w:tr w:rsidR="00FE3C19" w:rsidRPr="00FE3C19" w14:paraId="7A9765D7" w14:textId="77777777" w:rsidTr="00500A56">
        <w:trPr>
          <w:tblHeader/>
        </w:trPr>
        <w:tc>
          <w:tcPr>
            <w:tcW w:w="4788" w:type="dxa"/>
            <w:shd w:val="clear" w:color="auto" w:fill="1F497D" w:themeFill="text2"/>
          </w:tcPr>
          <w:p w14:paraId="52A36C22" w14:textId="77777777" w:rsidR="00FE3C19" w:rsidRPr="00FE3C19" w:rsidRDefault="00FE3C19" w:rsidP="00500A56">
            <w:pPr>
              <w:jc w:val="center"/>
              <w:rPr>
                <w:rFonts w:asciiTheme="minorHAnsi" w:hAnsiTheme="minorHAnsi"/>
                <w:b/>
                <w:color w:val="FFFFFF" w:themeColor="background1"/>
                <w:sz w:val="22"/>
                <w:szCs w:val="22"/>
              </w:rPr>
            </w:pPr>
            <w:r w:rsidRPr="00FE3C19">
              <w:rPr>
                <w:rFonts w:asciiTheme="minorHAnsi" w:hAnsiTheme="minorHAnsi"/>
                <w:b/>
                <w:color w:val="FFFFFF" w:themeColor="background1"/>
                <w:sz w:val="22"/>
                <w:szCs w:val="22"/>
              </w:rPr>
              <w:t>Stakeholder</w:t>
            </w:r>
          </w:p>
        </w:tc>
        <w:tc>
          <w:tcPr>
            <w:tcW w:w="2250" w:type="dxa"/>
            <w:shd w:val="clear" w:color="auto" w:fill="1F497D" w:themeFill="text2"/>
          </w:tcPr>
          <w:p w14:paraId="62784318" w14:textId="77777777" w:rsidR="00FE3C19" w:rsidRPr="00FE3C19" w:rsidRDefault="00FE3C19" w:rsidP="00500A56">
            <w:pPr>
              <w:jc w:val="center"/>
              <w:rPr>
                <w:rFonts w:asciiTheme="minorHAnsi" w:hAnsiTheme="minorHAnsi"/>
                <w:b/>
                <w:color w:val="FFFFFF" w:themeColor="background1"/>
                <w:sz w:val="22"/>
                <w:szCs w:val="22"/>
              </w:rPr>
            </w:pPr>
            <w:r w:rsidRPr="00FE3C19">
              <w:rPr>
                <w:rFonts w:asciiTheme="minorHAnsi" w:hAnsiTheme="minorHAnsi"/>
                <w:b/>
                <w:color w:val="FFFFFF" w:themeColor="background1"/>
                <w:sz w:val="22"/>
                <w:szCs w:val="22"/>
              </w:rPr>
              <w:t xml:space="preserve">Date of Consultation </w:t>
            </w:r>
          </w:p>
        </w:tc>
        <w:tc>
          <w:tcPr>
            <w:tcW w:w="2204" w:type="dxa"/>
            <w:shd w:val="clear" w:color="auto" w:fill="1F497D" w:themeFill="text2"/>
          </w:tcPr>
          <w:p w14:paraId="3AB2DB64" w14:textId="77777777" w:rsidR="00FE3C19" w:rsidRPr="00FE3C19" w:rsidRDefault="00FE3C19" w:rsidP="00500A56">
            <w:pPr>
              <w:jc w:val="center"/>
              <w:rPr>
                <w:rFonts w:asciiTheme="minorHAnsi" w:hAnsiTheme="minorHAnsi"/>
                <w:b/>
                <w:color w:val="FFFFFF" w:themeColor="background1"/>
                <w:sz w:val="22"/>
                <w:szCs w:val="22"/>
              </w:rPr>
            </w:pPr>
            <w:r w:rsidRPr="00FE3C19">
              <w:rPr>
                <w:rFonts w:asciiTheme="minorHAnsi" w:hAnsiTheme="minorHAnsi"/>
                <w:b/>
                <w:color w:val="FFFFFF" w:themeColor="background1"/>
                <w:sz w:val="22"/>
                <w:szCs w:val="22"/>
              </w:rPr>
              <w:t>Consultant</w:t>
            </w:r>
          </w:p>
        </w:tc>
      </w:tr>
      <w:tr w:rsidR="00FE3C19" w:rsidRPr="00FE3C19" w14:paraId="0C703005" w14:textId="77777777" w:rsidTr="00500A56">
        <w:tc>
          <w:tcPr>
            <w:tcW w:w="4788" w:type="dxa"/>
          </w:tcPr>
          <w:p w14:paraId="1D2AD322"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Blue Lagoon Alliance</w:t>
            </w:r>
          </w:p>
        </w:tc>
        <w:tc>
          <w:tcPr>
            <w:tcW w:w="2250" w:type="dxa"/>
          </w:tcPr>
          <w:p w14:paraId="0EF273BB"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December 6, 2016</w:t>
            </w:r>
          </w:p>
        </w:tc>
        <w:tc>
          <w:tcPr>
            <w:tcW w:w="2204" w:type="dxa"/>
          </w:tcPr>
          <w:p w14:paraId="064E7F24"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 Campbell</w:t>
            </w:r>
          </w:p>
        </w:tc>
      </w:tr>
      <w:tr w:rsidR="00FE3C19" w:rsidRPr="00FE3C19" w14:paraId="7BE980CD" w14:textId="77777777" w:rsidTr="00500A56">
        <w:tc>
          <w:tcPr>
            <w:tcW w:w="4788" w:type="dxa"/>
          </w:tcPr>
          <w:p w14:paraId="46EEDC2D"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Bryan’s Bay Fishermen’s Group</w:t>
            </w:r>
          </w:p>
        </w:tc>
        <w:tc>
          <w:tcPr>
            <w:tcW w:w="2250" w:type="dxa"/>
          </w:tcPr>
          <w:p w14:paraId="54817234"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December 6, 2016</w:t>
            </w:r>
          </w:p>
        </w:tc>
        <w:tc>
          <w:tcPr>
            <w:tcW w:w="2204" w:type="dxa"/>
          </w:tcPr>
          <w:p w14:paraId="05071627"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 Campbell</w:t>
            </w:r>
          </w:p>
        </w:tc>
      </w:tr>
      <w:tr w:rsidR="00FE3C19" w:rsidRPr="00FE3C19" w14:paraId="315BCBDD" w14:textId="77777777" w:rsidTr="00500A56">
        <w:tc>
          <w:tcPr>
            <w:tcW w:w="4788" w:type="dxa"/>
          </w:tcPr>
          <w:p w14:paraId="47FF1FE0"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North Eastern Fishermen Cooperative</w:t>
            </w:r>
          </w:p>
        </w:tc>
        <w:tc>
          <w:tcPr>
            <w:tcW w:w="2250" w:type="dxa"/>
          </w:tcPr>
          <w:p w14:paraId="2176A154"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December 6, 2016</w:t>
            </w:r>
          </w:p>
        </w:tc>
        <w:tc>
          <w:tcPr>
            <w:tcW w:w="2204" w:type="dxa"/>
          </w:tcPr>
          <w:p w14:paraId="5F17DBE5"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 Campbell</w:t>
            </w:r>
          </w:p>
        </w:tc>
      </w:tr>
      <w:tr w:rsidR="00FE3C19" w:rsidRPr="00FE3C19" w14:paraId="0298A10E" w14:textId="77777777" w:rsidTr="00500A56">
        <w:tc>
          <w:tcPr>
            <w:tcW w:w="4788" w:type="dxa"/>
          </w:tcPr>
          <w:p w14:paraId="29A8B7CD"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Buff Bay Fishermen Benevolent Society</w:t>
            </w:r>
          </w:p>
        </w:tc>
        <w:tc>
          <w:tcPr>
            <w:tcW w:w="2250" w:type="dxa"/>
          </w:tcPr>
          <w:p w14:paraId="489FF722"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December 6, 2016</w:t>
            </w:r>
          </w:p>
        </w:tc>
        <w:tc>
          <w:tcPr>
            <w:tcW w:w="2204" w:type="dxa"/>
          </w:tcPr>
          <w:p w14:paraId="3BD8AE04"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 Campbell</w:t>
            </w:r>
          </w:p>
        </w:tc>
      </w:tr>
      <w:tr w:rsidR="00FE3C19" w:rsidRPr="00FE3C19" w14:paraId="2C499FB6" w14:textId="77777777" w:rsidTr="00500A56">
        <w:tc>
          <w:tcPr>
            <w:tcW w:w="4788" w:type="dxa"/>
          </w:tcPr>
          <w:p w14:paraId="34674225"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Annotto Bay Fishermen Group</w:t>
            </w:r>
          </w:p>
        </w:tc>
        <w:tc>
          <w:tcPr>
            <w:tcW w:w="2250" w:type="dxa"/>
          </w:tcPr>
          <w:p w14:paraId="786157C9"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January 11, 2016</w:t>
            </w:r>
          </w:p>
        </w:tc>
        <w:tc>
          <w:tcPr>
            <w:tcW w:w="2204" w:type="dxa"/>
          </w:tcPr>
          <w:p w14:paraId="4971C2C3"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 Campbell</w:t>
            </w:r>
          </w:p>
        </w:tc>
      </w:tr>
      <w:tr w:rsidR="00FE3C19" w:rsidRPr="00FE3C19" w14:paraId="304FDA7B" w14:textId="77777777" w:rsidTr="00500A56">
        <w:tc>
          <w:tcPr>
            <w:tcW w:w="4788" w:type="dxa"/>
          </w:tcPr>
          <w:p w14:paraId="1F80E009"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Pagee Fishermen Group</w:t>
            </w:r>
          </w:p>
        </w:tc>
        <w:tc>
          <w:tcPr>
            <w:tcW w:w="2250" w:type="dxa"/>
          </w:tcPr>
          <w:p w14:paraId="2E1F87B9"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January 11, 2016</w:t>
            </w:r>
          </w:p>
        </w:tc>
        <w:tc>
          <w:tcPr>
            <w:tcW w:w="2204" w:type="dxa"/>
          </w:tcPr>
          <w:p w14:paraId="0AA67E81"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 Campbell</w:t>
            </w:r>
          </w:p>
        </w:tc>
      </w:tr>
      <w:tr w:rsidR="00FE3C19" w:rsidRPr="00FE3C19" w14:paraId="7DA92581" w14:textId="77777777" w:rsidTr="00500A56">
        <w:tc>
          <w:tcPr>
            <w:tcW w:w="4788" w:type="dxa"/>
          </w:tcPr>
          <w:p w14:paraId="027D5C55"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Oracabessa Fisher’s Association</w:t>
            </w:r>
          </w:p>
        </w:tc>
        <w:tc>
          <w:tcPr>
            <w:tcW w:w="2250" w:type="dxa"/>
          </w:tcPr>
          <w:p w14:paraId="1E4BCC79"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January 12, 2017</w:t>
            </w:r>
          </w:p>
        </w:tc>
        <w:tc>
          <w:tcPr>
            <w:tcW w:w="2204" w:type="dxa"/>
          </w:tcPr>
          <w:p w14:paraId="5CEFFC26"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 Campbell</w:t>
            </w:r>
          </w:p>
        </w:tc>
      </w:tr>
      <w:tr w:rsidR="00FE3C19" w:rsidRPr="00FE3C19" w14:paraId="37860C90" w14:textId="77777777" w:rsidTr="00500A56">
        <w:tc>
          <w:tcPr>
            <w:tcW w:w="4788" w:type="dxa"/>
          </w:tcPr>
          <w:p w14:paraId="5D10AEB0"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Rio Nuevo &amp; Stewart Town Fishers Association</w:t>
            </w:r>
          </w:p>
        </w:tc>
        <w:tc>
          <w:tcPr>
            <w:tcW w:w="2250" w:type="dxa"/>
          </w:tcPr>
          <w:p w14:paraId="640A7445"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January 12, 2017</w:t>
            </w:r>
          </w:p>
        </w:tc>
        <w:tc>
          <w:tcPr>
            <w:tcW w:w="2204" w:type="dxa"/>
          </w:tcPr>
          <w:p w14:paraId="001B6F36"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 Campbell</w:t>
            </w:r>
          </w:p>
        </w:tc>
      </w:tr>
      <w:tr w:rsidR="00FE3C19" w:rsidRPr="00FE3C19" w14:paraId="1FB916F5" w14:textId="77777777" w:rsidTr="00500A56">
        <w:tc>
          <w:tcPr>
            <w:tcW w:w="4788" w:type="dxa"/>
          </w:tcPr>
          <w:p w14:paraId="2C9CAEA8"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White River Fishers Association</w:t>
            </w:r>
          </w:p>
        </w:tc>
        <w:tc>
          <w:tcPr>
            <w:tcW w:w="2250" w:type="dxa"/>
          </w:tcPr>
          <w:p w14:paraId="11E529B1"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December 18, 2016</w:t>
            </w:r>
          </w:p>
        </w:tc>
        <w:tc>
          <w:tcPr>
            <w:tcW w:w="2204" w:type="dxa"/>
          </w:tcPr>
          <w:p w14:paraId="1F7D29CB"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 Campbell</w:t>
            </w:r>
          </w:p>
        </w:tc>
      </w:tr>
      <w:tr w:rsidR="00FE3C19" w:rsidRPr="00FE3C19" w14:paraId="6BC6027B" w14:textId="77777777" w:rsidTr="00500A56">
        <w:tc>
          <w:tcPr>
            <w:tcW w:w="4788" w:type="dxa"/>
          </w:tcPr>
          <w:p w14:paraId="1AB2700D"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Sailor’s Hole Fisherfolk Benevolent Society</w:t>
            </w:r>
          </w:p>
        </w:tc>
        <w:tc>
          <w:tcPr>
            <w:tcW w:w="2250" w:type="dxa"/>
          </w:tcPr>
          <w:p w14:paraId="4A815B4B"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December 18, 2016</w:t>
            </w:r>
          </w:p>
        </w:tc>
        <w:tc>
          <w:tcPr>
            <w:tcW w:w="2204" w:type="dxa"/>
          </w:tcPr>
          <w:p w14:paraId="5F982B67"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 Campbell</w:t>
            </w:r>
          </w:p>
        </w:tc>
      </w:tr>
      <w:tr w:rsidR="00FE3C19" w:rsidRPr="00FE3C19" w14:paraId="267FEDBB" w14:textId="77777777" w:rsidTr="00500A56">
        <w:tc>
          <w:tcPr>
            <w:tcW w:w="4788" w:type="dxa"/>
          </w:tcPr>
          <w:p w14:paraId="265A1063"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Mammee Bay Fishermen Group</w:t>
            </w:r>
          </w:p>
        </w:tc>
        <w:tc>
          <w:tcPr>
            <w:tcW w:w="2250" w:type="dxa"/>
          </w:tcPr>
          <w:p w14:paraId="6833686D"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December 18, 2016</w:t>
            </w:r>
          </w:p>
        </w:tc>
        <w:tc>
          <w:tcPr>
            <w:tcW w:w="2204" w:type="dxa"/>
          </w:tcPr>
          <w:p w14:paraId="1739FBDC"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 Campbell</w:t>
            </w:r>
          </w:p>
        </w:tc>
      </w:tr>
      <w:tr w:rsidR="00FE3C19" w:rsidRPr="00FE3C19" w14:paraId="3D6DB32C" w14:textId="77777777" w:rsidTr="00500A56">
        <w:tc>
          <w:tcPr>
            <w:tcW w:w="4788" w:type="dxa"/>
          </w:tcPr>
          <w:p w14:paraId="14CFEB5D"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Salem Fishermen Group</w:t>
            </w:r>
          </w:p>
        </w:tc>
        <w:tc>
          <w:tcPr>
            <w:tcW w:w="2250" w:type="dxa"/>
          </w:tcPr>
          <w:p w14:paraId="07850CC1"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December 18, 2016</w:t>
            </w:r>
          </w:p>
        </w:tc>
        <w:tc>
          <w:tcPr>
            <w:tcW w:w="2204" w:type="dxa"/>
          </w:tcPr>
          <w:p w14:paraId="164703E9"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 Campbell</w:t>
            </w:r>
          </w:p>
        </w:tc>
      </w:tr>
      <w:tr w:rsidR="00FE3C19" w:rsidRPr="00FE3C19" w14:paraId="59CEC669" w14:textId="77777777" w:rsidTr="00500A56">
        <w:tc>
          <w:tcPr>
            <w:tcW w:w="4788" w:type="dxa"/>
          </w:tcPr>
          <w:p w14:paraId="347F7B4C"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Alloa Fishermen Co-operative</w:t>
            </w:r>
          </w:p>
        </w:tc>
        <w:tc>
          <w:tcPr>
            <w:tcW w:w="2250" w:type="dxa"/>
          </w:tcPr>
          <w:p w14:paraId="19A9E40F"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December 16, 2016</w:t>
            </w:r>
          </w:p>
        </w:tc>
        <w:tc>
          <w:tcPr>
            <w:tcW w:w="2204" w:type="dxa"/>
          </w:tcPr>
          <w:p w14:paraId="259ED7F0"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 Campbell</w:t>
            </w:r>
          </w:p>
        </w:tc>
      </w:tr>
      <w:tr w:rsidR="00FE3C19" w:rsidRPr="00FE3C19" w14:paraId="60365E0C" w14:textId="77777777" w:rsidTr="00500A56">
        <w:tc>
          <w:tcPr>
            <w:tcW w:w="4788" w:type="dxa"/>
          </w:tcPr>
          <w:p w14:paraId="6C9E9B22"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Falmouth Fishermen Group</w:t>
            </w:r>
          </w:p>
        </w:tc>
        <w:tc>
          <w:tcPr>
            <w:tcW w:w="2250" w:type="dxa"/>
          </w:tcPr>
          <w:p w14:paraId="1BB26442"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December 16, 2016</w:t>
            </w:r>
          </w:p>
        </w:tc>
        <w:tc>
          <w:tcPr>
            <w:tcW w:w="2204" w:type="dxa"/>
          </w:tcPr>
          <w:p w14:paraId="25BD0A06"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 Campbell</w:t>
            </w:r>
          </w:p>
        </w:tc>
      </w:tr>
      <w:tr w:rsidR="00FE3C19" w:rsidRPr="00FE3C19" w14:paraId="69FDC14C" w14:textId="77777777" w:rsidTr="00500A56">
        <w:tc>
          <w:tcPr>
            <w:tcW w:w="4788" w:type="dxa"/>
          </w:tcPr>
          <w:p w14:paraId="20C2D258"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Half Moon Bay Fishermen Group</w:t>
            </w:r>
          </w:p>
        </w:tc>
        <w:tc>
          <w:tcPr>
            <w:tcW w:w="2250" w:type="dxa"/>
          </w:tcPr>
          <w:p w14:paraId="6D0C4798"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December 16, 2016</w:t>
            </w:r>
          </w:p>
        </w:tc>
        <w:tc>
          <w:tcPr>
            <w:tcW w:w="2204" w:type="dxa"/>
          </w:tcPr>
          <w:p w14:paraId="0B2372F4"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 Campbell</w:t>
            </w:r>
          </w:p>
        </w:tc>
      </w:tr>
      <w:tr w:rsidR="00FE3C19" w:rsidRPr="00FE3C19" w14:paraId="7D14E5A6" w14:textId="77777777" w:rsidTr="00500A56">
        <w:tc>
          <w:tcPr>
            <w:tcW w:w="4788" w:type="dxa"/>
          </w:tcPr>
          <w:p w14:paraId="46ED6576"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Montego Bay Fishermen Co-operative</w:t>
            </w:r>
          </w:p>
        </w:tc>
        <w:tc>
          <w:tcPr>
            <w:tcW w:w="2250" w:type="dxa"/>
          </w:tcPr>
          <w:p w14:paraId="1C5A4C71"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January 30, 2016</w:t>
            </w:r>
          </w:p>
        </w:tc>
        <w:tc>
          <w:tcPr>
            <w:tcW w:w="2204" w:type="dxa"/>
          </w:tcPr>
          <w:p w14:paraId="4F334618"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 Campbell</w:t>
            </w:r>
          </w:p>
        </w:tc>
      </w:tr>
      <w:tr w:rsidR="00FE3C19" w:rsidRPr="00FE3C19" w14:paraId="28D2618A" w14:textId="77777777" w:rsidTr="00500A56">
        <w:tc>
          <w:tcPr>
            <w:tcW w:w="4788" w:type="dxa"/>
          </w:tcPr>
          <w:p w14:paraId="25BB16D4"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Green Island Fisherfolk Co-operative Society</w:t>
            </w:r>
          </w:p>
        </w:tc>
        <w:tc>
          <w:tcPr>
            <w:tcW w:w="2250" w:type="dxa"/>
          </w:tcPr>
          <w:p w14:paraId="156790B8"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January 30, 2016</w:t>
            </w:r>
          </w:p>
        </w:tc>
        <w:tc>
          <w:tcPr>
            <w:tcW w:w="2204" w:type="dxa"/>
          </w:tcPr>
          <w:p w14:paraId="4127A42E"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 Campbell</w:t>
            </w:r>
          </w:p>
        </w:tc>
      </w:tr>
      <w:tr w:rsidR="00FE3C19" w:rsidRPr="00FE3C19" w14:paraId="1108B09D" w14:textId="77777777" w:rsidTr="00500A56">
        <w:tc>
          <w:tcPr>
            <w:tcW w:w="4788" w:type="dxa"/>
          </w:tcPr>
          <w:p w14:paraId="29F4A308"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Rocky Point Fishermen Co-operative Society</w:t>
            </w:r>
          </w:p>
        </w:tc>
        <w:tc>
          <w:tcPr>
            <w:tcW w:w="2250" w:type="dxa"/>
          </w:tcPr>
          <w:p w14:paraId="291F30B7"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January 30, 2016</w:t>
            </w:r>
          </w:p>
        </w:tc>
        <w:tc>
          <w:tcPr>
            <w:tcW w:w="2204" w:type="dxa"/>
          </w:tcPr>
          <w:p w14:paraId="2C9CA8E9"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 Campbell</w:t>
            </w:r>
          </w:p>
        </w:tc>
      </w:tr>
      <w:tr w:rsidR="00FE3C19" w:rsidRPr="00FE3C19" w14:paraId="5E902EAA" w14:textId="77777777" w:rsidTr="00500A56">
        <w:tc>
          <w:tcPr>
            <w:tcW w:w="4788" w:type="dxa"/>
          </w:tcPr>
          <w:p w14:paraId="156C32D5"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Morant Bay Fisherfolk Association</w:t>
            </w:r>
          </w:p>
        </w:tc>
        <w:tc>
          <w:tcPr>
            <w:tcW w:w="2250" w:type="dxa"/>
          </w:tcPr>
          <w:p w14:paraId="72E6C6E7"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January 18, 2017</w:t>
            </w:r>
          </w:p>
        </w:tc>
        <w:tc>
          <w:tcPr>
            <w:tcW w:w="2204" w:type="dxa"/>
          </w:tcPr>
          <w:p w14:paraId="1A698E98"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 Campbell</w:t>
            </w:r>
          </w:p>
        </w:tc>
      </w:tr>
      <w:tr w:rsidR="00FE3C19" w:rsidRPr="00FE3C19" w14:paraId="453A119E" w14:textId="77777777" w:rsidTr="00500A56">
        <w:tc>
          <w:tcPr>
            <w:tcW w:w="4788" w:type="dxa"/>
          </w:tcPr>
          <w:p w14:paraId="5C5B1A9B"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Long Acre Fishing Group</w:t>
            </w:r>
          </w:p>
        </w:tc>
        <w:tc>
          <w:tcPr>
            <w:tcW w:w="2250" w:type="dxa"/>
          </w:tcPr>
          <w:p w14:paraId="2E1886E6"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December 11, 2016</w:t>
            </w:r>
          </w:p>
        </w:tc>
        <w:tc>
          <w:tcPr>
            <w:tcW w:w="2204" w:type="dxa"/>
          </w:tcPr>
          <w:p w14:paraId="7DFBF02E"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 Campbell</w:t>
            </w:r>
          </w:p>
        </w:tc>
      </w:tr>
      <w:tr w:rsidR="00FE3C19" w:rsidRPr="00FE3C19" w14:paraId="6510D3B4" w14:textId="77777777" w:rsidTr="00500A56">
        <w:tc>
          <w:tcPr>
            <w:tcW w:w="4788" w:type="dxa"/>
          </w:tcPr>
          <w:p w14:paraId="5FC2AC71"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 xml:space="preserve">Treasure Beach Fisherfolk Association </w:t>
            </w:r>
          </w:p>
        </w:tc>
        <w:tc>
          <w:tcPr>
            <w:tcW w:w="2250" w:type="dxa"/>
          </w:tcPr>
          <w:p w14:paraId="4A5E6748"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December 11, 2016</w:t>
            </w:r>
          </w:p>
        </w:tc>
        <w:tc>
          <w:tcPr>
            <w:tcW w:w="2204" w:type="dxa"/>
          </w:tcPr>
          <w:p w14:paraId="22AD1524"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 Campbell</w:t>
            </w:r>
          </w:p>
        </w:tc>
      </w:tr>
      <w:tr w:rsidR="00FE3C19" w:rsidRPr="00FE3C19" w14:paraId="2FA98969" w14:textId="77777777" w:rsidTr="00500A56">
        <w:tc>
          <w:tcPr>
            <w:tcW w:w="4788" w:type="dxa"/>
          </w:tcPr>
          <w:p w14:paraId="5196811F"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Old Harbour Bay Fishermen Co-operative Society</w:t>
            </w:r>
          </w:p>
        </w:tc>
        <w:tc>
          <w:tcPr>
            <w:tcW w:w="2250" w:type="dxa"/>
          </w:tcPr>
          <w:p w14:paraId="15E46F36"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November 13, 2016</w:t>
            </w:r>
          </w:p>
        </w:tc>
        <w:tc>
          <w:tcPr>
            <w:tcW w:w="2204" w:type="dxa"/>
          </w:tcPr>
          <w:p w14:paraId="778B2223"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 Campbell</w:t>
            </w:r>
          </w:p>
        </w:tc>
      </w:tr>
      <w:tr w:rsidR="00FE3C19" w:rsidRPr="00FE3C19" w14:paraId="05228E40" w14:textId="77777777" w:rsidTr="00500A56">
        <w:tc>
          <w:tcPr>
            <w:tcW w:w="4788" w:type="dxa"/>
          </w:tcPr>
          <w:p w14:paraId="16093BD1"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Half Moon Bay Fisherman’s Co-operative Society</w:t>
            </w:r>
          </w:p>
        </w:tc>
        <w:tc>
          <w:tcPr>
            <w:tcW w:w="2250" w:type="dxa"/>
          </w:tcPr>
          <w:p w14:paraId="7B487D04"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November 13, 2016</w:t>
            </w:r>
          </w:p>
        </w:tc>
        <w:tc>
          <w:tcPr>
            <w:tcW w:w="2204" w:type="dxa"/>
          </w:tcPr>
          <w:p w14:paraId="26F0F638"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 Campbell</w:t>
            </w:r>
          </w:p>
        </w:tc>
      </w:tr>
      <w:tr w:rsidR="00FE3C19" w:rsidRPr="00FE3C19" w14:paraId="72F03F6F" w14:textId="77777777" w:rsidTr="00500A56">
        <w:tc>
          <w:tcPr>
            <w:tcW w:w="4788" w:type="dxa"/>
          </w:tcPr>
          <w:p w14:paraId="19B7E0CE"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Hill Run Fish Farmers Association</w:t>
            </w:r>
          </w:p>
        </w:tc>
        <w:tc>
          <w:tcPr>
            <w:tcW w:w="2250" w:type="dxa"/>
          </w:tcPr>
          <w:p w14:paraId="3E37F11D"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February 12, 2016</w:t>
            </w:r>
          </w:p>
        </w:tc>
        <w:tc>
          <w:tcPr>
            <w:tcW w:w="2204" w:type="dxa"/>
          </w:tcPr>
          <w:p w14:paraId="0329BACF"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 Campbell</w:t>
            </w:r>
          </w:p>
        </w:tc>
      </w:tr>
      <w:tr w:rsidR="00FE3C19" w:rsidRPr="00FE3C19" w14:paraId="76994220" w14:textId="77777777" w:rsidTr="00500A56">
        <w:tc>
          <w:tcPr>
            <w:tcW w:w="4788" w:type="dxa"/>
          </w:tcPr>
          <w:p w14:paraId="05BE73ED"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Caribbean Coastal Area Management (C-CAM) Foundation</w:t>
            </w:r>
          </w:p>
        </w:tc>
        <w:tc>
          <w:tcPr>
            <w:tcW w:w="2250" w:type="dxa"/>
          </w:tcPr>
          <w:p w14:paraId="7671F308"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January 23, 2017</w:t>
            </w:r>
          </w:p>
        </w:tc>
        <w:tc>
          <w:tcPr>
            <w:tcW w:w="2204" w:type="dxa"/>
          </w:tcPr>
          <w:p w14:paraId="0C8572FE"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G. Negroni</w:t>
            </w:r>
          </w:p>
        </w:tc>
      </w:tr>
      <w:tr w:rsidR="00FE3C19" w:rsidRPr="00FE3C19" w14:paraId="37B29CB0" w14:textId="77777777" w:rsidTr="00500A56">
        <w:tc>
          <w:tcPr>
            <w:tcW w:w="4788" w:type="dxa"/>
          </w:tcPr>
          <w:p w14:paraId="708ACD3E"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Food for the Poor</w:t>
            </w:r>
          </w:p>
        </w:tc>
        <w:tc>
          <w:tcPr>
            <w:tcW w:w="2250" w:type="dxa"/>
          </w:tcPr>
          <w:p w14:paraId="17F0BAE3"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January 18, 2017</w:t>
            </w:r>
          </w:p>
        </w:tc>
        <w:tc>
          <w:tcPr>
            <w:tcW w:w="2204" w:type="dxa"/>
          </w:tcPr>
          <w:p w14:paraId="093E5795"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G. Negroni</w:t>
            </w:r>
          </w:p>
        </w:tc>
      </w:tr>
      <w:tr w:rsidR="00FE3C19" w:rsidRPr="00FE3C19" w14:paraId="15D4F618" w14:textId="77777777" w:rsidTr="00500A56">
        <w:tc>
          <w:tcPr>
            <w:tcW w:w="4788" w:type="dxa"/>
          </w:tcPr>
          <w:p w14:paraId="5A31D032"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BREDS Treasure Beach Foundation</w:t>
            </w:r>
          </w:p>
        </w:tc>
        <w:tc>
          <w:tcPr>
            <w:tcW w:w="2250" w:type="dxa"/>
          </w:tcPr>
          <w:p w14:paraId="440CFA36"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January 24, 2017</w:t>
            </w:r>
          </w:p>
        </w:tc>
        <w:tc>
          <w:tcPr>
            <w:tcW w:w="2204" w:type="dxa"/>
          </w:tcPr>
          <w:p w14:paraId="40E7C09C"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G. Negroni</w:t>
            </w:r>
          </w:p>
        </w:tc>
      </w:tr>
      <w:tr w:rsidR="00FE3C19" w:rsidRPr="00FE3C19" w14:paraId="76CDE5E0" w14:textId="77777777" w:rsidTr="00500A56">
        <w:tc>
          <w:tcPr>
            <w:tcW w:w="4788" w:type="dxa"/>
          </w:tcPr>
          <w:p w14:paraId="25F1ACE5"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 xml:space="preserve">B &amp; D Trawling </w:t>
            </w:r>
          </w:p>
        </w:tc>
        <w:tc>
          <w:tcPr>
            <w:tcW w:w="2250" w:type="dxa"/>
          </w:tcPr>
          <w:p w14:paraId="43828D2E"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January 27, 2017</w:t>
            </w:r>
          </w:p>
        </w:tc>
        <w:tc>
          <w:tcPr>
            <w:tcW w:w="2204" w:type="dxa"/>
          </w:tcPr>
          <w:p w14:paraId="026EFC33"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G. Negroni</w:t>
            </w:r>
          </w:p>
        </w:tc>
      </w:tr>
      <w:tr w:rsidR="00FE3C19" w:rsidRPr="00FE3C19" w14:paraId="71EDDF2C" w14:textId="77777777" w:rsidTr="00500A56">
        <w:tc>
          <w:tcPr>
            <w:tcW w:w="4788" w:type="dxa"/>
          </w:tcPr>
          <w:p w14:paraId="53F8A8CE"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Rainforest Seafoods</w:t>
            </w:r>
          </w:p>
        </w:tc>
        <w:tc>
          <w:tcPr>
            <w:tcW w:w="2250" w:type="dxa"/>
          </w:tcPr>
          <w:p w14:paraId="0570BCEF"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January 27, 2017</w:t>
            </w:r>
          </w:p>
        </w:tc>
        <w:tc>
          <w:tcPr>
            <w:tcW w:w="2204" w:type="dxa"/>
          </w:tcPr>
          <w:p w14:paraId="510CC4FC"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G. Negroni</w:t>
            </w:r>
          </w:p>
        </w:tc>
      </w:tr>
      <w:tr w:rsidR="00FE3C19" w:rsidRPr="00FE3C19" w14:paraId="3C35E16B" w14:textId="77777777" w:rsidTr="00500A56">
        <w:tc>
          <w:tcPr>
            <w:tcW w:w="4788" w:type="dxa"/>
          </w:tcPr>
          <w:p w14:paraId="4D977CD7"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 xml:space="preserve">Bluefields Bay Fishermen’s Friendly Society </w:t>
            </w:r>
          </w:p>
        </w:tc>
        <w:tc>
          <w:tcPr>
            <w:tcW w:w="2250" w:type="dxa"/>
          </w:tcPr>
          <w:p w14:paraId="479D267C"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January 25, 2017</w:t>
            </w:r>
          </w:p>
        </w:tc>
        <w:tc>
          <w:tcPr>
            <w:tcW w:w="2204" w:type="dxa"/>
          </w:tcPr>
          <w:p w14:paraId="72DA4FD7"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G. Negroni, E. Jones</w:t>
            </w:r>
          </w:p>
        </w:tc>
      </w:tr>
      <w:tr w:rsidR="00FE3C19" w:rsidRPr="00FE3C19" w14:paraId="0BC376B1" w14:textId="77777777" w:rsidTr="00500A56">
        <w:tc>
          <w:tcPr>
            <w:tcW w:w="4788" w:type="dxa"/>
          </w:tcPr>
          <w:p w14:paraId="7A159884"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 xml:space="preserve">Gillings Gully Fishing Co-op (Whitehouse) </w:t>
            </w:r>
          </w:p>
        </w:tc>
        <w:tc>
          <w:tcPr>
            <w:tcW w:w="2250" w:type="dxa"/>
          </w:tcPr>
          <w:p w14:paraId="2988E735"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January 25, 2017</w:t>
            </w:r>
          </w:p>
        </w:tc>
        <w:tc>
          <w:tcPr>
            <w:tcW w:w="2204" w:type="dxa"/>
          </w:tcPr>
          <w:p w14:paraId="041A9B46"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G. Negroni, E. Jones</w:t>
            </w:r>
          </w:p>
        </w:tc>
      </w:tr>
      <w:tr w:rsidR="00FE3C19" w:rsidRPr="00FE3C19" w14:paraId="651E98B7" w14:textId="77777777" w:rsidTr="00500A56">
        <w:tc>
          <w:tcPr>
            <w:tcW w:w="4788" w:type="dxa"/>
          </w:tcPr>
          <w:p w14:paraId="64AD28DC"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 xml:space="preserve">Alligator Head Foundation </w:t>
            </w:r>
          </w:p>
        </w:tc>
        <w:tc>
          <w:tcPr>
            <w:tcW w:w="2250" w:type="dxa"/>
          </w:tcPr>
          <w:p w14:paraId="6205617A"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January 28, 2017</w:t>
            </w:r>
          </w:p>
        </w:tc>
        <w:tc>
          <w:tcPr>
            <w:tcW w:w="2204" w:type="dxa"/>
          </w:tcPr>
          <w:p w14:paraId="03797232"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G. Negroni, E. Jones</w:t>
            </w:r>
          </w:p>
        </w:tc>
      </w:tr>
      <w:tr w:rsidR="00FE3C19" w:rsidRPr="00FE3C19" w14:paraId="22EF8C33" w14:textId="77777777" w:rsidTr="00500A56">
        <w:tc>
          <w:tcPr>
            <w:tcW w:w="4788" w:type="dxa"/>
          </w:tcPr>
          <w:p w14:paraId="61D5994B"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Oracabessa Foundation</w:t>
            </w:r>
          </w:p>
        </w:tc>
        <w:tc>
          <w:tcPr>
            <w:tcW w:w="2250" w:type="dxa"/>
          </w:tcPr>
          <w:p w14:paraId="5A66B2E7"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January 28, 2017</w:t>
            </w:r>
          </w:p>
        </w:tc>
        <w:tc>
          <w:tcPr>
            <w:tcW w:w="2204" w:type="dxa"/>
          </w:tcPr>
          <w:p w14:paraId="30EA2DE6"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G. Negroni, E. Jones</w:t>
            </w:r>
          </w:p>
        </w:tc>
      </w:tr>
      <w:tr w:rsidR="00FE3C19" w:rsidRPr="00FE3C19" w14:paraId="1B7A0474" w14:textId="77777777" w:rsidTr="00500A56">
        <w:tc>
          <w:tcPr>
            <w:tcW w:w="4788" w:type="dxa"/>
          </w:tcPr>
          <w:p w14:paraId="5AE24A7B"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Jamaica Fishermen’s Co-operative Union (JFCU)</w:t>
            </w:r>
          </w:p>
        </w:tc>
        <w:tc>
          <w:tcPr>
            <w:tcW w:w="2250" w:type="dxa"/>
          </w:tcPr>
          <w:p w14:paraId="3650353D"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February 9, 2017</w:t>
            </w:r>
          </w:p>
        </w:tc>
        <w:tc>
          <w:tcPr>
            <w:tcW w:w="2204" w:type="dxa"/>
          </w:tcPr>
          <w:p w14:paraId="3E1735DC"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G. Negroni, E. Jones</w:t>
            </w:r>
          </w:p>
        </w:tc>
      </w:tr>
      <w:tr w:rsidR="00FE3C19" w:rsidRPr="00FE3C19" w14:paraId="3C69656B" w14:textId="77777777" w:rsidTr="00500A56">
        <w:tc>
          <w:tcPr>
            <w:tcW w:w="4788" w:type="dxa"/>
          </w:tcPr>
          <w:p w14:paraId="33098D37"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Tourism Product Development Company (TPDCo)</w:t>
            </w:r>
          </w:p>
        </w:tc>
        <w:tc>
          <w:tcPr>
            <w:tcW w:w="2250" w:type="dxa"/>
          </w:tcPr>
          <w:p w14:paraId="107B3DDE"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February 21, 2017</w:t>
            </w:r>
          </w:p>
        </w:tc>
        <w:tc>
          <w:tcPr>
            <w:tcW w:w="2204" w:type="dxa"/>
          </w:tcPr>
          <w:p w14:paraId="63011AAE"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G. Negroni, E. Jones</w:t>
            </w:r>
          </w:p>
        </w:tc>
      </w:tr>
      <w:tr w:rsidR="00FE3C19" w:rsidRPr="00FE3C19" w14:paraId="2B20A5AD" w14:textId="77777777" w:rsidTr="00500A56">
        <w:tc>
          <w:tcPr>
            <w:tcW w:w="4788" w:type="dxa"/>
          </w:tcPr>
          <w:p w14:paraId="32649C67"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The Competitiveness Company</w:t>
            </w:r>
          </w:p>
        </w:tc>
        <w:tc>
          <w:tcPr>
            <w:tcW w:w="2250" w:type="dxa"/>
          </w:tcPr>
          <w:p w14:paraId="58D0EFC9"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February 23, 2017</w:t>
            </w:r>
          </w:p>
        </w:tc>
        <w:tc>
          <w:tcPr>
            <w:tcW w:w="2204" w:type="dxa"/>
          </w:tcPr>
          <w:p w14:paraId="628BE016"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G. Negroni, E. Jones</w:t>
            </w:r>
          </w:p>
        </w:tc>
      </w:tr>
      <w:tr w:rsidR="00FE3C19" w:rsidRPr="00FE3C19" w14:paraId="09DFD06B" w14:textId="77777777" w:rsidTr="00500A56">
        <w:tc>
          <w:tcPr>
            <w:tcW w:w="4788" w:type="dxa"/>
          </w:tcPr>
          <w:p w14:paraId="1E80B717"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Aquaculture Branch (Fisheries Division) including representatives from Food Fish Farmers Association and Association of Ornamental Fish Farmers.</w:t>
            </w:r>
          </w:p>
        </w:tc>
        <w:tc>
          <w:tcPr>
            <w:tcW w:w="2250" w:type="dxa"/>
          </w:tcPr>
          <w:p w14:paraId="4AFCADA5"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February 6, 2017</w:t>
            </w:r>
          </w:p>
        </w:tc>
        <w:tc>
          <w:tcPr>
            <w:tcW w:w="2204" w:type="dxa"/>
          </w:tcPr>
          <w:p w14:paraId="5A9E66EF"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G. Negroni, E. Jones</w:t>
            </w:r>
          </w:p>
        </w:tc>
      </w:tr>
      <w:tr w:rsidR="00FE3C19" w:rsidRPr="00FE3C19" w14:paraId="42B12775" w14:textId="77777777" w:rsidTr="00500A56">
        <w:tc>
          <w:tcPr>
            <w:tcW w:w="4788" w:type="dxa"/>
          </w:tcPr>
          <w:p w14:paraId="6A4B5A6E"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National Environment &amp; Planning Agency (NEPA)</w:t>
            </w:r>
          </w:p>
        </w:tc>
        <w:tc>
          <w:tcPr>
            <w:tcW w:w="2250" w:type="dxa"/>
          </w:tcPr>
          <w:p w14:paraId="67D92BB0"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March 16, 2017</w:t>
            </w:r>
          </w:p>
        </w:tc>
        <w:tc>
          <w:tcPr>
            <w:tcW w:w="2204" w:type="dxa"/>
          </w:tcPr>
          <w:p w14:paraId="116DF733"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E. Jones</w:t>
            </w:r>
          </w:p>
        </w:tc>
      </w:tr>
    </w:tbl>
    <w:p w14:paraId="21439BBB" w14:textId="77777777" w:rsidR="00FE3C19" w:rsidRPr="00FE3C19" w:rsidRDefault="00FE3C19" w:rsidP="00FE3C19">
      <w:pPr>
        <w:rPr>
          <w:rFonts w:asciiTheme="minorHAnsi" w:hAnsiTheme="minorHAnsi"/>
          <w:sz w:val="22"/>
          <w:szCs w:val="22"/>
        </w:rPr>
      </w:pPr>
    </w:p>
    <w:p w14:paraId="5396BD19" w14:textId="77777777" w:rsidR="00FE3C19" w:rsidRDefault="00FE3C19" w:rsidP="00FE3C19">
      <w:pPr>
        <w:rPr>
          <w:rFonts w:asciiTheme="minorHAnsi" w:hAnsiTheme="minorHAnsi"/>
          <w:b/>
          <w:caps/>
        </w:rPr>
      </w:pPr>
      <w:bookmarkStart w:id="327" w:name="_Ref477174690"/>
      <w:bookmarkStart w:id="328" w:name="_Toc477528994"/>
    </w:p>
    <w:p w14:paraId="58E13A5A" w14:textId="77777777" w:rsidR="00FE3C19" w:rsidRDefault="00FE3C19" w:rsidP="00FE3C19">
      <w:pPr>
        <w:rPr>
          <w:rFonts w:asciiTheme="minorHAnsi" w:hAnsiTheme="minorHAnsi"/>
          <w:b/>
          <w:caps/>
        </w:rPr>
      </w:pPr>
    </w:p>
    <w:p w14:paraId="39BA21D0" w14:textId="77777777" w:rsidR="00FE3C19" w:rsidRPr="00FE3C19" w:rsidRDefault="00FE3C19" w:rsidP="00FE3C19">
      <w:pPr>
        <w:rPr>
          <w:rFonts w:asciiTheme="minorHAnsi" w:hAnsiTheme="minorHAnsi"/>
          <w:b/>
          <w:caps/>
        </w:rPr>
      </w:pPr>
      <w:r w:rsidRPr="00FE3C19">
        <w:rPr>
          <w:rFonts w:asciiTheme="minorHAnsi" w:hAnsiTheme="minorHAnsi"/>
          <w:b/>
          <w:caps/>
        </w:rPr>
        <w:t>Appendix II: Validation Workshop Documents</w:t>
      </w:r>
      <w:bookmarkEnd w:id="327"/>
      <w:bookmarkEnd w:id="328"/>
    </w:p>
    <w:p w14:paraId="34AFE9FA" w14:textId="77777777" w:rsidR="00FE3C19" w:rsidRPr="00FE3C19" w:rsidRDefault="00FE3C19" w:rsidP="00FE3C19">
      <w:pPr>
        <w:rPr>
          <w:rFonts w:asciiTheme="minorHAnsi" w:hAnsiTheme="minorHAnsi"/>
          <w:sz w:val="22"/>
          <w:szCs w:val="22"/>
        </w:rPr>
      </w:pPr>
    </w:p>
    <w:p w14:paraId="5BAFE540" w14:textId="77777777" w:rsidR="00FE3C19" w:rsidRPr="00FE3C19" w:rsidRDefault="00FE3C19" w:rsidP="00FE3C19">
      <w:pPr>
        <w:jc w:val="center"/>
        <w:rPr>
          <w:rFonts w:asciiTheme="minorHAnsi" w:hAnsiTheme="minorHAnsi"/>
          <w:b/>
          <w:sz w:val="22"/>
          <w:szCs w:val="22"/>
        </w:rPr>
      </w:pPr>
      <w:r w:rsidRPr="00FE3C19">
        <w:rPr>
          <w:rFonts w:asciiTheme="minorHAnsi" w:hAnsiTheme="minorHAnsi"/>
          <w:b/>
          <w:sz w:val="22"/>
          <w:szCs w:val="22"/>
        </w:rPr>
        <w:t xml:space="preserve">PROMOTING COMMUNITY-BASED CLIMATE RESILIENCE IN THE FISHERIES SECTOR OF JAMAICA </w:t>
      </w:r>
    </w:p>
    <w:p w14:paraId="05FAA265" w14:textId="77777777" w:rsidR="00FE3C19" w:rsidRPr="00FE3C19" w:rsidRDefault="00FE3C19" w:rsidP="00FE3C19">
      <w:pPr>
        <w:jc w:val="center"/>
        <w:rPr>
          <w:rFonts w:asciiTheme="minorHAnsi" w:hAnsiTheme="minorHAnsi"/>
          <w:b/>
          <w:i/>
          <w:sz w:val="22"/>
          <w:szCs w:val="22"/>
        </w:rPr>
      </w:pPr>
      <w:r w:rsidRPr="00FE3C19">
        <w:rPr>
          <w:rFonts w:asciiTheme="minorHAnsi" w:hAnsiTheme="minorHAnsi"/>
          <w:b/>
          <w:sz w:val="22"/>
          <w:szCs w:val="22"/>
        </w:rPr>
        <w:t xml:space="preserve">Stakeholder Validation Workshop, Knutsford Court Hotel, Windward Suite, Chelsea Ave., Kingston, </w:t>
      </w:r>
      <w:r w:rsidRPr="00FE3C19">
        <w:rPr>
          <w:rFonts w:asciiTheme="minorHAnsi" w:hAnsiTheme="minorHAnsi"/>
          <w:b/>
          <w:i/>
          <w:sz w:val="22"/>
          <w:szCs w:val="22"/>
        </w:rPr>
        <w:t>Friday February 24, 2017</w:t>
      </w:r>
    </w:p>
    <w:p w14:paraId="7B349D82" w14:textId="77777777" w:rsidR="00FE3C19" w:rsidRPr="00FE3C19" w:rsidRDefault="00FE3C19" w:rsidP="00FE3C19">
      <w:pPr>
        <w:jc w:val="center"/>
        <w:rPr>
          <w:rFonts w:asciiTheme="minorHAnsi" w:hAnsiTheme="minorHAnsi"/>
          <w:b/>
          <w:sz w:val="22"/>
          <w:szCs w:val="22"/>
        </w:rPr>
      </w:pPr>
      <w:r w:rsidRPr="00FE3C19">
        <w:rPr>
          <w:rFonts w:asciiTheme="minorHAnsi" w:hAnsiTheme="minorHAnsi"/>
          <w:b/>
          <w:sz w:val="22"/>
          <w:szCs w:val="22"/>
        </w:rPr>
        <w:t>AGENDA</w:t>
      </w:r>
    </w:p>
    <w:tbl>
      <w:tblPr>
        <w:tblStyle w:val="TableGrid"/>
        <w:tblW w:w="0" w:type="auto"/>
        <w:tblLook w:val="04A0" w:firstRow="1" w:lastRow="0" w:firstColumn="1" w:lastColumn="0" w:noHBand="0" w:noVBand="1"/>
      </w:tblPr>
      <w:tblGrid>
        <w:gridCol w:w="961"/>
        <w:gridCol w:w="2137"/>
        <w:gridCol w:w="2568"/>
        <w:gridCol w:w="3350"/>
      </w:tblGrid>
      <w:tr w:rsidR="00FE3C19" w:rsidRPr="00FE3C19" w14:paraId="5E91DD50" w14:textId="77777777" w:rsidTr="00500A56">
        <w:tc>
          <w:tcPr>
            <w:tcW w:w="1008"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2C8B737F" w14:textId="77777777" w:rsidR="00FE3C19" w:rsidRPr="00FE3C19" w:rsidRDefault="00FE3C19" w:rsidP="00500A56">
            <w:pPr>
              <w:jc w:val="center"/>
              <w:rPr>
                <w:rFonts w:asciiTheme="minorHAnsi" w:hAnsiTheme="minorHAnsi"/>
                <w:b/>
                <w:sz w:val="22"/>
                <w:szCs w:val="22"/>
              </w:rPr>
            </w:pPr>
            <w:r w:rsidRPr="00FE3C19">
              <w:rPr>
                <w:rFonts w:asciiTheme="minorHAnsi" w:hAnsiTheme="minorHAnsi"/>
                <w:b/>
                <w:sz w:val="22"/>
                <w:szCs w:val="22"/>
              </w:rPr>
              <w:t>Time</w:t>
            </w:r>
          </w:p>
        </w:tc>
        <w:tc>
          <w:tcPr>
            <w:tcW w:w="225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7CDA9EEF" w14:textId="77777777" w:rsidR="00FE3C19" w:rsidRPr="00FE3C19" w:rsidRDefault="00FE3C19" w:rsidP="00500A56">
            <w:pPr>
              <w:jc w:val="center"/>
              <w:rPr>
                <w:rFonts w:asciiTheme="minorHAnsi" w:hAnsiTheme="minorHAnsi"/>
                <w:b/>
                <w:sz w:val="22"/>
                <w:szCs w:val="22"/>
              </w:rPr>
            </w:pPr>
            <w:r w:rsidRPr="00FE3C19">
              <w:rPr>
                <w:rFonts w:asciiTheme="minorHAnsi" w:hAnsiTheme="minorHAnsi"/>
                <w:b/>
                <w:sz w:val="22"/>
                <w:szCs w:val="22"/>
              </w:rPr>
              <w:t>Session</w:t>
            </w:r>
          </w:p>
        </w:tc>
        <w:tc>
          <w:tcPr>
            <w:tcW w:w="261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6A1021D2" w14:textId="77777777" w:rsidR="00FE3C19" w:rsidRPr="00FE3C19" w:rsidRDefault="00FE3C19" w:rsidP="00500A56">
            <w:pPr>
              <w:jc w:val="center"/>
              <w:rPr>
                <w:rFonts w:asciiTheme="minorHAnsi" w:hAnsiTheme="minorHAnsi"/>
                <w:b/>
                <w:sz w:val="22"/>
                <w:szCs w:val="22"/>
              </w:rPr>
            </w:pPr>
            <w:r w:rsidRPr="00FE3C19">
              <w:rPr>
                <w:rFonts w:asciiTheme="minorHAnsi" w:hAnsiTheme="minorHAnsi"/>
                <w:b/>
                <w:sz w:val="22"/>
                <w:szCs w:val="22"/>
              </w:rPr>
              <w:t>Description</w:t>
            </w:r>
          </w:p>
        </w:tc>
        <w:tc>
          <w:tcPr>
            <w:tcW w:w="3708"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07EE5DD1" w14:textId="77777777" w:rsidR="00FE3C19" w:rsidRPr="00FE3C19" w:rsidRDefault="00FE3C19" w:rsidP="00500A56">
            <w:pPr>
              <w:jc w:val="center"/>
              <w:rPr>
                <w:rFonts w:asciiTheme="minorHAnsi" w:hAnsiTheme="minorHAnsi"/>
                <w:b/>
                <w:sz w:val="22"/>
                <w:szCs w:val="22"/>
              </w:rPr>
            </w:pPr>
            <w:r w:rsidRPr="00FE3C19">
              <w:rPr>
                <w:rFonts w:asciiTheme="minorHAnsi" w:hAnsiTheme="minorHAnsi"/>
                <w:b/>
                <w:sz w:val="22"/>
                <w:szCs w:val="22"/>
              </w:rPr>
              <w:t>Lead Person</w:t>
            </w:r>
          </w:p>
        </w:tc>
      </w:tr>
      <w:tr w:rsidR="00FE3C19" w:rsidRPr="00FE3C19" w14:paraId="1B7E13F7" w14:textId="77777777" w:rsidTr="00500A56">
        <w:tc>
          <w:tcPr>
            <w:tcW w:w="100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CE41D5B" w14:textId="77777777" w:rsidR="00FE3C19" w:rsidRPr="00FE3C19" w:rsidRDefault="00FE3C19" w:rsidP="00500A56">
            <w:pPr>
              <w:jc w:val="center"/>
              <w:rPr>
                <w:rFonts w:asciiTheme="minorHAnsi" w:hAnsiTheme="minorHAnsi"/>
                <w:b/>
                <w:sz w:val="22"/>
                <w:szCs w:val="22"/>
              </w:rPr>
            </w:pPr>
            <w:r w:rsidRPr="00FE3C19">
              <w:rPr>
                <w:rFonts w:asciiTheme="minorHAnsi" w:hAnsiTheme="minorHAnsi"/>
                <w:b/>
                <w:sz w:val="22"/>
                <w:szCs w:val="22"/>
              </w:rPr>
              <w:t>9:00</w:t>
            </w:r>
          </w:p>
        </w:tc>
        <w:tc>
          <w:tcPr>
            <w:tcW w:w="8568"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7646F6FC" w14:textId="77777777" w:rsidR="00FE3C19" w:rsidRPr="00FE3C19" w:rsidRDefault="00FE3C19" w:rsidP="00500A56">
            <w:pPr>
              <w:jc w:val="center"/>
              <w:rPr>
                <w:rFonts w:asciiTheme="minorHAnsi" w:hAnsiTheme="minorHAnsi"/>
                <w:b/>
                <w:sz w:val="22"/>
                <w:szCs w:val="22"/>
              </w:rPr>
            </w:pPr>
            <w:r w:rsidRPr="00FE3C19">
              <w:rPr>
                <w:rFonts w:asciiTheme="minorHAnsi" w:hAnsiTheme="minorHAnsi"/>
                <w:b/>
                <w:sz w:val="22"/>
                <w:szCs w:val="22"/>
              </w:rPr>
              <w:t>Registration</w:t>
            </w:r>
          </w:p>
        </w:tc>
      </w:tr>
      <w:tr w:rsidR="00FE3C19" w:rsidRPr="00FE3C19" w14:paraId="1F8AF457" w14:textId="77777777" w:rsidTr="00500A56">
        <w:trPr>
          <w:trHeight w:val="413"/>
        </w:trPr>
        <w:tc>
          <w:tcPr>
            <w:tcW w:w="1008" w:type="dxa"/>
            <w:vMerge w:val="restart"/>
            <w:tcBorders>
              <w:top w:val="single" w:sz="4" w:space="0" w:color="auto"/>
              <w:left w:val="single" w:sz="4" w:space="0" w:color="auto"/>
              <w:bottom w:val="single" w:sz="4" w:space="0" w:color="auto"/>
              <w:right w:val="single" w:sz="4" w:space="0" w:color="auto"/>
            </w:tcBorders>
            <w:vAlign w:val="center"/>
            <w:hideMark/>
          </w:tcPr>
          <w:p w14:paraId="4ED0AC4B" w14:textId="77777777" w:rsidR="00FE3C19" w:rsidRPr="00FE3C19" w:rsidRDefault="00FE3C19" w:rsidP="00500A56">
            <w:pPr>
              <w:jc w:val="center"/>
              <w:rPr>
                <w:rFonts w:asciiTheme="minorHAnsi" w:hAnsiTheme="minorHAnsi"/>
                <w:b/>
                <w:sz w:val="22"/>
                <w:szCs w:val="22"/>
              </w:rPr>
            </w:pPr>
            <w:r w:rsidRPr="00FE3C19">
              <w:rPr>
                <w:rFonts w:asciiTheme="minorHAnsi" w:hAnsiTheme="minorHAnsi"/>
                <w:b/>
                <w:sz w:val="22"/>
                <w:szCs w:val="22"/>
              </w:rPr>
              <w:t>9:15</w:t>
            </w:r>
          </w:p>
        </w:tc>
        <w:tc>
          <w:tcPr>
            <w:tcW w:w="2250" w:type="dxa"/>
            <w:vMerge w:val="restart"/>
            <w:tcBorders>
              <w:top w:val="single" w:sz="4" w:space="0" w:color="auto"/>
              <w:left w:val="single" w:sz="4" w:space="0" w:color="auto"/>
              <w:bottom w:val="single" w:sz="4" w:space="0" w:color="auto"/>
              <w:right w:val="single" w:sz="4" w:space="0" w:color="auto"/>
            </w:tcBorders>
            <w:vAlign w:val="center"/>
            <w:hideMark/>
          </w:tcPr>
          <w:p w14:paraId="366E909D" w14:textId="77777777" w:rsidR="00FE3C19" w:rsidRPr="00FE3C19" w:rsidRDefault="00FE3C19" w:rsidP="00500A56">
            <w:pPr>
              <w:rPr>
                <w:rFonts w:asciiTheme="minorHAnsi" w:hAnsiTheme="minorHAnsi"/>
                <w:sz w:val="22"/>
                <w:szCs w:val="22"/>
              </w:rPr>
            </w:pPr>
            <w:r w:rsidRPr="00FE3C19">
              <w:rPr>
                <w:rFonts w:asciiTheme="minorHAnsi" w:hAnsiTheme="minorHAnsi"/>
                <w:b/>
                <w:sz w:val="22"/>
                <w:szCs w:val="22"/>
              </w:rPr>
              <w:t>Opening Remarks  and Introductions</w:t>
            </w:r>
          </w:p>
        </w:tc>
        <w:tc>
          <w:tcPr>
            <w:tcW w:w="2610" w:type="dxa"/>
            <w:tcBorders>
              <w:top w:val="single" w:sz="4" w:space="0" w:color="auto"/>
              <w:left w:val="single" w:sz="4" w:space="0" w:color="auto"/>
              <w:bottom w:val="single" w:sz="4" w:space="0" w:color="auto"/>
              <w:right w:val="single" w:sz="4" w:space="0" w:color="auto"/>
            </w:tcBorders>
            <w:vAlign w:val="center"/>
            <w:hideMark/>
          </w:tcPr>
          <w:p w14:paraId="4AAEA8EE"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 xml:space="preserve">Welcome/Introductions    </w:t>
            </w:r>
          </w:p>
        </w:tc>
        <w:tc>
          <w:tcPr>
            <w:tcW w:w="3708" w:type="dxa"/>
            <w:tcBorders>
              <w:top w:val="single" w:sz="4" w:space="0" w:color="auto"/>
              <w:left w:val="single" w:sz="4" w:space="0" w:color="auto"/>
              <w:bottom w:val="single" w:sz="4" w:space="0" w:color="auto"/>
              <w:right w:val="single" w:sz="4" w:space="0" w:color="auto"/>
            </w:tcBorders>
            <w:vAlign w:val="center"/>
            <w:hideMark/>
          </w:tcPr>
          <w:p w14:paraId="2993A0C2"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 xml:space="preserve">Chairperson- Mrs. Eleanor Jones, Environmental Management Specialist </w:t>
            </w:r>
          </w:p>
        </w:tc>
      </w:tr>
      <w:tr w:rsidR="00FE3C19" w:rsidRPr="00FE3C19" w14:paraId="1E5C35EF" w14:textId="77777777" w:rsidTr="00500A56">
        <w:trPr>
          <w:trHeight w:val="5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CC7A7C" w14:textId="77777777" w:rsidR="00FE3C19" w:rsidRPr="00FE3C19" w:rsidRDefault="00FE3C19" w:rsidP="00500A56">
            <w:pPr>
              <w:rPr>
                <w:rFonts w:asciiTheme="minorHAnsi" w:hAnsiTheme="minorHAnsi"/>
                <w:b/>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83A876" w14:textId="77777777" w:rsidR="00FE3C19" w:rsidRPr="00FE3C19" w:rsidRDefault="00FE3C19" w:rsidP="00500A56">
            <w:pPr>
              <w:rPr>
                <w:rFonts w:asciiTheme="minorHAnsi" w:hAnsiTheme="minorHAnsi"/>
                <w:sz w:val="22"/>
                <w:szCs w:val="22"/>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68E2804B"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Opening Remarks</w:t>
            </w:r>
          </w:p>
        </w:tc>
        <w:tc>
          <w:tcPr>
            <w:tcW w:w="3708" w:type="dxa"/>
            <w:tcBorders>
              <w:top w:val="single" w:sz="4" w:space="0" w:color="auto"/>
              <w:left w:val="single" w:sz="4" w:space="0" w:color="auto"/>
              <w:bottom w:val="single" w:sz="4" w:space="0" w:color="auto"/>
              <w:right w:val="single" w:sz="4" w:space="0" w:color="auto"/>
            </w:tcBorders>
            <w:vAlign w:val="center"/>
            <w:hideMark/>
          </w:tcPr>
          <w:p w14:paraId="5460BDBF"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Andre Kong, Director of Fisheries, MICAF</w:t>
            </w:r>
          </w:p>
        </w:tc>
      </w:tr>
      <w:tr w:rsidR="00FE3C19" w:rsidRPr="00FE3C19" w14:paraId="0044F919" w14:textId="77777777" w:rsidTr="00500A56">
        <w:trPr>
          <w:trHeight w:val="935"/>
        </w:trPr>
        <w:tc>
          <w:tcPr>
            <w:tcW w:w="1008" w:type="dxa"/>
            <w:tcBorders>
              <w:top w:val="single" w:sz="4" w:space="0" w:color="auto"/>
              <w:left w:val="single" w:sz="4" w:space="0" w:color="auto"/>
              <w:bottom w:val="single" w:sz="4" w:space="0" w:color="auto"/>
              <w:right w:val="single" w:sz="4" w:space="0" w:color="auto"/>
            </w:tcBorders>
            <w:vAlign w:val="center"/>
            <w:hideMark/>
          </w:tcPr>
          <w:p w14:paraId="528DDABB" w14:textId="77777777" w:rsidR="00FE3C19" w:rsidRPr="00FE3C19" w:rsidRDefault="00FE3C19" w:rsidP="00500A56">
            <w:pPr>
              <w:jc w:val="center"/>
              <w:rPr>
                <w:rFonts w:asciiTheme="minorHAnsi" w:hAnsiTheme="minorHAnsi"/>
                <w:b/>
                <w:sz w:val="22"/>
                <w:szCs w:val="22"/>
              </w:rPr>
            </w:pPr>
            <w:r w:rsidRPr="00FE3C19">
              <w:rPr>
                <w:rFonts w:asciiTheme="minorHAnsi" w:hAnsiTheme="minorHAnsi"/>
                <w:b/>
                <w:sz w:val="22"/>
                <w:szCs w:val="22"/>
              </w:rPr>
              <w:t>9:30</w:t>
            </w:r>
          </w:p>
        </w:tc>
        <w:tc>
          <w:tcPr>
            <w:tcW w:w="2250" w:type="dxa"/>
            <w:tcBorders>
              <w:top w:val="single" w:sz="4" w:space="0" w:color="auto"/>
              <w:left w:val="single" w:sz="4" w:space="0" w:color="auto"/>
              <w:bottom w:val="single" w:sz="4" w:space="0" w:color="auto"/>
              <w:right w:val="single" w:sz="4" w:space="0" w:color="auto"/>
            </w:tcBorders>
            <w:vAlign w:val="center"/>
            <w:hideMark/>
          </w:tcPr>
          <w:p w14:paraId="270D07A9" w14:textId="77777777" w:rsidR="00FE3C19" w:rsidRPr="00FE3C19" w:rsidRDefault="00FE3C19" w:rsidP="00500A56">
            <w:pPr>
              <w:rPr>
                <w:rFonts w:asciiTheme="minorHAnsi" w:hAnsiTheme="minorHAnsi"/>
                <w:sz w:val="22"/>
                <w:szCs w:val="22"/>
              </w:rPr>
            </w:pPr>
            <w:r w:rsidRPr="00FE3C19">
              <w:rPr>
                <w:rFonts w:asciiTheme="minorHAnsi" w:hAnsiTheme="minorHAnsi"/>
                <w:b/>
                <w:sz w:val="22"/>
                <w:szCs w:val="22"/>
              </w:rPr>
              <w:t>The  PCCR Fisheries  Project</w:t>
            </w:r>
          </w:p>
        </w:tc>
        <w:tc>
          <w:tcPr>
            <w:tcW w:w="2610" w:type="dxa"/>
            <w:tcBorders>
              <w:top w:val="single" w:sz="4" w:space="0" w:color="auto"/>
              <w:left w:val="single" w:sz="4" w:space="0" w:color="auto"/>
              <w:bottom w:val="single" w:sz="4" w:space="0" w:color="auto"/>
              <w:right w:val="single" w:sz="4" w:space="0" w:color="auto"/>
            </w:tcBorders>
            <w:vAlign w:val="center"/>
            <w:hideMark/>
          </w:tcPr>
          <w:p w14:paraId="39EB9C10"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Summary of project objectives, components and methodology</w:t>
            </w:r>
          </w:p>
        </w:tc>
        <w:tc>
          <w:tcPr>
            <w:tcW w:w="3708" w:type="dxa"/>
            <w:tcBorders>
              <w:top w:val="single" w:sz="4" w:space="0" w:color="auto"/>
              <w:left w:val="single" w:sz="4" w:space="0" w:color="auto"/>
              <w:bottom w:val="single" w:sz="4" w:space="0" w:color="auto"/>
              <w:right w:val="single" w:sz="4" w:space="0" w:color="auto"/>
            </w:tcBorders>
            <w:vAlign w:val="center"/>
            <w:hideMark/>
          </w:tcPr>
          <w:p w14:paraId="1ECED819"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Dr. Donovan Campbell, Project Development Specialist</w:t>
            </w:r>
          </w:p>
        </w:tc>
      </w:tr>
      <w:tr w:rsidR="00FE3C19" w:rsidRPr="00FE3C19" w14:paraId="16B40045" w14:textId="77777777" w:rsidTr="00500A56">
        <w:trPr>
          <w:trHeight w:val="1160"/>
        </w:trPr>
        <w:tc>
          <w:tcPr>
            <w:tcW w:w="1008" w:type="dxa"/>
            <w:tcBorders>
              <w:top w:val="single" w:sz="4" w:space="0" w:color="auto"/>
              <w:left w:val="single" w:sz="4" w:space="0" w:color="auto"/>
              <w:bottom w:val="single" w:sz="4" w:space="0" w:color="auto"/>
              <w:right w:val="single" w:sz="4" w:space="0" w:color="auto"/>
            </w:tcBorders>
            <w:vAlign w:val="center"/>
            <w:hideMark/>
          </w:tcPr>
          <w:p w14:paraId="7114E887" w14:textId="77777777" w:rsidR="00FE3C19" w:rsidRPr="00FE3C19" w:rsidRDefault="00FE3C19" w:rsidP="00500A56">
            <w:pPr>
              <w:jc w:val="center"/>
              <w:rPr>
                <w:rFonts w:asciiTheme="minorHAnsi" w:hAnsiTheme="minorHAnsi"/>
                <w:b/>
                <w:sz w:val="22"/>
                <w:szCs w:val="22"/>
              </w:rPr>
            </w:pPr>
            <w:r w:rsidRPr="00FE3C19">
              <w:rPr>
                <w:rFonts w:asciiTheme="minorHAnsi" w:hAnsiTheme="minorHAnsi"/>
                <w:b/>
                <w:sz w:val="22"/>
                <w:szCs w:val="22"/>
              </w:rPr>
              <w:t>9:40</w:t>
            </w:r>
          </w:p>
        </w:tc>
        <w:tc>
          <w:tcPr>
            <w:tcW w:w="2250" w:type="dxa"/>
            <w:tcBorders>
              <w:top w:val="single" w:sz="4" w:space="0" w:color="auto"/>
              <w:left w:val="single" w:sz="4" w:space="0" w:color="auto"/>
              <w:bottom w:val="single" w:sz="4" w:space="0" w:color="auto"/>
              <w:right w:val="single" w:sz="4" w:space="0" w:color="auto"/>
            </w:tcBorders>
            <w:vAlign w:val="center"/>
            <w:hideMark/>
          </w:tcPr>
          <w:p w14:paraId="4A2988F1" w14:textId="77777777" w:rsidR="00FE3C19" w:rsidRPr="00FE3C19" w:rsidRDefault="00FE3C19" w:rsidP="00500A56">
            <w:pPr>
              <w:rPr>
                <w:rFonts w:asciiTheme="minorHAnsi" w:hAnsiTheme="minorHAnsi"/>
                <w:sz w:val="22"/>
                <w:szCs w:val="22"/>
              </w:rPr>
            </w:pPr>
            <w:r w:rsidRPr="00FE3C19">
              <w:rPr>
                <w:rFonts w:asciiTheme="minorHAnsi" w:hAnsiTheme="minorHAnsi"/>
                <w:b/>
                <w:sz w:val="22"/>
                <w:szCs w:val="22"/>
              </w:rPr>
              <w:t>Findings from  National Consultations</w:t>
            </w:r>
          </w:p>
        </w:tc>
        <w:tc>
          <w:tcPr>
            <w:tcW w:w="2610" w:type="dxa"/>
            <w:tcBorders>
              <w:top w:val="single" w:sz="4" w:space="0" w:color="auto"/>
              <w:left w:val="single" w:sz="4" w:space="0" w:color="auto"/>
              <w:bottom w:val="single" w:sz="4" w:space="0" w:color="auto"/>
              <w:right w:val="single" w:sz="4" w:space="0" w:color="auto"/>
            </w:tcBorders>
            <w:vAlign w:val="center"/>
            <w:hideMark/>
          </w:tcPr>
          <w:p w14:paraId="36775E0B"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Presentation of key findings from the island-wide consultations-</w:t>
            </w:r>
          </w:p>
          <w:p w14:paraId="1C5F9355"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(with communities and organisations)</w:t>
            </w:r>
          </w:p>
        </w:tc>
        <w:tc>
          <w:tcPr>
            <w:tcW w:w="3708" w:type="dxa"/>
            <w:tcBorders>
              <w:top w:val="single" w:sz="4" w:space="0" w:color="auto"/>
              <w:left w:val="single" w:sz="4" w:space="0" w:color="auto"/>
              <w:bottom w:val="single" w:sz="4" w:space="0" w:color="auto"/>
              <w:right w:val="single" w:sz="4" w:space="0" w:color="auto"/>
            </w:tcBorders>
            <w:vAlign w:val="center"/>
          </w:tcPr>
          <w:p w14:paraId="19A3D45C"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Dr. Donovan Campbell, Project Development Specialist</w:t>
            </w:r>
          </w:p>
          <w:p w14:paraId="3D1694E7" w14:textId="77777777" w:rsidR="00FE3C19" w:rsidRPr="00FE3C19" w:rsidRDefault="00FE3C19" w:rsidP="00500A56">
            <w:pPr>
              <w:rPr>
                <w:rFonts w:asciiTheme="minorHAnsi" w:hAnsiTheme="minorHAnsi"/>
                <w:sz w:val="22"/>
                <w:szCs w:val="22"/>
              </w:rPr>
            </w:pPr>
          </w:p>
          <w:p w14:paraId="265B46B3"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 xml:space="preserve">Ms. Natalie Johnson, </w:t>
            </w:r>
            <w:r w:rsidRPr="00FE3C19">
              <w:rPr>
                <w:rFonts w:asciiTheme="minorHAnsi" w:hAnsiTheme="minorHAnsi"/>
                <w:color w:val="000000"/>
                <w:sz w:val="22"/>
                <w:szCs w:val="22"/>
                <w:shd w:val="clear" w:color="auto" w:fill="FFFFFF"/>
              </w:rPr>
              <w:t>Executive Assistant to PCCR in the Fisheries Sector of Jamaica Project</w:t>
            </w:r>
          </w:p>
        </w:tc>
      </w:tr>
      <w:tr w:rsidR="00FE3C19" w:rsidRPr="00FE3C19" w14:paraId="60E914BD" w14:textId="77777777" w:rsidTr="00500A56">
        <w:tc>
          <w:tcPr>
            <w:tcW w:w="1008" w:type="dxa"/>
            <w:tcBorders>
              <w:top w:val="single" w:sz="4" w:space="0" w:color="auto"/>
              <w:left w:val="single" w:sz="4" w:space="0" w:color="auto"/>
              <w:bottom w:val="single" w:sz="4" w:space="0" w:color="auto"/>
              <w:right w:val="single" w:sz="4" w:space="0" w:color="auto"/>
            </w:tcBorders>
            <w:vAlign w:val="center"/>
            <w:hideMark/>
          </w:tcPr>
          <w:p w14:paraId="127B163C" w14:textId="77777777" w:rsidR="00FE3C19" w:rsidRPr="00FE3C19" w:rsidRDefault="00FE3C19" w:rsidP="00500A56">
            <w:pPr>
              <w:jc w:val="center"/>
              <w:rPr>
                <w:rFonts w:asciiTheme="minorHAnsi" w:hAnsiTheme="minorHAnsi"/>
                <w:b/>
                <w:sz w:val="22"/>
                <w:szCs w:val="22"/>
              </w:rPr>
            </w:pPr>
            <w:r w:rsidRPr="00FE3C19">
              <w:rPr>
                <w:rFonts w:asciiTheme="minorHAnsi" w:hAnsiTheme="minorHAnsi"/>
                <w:b/>
                <w:sz w:val="22"/>
                <w:szCs w:val="22"/>
              </w:rPr>
              <w:t>10:00</w:t>
            </w:r>
          </w:p>
        </w:tc>
        <w:tc>
          <w:tcPr>
            <w:tcW w:w="2250" w:type="dxa"/>
            <w:tcBorders>
              <w:top w:val="single" w:sz="4" w:space="0" w:color="auto"/>
              <w:left w:val="single" w:sz="4" w:space="0" w:color="auto"/>
              <w:bottom w:val="single" w:sz="4" w:space="0" w:color="auto"/>
              <w:right w:val="single" w:sz="4" w:space="0" w:color="auto"/>
            </w:tcBorders>
            <w:vAlign w:val="center"/>
            <w:hideMark/>
          </w:tcPr>
          <w:p w14:paraId="1710B3FF" w14:textId="77777777" w:rsidR="00FE3C19" w:rsidRPr="00FE3C19" w:rsidRDefault="00FE3C19" w:rsidP="00500A56">
            <w:pPr>
              <w:rPr>
                <w:rFonts w:asciiTheme="minorHAnsi" w:hAnsiTheme="minorHAnsi"/>
                <w:sz w:val="22"/>
                <w:szCs w:val="22"/>
              </w:rPr>
            </w:pPr>
            <w:r w:rsidRPr="00FE3C19">
              <w:rPr>
                <w:rFonts w:asciiTheme="minorHAnsi" w:hAnsiTheme="minorHAnsi"/>
                <w:b/>
                <w:sz w:val="22"/>
                <w:szCs w:val="22"/>
              </w:rPr>
              <w:t>Proposed Activities</w:t>
            </w:r>
          </w:p>
        </w:tc>
        <w:tc>
          <w:tcPr>
            <w:tcW w:w="2610" w:type="dxa"/>
            <w:tcBorders>
              <w:top w:val="single" w:sz="4" w:space="0" w:color="auto"/>
              <w:left w:val="single" w:sz="4" w:space="0" w:color="auto"/>
              <w:bottom w:val="single" w:sz="4" w:space="0" w:color="auto"/>
              <w:right w:val="single" w:sz="4" w:space="0" w:color="auto"/>
            </w:tcBorders>
            <w:vAlign w:val="center"/>
            <w:hideMark/>
          </w:tcPr>
          <w:p w14:paraId="76D5F9F3"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Brief overview of proposed activities under the three project components</w:t>
            </w:r>
          </w:p>
        </w:tc>
        <w:tc>
          <w:tcPr>
            <w:tcW w:w="3708" w:type="dxa"/>
            <w:tcBorders>
              <w:top w:val="single" w:sz="4" w:space="0" w:color="auto"/>
              <w:left w:val="single" w:sz="4" w:space="0" w:color="auto"/>
              <w:bottom w:val="single" w:sz="4" w:space="0" w:color="auto"/>
              <w:right w:val="single" w:sz="4" w:space="0" w:color="auto"/>
            </w:tcBorders>
            <w:vAlign w:val="center"/>
            <w:hideMark/>
          </w:tcPr>
          <w:p w14:paraId="09E2E7F3"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Mr. Gianluigi Negroni, Alternative Livelihoods and Value Chain Specialist</w:t>
            </w:r>
          </w:p>
        </w:tc>
      </w:tr>
      <w:tr w:rsidR="00FE3C19" w:rsidRPr="00FE3C19" w14:paraId="1C564FD1" w14:textId="77777777" w:rsidTr="00500A56">
        <w:tc>
          <w:tcPr>
            <w:tcW w:w="100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68CD9117" w14:textId="77777777" w:rsidR="00FE3C19" w:rsidRPr="00FE3C19" w:rsidRDefault="00FE3C19" w:rsidP="00500A56">
            <w:pPr>
              <w:jc w:val="center"/>
              <w:rPr>
                <w:rFonts w:asciiTheme="minorHAnsi" w:hAnsiTheme="minorHAnsi"/>
                <w:b/>
                <w:sz w:val="22"/>
                <w:szCs w:val="22"/>
              </w:rPr>
            </w:pPr>
            <w:r w:rsidRPr="00FE3C19">
              <w:rPr>
                <w:rFonts w:asciiTheme="minorHAnsi" w:hAnsiTheme="minorHAnsi"/>
                <w:b/>
                <w:sz w:val="22"/>
                <w:szCs w:val="22"/>
              </w:rPr>
              <w:t>10:20</w:t>
            </w:r>
          </w:p>
        </w:tc>
        <w:tc>
          <w:tcPr>
            <w:tcW w:w="8568"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314417EB" w14:textId="77777777" w:rsidR="00FE3C19" w:rsidRPr="00FE3C19" w:rsidRDefault="00FE3C19" w:rsidP="00500A56">
            <w:pPr>
              <w:rPr>
                <w:rFonts w:asciiTheme="minorHAnsi" w:hAnsiTheme="minorHAnsi"/>
                <w:sz w:val="22"/>
                <w:szCs w:val="22"/>
              </w:rPr>
            </w:pPr>
            <w:r w:rsidRPr="00FE3C19">
              <w:rPr>
                <w:rFonts w:asciiTheme="minorHAnsi" w:hAnsiTheme="minorHAnsi"/>
                <w:b/>
                <w:sz w:val="22"/>
                <w:szCs w:val="22"/>
              </w:rPr>
              <w:t>Coffee Break</w:t>
            </w:r>
          </w:p>
        </w:tc>
      </w:tr>
      <w:tr w:rsidR="00FE3C19" w:rsidRPr="00FE3C19" w14:paraId="24279D54" w14:textId="77777777" w:rsidTr="00500A56">
        <w:tc>
          <w:tcPr>
            <w:tcW w:w="1008" w:type="dxa"/>
            <w:tcBorders>
              <w:top w:val="single" w:sz="4" w:space="0" w:color="auto"/>
              <w:left w:val="single" w:sz="4" w:space="0" w:color="auto"/>
              <w:bottom w:val="single" w:sz="4" w:space="0" w:color="auto"/>
              <w:right w:val="single" w:sz="4" w:space="0" w:color="auto"/>
            </w:tcBorders>
            <w:vAlign w:val="center"/>
            <w:hideMark/>
          </w:tcPr>
          <w:p w14:paraId="3640B64E" w14:textId="77777777" w:rsidR="00FE3C19" w:rsidRPr="00FE3C19" w:rsidRDefault="00FE3C19" w:rsidP="00500A56">
            <w:pPr>
              <w:jc w:val="center"/>
              <w:rPr>
                <w:rFonts w:asciiTheme="minorHAnsi" w:hAnsiTheme="minorHAnsi"/>
                <w:b/>
                <w:sz w:val="22"/>
                <w:szCs w:val="22"/>
              </w:rPr>
            </w:pPr>
            <w:r w:rsidRPr="00FE3C19">
              <w:rPr>
                <w:rFonts w:asciiTheme="minorHAnsi" w:hAnsiTheme="minorHAnsi"/>
                <w:b/>
                <w:sz w:val="22"/>
                <w:szCs w:val="22"/>
              </w:rPr>
              <w:t>10:35</w:t>
            </w:r>
          </w:p>
        </w:tc>
        <w:tc>
          <w:tcPr>
            <w:tcW w:w="2250" w:type="dxa"/>
            <w:tcBorders>
              <w:top w:val="single" w:sz="4" w:space="0" w:color="auto"/>
              <w:left w:val="single" w:sz="4" w:space="0" w:color="auto"/>
              <w:bottom w:val="single" w:sz="4" w:space="0" w:color="auto"/>
              <w:right w:val="single" w:sz="4" w:space="0" w:color="auto"/>
            </w:tcBorders>
            <w:vAlign w:val="center"/>
            <w:hideMark/>
          </w:tcPr>
          <w:p w14:paraId="6B9E9CB5" w14:textId="77777777" w:rsidR="00FE3C19" w:rsidRPr="00FE3C19" w:rsidRDefault="00FE3C19" w:rsidP="00500A56">
            <w:pPr>
              <w:rPr>
                <w:rFonts w:asciiTheme="minorHAnsi" w:hAnsiTheme="minorHAnsi"/>
                <w:b/>
                <w:sz w:val="22"/>
                <w:szCs w:val="22"/>
              </w:rPr>
            </w:pPr>
            <w:r w:rsidRPr="00FE3C19">
              <w:rPr>
                <w:rFonts w:asciiTheme="minorHAnsi" w:hAnsiTheme="minorHAnsi"/>
                <w:b/>
                <w:sz w:val="22"/>
                <w:szCs w:val="22"/>
              </w:rPr>
              <w:t>Environmental Management Framework</w:t>
            </w:r>
          </w:p>
        </w:tc>
        <w:tc>
          <w:tcPr>
            <w:tcW w:w="2610" w:type="dxa"/>
            <w:tcBorders>
              <w:top w:val="single" w:sz="4" w:space="0" w:color="auto"/>
              <w:left w:val="single" w:sz="4" w:space="0" w:color="auto"/>
              <w:bottom w:val="single" w:sz="4" w:space="0" w:color="auto"/>
              <w:right w:val="single" w:sz="4" w:space="0" w:color="auto"/>
            </w:tcBorders>
            <w:vAlign w:val="center"/>
            <w:hideMark/>
          </w:tcPr>
          <w:p w14:paraId="3EEECBCF" w14:textId="77777777" w:rsidR="00FE3C19" w:rsidRPr="00FE3C19" w:rsidRDefault="00FE3C19" w:rsidP="00500A56">
            <w:pPr>
              <w:rPr>
                <w:rStyle w:val="CommentReference"/>
                <w:rFonts w:asciiTheme="minorHAnsi" w:eastAsia="SimSun" w:hAnsiTheme="minorHAnsi"/>
                <w:sz w:val="22"/>
                <w:szCs w:val="22"/>
              </w:rPr>
            </w:pPr>
            <w:r w:rsidRPr="00FE3C19">
              <w:rPr>
                <w:rFonts w:asciiTheme="minorHAnsi" w:hAnsiTheme="minorHAnsi"/>
                <w:sz w:val="22"/>
                <w:szCs w:val="22"/>
              </w:rPr>
              <w:t>Overview of the environmental considerations of the proposed activities</w:t>
            </w:r>
          </w:p>
        </w:tc>
        <w:tc>
          <w:tcPr>
            <w:tcW w:w="3708" w:type="dxa"/>
            <w:tcBorders>
              <w:top w:val="single" w:sz="4" w:space="0" w:color="auto"/>
              <w:left w:val="single" w:sz="4" w:space="0" w:color="auto"/>
              <w:bottom w:val="single" w:sz="4" w:space="0" w:color="auto"/>
              <w:right w:val="single" w:sz="4" w:space="0" w:color="auto"/>
            </w:tcBorders>
            <w:vAlign w:val="center"/>
            <w:hideMark/>
          </w:tcPr>
          <w:p w14:paraId="6A0D8802"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Mrs. Eleanor Jones, Environmental Management Specialist</w:t>
            </w:r>
          </w:p>
        </w:tc>
      </w:tr>
      <w:tr w:rsidR="00FE3C19" w:rsidRPr="00FE3C19" w14:paraId="50EFC9AF" w14:textId="77777777" w:rsidTr="00500A56">
        <w:tc>
          <w:tcPr>
            <w:tcW w:w="1008" w:type="dxa"/>
            <w:tcBorders>
              <w:top w:val="single" w:sz="4" w:space="0" w:color="auto"/>
              <w:left w:val="single" w:sz="4" w:space="0" w:color="auto"/>
              <w:bottom w:val="single" w:sz="4" w:space="0" w:color="auto"/>
              <w:right w:val="single" w:sz="4" w:space="0" w:color="auto"/>
            </w:tcBorders>
            <w:vAlign w:val="center"/>
            <w:hideMark/>
          </w:tcPr>
          <w:p w14:paraId="1ECB68DF" w14:textId="77777777" w:rsidR="00FE3C19" w:rsidRPr="00FE3C19" w:rsidRDefault="00FE3C19" w:rsidP="00500A56">
            <w:pPr>
              <w:jc w:val="center"/>
              <w:rPr>
                <w:rFonts w:asciiTheme="minorHAnsi" w:hAnsiTheme="minorHAnsi"/>
                <w:b/>
                <w:sz w:val="22"/>
                <w:szCs w:val="22"/>
              </w:rPr>
            </w:pPr>
            <w:r w:rsidRPr="00FE3C19">
              <w:rPr>
                <w:rFonts w:asciiTheme="minorHAnsi" w:hAnsiTheme="minorHAnsi"/>
                <w:b/>
                <w:sz w:val="22"/>
                <w:szCs w:val="22"/>
              </w:rPr>
              <w:t>10:50</w:t>
            </w:r>
          </w:p>
        </w:tc>
        <w:tc>
          <w:tcPr>
            <w:tcW w:w="2250" w:type="dxa"/>
            <w:tcBorders>
              <w:top w:val="single" w:sz="4" w:space="0" w:color="auto"/>
              <w:left w:val="single" w:sz="4" w:space="0" w:color="auto"/>
              <w:bottom w:val="single" w:sz="4" w:space="0" w:color="auto"/>
              <w:right w:val="single" w:sz="4" w:space="0" w:color="auto"/>
            </w:tcBorders>
            <w:vAlign w:val="center"/>
            <w:hideMark/>
          </w:tcPr>
          <w:p w14:paraId="7C83062E" w14:textId="77777777" w:rsidR="00FE3C19" w:rsidRPr="00FE3C19" w:rsidRDefault="00FE3C19" w:rsidP="00500A56">
            <w:pPr>
              <w:rPr>
                <w:rFonts w:asciiTheme="minorHAnsi" w:hAnsiTheme="minorHAnsi"/>
                <w:sz w:val="22"/>
                <w:szCs w:val="22"/>
              </w:rPr>
            </w:pPr>
            <w:r w:rsidRPr="00FE3C19">
              <w:rPr>
                <w:rFonts w:asciiTheme="minorHAnsi" w:hAnsiTheme="minorHAnsi"/>
                <w:b/>
                <w:sz w:val="22"/>
                <w:szCs w:val="22"/>
              </w:rPr>
              <w:t>Breakout session</w:t>
            </w:r>
          </w:p>
        </w:tc>
        <w:tc>
          <w:tcPr>
            <w:tcW w:w="2610" w:type="dxa"/>
            <w:tcBorders>
              <w:top w:val="single" w:sz="4" w:space="0" w:color="auto"/>
              <w:left w:val="single" w:sz="4" w:space="0" w:color="auto"/>
              <w:bottom w:val="single" w:sz="4" w:space="0" w:color="auto"/>
              <w:right w:val="single" w:sz="4" w:space="0" w:color="auto"/>
            </w:tcBorders>
            <w:vAlign w:val="center"/>
            <w:hideMark/>
          </w:tcPr>
          <w:p w14:paraId="49910460"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 xml:space="preserve"> Participants have an opportunity to provide feedback and suggestions on implementation of proposed activities</w:t>
            </w:r>
          </w:p>
        </w:tc>
        <w:tc>
          <w:tcPr>
            <w:tcW w:w="3708" w:type="dxa"/>
            <w:tcBorders>
              <w:top w:val="single" w:sz="4" w:space="0" w:color="auto"/>
              <w:left w:val="single" w:sz="4" w:space="0" w:color="auto"/>
              <w:bottom w:val="single" w:sz="4" w:space="0" w:color="auto"/>
              <w:right w:val="single" w:sz="4" w:space="0" w:color="auto"/>
            </w:tcBorders>
            <w:vAlign w:val="center"/>
            <w:hideMark/>
          </w:tcPr>
          <w:p w14:paraId="5B61C5D8"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Moderated by MICAF</w:t>
            </w:r>
          </w:p>
        </w:tc>
      </w:tr>
      <w:tr w:rsidR="00FE3C19" w:rsidRPr="00FE3C19" w14:paraId="70BC7327" w14:textId="77777777" w:rsidTr="00500A56">
        <w:tc>
          <w:tcPr>
            <w:tcW w:w="100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A190CBA" w14:textId="77777777" w:rsidR="00FE3C19" w:rsidRPr="00FE3C19" w:rsidRDefault="00FE3C19" w:rsidP="00500A56">
            <w:pPr>
              <w:jc w:val="center"/>
              <w:rPr>
                <w:rFonts w:asciiTheme="minorHAnsi" w:hAnsiTheme="minorHAnsi"/>
                <w:b/>
                <w:sz w:val="22"/>
                <w:szCs w:val="22"/>
              </w:rPr>
            </w:pPr>
            <w:r w:rsidRPr="00FE3C19">
              <w:rPr>
                <w:rFonts w:asciiTheme="minorHAnsi" w:hAnsiTheme="minorHAnsi"/>
                <w:b/>
                <w:sz w:val="22"/>
                <w:szCs w:val="22"/>
              </w:rPr>
              <w:t>12:00</w:t>
            </w:r>
          </w:p>
        </w:tc>
        <w:tc>
          <w:tcPr>
            <w:tcW w:w="8568"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4E0A005B" w14:textId="77777777" w:rsidR="00FE3C19" w:rsidRPr="00FE3C19" w:rsidRDefault="00FE3C19" w:rsidP="00500A56">
            <w:pPr>
              <w:rPr>
                <w:rFonts w:asciiTheme="minorHAnsi" w:hAnsiTheme="minorHAnsi"/>
                <w:b/>
                <w:sz w:val="22"/>
                <w:szCs w:val="22"/>
              </w:rPr>
            </w:pPr>
            <w:r w:rsidRPr="00FE3C19">
              <w:rPr>
                <w:rFonts w:asciiTheme="minorHAnsi" w:hAnsiTheme="minorHAnsi"/>
                <w:b/>
                <w:sz w:val="22"/>
                <w:szCs w:val="22"/>
              </w:rPr>
              <w:t>Lunch</w:t>
            </w:r>
          </w:p>
        </w:tc>
      </w:tr>
      <w:tr w:rsidR="00FE3C19" w:rsidRPr="00FE3C19" w14:paraId="2DFA8419" w14:textId="77777777" w:rsidTr="00500A56">
        <w:tc>
          <w:tcPr>
            <w:tcW w:w="1008" w:type="dxa"/>
            <w:tcBorders>
              <w:top w:val="single" w:sz="4" w:space="0" w:color="auto"/>
              <w:left w:val="single" w:sz="4" w:space="0" w:color="auto"/>
              <w:bottom w:val="single" w:sz="4" w:space="0" w:color="auto"/>
              <w:right w:val="single" w:sz="4" w:space="0" w:color="auto"/>
            </w:tcBorders>
            <w:vAlign w:val="center"/>
            <w:hideMark/>
          </w:tcPr>
          <w:p w14:paraId="089AA60B" w14:textId="77777777" w:rsidR="00FE3C19" w:rsidRPr="00FE3C19" w:rsidRDefault="00FE3C19" w:rsidP="00500A56">
            <w:pPr>
              <w:jc w:val="center"/>
              <w:rPr>
                <w:rFonts w:asciiTheme="minorHAnsi" w:hAnsiTheme="minorHAnsi"/>
                <w:b/>
                <w:sz w:val="22"/>
                <w:szCs w:val="22"/>
              </w:rPr>
            </w:pPr>
            <w:r w:rsidRPr="00FE3C19">
              <w:rPr>
                <w:rFonts w:asciiTheme="minorHAnsi" w:hAnsiTheme="minorHAnsi"/>
                <w:b/>
                <w:sz w:val="22"/>
                <w:szCs w:val="22"/>
              </w:rPr>
              <w:t>1:00</w:t>
            </w:r>
          </w:p>
        </w:tc>
        <w:tc>
          <w:tcPr>
            <w:tcW w:w="2250" w:type="dxa"/>
            <w:tcBorders>
              <w:top w:val="single" w:sz="4" w:space="0" w:color="auto"/>
              <w:left w:val="single" w:sz="4" w:space="0" w:color="auto"/>
              <w:bottom w:val="single" w:sz="4" w:space="0" w:color="auto"/>
              <w:right w:val="single" w:sz="4" w:space="0" w:color="auto"/>
            </w:tcBorders>
            <w:vAlign w:val="center"/>
            <w:hideMark/>
          </w:tcPr>
          <w:p w14:paraId="2FE0A5AD" w14:textId="77777777" w:rsidR="00FE3C19" w:rsidRPr="00FE3C19" w:rsidRDefault="00FE3C19" w:rsidP="00500A56">
            <w:pPr>
              <w:rPr>
                <w:rFonts w:asciiTheme="minorHAnsi" w:hAnsiTheme="minorHAnsi"/>
                <w:sz w:val="22"/>
                <w:szCs w:val="22"/>
              </w:rPr>
            </w:pPr>
            <w:r w:rsidRPr="00FE3C19">
              <w:rPr>
                <w:rFonts w:asciiTheme="minorHAnsi" w:hAnsiTheme="minorHAnsi"/>
                <w:b/>
                <w:sz w:val="22"/>
                <w:szCs w:val="22"/>
              </w:rPr>
              <w:t>Presentations from Breakout sessions</w:t>
            </w:r>
          </w:p>
        </w:tc>
        <w:tc>
          <w:tcPr>
            <w:tcW w:w="2610" w:type="dxa"/>
            <w:tcBorders>
              <w:top w:val="single" w:sz="4" w:space="0" w:color="auto"/>
              <w:left w:val="single" w:sz="4" w:space="0" w:color="auto"/>
              <w:bottom w:val="single" w:sz="4" w:space="0" w:color="auto"/>
              <w:right w:val="single" w:sz="4" w:space="0" w:color="auto"/>
            </w:tcBorders>
            <w:vAlign w:val="center"/>
          </w:tcPr>
          <w:p w14:paraId="5840A1BB" w14:textId="77777777" w:rsidR="00FE3C19" w:rsidRPr="00FE3C19" w:rsidRDefault="00FE3C19" w:rsidP="00500A56">
            <w:pPr>
              <w:jc w:val="center"/>
              <w:rPr>
                <w:rFonts w:asciiTheme="minorHAnsi" w:hAnsiTheme="minorHAnsi"/>
                <w:sz w:val="22"/>
                <w:szCs w:val="22"/>
              </w:rPr>
            </w:pPr>
          </w:p>
        </w:tc>
        <w:tc>
          <w:tcPr>
            <w:tcW w:w="3708" w:type="dxa"/>
            <w:tcBorders>
              <w:top w:val="single" w:sz="4" w:space="0" w:color="auto"/>
              <w:left w:val="single" w:sz="4" w:space="0" w:color="auto"/>
              <w:bottom w:val="single" w:sz="4" w:space="0" w:color="auto"/>
              <w:right w:val="single" w:sz="4" w:space="0" w:color="auto"/>
            </w:tcBorders>
            <w:vAlign w:val="center"/>
            <w:hideMark/>
          </w:tcPr>
          <w:p w14:paraId="42897281"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Moderated by MICAF</w:t>
            </w:r>
          </w:p>
        </w:tc>
      </w:tr>
      <w:tr w:rsidR="00FE3C19" w:rsidRPr="00FE3C19" w14:paraId="41DE313D" w14:textId="77777777" w:rsidTr="00500A56">
        <w:tc>
          <w:tcPr>
            <w:tcW w:w="1008" w:type="dxa"/>
            <w:tcBorders>
              <w:top w:val="single" w:sz="4" w:space="0" w:color="auto"/>
              <w:left w:val="single" w:sz="4" w:space="0" w:color="auto"/>
              <w:bottom w:val="single" w:sz="4" w:space="0" w:color="auto"/>
              <w:right w:val="single" w:sz="4" w:space="0" w:color="auto"/>
            </w:tcBorders>
            <w:vAlign w:val="center"/>
            <w:hideMark/>
          </w:tcPr>
          <w:p w14:paraId="7EAA86A0" w14:textId="77777777" w:rsidR="00FE3C19" w:rsidRPr="00FE3C19" w:rsidRDefault="00FE3C19" w:rsidP="00500A56">
            <w:pPr>
              <w:jc w:val="center"/>
              <w:rPr>
                <w:rFonts w:asciiTheme="minorHAnsi" w:hAnsiTheme="minorHAnsi"/>
                <w:b/>
                <w:sz w:val="22"/>
                <w:szCs w:val="22"/>
              </w:rPr>
            </w:pPr>
            <w:r w:rsidRPr="00FE3C19">
              <w:rPr>
                <w:rFonts w:asciiTheme="minorHAnsi" w:hAnsiTheme="minorHAnsi"/>
                <w:b/>
                <w:sz w:val="22"/>
                <w:szCs w:val="22"/>
              </w:rPr>
              <w:t>1:40</w:t>
            </w:r>
          </w:p>
        </w:tc>
        <w:tc>
          <w:tcPr>
            <w:tcW w:w="2250" w:type="dxa"/>
            <w:tcBorders>
              <w:top w:val="single" w:sz="4" w:space="0" w:color="auto"/>
              <w:left w:val="single" w:sz="4" w:space="0" w:color="auto"/>
              <w:bottom w:val="single" w:sz="4" w:space="0" w:color="auto"/>
              <w:right w:val="single" w:sz="4" w:space="0" w:color="auto"/>
            </w:tcBorders>
            <w:vAlign w:val="center"/>
            <w:hideMark/>
          </w:tcPr>
          <w:p w14:paraId="6EFB9644" w14:textId="77777777" w:rsidR="00FE3C19" w:rsidRPr="00FE3C19" w:rsidRDefault="00FE3C19" w:rsidP="00500A56">
            <w:pPr>
              <w:rPr>
                <w:rFonts w:asciiTheme="minorHAnsi" w:hAnsiTheme="minorHAnsi"/>
                <w:b/>
                <w:sz w:val="22"/>
                <w:szCs w:val="22"/>
              </w:rPr>
            </w:pPr>
            <w:r w:rsidRPr="00FE3C19">
              <w:rPr>
                <w:rFonts w:asciiTheme="minorHAnsi" w:hAnsiTheme="minorHAnsi"/>
                <w:b/>
                <w:sz w:val="22"/>
                <w:szCs w:val="22"/>
              </w:rPr>
              <w:t>Question and Answer Session</w:t>
            </w:r>
          </w:p>
        </w:tc>
        <w:tc>
          <w:tcPr>
            <w:tcW w:w="2610" w:type="dxa"/>
            <w:tcBorders>
              <w:top w:val="single" w:sz="4" w:space="0" w:color="auto"/>
              <w:left w:val="single" w:sz="4" w:space="0" w:color="auto"/>
              <w:bottom w:val="single" w:sz="4" w:space="0" w:color="auto"/>
              <w:right w:val="single" w:sz="4" w:space="0" w:color="auto"/>
            </w:tcBorders>
            <w:vAlign w:val="center"/>
          </w:tcPr>
          <w:p w14:paraId="44C0AF5B" w14:textId="77777777" w:rsidR="00FE3C19" w:rsidRPr="00FE3C19" w:rsidRDefault="00FE3C19" w:rsidP="00500A56">
            <w:pPr>
              <w:jc w:val="center"/>
              <w:rPr>
                <w:rFonts w:asciiTheme="minorHAnsi" w:hAnsiTheme="minorHAnsi"/>
                <w:sz w:val="22"/>
                <w:szCs w:val="22"/>
              </w:rPr>
            </w:pPr>
          </w:p>
        </w:tc>
        <w:tc>
          <w:tcPr>
            <w:tcW w:w="3708" w:type="dxa"/>
            <w:tcBorders>
              <w:top w:val="single" w:sz="4" w:space="0" w:color="auto"/>
              <w:left w:val="single" w:sz="4" w:space="0" w:color="auto"/>
              <w:bottom w:val="single" w:sz="4" w:space="0" w:color="auto"/>
              <w:right w:val="single" w:sz="4" w:space="0" w:color="auto"/>
            </w:tcBorders>
            <w:vAlign w:val="center"/>
            <w:hideMark/>
          </w:tcPr>
          <w:p w14:paraId="2F140B41"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Mrs Eleanor Jones</w:t>
            </w:r>
          </w:p>
          <w:p w14:paraId="2F00843F"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Moderator</w:t>
            </w:r>
          </w:p>
        </w:tc>
      </w:tr>
      <w:tr w:rsidR="00FE3C19" w:rsidRPr="00FE3C19" w14:paraId="02B1940B" w14:textId="77777777" w:rsidTr="00500A56">
        <w:tc>
          <w:tcPr>
            <w:tcW w:w="1008" w:type="dxa"/>
            <w:tcBorders>
              <w:top w:val="single" w:sz="4" w:space="0" w:color="auto"/>
              <w:left w:val="single" w:sz="4" w:space="0" w:color="auto"/>
              <w:bottom w:val="single" w:sz="4" w:space="0" w:color="auto"/>
              <w:right w:val="single" w:sz="4" w:space="0" w:color="auto"/>
            </w:tcBorders>
            <w:vAlign w:val="center"/>
            <w:hideMark/>
          </w:tcPr>
          <w:p w14:paraId="0413CE86" w14:textId="77777777" w:rsidR="00FE3C19" w:rsidRPr="00FE3C19" w:rsidRDefault="00FE3C19" w:rsidP="00500A56">
            <w:pPr>
              <w:jc w:val="center"/>
              <w:rPr>
                <w:rFonts w:asciiTheme="minorHAnsi" w:hAnsiTheme="minorHAnsi"/>
                <w:b/>
                <w:sz w:val="22"/>
                <w:szCs w:val="22"/>
              </w:rPr>
            </w:pPr>
            <w:r w:rsidRPr="00FE3C19">
              <w:rPr>
                <w:rFonts w:asciiTheme="minorHAnsi" w:hAnsiTheme="minorHAnsi"/>
                <w:b/>
                <w:sz w:val="22"/>
                <w:szCs w:val="22"/>
              </w:rPr>
              <w:t>1:50</w:t>
            </w:r>
          </w:p>
        </w:tc>
        <w:tc>
          <w:tcPr>
            <w:tcW w:w="2250" w:type="dxa"/>
            <w:tcBorders>
              <w:top w:val="single" w:sz="4" w:space="0" w:color="auto"/>
              <w:left w:val="single" w:sz="4" w:space="0" w:color="auto"/>
              <w:bottom w:val="single" w:sz="4" w:space="0" w:color="auto"/>
              <w:right w:val="single" w:sz="4" w:space="0" w:color="auto"/>
            </w:tcBorders>
            <w:vAlign w:val="center"/>
            <w:hideMark/>
          </w:tcPr>
          <w:p w14:paraId="06E6AA99" w14:textId="77777777" w:rsidR="00FE3C19" w:rsidRPr="00FE3C19" w:rsidRDefault="00FE3C19" w:rsidP="00500A56">
            <w:pPr>
              <w:rPr>
                <w:rFonts w:asciiTheme="minorHAnsi" w:hAnsiTheme="minorHAnsi"/>
                <w:b/>
                <w:sz w:val="22"/>
                <w:szCs w:val="22"/>
              </w:rPr>
            </w:pPr>
            <w:r w:rsidRPr="00FE3C19">
              <w:rPr>
                <w:rFonts w:asciiTheme="minorHAnsi" w:hAnsiTheme="minorHAnsi"/>
                <w:b/>
                <w:sz w:val="22"/>
                <w:szCs w:val="22"/>
              </w:rPr>
              <w:t>Closing Remarks</w:t>
            </w:r>
          </w:p>
        </w:tc>
        <w:tc>
          <w:tcPr>
            <w:tcW w:w="2610" w:type="dxa"/>
            <w:tcBorders>
              <w:top w:val="single" w:sz="4" w:space="0" w:color="auto"/>
              <w:left w:val="single" w:sz="4" w:space="0" w:color="auto"/>
              <w:bottom w:val="single" w:sz="4" w:space="0" w:color="auto"/>
              <w:right w:val="single" w:sz="4" w:space="0" w:color="auto"/>
            </w:tcBorders>
            <w:vAlign w:val="center"/>
          </w:tcPr>
          <w:p w14:paraId="5A2B60BC" w14:textId="77777777" w:rsidR="00FE3C19" w:rsidRPr="00FE3C19" w:rsidRDefault="00FE3C19" w:rsidP="00500A56">
            <w:pPr>
              <w:jc w:val="center"/>
              <w:rPr>
                <w:rFonts w:asciiTheme="minorHAnsi" w:hAnsiTheme="minorHAnsi"/>
                <w:sz w:val="22"/>
                <w:szCs w:val="22"/>
              </w:rPr>
            </w:pPr>
          </w:p>
        </w:tc>
        <w:tc>
          <w:tcPr>
            <w:tcW w:w="3708" w:type="dxa"/>
            <w:tcBorders>
              <w:top w:val="single" w:sz="4" w:space="0" w:color="auto"/>
              <w:left w:val="single" w:sz="4" w:space="0" w:color="auto"/>
              <w:bottom w:val="single" w:sz="4" w:space="0" w:color="auto"/>
              <w:right w:val="single" w:sz="4" w:space="0" w:color="auto"/>
            </w:tcBorders>
            <w:vAlign w:val="center"/>
            <w:hideMark/>
          </w:tcPr>
          <w:p w14:paraId="4D2AEC21"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Dr. Donovan Campbell, Project Development Specialist</w:t>
            </w:r>
          </w:p>
        </w:tc>
      </w:tr>
    </w:tbl>
    <w:p w14:paraId="71892C9B" w14:textId="77777777" w:rsidR="00FE3C19" w:rsidRPr="00FE3C19" w:rsidRDefault="00FE3C19" w:rsidP="00FE3C19">
      <w:pPr>
        <w:rPr>
          <w:rFonts w:asciiTheme="minorHAnsi" w:hAnsiTheme="minorHAnsi"/>
          <w:b/>
          <w:sz w:val="22"/>
          <w:szCs w:val="22"/>
        </w:rPr>
      </w:pPr>
    </w:p>
    <w:p w14:paraId="69CD18FD" w14:textId="77777777" w:rsidR="00442D28" w:rsidRDefault="00442D28" w:rsidP="00FE3C19">
      <w:pPr>
        <w:jc w:val="center"/>
        <w:rPr>
          <w:rFonts w:asciiTheme="minorHAnsi" w:hAnsiTheme="minorHAnsi"/>
          <w:b/>
          <w:caps/>
          <w:sz w:val="22"/>
          <w:szCs w:val="22"/>
        </w:rPr>
      </w:pPr>
    </w:p>
    <w:p w14:paraId="7C449885" w14:textId="77777777" w:rsidR="00442D28" w:rsidRDefault="00442D28" w:rsidP="00FE3C19">
      <w:pPr>
        <w:jc w:val="center"/>
        <w:rPr>
          <w:rFonts w:asciiTheme="minorHAnsi" w:hAnsiTheme="minorHAnsi"/>
          <w:b/>
          <w:caps/>
          <w:sz w:val="22"/>
          <w:szCs w:val="22"/>
        </w:rPr>
      </w:pPr>
    </w:p>
    <w:p w14:paraId="6E9C14C2" w14:textId="77777777" w:rsidR="00442D28" w:rsidRDefault="00442D28" w:rsidP="00FE3C19">
      <w:pPr>
        <w:jc w:val="center"/>
        <w:rPr>
          <w:rFonts w:asciiTheme="minorHAnsi" w:hAnsiTheme="minorHAnsi"/>
          <w:b/>
          <w:caps/>
          <w:sz w:val="22"/>
          <w:szCs w:val="22"/>
        </w:rPr>
      </w:pPr>
    </w:p>
    <w:p w14:paraId="74D54CA3" w14:textId="77777777" w:rsidR="00442D28" w:rsidRDefault="00442D28" w:rsidP="00FE3C19">
      <w:pPr>
        <w:jc w:val="center"/>
        <w:rPr>
          <w:rFonts w:asciiTheme="minorHAnsi" w:hAnsiTheme="minorHAnsi"/>
          <w:b/>
          <w:caps/>
          <w:sz w:val="22"/>
          <w:szCs w:val="22"/>
        </w:rPr>
      </w:pPr>
    </w:p>
    <w:p w14:paraId="35E9F44A" w14:textId="77777777" w:rsidR="00442D28" w:rsidRDefault="00442D28" w:rsidP="00FE3C19">
      <w:pPr>
        <w:jc w:val="center"/>
        <w:rPr>
          <w:rFonts w:asciiTheme="minorHAnsi" w:hAnsiTheme="minorHAnsi"/>
          <w:b/>
          <w:caps/>
          <w:sz w:val="22"/>
          <w:szCs w:val="22"/>
        </w:rPr>
      </w:pPr>
    </w:p>
    <w:p w14:paraId="6B4D8416" w14:textId="77777777" w:rsidR="00442D28" w:rsidRDefault="00442D28" w:rsidP="00FE3C19">
      <w:pPr>
        <w:jc w:val="center"/>
        <w:rPr>
          <w:rFonts w:asciiTheme="minorHAnsi" w:hAnsiTheme="minorHAnsi"/>
          <w:b/>
          <w:caps/>
          <w:sz w:val="22"/>
          <w:szCs w:val="22"/>
        </w:rPr>
      </w:pPr>
    </w:p>
    <w:p w14:paraId="36812282" w14:textId="77777777" w:rsidR="00FE3C19" w:rsidRPr="00FE3C19" w:rsidRDefault="00FE3C19" w:rsidP="00FE3C19">
      <w:pPr>
        <w:jc w:val="center"/>
        <w:rPr>
          <w:rFonts w:asciiTheme="minorHAnsi" w:hAnsiTheme="minorHAnsi"/>
          <w:b/>
          <w:caps/>
          <w:sz w:val="22"/>
          <w:szCs w:val="22"/>
        </w:rPr>
      </w:pPr>
      <w:r w:rsidRPr="00FE3C19">
        <w:rPr>
          <w:rFonts w:asciiTheme="minorHAnsi" w:hAnsiTheme="minorHAnsi"/>
          <w:b/>
          <w:caps/>
          <w:sz w:val="22"/>
          <w:szCs w:val="22"/>
        </w:rPr>
        <w:t>Validation Workshop Report</w:t>
      </w:r>
    </w:p>
    <w:p w14:paraId="1315AAB9" w14:textId="77777777" w:rsidR="00FE3C19" w:rsidRPr="00FE3C19" w:rsidRDefault="00FE3C19" w:rsidP="00FE3C19">
      <w:pPr>
        <w:jc w:val="center"/>
        <w:rPr>
          <w:rFonts w:asciiTheme="minorHAnsi" w:hAnsiTheme="minorHAnsi"/>
          <w:b/>
          <w:sz w:val="22"/>
          <w:szCs w:val="22"/>
        </w:rPr>
      </w:pPr>
      <w:r w:rsidRPr="00FE3C19">
        <w:rPr>
          <w:rFonts w:asciiTheme="minorHAnsi" w:hAnsiTheme="minorHAnsi"/>
          <w:b/>
          <w:sz w:val="22"/>
          <w:szCs w:val="22"/>
        </w:rPr>
        <w:t>Prepared by MICAF</w:t>
      </w:r>
    </w:p>
    <w:p w14:paraId="41433859" w14:textId="77777777" w:rsidR="00FE3C19" w:rsidRPr="00FE3C19" w:rsidRDefault="00FE3C19" w:rsidP="00FE3C19">
      <w:pPr>
        <w:jc w:val="center"/>
        <w:rPr>
          <w:rFonts w:asciiTheme="minorHAnsi" w:hAnsiTheme="minorHAnsi"/>
          <w:b/>
          <w:sz w:val="22"/>
          <w:szCs w:val="22"/>
        </w:rPr>
      </w:pPr>
    </w:p>
    <w:p w14:paraId="4AD59090" w14:textId="77777777" w:rsidR="00FE3C19" w:rsidRPr="00FE3C19" w:rsidRDefault="00FE3C19" w:rsidP="00FE3C19">
      <w:pPr>
        <w:jc w:val="center"/>
        <w:rPr>
          <w:rFonts w:asciiTheme="minorHAnsi" w:hAnsiTheme="minorHAnsi"/>
          <w:b/>
          <w:sz w:val="22"/>
          <w:szCs w:val="22"/>
          <w:u w:val="single"/>
        </w:rPr>
      </w:pPr>
      <w:r w:rsidRPr="00FE3C19">
        <w:rPr>
          <w:rFonts w:asciiTheme="minorHAnsi" w:hAnsiTheme="minorHAnsi"/>
          <w:b/>
          <w:sz w:val="22"/>
          <w:szCs w:val="22"/>
          <w:u w:val="single"/>
        </w:rPr>
        <w:t>PRESENTATIONS</w:t>
      </w:r>
    </w:p>
    <w:p w14:paraId="7E17C32B" w14:textId="77777777" w:rsidR="00FE3C19" w:rsidRPr="00FE3C19" w:rsidRDefault="00FE3C19" w:rsidP="00FE3C19">
      <w:pPr>
        <w:rPr>
          <w:rFonts w:asciiTheme="minorHAnsi" w:hAnsiTheme="minorHAnsi"/>
          <w:b/>
          <w:sz w:val="22"/>
          <w:szCs w:val="22"/>
        </w:rPr>
      </w:pPr>
    </w:p>
    <w:p w14:paraId="70A7472C" w14:textId="77777777" w:rsidR="00FE3C19" w:rsidRPr="00FE3C19" w:rsidRDefault="00FE3C19" w:rsidP="00FE3C19">
      <w:pPr>
        <w:rPr>
          <w:rFonts w:asciiTheme="minorHAnsi" w:hAnsiTheme="minorHAnsi"/>
          <w:b/>
          <w:sz w:val="22"/>
          <w:szCs w:val="22"/>
        </w:rPr>
      </w:pPr>
      <w:r w:rsidRPr="00FE3C19">
        <w:rPr>
          <w:rFonts w:asciiTheme="minorHAnsi" w:hAnsiTheme="minorHAnsi"/>
          <w:b/>
          <w:sz w:val="22"/>
          <w:szCs w:val="22"/>
        </w:rPr>
        <w:t>“The  PCCR Fisheries  Project” &amp; “Findings from  National Consultations” by Dr. Donovan Campbell</w:t>
      </w:r>
    </w:p>
    <w:p w14:paraId="5C625B3E" w14:textId="77777777" w:rsidR="00FE3C19" w:rsidRPr="00FE3C19" w:rsidRDefault="00FE3C19" w:rsidP="00FE3C19">
      <w:pPr>
        <w:rPr>
          <w:rFonts w:asciiTheme="minorHAnsi" w:hAnsiTheme="minorHAnsi"/>
          <w:b/>
          <w:sz w:val="22"/>
          <w:szCs w:val="22"/>
        </w:rPr>
      </w:pPr>
    </w:p>
    <w:p w14:paraId="445347E5" w14:textId="77777777" w:rsidR="00FE3C19" w:rsidRPr="00FE3C19" w:rsidRDefault="00FE3C19" w:rsidP="00FE3C19">
      <w:pPr>
        <w:rPr>
          <w:rFonts w:asciiTheme="minorHAnsi" w:hAnsiTheme="minorHAnsi"/>
          <w:b/>
          <w:sz w:val="22"/>
          <w:szCs w:val="22"/>
        </w:rPr>
      </w:pPr>
      <w:r w:rsidRPr="00FE3C19">
        <w:rPr>
          <w:rFonts w:asciiTheme="minorHAnsi" w:hAnsiTheme="minorHAnsi"/>
          <w:sz w:val="22"/>
          <w:szCs w:val="22"/>
        </w:rPr>
        <w:t xml:space="preserve">Dr. Donovan Campbell was charged to give a summary of project objectives, components and methodology.  Dr. Donovan Campbell also gave a presentation of the key findings from the island wide consultations with communities and organization, from which he reported the following: </w:t>
      </w:r>
      <w:r w:rsidRPr="00FE3C19">
        <w:rPr>
          <w:rFonts w:asciiTheme="minorHAnsi" w:hAnsiTheme="minorHAnsi"/>
          <w:b/>
          <w:sz w:val="22"/>
          <w:szCs w:val="22"/>
        </w:rPr>
        <w:t xml:space="preserve">  </w:t>
      </w:r>
    </w:p>
    <w:p w14:paraId="49F9E505" w14:textId="77777777" w:rsidR="00FE3C19" w:rsidRPr="00FE3C19" w:rsidRDefault="00FE3C19" w:rsidP="006432D9">
      <w:pPr>
        <w:pStyle w:val="ListParagraph"/>
        <w:numPr>
          <w:ilvl w:val="0"/>
          <w:numId w:val="113"/>
        </w:numPr>
        <w:spacing w:after="200" w:line="276" w:lineRule="auto"/>
        <w:rPr>
          <w:rFonts w:asciiTheme="minorHAnsi" w:hAnsiTheme="minorHAnsi"/>
          <w:sz w:val="22"/>
          <w:szCs w:val="22"/>
        </w:rPr>
      </w:pPr>
      <w:r w:rsidRPr="00FE3C19">
        <w:rPr>
          <w:rFonts w:asciiTheme="minorHAnsi" w:hAnsiTheme="minorHAnsi"/>
          <w:sz w:val="22"/>
          <w:szCs w:val="22"/>
        </w:rPr>
        <w:t>50% of the registration occurred in the last 5 years</w:t>
      </w:r>
    </w:p>
    <w:p w14:paraId="12D3DFF0" w14:textId="77777777" w:rsidR="00FE3C19" w:rsidRPr="00FE3C19" w:rsidRDefault="00FE3C19" w:rsidP="006432D9">
      <w:pPr>
        <w:pStyle w:val="ListParagraph"/>
        <w:numPr>
          <w:ilvl w:val="0"/>
          <w:numId w:val="113"/>
        </w:numPr>
        <w:spacing w:after="200" w:line="276" w:lineRule="auto"/>
        <w:rPr>
          <w:rFonts w:asciiTheme="minorHAnsi" w:hAnsiTheme="minorHAnsi"/>
          <w:sz w:val="22"/>
          <w:szCs w:val="22"/>
        </w:rPr>
      </w:pPr>
      <w:r w:rsidRPr="00FE3C19">
        <w:rPr>
          <w:rFonts w:asciiTheme="minorHAnsi" w:hAnsiTheme="minorHAnsi"/>
          <w:sz w:val="22"/>
          <w:szCs w:val="22"/>
        </w:rPr>
        <w:t xml:space="preserve">Group finances were very poor </w:t>
      </w:r>
    </w:p>
    <w:p w14:paraId="6542BBF9" w14:textId="77777777" w:rsidR="00FE3C19" w:rsidRPr="00FE3C19" w:rsidRDefault="00FE3C19" w:rsidP="006432D9">
      <w:pPr>
        <w:pStyle w:val="ListParagraph"/>
        <w:numPr>
          <w:ilvl w:val="0"/>
          <w:numId w:val="113"/>
        </w:numPr>
        <w:spacing w:after="200" w:line="276" w:lineRule="auto"/>
        <w:rPr>
          <w:rFonts w:asciiTheme="minorHAnsi" w:hAnsiTheme="minorHAnsi"/>
          <w:sz w:val="22"/>
          <w:szCs w:val="22"/>
        </w:rPr>
      </w:pPr>
      <w:r w:rsidRPr="00FE3C19">
        <w:rPr>
          <w:rFonts w:asciiTheme="minorHAnsi" w:hAnsiTheme="minorHAnsi"/>
          <w:sz w:val="22"/>
          <w:szCs w:val="22"/>
        </w:rPr>
        <w:t>Change in group size – steady increase in membership</w:t>
      </w:r>
    </w:p>
    <w:p w14:paraId="4C322BBA" w14:textId="77777777" w:rsidR="00FE3C19" w:rsidRPr="00FE3C19" w:rsidRDefault="00FE3C19" w:rsidP="006432D9">
      <w:pPr>
        <w:pStyle w:val="ListParagraph"/>
        <w:numPr>
          <w:ilvl w:val="0"/>
          <w:numId w:val="113"/>
        </w:numPr>
        <w:spacing w:after="200" w:line="276" w:lineRule="auto"/>
        <w:rPr>
          <w:rFonts w:asciiTheme="minorHAnsi" w:hAnsiTheme="minorHAnsi"/>
          <w:sz w:val="22"/>
          <w:szCs w:val="22"/>
        </w:rPr>
      </w:pPr>
      <w:r w:rsidRPr="00FE3C19">
        <w:rPr>
          <w:rFonts w:asciiTheme="minorHAnsi" w:hAnsiTheme="minorHAnsi"/>
          <w:sz w:val="22"/>
          <w:szCs w:val="22"/>
        </w:rPr>
        <w:t>Many groups were not involved in major projects</w:t>
      </w:r>
    </w:p>
    <w:p w14:paraId="3BC46A78" w14:textId="77777777" w:rsidR="00FE3C19" w:rsidRPr="00FE3C19" w:rsidRDefault="00FE3C19" w:rsidP="00FE3C19">
      <w:pPr>
        <w:rPr>
          <w:rFonts w:asciiTheme="minorHAnsi" w:hAnsiTheme="minorHAnsi"/>
          <w:sz w:val="22"/>
          <w:szCs w:val="22"/>
        </w:rPr>
      </w:pPr>
      <w:r w:rsidRPr="00FE3C19">
        <w:rPr>
          <w:rFonts w:asciiTheme="minorHAnsi" w:hAnsiTheme="minorHAnsi"/>
          <w:sz w:val="22"/>
          <w:szCs w:val="22"/>
        </w:rPr>
        <w:t>As it relates to Conflict mechanism, the major challenges were:</w:t>
      </w:r>
    </w:p>
    <w:p w14:paraId="793546A5" w14:textId="77777777" w:rsidR="00FE3C19" w:rsidRPr="00FE3C19" w:rsidRDefault="00FE3C19" w:rsidP="006432D9">
      <w:pPr>
        <w:pStyle w:val="ListParagraph"/>
        <w:numPr>
          <w:ilvl w:val="0"/>
          <w:numId w:val="114"/>
        </w:numPr>
        <w:spacing w:after="200" w:line="276" w:lineRule="auto"/>
        <w:rPr>
          <w:rFonts w:asciiTheme="minorHAnsi" w:hAnsiTheme="minorHAnsi"/>
          <w:sz w:val="22"/>
          <w:szCs w:val="22"/>
        </w:rPr>
      </w:pPr>
      <w:r w:rsidRPr="00FE3C19">
        <w:rPr>
          <w:rFonts w:asciiTheme="minorHAnsi" w:hAnsiTheme="minorHAnsi"/>
          <w:sz w:val="22"/>
          <w:szCs w:val="22"/>
        </w:rPr>
        <w:t>Beach tenure (9/26)</w:t>
      </w:r>
    </w:p>
    <w:p w14:paraId="0BE42BF8" w14:textId="77777777" w:rsidR="00FE3C19" w:rsidRPr="00FE3C19" w:rsidRDefault="00FE3C19" w:rsidP="006432D9">
      <w:pPr>
        <w:pStyle w:val="ListParagraph"/>
        <w:numPr>
          <w:ilvl w:val="0"/>
          <w:numId w:val="114"/>
        </w:numPr>
        <w:spacing w:after="200" w:line="276" w:lineRule="auto"/>
        <w:rPr>
          <w:rFonts w:asciiTheme="minorHAnsi" w:hAnsiTheme="minorHAnsi"/>
          <w:sz w:val="22"/>
          <w:szCs w:val="22"/>
        </w:rPr>
      </w:pPr>
      <w:r w:rsidRPr="00FE3C19">
        <w:rPr>
          <w:rFonts w:asciiTheme="minorHAnsi" w:hAnsiTheme="minorHAnsi"/>
          <w:sz w:val="22"/>
          <w:szCs w:val="22"/>
        </w:rPr>
        <w:t>Ecosystem degregation</w:t>
      </w:r>
    </w:p>
    <w:p w14:paraId="4B777E84" w14:textId="77777777" w:rsidR="00FE3C19" w:rsidRPr="00FE3C19" w:rsidRDefault="00FE3C19" w:rsidP="006432D9">
      <w:pPr>
        <w:pStyle w:val="ListParagraph"/>
        <w:numPr>
          <w:ilvl w:val="0"/>
          <w:numId w:val="114"/>
        </w:numPr>
        <w:spacing w:after="200" w:line="276" w:lineRule="auto"/>
        <w:rPr>
          <w:rFonts w:asciiTheme="minorHAnsi" w:hAnsiTheme="minorHAnsi"/>
          <w:sz w:val="22"/>
          <w:szCs w:val="22"/>
        </w:rPr>
      </w:pPr>
      <w:r w:rsidRPr="00FE3C19">
        <w:rPr>
          <w:rFonts w:asciiTheme="minorHAnsi" w:hAnsiTheme="minorHAnsi"/>
          <w:sz w:val="22"/>
          <w:szCs w:val="22"/>
        </w:rPr>
        <w:t>Coastal erosion</w:t>
      </w:r>
    </w:p>
    <w:p w14:paraId="423D7B59" w14:textId="77777777" w:rsidR="00FE3C19" w:rsidRPr="00FE3C19" w:rsidRDefault="00FE3C19" w:rsidP="006432D9">
      <w:pPr>
        <w:pStyle w:val="ListParagraph"/>
        <w:numPr>
          <w:ilvl w:val="0"/>
          <w:numId w:val="114"/>
        </w:numPr>
        <w:spacing w:after="200" w:line="276" w:lineRule="auto"/>
        <w:rPr>
          <w:rFonts w:asciiTheme="minorHAnsi" w:hAnsiTheme="minorHAnsi"/>
          <w:sz w:val="22"/>
          <w:szCs w:val="22"/>
        </w:rPr>
      </w:pPr>
      <w:r w:rsidRPr="00FE3C19">
        <w:rPr>
          <w:rFonts w:asciiTheme="minorHAnsi" w:hAnsiTheme="minorHAnsi"/>
          <w:sz w:val="22"/>
          <w:szCs w:val="22"/>
        </w:rPr>
        <w:t>Waste management</w:t>
      </w:r>
    </w:p>
    <w:p w14:paraId="4BB1E6AA" w14:textId="77777777" w:rsidR="00FE3C19" w:rsidRPr="00FE3C19" w:rsidRDefault="00FE3C19" w:rsidP="006432D9">
      <w:pPr>
        <w:pStyle w:val="ListParagraph"/>
        <w:numPr>
          <w:ilvl w:val="0"/>
          <w:numId w:val="114"/>
        </w:numPr>
        <w:spacing w:after="200" w:line="276" w:lineRule="auto"/>
        <w:rPr>
          <w:rFonts w:asciiTheme="minorHAnsi" w:hAnsiTheme="minorHAnsi"/>
          <w:sz w:val="22"/>
          <w:szCs w:val="22"/>
        </w:rPr>
      </w:pPr>
      <w:r w:rsidRPr="00FE3C19">
        <w:rPr>
          <w:rFonts w:asciiTheme="minorHAnsi" w:hAnsiTheme="minorHAnsi"/>
          <w:sz w:val="22"/>
          <w:szCs w:val="22"/>
        </w:rPr>
        <w:t>Low fish catch</w:t>
      </w:r>
    </w:p>
    <w:p w14:paraId="02EADFBA" w14:textId="77777777" w:rsidR="00FE3C19" w:rsidRPr="00FE3C19" w:rsidRDefault="00FE3C19" w:rsidP="00FE3C19">
      <w:pPr>
        <w:rPr>
          <w:rFonts w:asciiTheme="minorHAnsi" w:hAnsiTheme="minorHAnsi"/>
          <w:sz w:val="22"/>
          <w:szCs w:val="22"/>
        </w:rPr>
      </w:pPr>
      <w:r w:rsidRPr="00FE3C19">
        <w:rPr>
          <w:rFonts w:asciiTheme="minorHAnsi" w:hAnsiTheme="minorHAnsi"/>
          <w:sz w:val="22"/>
          <w:szCs w:val="22"/>
        </w:rPr>
        <w:t>Some current initiatives being undertaken by the groups are:</w:t>
      </w:r>
    </w:p>
    <w:p w14:paraId="07959F7E" w14:textId="77777777" w:rsidR="00FE3C19" w:rsidRPr="00FE3C19" w:rsidRDefault="00FE3C19" w:rsidP="006432D9">
      <w:pPr>
        <w:pStyle w:val="ListParagraph"/>
        <w:numPr>
          <w:ilvl w:val="0"/>
          <w:numId w:val="115"/>
        </w:numPr>
        <w:spacing w:after="200" w:line="276" w:lineRule="auto"/>
        <w:jc w:val="both"/>
        <w:rPr>
          <w:rFonts w:asciiTheme="minorHAnsi" w:hAnsiTheme="minorHAnsi"/>
          <w:sz w:val="22"/>
          <w:szCs w:val="22"/>
        </w:rPr>
      </w:pPr>
      <w:r w:rsidRPr="00FE3C19">
        <w:rPr>
          <w:rFonts w:asciiTheme="minorHAnsi" w:hAnsiTheme="minorHAnsi"/>
          <w:sz w:val="22"/>
          <w:szCs w:val="22"/>
        </w:rPr>
        <w:t>Redevelopment of fishing village</w:t>
      </w:r>
    </w:p>
    <w:p w14:paraId="12144BBE" w14:textId="77777777" w:rsidR="00FE3C19" w:rsidRPr="00FE3C19" w:rsidRDefault="00FE3C19" w:rsidP="006432D9">
      <w:pPr>
        <w:pStyle w:val="ListParagraph"/>
        <w:numPr>
          <w:ilvl w:val="0"/>
          <w:numId w:val="115"/>
        </w:numPr>
        <w:spacing w:after="200" w:line="276" w:lineRule="auto"/>
        <w:jc w:val="both"/>
        <w:rPr>
          <w:rFonts w:asciiTheme="minorHAnsi" w:hAnsiTheme="minorHAnsi"/>
          <w:sz w:val="22"/>
          <w:szCs w:val="22"/>
        </w:rPr>
      </w:pPr>
      <w:r w:rsidRPr="00FE3C19">
        <w:rPr>
          <w:rFonts w:asciiTheme="minorHAnsi" w:hAnsiTheme="minorHAnsi"/>
          <w:sz w:val="22"/>
          <w:szCs w:val="22"/>
        </w:rPr>
        <w:t>Revolving loan scheme</w:t>
      </w:r>
    </w:p>
    <w:p w14:paraId="2FAA6D84" w14:textId="77777777" w:rsidR="00FE3C19" w:rsidRPr="00FE3C19" w:rsidRDefault="00FE3C19" w:rsidP="006432D9">
      <w:pPr>
        <w:pStyle w:val="ListParagraph"/>
        <w:numPr>
          <w:ilvl w:val="0"/>
          <w:numId w:val="115"/>
        </w:numPr>
        <w:spacing w:after="200" w:line="276" w:lineRule="auto"/>
        <w:jc w:val="both"/>
        <w:rPr>
          <w:rFonts w:asciiTheme="minorHAnsi" w:hAnsiTheme="minorHAnsi"/>
          <w:sz w:val="22"/>
          <w:szCs w:val="22"/>
        </w:rPr>
      </w:pPr>
      <w:r w:rsidRPr="00FE3C19">
        <w:rPr>
          <w:rFonts w:asciiTheme="minorHAnsi" w:hAnsiTheme="minorHAnsi"/>
          <w:sz w:val="22"/>
          <w:szCs w:val="22"/>
        </w:rPr>
        <w:t>Reef restoration</w:t>
      </w:r>
    </w:p>
    <w:p w14:paraId="38381FB5" w14:textId="77777777" w:rsidR="00FE3C19" w:rsidRPr="00FE3C19" w:rsidRDefault="00FE3C19" w:rsidP="006432D9">
      <w:pPr>
        <w:pStyle w:val="ListParagraph"/>
        <w:numPr>
          <w:ilvl w:val="0"/>
          <w:numId w:val="115"/>
        </w:numPr>
        <w:spacing w:after="200" w:line="276" w:lineRule="auto"/>
        <w:jc w:val="both"/>
        <w:rPr>
          <w:rFonts w:asciiTheme="minorHAnsi" w:hAnsiTheme="minorHAnsi"/>
          <w:sz w:val="22"/>
          <w:szCs w:val="22"/>
        </w:rPr>
      </w:pPr>
      <w:r w:rsidRPr="00FE3C19">
        <w:rPr>
          <w:rFonts w:asciiTheme="minorHAnsi" w:hAnsiTheme="minorHAnsi"/>
          <w:sz w:val="22"/>
          <w:szCs w:val="22"/>
        </w:rPr>
        <w:t>Community development</w:t>
      </w:r>
    </w:p>
    <w:p w14:paraId="5C252E2B" w14:textId="77777777" w:rsidR="00FE3C19" w:rsidRPr="00FE3C19" w:rsidRDefault="00FE3C19" w:rsidP="006432D9">
      <w:pPr>
        <w:pStyle w:val="ListParagraph"/>
        <w:numPr>
          <w:ilvl w:val="0"/>
          <w:numId w:val="115"/>
        </w:numPr>
        <w:spacing w:after="200" w:line="276" w:lineRule="auto"/>
        <w:rPr>
          <w:rFonts w:asciiTheme="minorHAnsi" w:hAnsiTheme="minorHAnsi"/>
          <w:sz w:val="22"/>
          <w:szCs w:val="22"/>
        </w:rPr>
      </w:pPr>
      <w:r w:rsidRPr="00FE3C19">
        <w:rPr>
          <w:rFonts w:asciiTheme="minorHAnsi" w:hAnsiTheme="minorHAnsi"/>
          <w:sz w:val="22"/>
          <w:szCs w:val="22"/>
        </w:rPr>
        <w:t>Sale of fishing equipment</w:t>
      </w:r>
    </w:p>
    <w:p w14:paraId="19690DD3" w14:textId="77777777" w:rsidR="00FE3C19" w:rsidRPr="00FE3C19" w:rsidRDefault="00FE3C19" w:rsidP="006432D9">
      <w:pPr>
        <w:pStyle w:val="ListParagraph"/>
        <w:numPr>
          <w:ilvl w:val="0"/>
          <w:numId w:val="115"/>
        </w:numPr>
        <w:spacing w:after="200" w:line="276" w:lineRule="auto"/>
        <w:rPr>
          <w:rFonts w:asciiTheme="minorHAnsi" w:hAnsiTheme="minorHAnsi"/>
          <w:sz w:val="22"/>
          <w:szCs w:val="22"/>
        </w:rPr>
      </w:pPr>
      <w:r w:rsidRPr="00FE3C19">
        <w:rPr>
          <w:rFonts w:asciiTheme="minorHAnsi" w:hAnsiTheme="minorHAnsi"/>
          <w:sz w:val="22"/>
          <w:szCs w:val="22"/>
        </w:rPr>
        <w:t>Annual events</w:t>
      </w:r>
    </w:p>
    <w:p w14:paraId="6E442833" w14:textId="77777777" w:rsidR="00FE3C19" w:rsidRPr="00FE3C19" w:rsidRDefault="00FE3C19" w:rsidP="006432D9">
      <w:pPr>
        <w:pStyle w:val="ListParagraph"/>
        <w:numPr>
          <w:ilvl w:val="0"/>
          <w:numId w:val="115"/>
        </w:numPr>
        <w:spacing w:after="200" w:line="276" w:lineRule="auto"/>
        <w:rPr>
          <w:rFonts w:asciiTheme="minorHAnsi" w:hAnsiTheme="minorHAnsi"/>
          <w:sz w:val="22"/>
          <w:szCs w:val="22"/>
        </w:rPr>
      </w:pPr>
      <w:r w:rsidRPr="00FE3C19">
        <w:rPr>
          <w:rFonts w:asciiTheme="minorHAnsi" w:hAnsiTheme="minorHAnsi"/>
          <w:sz w:val="22"/>
          <w:szCs w:val="22"/>
        </w:rPr>
        <w:t>Turtle monitoring</w:t>
      </w:r>
    </w:p>
    <w:p w14:paraId="47C7107B" w14:textId="77777777" w:rsidR="00FE3C19" w:rsidRPr="00FE3C19" w:rsidRDefault="00FE3C19" w:rsidP="006432D9">
      <w:pPr>
        <w:pStyle w:val="ListParagraph"/>
        <w:numPr>
          <w:ilvl w:val="0"/>
          <w:numId w:val="115"/>
        </w:numPr>
        <w:spacing w:after="200" w:line="276" w:lineRule="auto"/>
        <w:rPr>
          <w:rFonts w:asciiTheme="minorHAnsi" w:hAnsiTheme="minorHAnsi"/>
          <w:sz w:val="22"/>
          <w:szCs w:val="22"/>
        </w:rPr>
      </w:pPr>
      <w:r w:rsidRPr="00FE3C19">
        <w:rPr>
          <w:rFonts w:asciiTheme="minorHAnsi" w:hAnsiTheme="minorHAnsi"/>
          <w:sz w:val="22"/>
          <w:szCs w:val="22"/>
        </w:rPr>
        <w:t>Oyster production</w:t>
      </w:r>
    </w:p>
    <w:p w14:paraId="3AD0245D" w14:textId="77777777" w:rsidR="00FE3C19" w:rsidRPr="00FE3C19" w:rsidRDefault="00FE3C19" w:rsidP="006432D9">
      <w:pPr>
        <w:pStyle w:val="ListParagraph"/>
        <w:numPr>
          <w:ilvl w:val="0"/>
          <w:numId w:val="115"/>
        </w:numPr>
        <w:spacing w:after="200" w:line="276" w:lineRule="auto"/>
        <w:rPr>
          <w:rFonts w:asciiTheme="minorHAnsi" w:hAnsiTheme="minorHAnsi"/>
          <w:sz w:val="22"/>
          <w:szCs w:val="22"/>
        </w:rPr>
      </w:pPr>
      <w:r w:rsidRPr="00FE3C19">
        <w:rPr>
          <w:rFonts w:asciiTheme="minorHAnsi" w:hAnsiTheme="minorHAnsi"/>
          <w:sz w:val="22"/>
          <w:szCs w:val="22"/>
        </w:rPr>
        <w:t>Insurance and welfare programme</w:t>
      </w:r>
    </w:p>
    <w:p w14:paraId="5E0FC9EB" w14:textId="77777777" w:rsidR="00FE3C19" w:rsidRPr="00FE3C19" w:rsidRDefault="00FE3C19" w:rsidP="00FE3C19">
      <w:pPr>
        <w:rPr>
          <w:rFonts w:asciiTheme="minorHAnsi" w:hAnsiTheme="minorHAnsi"/>
          <w:sz w:val="22"/>
          <w:szCs w:val="22"/>
        </w:rPr>
      </w:pPr>
      <w:r w:rsidRPr="00FE3C19">
        <w:rPr>
          <w:rFonts w:asciiTheme="minorHAnsi" w:hAnsiTheme="minorHAnsi"/>
          <w:sz w:val="22"/>
          <w:szCs w:val="22"/>
        </w:rPr>
        <w:t>Capacity development needed in groups are:</w:t>
      </w:r>
    </w:p>
    <w:p w14:paraId="1EC216D0" w14:textId="77777777" w:rsidR="00FE3C19" w:rsidRPr="00FE3C19" w:rsidRDefault="00FE3C19" w:rsidP="006432D9">
      <w:pPr>
        <w:pStyle w:val="ListParagraph"/>
        <w:numPr>
          <w:ilvl w:val="0"/>
          <w:numId w:val="116"/>
        </w:numPr>
        <w:spacing w:after="200" w:line="276" w:lineRule="auto"/>
        <w:rPr>
          <w:rFonts w:asciiTheme="minorHAnsi" w:hAnsiTheme="minorHAnsi"/>
          <w:sz w:val="22"/>
          <w:szCs w:val="22"/>
        </w:rPr>
      </w:pPr>
      <w:r w:rsidRPr="00FE3C19">
        <w:rPr>
          <w:rFonts w:asciiTheme="minorHAnsi" w:hAnsiTheme="minorHAnsi"/>
          <w:sz w:val="22"/>
          <w:szCs w:val="22"/>
        </w:rPr>
        <w:t>Group management and leadership training</w:t>
      </w:r>
    </w:p>
    <w:p w14:paraId="16F1E642" w14:textId="77777777" w:rsidR="00FE3C19" w:rsidRPr="00FE3C19" w:rsidRDefault="00FE3C19" w:rsidP="006432D9">
      <w:pPr>
        <w:pStyle w:val="ListParagraph"/>
        <w:numPr>
          <w:ilvl w:val="0"/>
          <w:numId w:val="116"/>
        </w:numPr>
        <w:spacing w:after="200" w:line="276" w:lineRule="auto"/>
        <w:rPr>
          <w:rFonts w:asciiTheme="minorHAnsi" w:hAnsiTheme="minorHAnsi"/>
          <w:sz w:val="22"/>
          <w:szCs w:val="22"/>
        </w:rPr>
      </w:pPr>
      <w:r w:rsidRPr="00FE3C19">
        <w:rPr>
          <w:rFonts w:asciiTheme="minorHAnsi" w:hAnsiTheme="minorHAnsi"/>
          <w:sz w:val="22"/>
          <w:szCs w:val="22"/>
        </w:rPr>
        <w:t>New fishing techniques</w:t>
      </w:r>
    </w:p>
    <w:p w14:paraId="591B2A65" w14:textId="77777777" w:rsidR="00FE3C19" w:rsidRPr="00FE3C19" w:rsidRDefault="00FE3C19" w:rsidP="006432D9">
      <w:pPr>
        <w:pStyle w:val="ListParagraph"/>
        <w:numPr>
          <w:ilvl w:val="0"/>
          <w:numId w:val="116"/>
        </w:numPr>
        <w:spacing w:after="200" w:line="276" w:lineRule="auto"/>
        <w:rPr>
          <w:rFonts w:asciiTheme="minorHAnsi" w:hAnsiTheme="minorHAnsi"/>
          <w:sz w:val="22"/>
          <w:szCs w:val="22"/>
        </w:rPr>
      </w:pPr>
      <w:r w:rsidRPr="00FE3C19">
        <w:rPr>
          <w:rFonts w:asciiTheme="minorHAnsi" w:hAnsiTheme="minorHAnsi"/>
          <w:sz w:val="22"/>
          <w:szCs w:val="22"/>
        </w:rPr>
        <w:t>Environmental awareness</w:t>
      </w:r>
    </w:p>
    <w:p w14:paraId="02365C48" w14:textId="77777777" w:rsidR="00FE3C19" w:rsidRPr="00FE3C19" w:rsidRDefault="00FE3C19" w:rsidP="006432D9">
      <w:pPr>
        <w:pStyle w:val="ListParagraph"/>
        <w:numPr>
          <w:ilvl w:val="0"/>
          <w:numId w:val="116"/>
        </w:numPr>
        <w:spacing w:after="200" w:line="276" w:lineRule="auto"/>
        <w:rPr>
          <w:rFonts w:asciiTheme="minorHAnsi" w:hAnsiTheme="minorHAnsi"/>
          <w:sz w:val="22"/>
          <w:szCs w:val="22"/>
        </w:rPr>
      </w:pPr>
      <w:r w:rsidRPr="00FE3C19">
        <w:rPr>
          <w:rFonts w:asciiTheme="minorHAnsi" w:hAnsiTheme="minorHAnsi"/>
          <w:sz w:val="22"/>
          <w:szCs w:val="22"/>
        </w:rPr>
        <w:t>Business management</w:t>
      </w:r>
    </w:p>
    <w:p w14:paraId="7A7EE5BC" w14:textId="77777777" w:rsidR="00FE3C19" w:rsidRPr="00FE3C19" w:rsidRDefault="00FE3C19" w:rsidP="006432D9">
      <w:pPr>
        <w:pStyle w:val="ListParagraph"/>
        <w:numPr>
          <w:ilvl w:val="0"/>
          <w:numId w:val="116"/>
        </w:numPr>
        <w:spacing w:after="200" w:line="276" w:lineRule="auto"/>
        <w:rPr>
          <w:rFonts w:asciiTheme="minorHAnsi" w:hAnsiTheme="minorHAnsi"/>
          <w:sz w:val="22"/>
          <w:szCs w:val="22"/>
        </w:rPr>
      </w:pPr>
      <w:r w:rsidRPr="00FE3C19">
        <w:rPr>
          <w:rFonts w:asciiTheme="minorHAnsi" w:hAnsiTheme="minorHAnsi"/>
          <w:sz w:val="22"/>
          <w:szCs w:val="22"/>
        </w:rPr>
        <w:t>Access to new fishing gear</w:t>
      </w:r>
    </w:p>
    <w:p w14:paraId="7140443F" w14:textId="77777777" w:rsidR="00FE3C19" w:rsidRPr="00FE3C19" w:rsidRDefault="00FE3C19" w:rsidP="006432D9">
      <w:pPr>
        <w:pStyle w:val="ListParagraph"/>
        <w:numPr>
          <w:ilvl w:val="0"/>
          <w:numId w:val="116"/>
        </w:numPr>
        <w:spacing w:after="200" w:line="276" w:lineRule="auto"/>
        <w:rPr>
          <w:rFonts w:asciiTheme="minorHAnsi" w:hAnsiTheme="minorHAnsi"/>
          <w:sz w:val="22"/>
          <w:szCs w:val="22"/>
        </w:rPr>
      </w:pPr>
      <w:r w:rsidRPr="00FE3C19">
        <w:rPr>
          <w:rFonts w:asciiTheme="minorHAnsi" w:hAnsiTheme="minorHAnsi"/>
          <w:sz w:val="22"/>
          <w:szCs w:val="22"/>
        </w:rPr>
        <w:t>Project development/management</w:t>
      </w:r>
    </w:p>
    <w:p w14:paraId="49872BAF" w14:textId="77777777" w:rsidR="00FE3C19" w:rsidRPr="00FE3C19" w:rsidRDefault="00FE3C19" w:rsidP="00FE3C19">
      <w:pPr>
        <w:rPr>
          <w:rFonts w:asciiTheme="minorHAnsi" w:hAnsiTheme="minorHAnsi"/>
          <w:sz w:val="22"/>
          <w:szCs w:val="22"/>
          <w:u w:val="single"/>
        </w:rPr>
      </w:pPr>
    </w:p>
    <w:p w14:paraId="61A3A9B8" w14:textId="77777777" w:rsidR="00FE3C19" w:rsidRPr="00FE3C19" w:rsidRDefault="00FE3C19" w:rsidP="00FE3C19">
      <w:pPr>
        <w:rPr>
          <w:rFonts w:asciiTheme="minorHAnsi" w:hAnsiTheme="minorHAnsi"/>
          <w:sz w:val="22"/>
          <w:szCs w:val="22"/>
          <w:u w:val="single"/>
        </w:rPr>
      </w:pPr>
    </w:p>
    <w:p w14:paraId="5EB2ED2E" w14:textId="77777777" w:rsidR="00FE3C19" w:rsidRPr="00FE3C19" w:rsidRDefault="00FE3C19" w:rsidP="00FE3C19">
      <w:pPr>
        <w:rPr>
          <w:rFonts w:asciiTheme="minorHAnsi" w:hAnsiTheme="minorHAnsi"/>
          <w:sz w:val="22"/>
          <w:szCs w:val="22"/>
        </w:rPr>
      </w:pPr>
      <w:r w:rsidRPr="00FE3C19">
        <w:rPr>
          <w:rFonts w:asciiTheme="minorHAnsi" w:hAnsiTheme="minorHAnsi"/>
          <w:sz w:val="22"/>
          <w:szCs w:val="22"/>
        </w:rPr>
        <w:t>Possible projects:</w:t>
      </w:r>
    </w:p>
    <w:p w14:paraId="1141E8C9" w14:textId="77777777" w:rsidR="00FE3C19" w:rsidRPr="00FE3C19" w:rsidRDefault="00FE3C19" w:rsidP="006432D9">
      <w:pPr>
        <w:pStyle w:val="ListParagraph"/>
        <w:numPr>
          <w:ilvl w:val="0"/>
          <w:numId w:val="117"/>
        </w:numPr>
        <w:spacing w:after="200" w:line="276" w:lineRule="auto"/>
        <w:rPr>
          <w:rFonts w:asciiTheme="minorHAnsi" w:hAnsiTheme="minorHAnsi"/>
          <w:sz w:val="22"/>
          <w:szCs w:val="22"/>
        </w:rPr>
      </w:pPr>
      <w:r w:rsidRPr="00FE3C19">
        <w:rPr>
          <w:rFonts w:asciiTheme="minorHAnsi" w:hAnsiTheme="minorHAnsi"/>
          <w:sz w:val="22"/>
          <w:szCs w:val="22"/>
        </w:rPr>
        <w:t>Ornamental fishery</w:t>
      </w:r>
    </w:p>
    <w:p w14:paraId="288C3027" w14:textId="77777777" w:rsidR="00FE3C19" w:rsidRPr="00FE3C19" w:rsidRDefault="00FE3C19" w:rsidP="006432D9">
      <w:pPr>
        <w:pStyle w:val="ListParagraph"/>
        <w:numPr>
          <w:ilvl w:val="0"/>
          <w:numId w:val="117"/>
        </w:numPr>
        <w:spacing w:after="200" w:line="276" w:lineRule="auto"/>
        <w:rPr>
          <w:rFonts w:asciiTheme="minorHAnsi" w:hAnsiTheme="minorHAnsi"/>
          <w:sz w:val="22"/>
          <w:szCs w:val="22"/>
        </w:rPr>
      </w:pPr>
      <w:r w:rsidRPr="00FE3C19">
        <w:rPr>
          <w:rFonts w:asciiTheme="minorHAnsi" w:hAnsiTheme="minorHAnsi"/>
          <w:sz w:val="22"/>
          <w:szCs w:val="22"/>
        </w:rPr>
        <w:t>Lobster casitas</w:t>
      </w:r>
    </w:p>
    <w:p w14:paraId="2520066F" w14:textId="77777777" w:rsidR="00FE3C19" w:rsidRPr="00FE3C19" w:rsidRDefault="00FE3C19" w:rsidP="006432D9">
      <w:pPr>
        <w:pStyle w:val="ListParagraph"/>
        <w:numPr>
          <w:ilvl w:val="0"/>
          <w:numId w:val="117"/>
        </w:numPr>
        <w:spacing w:after="200" w:line="276" w:lineRule="auto"/>
        <w:rPr>
          <w:rFonts w:asciiTheme="minorHAnsi" w:hAnsiTheme="minorHAnsi"/>
          <w:sz w:val="22"/>
          <w:szCs w:val="22"/>
        </w:rPr>
      </w:pPr>
      <w:r w:rsidRPr="00FE3C19">
        <w:rPr>
          <w:rFonts w:asciiTheme="minorHAnsi" w:hAnsiTheme="minorHAnsi"/>
          <w:sz w:val="22"/>
          <w:szCs w:val="22"/>
        </w:rPr>
        <w:t>Oyster production, crab raising, irish moss</w:t>
      </w:r>
    </w:p>
    <w:p w14:paraId="58A3A7FD" w14:textId="77777777" w:rsidR="00FE3C19" w:rsidRPr="00FE3C19" w:rsidRDefault="00FE3C19" w:rsidP="006432D9">
      <w:pPr>
        <w:pStyle w:val="ListParagraph"/>
        <w:numPr>
          <w:ilvl w:val="0"/>
          <w:numId w:val="117"/>
        </w:numPr>
        <w:spacing w:after="200" w:line="276" w:lineRule="auto"/>
        <w:rPr>
          <w:rFonts w:asciiTheme="minorHAnsi" w:hAnsiTheme="minorHAnsi"/>
          <w:sz w:val="22"/>
          <w:szCs w:val="22"/>
        </w:rPr>
      </w:pPr>
      <w:r w:rsidRPr="00FE3C19">
        <w:rPr>
          <w:rFonts w:asciiTheme="minorHAnsi" w:hAnsiTheme="minorHAnsi"/>
          <w:sz w:val="22"/>
          <w:szCs w:val="22"/>
        </w:rPr>
        <w:t>Fish sanctuary</w:t>
      </w:r>
    </w:p>
    <w:p w14:paraId="197082AF" w14:textId="77777777" w:rsidR="00FE3C19" w:rsidRPr="00FE3C19" w:rsidRDefault="00FE3C19" w:rsidP="006432D9">
      <w:pPr>
        <w:pStyle w:val="ListParagraph"/>
        <w:numPr>
          <w:ilvl w:val="0"/>
          <w:numId w:val="117"/>
        </w:numPr>
        <w:spacing w:after="200" w:line="276" w:lineRule="auto"/>
        <w:rPr>
          <w:rFonts w:asciiTheme="minorHAnsi" w:hAnsiTheme="minorHAnsi"/>
          <w:sz w:val="22"/>
          <w:szCs w:val="22"/>
        </w:rPr>
      </w:pPr>
      <w:r w:rsidRPr="00FE3C19">
        <w:rPr>
          <w:rFonts w:asciiTheme="minorHAnsi" w:hAnsiTheme="minorHAnsi"/>
          <w:sz w:val="22"/>
          <w:szCs w:val="22"/>
        </w:rPr>
        <w:t>Development of offshore</w:t>
      </w:r>
    </w:p>
    <w:tbl>
      <w:tblPr>
        <w:tblStyle w:val="TableGrid"/>
        <w:tblW w:w="0" w:type="auto"/>
        <w:tblLook w:val="04A0" w:firstRow="1" w:lastRow="0" w:firstColumn="1" w:lastColumn="0" w:noHBand="0" w:noVBand="1"/>
      </w:tblPr>
      <w:tblGrid>
        <w:gridCol w:w="2050"/>
        <w:gridCol w:w="6966"/>
      </w:tblGrid>
      <w:tr w:rsidR="00FE3C19" w:rsidRPr="00FE3C19" w14:paraId="6170BB49" w14:textId="77777777" w:rsidTr="00500A56">
        <w:tc>
          <w:tcPr>
            <w:tcW w:w="2088" w:type="dxa"/>
          </w:tcPr>
          <w:p w14:paraId="0C522B06" w14:textId="77777777" w:rsidR="00FE3C19" w:rsidRPr="00FE3C19" w:rsidRDefault="00FE3C19" w:rsidP="00500A56">
            <w:pPr>
              <w:rPr>
                <w:rFonts w:asciiTheme="minorHAnsi" w:hAnsiTheme="minorHAnsi"/>
                <w:b/>
                <w:sz w:val="22"/>
                <w:szCs w:val="22"/>
              </w:rPr>
            </w:pPr>
            <w:r w:rsidRPr="00FE3C19">
              <w:rPr>
                <w:rFonts w:asciiTheme="minorHAnsi" w:hAnsiTheme="minorHAnsi"/>
                <w:b/>
                <w:sz w:val="22"/>
                <w:szCs w:val="22"/>
              </w:rPr>
              <w:t>Person</w:t>
            </w:r>
          </w:p>
        </w:tc>
        <w:tc>
          <w:tcPr>
            <w:tcW w:w="7154" w:type="dxa"/>
          </w:tcPr>
          <w:p w14:paraId="4749488A" w14:textId="77777777" w:rsidR="00FE3C19" w:rsidRPr="00FE3C19" w:rsidRDefault="00FE3C19" w:rsidP="00500A56">
            <w:pPr>
              <w:rPr>
                <w:rFonts w:asciiTheme="minorHAnsi" w:hAnsiTheme="minorHAnsi"/>
                <w:b/>
                <w:sz w:val="22"/>
                <w:szCs w:val="22"/>
              </w:rPr>
            </w:pPr>
            <w:r w:rsidRPr="00FE3C19">
              <w:rPr>
                <w:rFonts w:asciiTheme="minorHAnsi" w:hAnsiTheme="minorHAnsi"/>
                <w:b/>
                <w:sz w:val="22"/>
                <w:szCs w:val="22"/>
              </w:rPr>
              <w:t>Comment</w:t>
            </w:r>
          </w:p>
        </w:tc>
      </w:tr>
      <w:tr w:rsidR="00FE3C19" w:rsidRPr="00FE3C19" w14:paraId="3EA9C41E" w14:textId="77777777" w:rsidTr="00500A56">
        <w:tc>
          <w:tcPr>
            <w:tcW w:w="2088" w:type="dxa"/>
          </w:tcPr>
          <w:p w14:paraId="3CCDC19A"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Fishers</w:t>
            </w:r>
          </w:p>
        </w:tc>
        <w:tc>
          <w:tcPr>
            <w:tcW w:w="7154" w:type="dxa"/>
          </w:tcPr>
          <w:p w14:paraId="3C8901DE" w14:textId="77777777" w:rsidR="00FE3C19" w:rsidRPr="00FE3C19" w:rsidRDefault="00FE3C19" w:rsidP="006432D9">
            <w:pPr>
              <w:pStyle w:val="ListParagraph"/>
              <w:numPr>
                <w:ilvl w:val="0"/>
                <w:numId w:val="118"/>
              </w:numPr>
              <w:ind w:left="432"/>
              <w:rPr>
                <w:rFonts w:asciiTheme="minorHAnsi" w:hAnsiTheme="minorHAnsi"/>
                <w:sz w:val="22"/>
                <w:szCs w:val="22"/>
              </w:rPr>
            </w:pPr>
            <w:r w:rsidRPr="00FE3C19">
              <w:rPr>
                <w:rFonts w:asciiTheme="minorHAnsi" w:hAnsiTheme="minorHAnsi"/>
                <w:sz w:val="22"/>
                <w:szCs w:val="22"/>
              </w:rPr>
              <w:t>Not seeing much strengthening of aquaculture or regulatory work</w:t>
            </w:r>
          </w:p>
          <w:p w14:paraId="6F198214" w14:textId="77777777" w:rsidR="00FE3C19" w:rsidRPr="00FE3C19" w:rsidRDefault="00FE3C19" w:rsidP="006432D9">
            <w:pPr>
              <w:pStyle w:val="ListParagraph"/>
              <w:numPr>
                <w:ilvl w:val="0"/>
                <w:numId w:val="118"/>
              </w:numPr>
              <w:ind w:left="432"/>
              <w:rPr>
                <w:rFonts w:asciiTheme="minorHAnsi" w:hAnsiTheme="minorHAnsi"/>
                <w:sz w:val="22"/>
                <w:szCs w:val="22"/>
              </w:rPr>
            </w:pPr>
            <w:r w:rsidRPr="00FE3C19">
              <w:rPr>
                <w:rFonts w:asciiTheme="minorHAnsi" w:hAnsiTheme="minorHAnsi"/>
                <w:sz w:val="22"/>
                <w:szCs w:val="22"/>
              </w:rPr>
              <w:t>Why was there No fishing village in Kingston included in the consultation</w:t>
            </w:r>
          </w:p>
          <w:p w14:paraId="40A030B4"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 xml:space="preserve">        Response: Other investment taking place in these communities</w:t>
            </w:r>
          </w:p>
          <w:p w14:paraId="5C793165" w14:textId="77777777" w:rsidR="00FE3C19" w:rsidRPr="00FE3C19" w:rsidRDefault="00FE3C19" w:rsidP="006432D9">
            <w:pPr>
              <w:pStyle w:val="ListParagraph"/>
              <w:numPr>
                <w:ilvl w:val="0"/>
                <w:numId w:val="118"/>
              </w:numPr>
              <w:ind w:left="432"/>
              <w:rPr>
                <w:rFonts w:asciiTheme="minorHAnsi" w:hAnsiTheme="minorHAnsi"/>
                <w:sz w:val="22"/>
                <w:szCs w:val="22"/>
              </w:rPr>
            </w:pPr>
            <w:r w:rsidRPr="00FE3C19">
              <w:rPr>
                <w:rFonts w:asciiTheme="minorHAnsi" w:hAnsiTheme="minorHAnsi"/>
                <w:sz w:val="22"/>
                <w:szCs w:val="22"/>
              </w:rPr>
              <w:t>Encouraged to see the spread of fisher folk group across the island</w:t>
            </w:r>
          </w:p>
          <w:p w14:paraId="3068DEE3" w14:textId="77777777" w:rsidR="00FE3C19" w:rsidRPr="00FE3C19" w:rsidRDefault="00FE3C19" w:rsidP="006432D9">
            <w:pPr>
              <w:pStyle w:val="ListParagraph"/>
              <w:numPr>
                <w:ilvl w:val="0"/>
                <w:numId w:val="118"/>
              </w:numPr>
              <w:ind w:left="432"/>
              <w:rPr>
                <w:rFonts w:asciiTheme="minorHAnsi" w:hAnsiTheme="minorHAnsi"/>
                <w:sz w:val="22"/>
                <w:szCs w:val="22"/>
              </w:rPr>
            </w:pPr>
            <w:r w:rsidRPr="00FE3C19">
              <w:rPr>
                <w:rFonts w:asciiTheme="minorHAnsi" w:hAnsiTheme="minorHAnsi"/>
                <w:sz w:val="22"/>
                <w:szCs w:val="22"/>
              </w:rPr>
              <w:t>Fishers are able to contribute to the management of the fishery by collecting fish catch data and give to the fisheries Division. At the end of each year, a report should be produced back to the fishers.</w:t>
            </w:r>
          </w:p>
          <w:p w14:paraId="423B7338" w14:textId="77777777" w:rsidR="00FE3C19" w:rsidRPr="00FE3C19" w:rsidRDefault="00FE3C19" w:rsidP="006432D9">
            <w:pPr>
              <w:pStyle w:val="ListParagraph"/>
              <w:numPr>
                <w:ilvl w:val="0"/>
                <w:numId w:val="118"/>
              </w:numPr>
              <w:ind w:left="432"/>
              <w:rPr>
                <w:rFonts w:asciiTheme="minorHAnsi" w:hAnsiTheme="minorHAnsi"/>
                <w:sz w:val="22"/>
                <w:szCs w:val="22"/>
              </w:rPr>
            </w:pPr>
            <w:r w:rsidRPr="00FE3C19">
              <w:rPr>
                <w:rFonts w:asciiTheme="minorHAnsi" w:hAnsiTheme="minorHAnsi"/>
                <w:sz w:val="22"/>
                <w:szCs w:val="22"/>
              </w:rPr>
              <w:t>Can additional communities be included into the pilot project who did not have any consultation or who did not get the chance to give their ideas.</w:t>
            </w:r>
          </w:p>
          <w:p w14:paraId="7DC0137E" w14:textId="77777777" w:rsidR="00FE3C19" w:rsidRPr="00FE3C19" w:rsidRDefault="00FE3C19" w:rsidP="006432D9">
            <w:pPr>
              <w:pStyle w:val="ListParagraph"/>
              <w:numPr>
                <w:ilvl w:val="0"/>
                <w:numId w:val="118"/>
              </w:numPr>
              <w:ind w:left="432"/>
              <w:rPr>
                <w:rFonts w:asciiTheme="minorHAnsi" w:hAnsiTheme="minorHAnsi"/>
                <w:sz w:val="22"/>
                <w:szCs w:val="22"/>
              </w:rPr>
            </w:pPr>
            <w:r w:rsidRPr="00FE3C19">
              <w:rPr>
                <w:rFonts w:asciiTheme="minorHAnsi" w:hAnsiTheme="minorHAnsi"/>
                <w:sz w:val="22"/>
                <w:szCs w:val="22"/>
              </w:rPr>
              <w:t>What surety will all the groups have to get their projects approved The end result is for the project managers to analyze the project. It is not a one off project but rather one that will be working towards developing the fishing industry. Information gathered will be used to get sponsorship from other agencies .</w:t>
            </w:r>
          </w:p>
          <w:p w14:paraId="4CB8B50B" w14:textId="77777777" w:rsidR="00FE3C19" w:rsidRPr="00FE3C19" w:rsidRDefault="00FE3C19" w:rsidP="00500A56">
            <w:pPr>
              <w:ind w:left="720" w:firstLine="720"/>
              <w:rPr>
                <w:rFonts w:asciiTheme="minorHAnsi" w:hAnsiTheme="minorHAnsi"/>
                <w:sz w:val="22"/>
                <w:szCs w:val="22"/>
              </w:rPr>
            </w:pPr>
            <w:r w:rsidRPr="00FE3C19">
              <w:rPr>
                <w:rFonts w:asciiTheme="minorHAnsi" w:hAnsiTheme="minorHAnsi"/>
                <w:sz w:val="22"/>
                <w:szCs w:val="22"/>
              </w:rPr>
              <w:t>Partnership could be done through Ministry of Health to get food handlers permit</w:t>
            </w:r>
          </w:p>
          <w:p w14:paraId="650652F7" w14:textId="77777777" w:rsidR="00FE3C19" w:rsidRPr="00FE3C19" w:rsidRDefault="00FE3C19" w:rsidP="006432D9">
            <w:pPr>
              <w:pStyle w:val="ListParagraph"/>
              <w:numPr>
                <w:ilvl w:val="0"/>
                <w:numId w:val="118"/>
              </w:numPr>
              <w:rPr>
                <w:rFonts w:asciiTheme="minorHAnsi" w:hAnsiTheme="minorHAnsi"/>
                <w:sz w:val="22"/>
                <w:szCs w:val="22"/>
              </w:rPr>
            </w:pPr>
            <w:r w:rsidRPr="00FE3C19">
              <w:rPr>
                <w:rFonts w:asciiTheme="minorHAnsi" w:hAnsiTheme="minorHAnsi"/>
                <w:sz w:val="22"/>
                <w:szCs w:val="22"/>
              </w:rPr>
              <w:t>The key governing entity as it relates to food safety is the Vetinerary Division.</w:t>
            </w:r>
          </w:p>
        </w:tc>
      </w:tr>
      <w:tr w:rsidR="00FE3C19" w:rsidRPr="00FE3C19" w14:paraId="3747005A" w14:textId="77777777" w:rsidTr="00500A56">
        <w:tc>
          <w:tcPr>
            <w:tcW w:w="2088" w:type="dxa"/>
          </w:tcPr>
          <w:p w14:paraId="11D58C71"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Mr. Junior McDonald, Old Harbour Bay</w:t>
            </w:r>
          </w:p>
        </w:tc>
        <w:tc>
          <w:tcPr>
            <w:tcW w:w="7154" w:type="dxa"/>
          </w:tcPr>
          <w:p w14:paraId="487980D9" w14:textId="77777777" w:rsidR="00FE3C19" w:rsidRPr="00FE3C19" w:rsidRDefault="00FE3C19" w:rsidP="00500A56">
            <w:pPr>
              <w:ind w:left="162"/>
              <w:rPr>
                <w:rFonts w:asciiTheme="minorHAnsi" w:hAnsiTheme="minorHAnsi"/>
                <w:sz w:val="22"/>
                <w:szCs w:val="22"/>
              </w:rPr>
            </w:pPr>
            <w:r w:rsidRPr="00FE3C19">
              <w:rPr>
                <w:rFonts w:asciiTheme="minorHAnsi" w:hAnsiTheme="minorHAnsi"/>
                <w:sz w:val="22"/>
                <w:szCs w:val="22"/>
              </w:rPr>
              <w:t>Mr. Negroni was asked what are his experience to successfully implementing these measures in other countries around the world.</w:t>
            </w:r>
          </w:p>
          <w:p w14:paraId="7850EEB4" w14:textId="77777777" w:rsidR="00FE3C19" w:rsidRPr="00FE3C19" w:rsidRDefault="00FE3C19" w:rsidP="006432D9">
            <w:pPr>
              <w:pStyle w:val="ListParagraph"/>
              <w:numPr>
                <w:ilvl w:val="0"/>
                <w:numId w:val="131"/>
              </w:numPr>
              <w:rPr>
                <w:rFonts w:asciiTheme="minorHAnsi" w:hAnsiTheme="minorHAnsi"/>
                <w:sz w:val="22"/>
                <w:szCs w:val="22"/>
              </w:rPr>
            </w:pPr>
            <w:r w:rsidRPr="00FE3C19">
              <w:rPr>
                <w:rFonts w:asciiTheme="minorHAnsi" w:hAnsiTheme="minorHAnsi"/>
                <w:sz w:val="22"/>
                <w:szCs w:val="22"/>
              </w:rPr>
              <w:t>Working together</w:t>
            </w:r>
          </w:p>
          <w:p w14:paraId="53E2627B" w14:textId="77777777" w:rsidR="00FE3C19" w:rsidRPr="00FE3C19" w:rsidRDefault="00FE3C19" w:rsidP="006432D9">
            <w:pPr>
              <w:pStyle w:val="ListParagraph"/>
              <w:numPr>
                <w:ilvl w:val="0"/>
                <w:numId w:val="131"/>
              </w:numPr>
              <w:rPr>
                <w:rFonts w:asciiTheme="minorHAnsi" w:hAnsiTheme="minorHAnsi"/>
                <w:sz w:val="22"/>
                <w:szCs w:val="22"/>
              </w:rPr>
            </w:pPr>
            <w:r w:rsidRPr="00FE3C19">
              <w:rPr>
                <w:rFonts w:asciiTheme="minorHAnsi" w:hAnsiTheme="minorHAnsi"/>
                <w:sz w:val="22"/>
                <w:szCs w:val="22"/>
              </w:rPr>
              <w:t>Stimulate the state</w:t>
            </w:r>
          </w:p>
          <w:p w14:paraId="2EE8E286" w14:textId="77777777" w:rsidR="00FE3C19" w:rsidRPr="00FE3C19" w:rsidRDefault="00FE3C19" w:rsidP="006432D9">
            <w:pPr>
              <w:pStyle w:val="ListParagraph"/>
              <w:numPr>
                <w:ilvl w:val="0"/>
                <w:numId w:val="131"/>
              </w:numPr>
              <w:rPr>
                <w:rFonts w:asciiTheme="minorHAnsi" w:hAnsiTheme="minorHAnsi"/>
                <w:sz w:val="22"/>
                <w:szCs w:val="22"/>
              </w:rPr>
            </w:pPr>
            <w:r w:rsidRPr="00FE3C19">
              <w:rPr>
                <w:rFonts w:asciiTheme="minorHAnsi" w:hAnsiTheme="minorHAnsi"/>
                <w:sz w:val="22"/>
                <w:szCs w:val="22"/>
              </w:rPr>
              <w:t>Respect the law</w:t>
            </w:r>
          </w:p>
        </w:tc>
      </w:tr>
      <w:tr w:rsidR="00FE3C19" w:rsidRPr="00FE3C19" w14:paraId="43592819" w14:textId="77777777" w:rsidTr="00500A56">
        <w:tc>
          <w:tcPr>
            <w:tcW w:w="2088" w:type="dxa"/>
          </w:tcPr>
          <w:p w14:paraId="39E55616"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Mr. Obsert Stitchell, Portland</w:t>
            </w:r>
          </w:p>
        </w:tc>
        <w:tc>
          <w:tcPr>
            <w:tcW w:w="7154" w:type="dxa"/>
          </w:tcPr>
          <w:p w14:paraId="2E245838"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Fishers don’t see what they are doing as a business.  Its time for them to see this. Rural people could also look at aquaculture farming.</w:t>
            </w:r>
          </w:p>
        </w:tc>
      </w:tr>
    </w:tbl>
    <w:p w14:paraId="4E64130F" w14:textId="77777777" w:rsidR="00FE3C19" w:rsidRPr="00FE3C19" w:rsidRDefault="00FE3C19" w:rsidP="00FE3C19">
      <w:pPr>
        <w:rPr>
          <w:rFonts w:asciiTheme="minorHAnsi" w:hAnsiTheme="minorHAnsi"/>
          <w:b/>
          <w:sz w:val="22"/>
          <w:szCs w:val="22"/>
          <w:u w:val="single"/>
        </w:rPr>
      </w:pPr>
    </w:p>
    <w:p w14:paraId="703C0754" w14:textId="77777777" w:rsidR="00FE3C19" w:rsidRPr="00FE3C19" w:rsidRDefault="00FE3C19" w:rsidP="00FE3C19">
      <w:pPr>
        <w:rPr>
          <w:rFonts w:asciiTheme="minorHAnsi" w:hAnsiTheme="minorHAnsi"/>
          <w:b/>
          <w:sz w:val="22"/>
          <w:szCs w:val="22"/>
          <w:u w:val="single"/>
        </w:rPr>
      </w:pPr>
      <w:r w:rsidRPr="00FE3C19">
        <w:rPr>
          <w:rFonts w:asciiTheme="minorHAnsi" w:hAnsiTheme="minorHAnsi"/>
          <w:b/>
          <w:sz w:val="22"/>
          <w:szCs w:val="22"/>
        </w:rPr>
        <w:t>“Findings from National Consultations” continued by Ms. Natalie Johnson</w:t>
      </w:r>
    </w:p>
    <w:p w14:paraId="49F21C66" w14:textId="77777777" w:rsidR="00FE3C19" w:rsidRPr="00FE3C19" w:rsidRDefault="00FE3C19" w:rsidP="00FE3C19">
      <w:pPr>
        <w:rPr>
          <w:rFonts w:asciiTheme="minorHAnsi" w:hAnsiTheme="minorHAnsi"/>
          <w:sz w:val="22"/>
          <w:szCs w:val="22"/>
        </w:rPr>
      </w:pPr>
      <w:r w:rsidRPr="00FE3C19">
        <w:rPr>
          <w:rFonts w:asciiTheme="minorHAnsi" w:hAnsiTheme="minorHAnsi"/>
          <w:sz w:val="22"/>
          <w:szCs w:val="22"/>
        </w:rPr>
        <w:t xml:space="preserve">Ms.  Natalie Johnson  gave a brief presentation on the key findings from the island wide consultations with communities and organizations. </w:t>
      </w:r>
    </w:p>
    <w:p w14:paraId="68384AB2" w14:textId="77777777" w:rsidR="00FE3C19" w:rsidRPr="00FE3C19" w:rsidRDefault="00FE3C19" w:rsidP="00FE3C19">
      <w:pPr>
        <w:rPr>
          <w:rFonts w:asciiTheme="minorHAnsi" w:hAnsiTheme="minorHAnsi"/>
          <w:b/>
          <w:sz w:val="22"/>
          <w:szCs w:val="22"/>
        </w:rPr>
      </w:pPr>
      <w:r w:rsidRPr="00FE3C19">
        <w:rPr>
          <w:rFonts w:asciiTheme="minorHAnsi" w:hAnsiTheme="minorHAnsi"/>
          <w:sz w:val="22"/>
          <w:szCs w:val="22"/>
        </w:rPr>
        <w:t>“</w:t>
      </w:r>
      <w:r w:rsidRPr="00FE3C19">
        <w:rPr>
          <w:rFonts w:asciiTheme="minorHAnsi" w:hAnsiTheme="minorHAnsi"/>
          <w:b/>
          <w:sz w:val="22"/>
          <w:szCs w:val="22"/>
        </w:rPr>
        <w:t>Proposed Activities” by Mr. G. Negroni</w:t>
      </w:r>
    </w:p>
    <w:p w14:paraId="5296801B" w14:textId="77777777" w:rsidR="00FE3C19" w:rsidRPr="00FE3C19" w:rsidRDefault="00FE3C19" w:rsidP="00FE3C19">
      <w:pPr>
        <w:rPr>
          <w:rFonts w:asciiTheme="minorHAnsi" w:hAnsiTheme="minorHAnsi"/>
          <w:b/>
          <w:sz w:val="22"/>
          <w:szCs w:val="22"/>
          <w:u w:val="single"/>
        </w:rPr>
      </w:pPr>
      <w:r w:rsidRPr="00FE3C19">
        <w:rPr>
          <w:rFonts w:asciiTheme="minorHAnsi" w:hAnsiTheme="minorHAnsi"/>
          <w:sz w:val="22"/>
          <w:szCs w:val="22"/>
        </w:rPr>
        <w:t xml:space="preserve">Mr. Negroni gave a brief overview of the proposed activities under the three project components. </w:t>
      </w:r>
    </w:p>
    <w:p w14:paraId="72BD65CB" w14:textId="77777777" w:rsidR="00FE3C19" w:rsidRPr="00FE3C19" w:rsidRDefault="00FE3C19" w:rsidP="00FE3C19">
      <w:pPr>
        <w:rPr>
          <w:rFonts w:asciiTheme="minorHAnsi" w:hAnsiTheme="minorHAnsi"/>
          <w:b/>
          <w:sz w:val="22"/>
          <w:szCs w:val="22"/>
        </w:rPr>
      </w:pPr>
      <w:r w:rsidRPr="00FE3C19">
        <w:rPr>
          <w:rFonts w:asciiTheme="minorHAnsi" w:hAnsiTheme="minorHAnsi"/>
          <w:b/>
          <w:sz w:val="22"/>
          <w:szCs w:val="22"/>
        </w:rPr>
        <w:t>“Environmental Management Framework” by Mrs. E. Jones</w:t>
      </w:r>
    </w:p>
    <w:p w14:paraId="66F722B7" w14:textId="77777777" w:rsidR="00FE3C19" w:rsidRPr="00FE3C19" w:rsidRDefault="00FE3C19" w:rsidP="00FE3C19">
      <w:pPr>
        <w:rPr>
          <w:rFonts w:asciiTheme="minorHAnsi" w:hAnsiTheme="minorHAnsi"/>
          <w:sz w:val="22"/>
          <w:szCs w:val="22"/>
        </w:rPr>
      </w:pPr>
    </w:p>
    <w:p w14:paraId="31FBBDFE" w14:textId="77777777" w:rsidR="00FE3C19" w:rsidRPr="00FE3C19" w:rsidRDefault="00FE3C19" w:rsidP="00FE3C19">
      <w:pPr>
        <w:rPr>
          <w:rFonts w:asciiTheme="minorHAnsi" w:hAnsiTheme="minorHAnsi"/>
          <w:sz w:val="22"/>
          <w:szCs w:val="22"/>
        </w:rPr>
      </w:pPr>
      <w:r w:rsidRPr="00FE3C19">
        <w:rPr>
          <w:rFonts w:asciiTheme="minorHAnsi" w:hAnsiTheme="minorHAnsi"/>
          <w:sz w:val="22"/>
          <w:szCs w:val="22"/>
        </w:rPr>
        <w:t xml:space="preserve">Mrs. Eleanor Jones presented on the overview of the Environmental Impact of the proposed activities. </w:t>
      </w:r>
    </w:p>
    <w:tbl>
      <w:tblPr>
        <w:tblStyle w:val="TableGrid"/>
        <w:tblW w:w="0" w:type="auto"/>
        <w:tblLook w:val="04A0" w:firstRow="1" w:lastRow="0" w:firstColumn="1" w:lastColumn="0" w:noHBand="0" w:noVBand="1"/>
      </w:tblPr>
      <w:tblGrid>
        <w:gridCol w:w="2059"/>
        <w:gridCol w:w="6957"/>
      </w:tblGrid>
      <w:tr w:rsidR="00FE3C19" w:rsidRPr="00FE3C19" w14:paraId="7AF97D7E" w14:textId="77777777" w:rsidTr="00500A56">
        <w:tc>
          <w:tcPr>
            <w:tcW w:w="2088" w:type="dxa"/>
          </w:tcPr>
          <w:p w14:paraId="21B48840" w14:textId="77777777" w:rsidR="00FE3C19" w:rsidRPr="00FE3C19" w:rsidRDefault="00FE3C19" w:rsidP="00500A56">
            <w:pPr>
              <w:rPr>
                <w:rFonts w:asciiTheme="minorHAnsi" w:hAnsiTheme="minorHAnsi"/>
                <w:b/>
                <w:sz w:val="22"/>
                <w:szCs w:val="22"/>
              </w:rPr>
            </w:pPr>
            <w:r w:rsidRPr="00FE3C19">
              <w:rPr>
                <w:rFonts w:asciiTheme="minorHAnsi" w:hAnsiTheme="minorHAnsi"/>
                <w:b/>
                <w:sz w:val="22"/>
                <w:szCs w:val="22"/>
              </w:rPr>
              <w:t>Person</w:t>
            </w:r>
          </w:p>
        </w:tc>
        <w:tc>
          <w:tcPr>
            <w:tcW w:w="7154" w:type="dxa"/>
          </w:tcPr>
          <w:p w14:paraId="25DBC3F6" w14:textId="77777777" w:rsidR="00FE3C19" w:rsidRPr="00FE3C19" w:rsidRDefault="00FE3C19" w:rsidP="00500A56">
            <w:pPr>
              <w:rPr>
                <w:rFonts w:asciiTheme="minorHAnsi" w:hAnsiTheme="minorHAnsi"/>
                <w:b/>
                <w:sz w:val="22"/>
                <w:szCs w:val="22"/>
              </w:rPr>
            </w:pPr>
            <w:r w:rsidRPr="00FE3C19">
              <w:rPr>
                <w:rFonts w:asciiTheme="minorHAnsi" w:hAnsiTheme="minorHAnsi"/>
                <w:b/>
                <w:sz w:val="22"/>
                <w:szCs w:val="22"/>
              </w:rPr>
              <w:t>Comment</w:t>
            </w:r>
          </w:p>
        </w:tc>
      </w:tr>
      <w:tr w:rsidR="00FE3C19" w:rsidRPr="00FE3C19" w14:paraId="065E6D4B" w14:textId="77777777" w:rsidTr="00500A56">
        <w:tc>
          <w:tcPr>
            <w:tcW w:w="2088" w:type="dxa"/>
          </w:tcPr>
          <w:p w14:paraId="505055C4" w14:textId="77777777" w:rsidR="00FE3C19" w:rsidRPr="00FE3C19" w:rsidRDefault="00FE3C19" w:rsidP="00500A56">
            <w:pPr>
              <w:rPr>
                <w:rFonts w:asciiTheme="minorHAnsi" w:hAnsiTheme="minorHAnsi"/>
                <w:sz w:val="22"/>
                <w:szCs w:val="22"/>
                <w:u w:val="single"/>
              </w:rPr>
            </w:pPr>
            <w:r w:rsidRPr="00FE3C19">
              <w:rPr>
                <w:rFonts w:asciiTheme="minorHAnsi" w:hAnsiTheme="minorHAnsi"/>
                <w:sz w:val="22"/>
                <w:szCs w:val="22"/>
              </w:rPr>
              <w:t>Mr. Inilek Wilmot, Oracabessa</w:t>
            </w:r>
          </w:p>
        </w:tc>
        <w:tc>
          <w:tcPr>
            <w:tcW w:w="7154" w:type="dxa"/>
          </w:tcPr>
          <w:p w14:paraId="34F717F2"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It was encouraging to know that there is a need for fish sanctuaries</w:t>
            </w:r>
          </w:p>
        </w:tc>
      </w:tr>
      <w:tr w:rsidR="00FE3C19" w:rsidRPr="00FE3C19" w14:paraId="74182AF2" w14:textId="77777777" w:rsidTr="00500A56">
        <w:tc>
          <w:tcPr>
            <w:tcW w:w="2088" w:type="dxa"/>
          </w:tcPr>
          <w:p w14:paraId="6F938992"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Mr. Shawn Taylor , St. Elizabeth</w:t>
            </w:r>
          </w:p>
        </w:tc>
        <w:tc>
          <w:tcPr>
            <w:tcW w:w="7154" w:type="dxa"/>
          </w:tcPr>
          <w:p w14:paraId="0A119024"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Chemicals banded in the USA are still being used in Jamaica to help with agriculture</w:t>
            </w:r>
          </w:p>
          <w:p w14:paraId="5ED37058"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Small mesh wire is still being used. Wires are sold in Black River for the purpose of chicken coobs however, fishers buy them to make fish pots. The Government needs to enforce the law as there is a lack of enforcement within the Sector.</w:t>
            </w:r>
          </w:p>
          <w:p w14:paraId="7089D3CE"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There was nothing in the presentation that spoke to offline fishing</w:t>
            </w:r>
          </w:p>
          <w:p w14:paraId="728F7EFE"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Gill net does more than the wire</w:t>
            </w:r>
          </w:p>
          <w:p w14:paraId="0607CB8A"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Dishonest fishers are one of the major problems.</w:t>
            </w:r>
          </w:p>
        </w:tc>
      </w:tr>
    </w:tbl>
    <w:p w14:paraId="5E34807F" w14:textId="77777777" w:rsidR="00FE3C19" w:rsidRPr="00FE3C19" w:rsidRDefault="00FE3C19" w:rsidP="00FE3C19">
      <w:pPr>
        <w:rPr>
          <w:rFonts w:asciiTheme="minorHAnsi" w:hAnsiTheme="minorHAnsi"/>
          <w:sz w:val="22"/>
          <w:szCs w:val="22"/>
        </w:rPr>
      </w:pPr>
    </w:p>
    <w:p w14:paraId="1F326846" w14:textId="77777777" w:rsidR="00FE3C19" w:rsidRPr="00FE3C19" w:rsidRDefault="00FE3C19" w:rsidP="00FE3C19">
      <w:pPr>
        <w:jc w:val="center"/>
        <w:rPr>
          <w:rFonts w:asciiTheme="minorHAnsi" w:hAnsiTheme="minorHAnsi"/>
          <w:b/>
          <w:caps/>
          <w:sz w:val="22"/>
          <w:szCs w:val="22"/>
          <w:u w:val="single"/>
        </w:rPr>
      </w:pPr>
      <w:r w:rsidRPr="00FE3C19">
        <w:rPr>
          <w:rFonts w:asciiTheme="minorHAnsi" w:hAnsiTheme="minorHAnsi"/>
          <w:b/>
          <w:caps/>
          <w:sz w:val="22"/>
          <w:szCs w:val="22"/>
          <w:u w:val="single"/>
        </w:rPr>
        <w:t>Breakout Groups</w:t>
      </w:r>
    </w:p>
    <w:p w14:paraId="6BD6FAA0" w14:textId="77777777" w:rsidR="00FE3C19" w:rsidRPr="00FE3C19" w:rsidRDefault="00FE3C19" w:rsidP="00FE3C19">
      <w:pPr>
        <w:rPr>
          <w:rFonts w:asciiTheme="minorHAnsi" w:hAnsiTheme="minorHAnsi"/>
          <w:sz w:val="22"/>
          <w:szCs w:val="22"/>
        </w:rPr>
      </w:pPr>
      <w:r w:rsidRPr="00FE3C19">
        <w:rPr>
          <w:rFonts w:asciiTheme="minorHAnsi" w:hAnsiTheme="minorHAnsi"/>
          <w:sz w:val="22"/>
          <w:szCs w:val="22"/>
        </w:rPr>
        <w:t xml:space="preserve">Participants were asked to break out in four separate groups and was tasked to speak on the challenges they faced and to make appropriate recommendations. </w:t>
      </w:r>
    </w:p>
    <w:p w14:paraId="3159CAFB" w14:textId="77777777" w:rsidR="00FE3C19" w:rsidRPr="00FE3C19" w:rsidRDefault="00FE3C19" w:rsidP="00FE3C19">
      <w:pPr>
        <w:rPr>
          <w:rFonts w:asciiTheme="minorHAnsi" w:hAnsiTheme="minorHAnsi"/>
          <w:sz w:val="22"/>
          <w:szCs w:val="22"/>
          <w:u w:val="single"/>
        </w:rPr>
      </w:pPr>
      <w:r w:rsidRPr="00FE3C19">
        <w:rPr>
          <w:rFonts w:asciiTheme="minorHAnsi" w:hAnsiTheme="minorHAnsi"/>
          <w:sz w:val="22"/>
          <w:szCs w:val="22"/>
          <w:u w:val="single"/>
        </w:rPr>
        <w:t>Group 1:</w:t>
      </w:r>
    </w:p>
    <w:p w14:paraId="5CCCC697" w14:textId="77777777" w:rsidR="00FE3C19" w:rsidRPr="00FE3C19" w:rsidRDefault="00FE3C19" w:rsidP="00FE3C19">
      <w:pPr>
        <w:rPr>
          <w:rFonts w:asciiTheme="minorHAnsi" w:hAnsiTheme="minorHAnsi"/>
          <w:sz w:val="22"/>
          <w:szCs w:val="22"/>
        </w:rPr>
      </w:pPr>
      <w:r w:rsidRPr="00FE3C19">
        <w:rPr>
          <w:rFonts w:asciiTheme="minorHAnsi" w:hAnsiTheme="minorHAnsi"/>
          <w:sz w:val="22"/>
          <w:szCs w:val="22"/>
        </w:rPr>
        <w:t>Challenges:</w:t>
      </w:r>
    </w:p>
    <w:p w14:paraId="36EB6CAB" w14:textId="77777777" w:rsidR="00FE3C19" w:rsidRPr="00FE3C19" w:rsidRDefault="00FE3C19" w:rsidP="006432D9">
      <w:pPr>
        <w:pStyle w:val="ListParagraph"/>
        <w:numPr>
          <w:ilvl w:val="0"/>
          <w:numId w:val="119"/>
        </w:numPr>
        <w:spacing w:after="200" w:line="276" w:lineRule="auto"/>
        <w:rPr>
          <w:rFonts w:asciiTheme="minorHAnsi" w:hAnsiTheme="minorHAnsi"/>
          <w:sz w:val="22"/>
          <w:szCs w:val="22"/>
        </w:rPr>
      </w:pPr>
      <w:r w:rsidRPr="00FE3C19">
        <w:rPr>
          <w:rFonts w:asciiTheme="minorHAnsi" w:hAnsiTheme="minorHAnsi"/>
          <w:sz w:val="22"/>
          <w:szCs w:val="22"/>
        </w:rPr>
        <w:t>The law has no teeth</w:t>
      </w:r>
    </w:p>
    <w:p w14:paraId="00B49F7C" w14:textId="77777777" w:rsidR="00FE3C19" w:rsidRPr="00FE3C19" w:rsidRDefault="00FE3C19" w:rsidP="006432D9">
      <w:pPr>
        <w:pStyle w:val="ListParagraph"/>
        <w:numPr>
          <w:ilvl w:val="0"/>
          <w:numId w:val="119"/>
        </w:numPr>
        <w:spacing w:after="200" w:line="276" w:lineRule="auto"/>
        <w:rPr>
          <w:rFonts w:asciiTheme="minorHAnsi" w:hAnsiTheme="minorHAnsi"/>
          <w:sz w:val="22"/>
          <w:szCs w:val="22"/>
        </w:rPr>
      </w:pPr>
      <w:r w:rsidRPr="00FE3C19">
        <w:rPr>
          <w:rFonts w:asciiTheme="minorHAnsi" w:hAnsiTheme="minorHAnsi"/>
          <w:sz w:val="22"/>
          <w:szCs w:val="22"/>
        </w:rPr>
        <w:t>Legislative framework takes too long</w:t>
      </w:r>
    </w:p>
    <w:p w14:paraId="2C5716D7" w14:textId="77777777" w:rsidR="00FE3C19" w:rsidRPr="00FE3C19" w:rsidRDefault="00FE3C19" w:rsidP="006432D9">
      <w:pPr>
        <w:pStyle w:val="ListParagraph"/>
        <w:numPr>
          <w:ilvl w:val="0"/>
          <w:numId w:val="119"/>
        </w:numPr>
        <w:spacing w:after="200" w:line="276" w:lineRule="auto"/>
        <w:rPr>
          <w:rFonts w:asciiTheme="minorHAnsi" w:hAnsiTheme="minorHAnsi"/>
          <w:sz w:val="22"/>
          <w:szCs w:val="22"/>
        </w:rPr>
      </w:pPr>
      <w:r w:rsidRPr="00FE3C19">
        <w:rPr>
          <w:rFonts w:asciiTheme="minorHAnsi" w:hAnsiTheme="minorHAnsi"/>
          <w:sz w:val="22"/>
          <w:szCs w:val="22"/>
        </w:rPr>
        <w:t>Poor vision in regards to climate change (sometimes, Government agencies don’t look beyond tomorrow) – Lack of foresight</w:t>
      </w:r>
    </w:p>
    <w:p w14:paraId="2413F1D4" w14:textId="77777777" w:rsidR="00FE3C19" w:rsidRPr="00FE3C19" w:rsidRDefault="00FE3C19" w:rsidP="006432D9">
      <w:pPr>
        <w:pStyle w:val="ListParagraph"/>
        <w:numPr>
          <w:ilvl w:val="0"/>
          <w:numId w:val="119"/>
        </w:numPr>
        <w:spacing w:after="200" w:line="276" w:lineRule="auto"/>
        <w:rPr>
          <w:rFonts w:asciiTheme="minorHAnsi" w:hAnsiTheme="minorHAnsi"/>
          <w:sz w:val="22"/>
          <w:szCs w:val="22"/>
        </w:rPr>
      </w:pPr>
      <w:r w:rsidRPr="00FE3C19">
        <w:rPr>
          <w:rFonts w:asciiTheme="minorHAnsi" w:hAnsiTheme="minorHAnsi"/>
          <w:sz w:val="22"/>
          <w:szCs w:val="22"/>
        </w:rPr>
        <w:t>Inter-Agencies lack of enforcement e.g.  NEPA, Fisheries, Coast Guard</w:t>
      </w:r>
    </w:p>
    <w:p w14:paraId="2C310814" w14:textId="77777777" w:rsidR="00FE3C19" w:rsidRPr="00FE3C19" w:rsidRDefault="00FE3C19" w:rsidP="006432D9">
      <w:pPr>
        <w:pStyle w:val="ListParagraph"/>
        <w:numPr>
          <w:ilvl w:val="0"/>
          <w:numId w:val="119"/>
        </w:numPr>
        <w:spacing w:after="200" w:line="276" w:lineRule="auto"/>
        <w:rPr>
          <w:rFonts w:asciiTheme="minorHAnsi" w:hAnsiTheme="minorHAnsi"/>
          <w:sz w:val="22"/>
          <w:szCs w:val="22"/>
        </w:rPr>
      </w:pPr>
      <w:r w:rsidRPr="00FE3C19">
        <w:rPr>
          <w:rFonts w:asciiTheme="minorHAnsi" w:hAnsiTheme="minorHAnsi"/>
          <w:sz w:val="22"/>
          <w:szCs w:val="22"/>
        </w:rPr>
        <w:t>Effective planning, inter agency conflict</w:t>
      </w:r>
    </w:p>
    <w:p w14:paraId="700FAFFB" w14:textId="77777777" w:rsidR="00FE3C19" w:rsidRPr="00FE3C19" w:rsidRDefault="00FE3C19" w:rsidP="006432D9">
      <w:pPr>
        <w:pStyle w:val="ListParagraph"/>
        <w:numPr>
          <w:ilvl w:val="0"/>
          <w:numId w:val="119"/>
        </w:numPr>
        <w:spacing w:after="200" w:line="276" w:lineRule="auto"/>
        <w:rPr>
          <w:rFonts w:asciiTheme="minorHAnsi" w:hAnsiTheme="minorHAnsi"/>
          <w:sz w:val="22"/>
          <w:szCs w:val="22"/>
        </w:rPr>
      </w:pPr>
      <w:r w:rsidRPr="00FE3C19">
        <w:rPr>
          <w:rFonts w:asciiTheme="minorHAnsi" w:hAnsiTheme="minorHAnsi"/>
          <w:sz w:val="22"/>
          <w:szCs w:val="22"/>
        </w:rPr>
        <w:t>Community involvement – All ministries of government – Mitigation training and development community and habitat degradation</w:t>
      </w:r>
    </w:p>
    <w:p w14:paraId="24DF2809" w14:textId="77777777" w:rsidR="00FE3C19" w:rsidRPr="00FE3C19" w:rsidRDefault="00FE3C19" w:rsidP="00FE3C19">
      <w:pPr>
        <w:rPr>
          <w:rFonts w:asciiTheme="minorHAnsi" w:hAnsiTheme="minorHAnsi"/>
          <w:sz w:val="22"/>
          <w:szCs w:val="22"/>
        </w:rPr>
      </w:pPr>
      <w:r w:rsidRPr="00FE3C19">
        <w:rPr>
          <w:rFonts w:asciiTheme="minorHAnsi" w:hAnsiTheme="minorHAnsi"/>
          <w:sz w:val="22"/>
          <w:szCs w:val="22"/>
        </w:rPr>
        <w:t>Priority:</w:t>
      </w:r>
    </w:p>
    <w:p w14:paraId="200F9619" w14:textId="77777777" w:rsidR="00FE3C19" w:rsidRPr="00FE3C19" w:rsidRDefault="00FE3C19" w:rsidP="006432D9">
      <w:pPr>
        <w:pStyle w:val="ListParagraph"/>
        <w:numPr>
          <w:ilvl w:val="0"/>
          <w:numId w:val="120"/>
        </w:numPr>
        <w:spacing w:after="200" w:line="276" w:lineRule="auto"/>
        <w:rPr>
          <w:rFonts w:asciiTheme="minorHAnsi" w:hAnsiTheme="minorHAnsi"/>
          <w:sz w:val="22"/>
          <w:szCs w:val="22"/>
        </w:rPr>
      </w:pPr>
      <w:r w:rsidRPr="00FE3C19">
        <w:rPr>
          <w:rFonts w:asciiTheme="minorHAnsi" w:hAnsiTheme="minorHAnsi"/>
          <w:sz w:val="22"/>
          <w:szCs w:val="22"/>
        </w:rPr>
        <w:t>Training for young fishers</w:t>
      </w:r>
    </w:p>
    <w:p w14:paraId="10FDF2BC" w14:textId="77777777" w:rsidR="00FE3C19" w:rsidRPr="00FE3C19" w:rsidRDefault="00FE3C19" w:rsidP="006432D9">
      <w:pPr>
        <w:pStyle w:val="ListParagraph"/>
        <w:numPr>
          <w:ilvl w:val="0"/>
          <w:numId w:val="120"/>
        </w:numPr>
        <w:spacing w:after="200" w:line="276" w:lineRule="auto"/>
        <w:rPr>
          <w:rFonts w:asciiTheme="minorHAnsi" w:hAnsiTheme="minorHAnsi"/>
          <w:sz w:val="22"/>
          <w:szCs w:val="22"/>
        </w:rPr>
      </w:pPr>
      <w:r w:rsidRPr="00FE3C19">
        <w:rPr>
          <w:rFonts w:asciiTheme="minorHAnsi" w:hAnsiTheme="minorHAnsi"/>
          <w:sz w:val="22"/>
          <w:szCs w:val="22"/>
        </w:rPr>
        <w:t>Time and money needed</w:t>
      </w:r>
    </w:p>
    <w:p w14:paraId="7955CBDE" w14:textId="77777777" w:rsidR="00FE3C19" w:rsidRPr="00FE3C19" w:rsidRDefault="00FE3C19" w:rsidP="006432D9">
      <w:pPr>
        <w:pStyle w:val="ListParagraph"/>
        <w:numPr>
          <w:ilvl w:val="0"/>
          <w:numId w:val="120"/>
        </w:numPr>
        <w:spacing w:after="200" w:line="276" w:lineRule="auto"/>
        <w:rPr>
          <w:rFonts w:asciiTheme="minorHAnsi" w:hAnsiTheme="minorHAnsi"/>
          <w:sz w:val="22"/>
          <w:szCs w:val="22"/>
        </w:rPr>
      </w:pPr>
      <w:r w:rsidRPr="00FE3C19">
        <w:rPr>
          <w:rFonts w:asciiTheme="minorHAnsi" w:hAnsiTheme="minorHAnsi"/>
          <w:sz w:val="22"/>
          <w:szCs w:val="22"/>
        </w:rPr>
        <w:t>Government agency need to play a bigger role. Need to develop the infrastructure.</w:t>
      </w:r>
    </w:p>
    <w:p w14:paraId="6B7AFEFA" w14:textId="77777777" w:rsidR="00FE3C19" w:rsidRPr="00FE3C19" w:rsidRDefault="00FE3C19" w:rsidP="00FE3C19">
      <w:pPr>
        <w:rPr>
          <w:rFonts w:asciiTheme="minorHAnsi" w:hAnsiTheme="minorHAnsi"/>
          <w:sz w:val="22"/>
          <w:szCs w:val="22"/>
        </w:rPr>
      </w:pPr>
      <w:r w:rsidRPr="00FE3C19">
        <w:rPr>
          <w:rFonts w:asciiTheme="minorHAnsi" w:hAnsiTheme="minorHAnsi"/>
          <w:sz w:val="22"/>
          <w:szCs w:val="22"/>
          <w:u w:val="single"/>
        </w:rPr>
        <w:t>Group 2</w:t>
      </w:r>
      <w:r w:rsidRPr="00FE3C19">
        <w:rPr>
          <w:rFonts w:asciiTheme="minorHAnsi" w:hAnsiTheme="minorHAnsi"/>
          <w:sz w:val="22"/>
          <w:szCs w:val="22"/>
        </w:rPr>
        <w:t>:</w:t>
      </w:r>
    </w:p>
    <w:p w14:paraId="6894BC45" w14:textId="77777777" w:rsidR="00FE3C19" w:rsidRPr="00FE3C19" w:rsidRDefault="00FE3C19" w:rsidP="00FE3C19">
      <w:pPr>
        <w:rPr>
          <w:rFonts w:asciiTheme="minorHAnsi" w:hAnsiTheme="minorHAnsi"/>
          <w:sz w:val="22"/>
          <w:szCs w:val="22"/>
        </w:rPr>
      </w:pPr>
      <w:r w:rsidRPr="00FE3C19">
        <w:rPr>
          <w:rFonts w:asciiTheme="minorHAnsi" w:hAnsiTheme="minorHAnsi"/>
          <w:sz w:val="22"/>
          <w:szCs w:val="22"/>
        </w:rPr>
        <w:t>Challenges:</w:t>
      </w:r>
    </w:p>
    <w:p w14:paraId="2D07A239" w14:textId="77777777" w:rsidR="00FE3C19" w:rsidRPr="00FE3C19" w:rsidRDefault="00FE3C19" w:rsidP="006432D9">
      <w:pPr>
        <w:pStyle w:val="ListParagraph"/>
        <w:numPr>
          <w:ilvl w:val="0"/>
          <w:numId w:val="121"/>
        </w:numPr>
        <w:spacing w:after="200" w:line="276" w:lineRule="auto"/>
        <w:rPr>
          <w:rFonts w:asciiTheme="minorHAnsi" w:hAnsiTheme="minorHAnsi"/>
          <w:sz w:val="22"/>
          <w:szCs w:val="22"/>
        </w:rPr>
      </w:pPr>
      <w:r w:rsidRPr="00FE3C19">
        <w:rPr>
          <w:rFonts w:asciiTheme="minorHAnsi" w:hAnsiTheme="minorHAnsi"/>
          <w:sz w:val="22"/>
          <w:szCs w:val="22"/>
        </w:rPr>
        <w:t>Lack of enforcement</w:t>
      </w:r>
    </w:p>
    <w:p w14:paraId="18E7218D" w14:textId="77777777" w:rsidR="00FE3C19" w:rsidRPr="00FE3C19" w:rsidRDefault="00FE3C19" w:rsidP="006432D9">
      <w:pPr>
        <w:pStyle w:val="ListParagraph"/>
        <w:numPr>
          <w:ilvl w:val="0"/>
          <w:numId w:val="121"/>
        </w:numPr>
        <w:spacing w:after="200" w:line="276" w:lineRule="auto"/>
        <w:rPr>
          <w:rFonts w:asciiTheme="minorHAnsi" w:hAnsiTheme="minorHAnsi"/>
          <w:sz w:val="22"/>
          <w:szCs w:val="22"/>
        </w:rPr>
      </w:pPr>
      <w:r w:rsidRPr="00FE3C19">
        <w:rPr>
          <w:rFonts w:asciiTheme="minorHAnsi" w:hAnsiTheme="minorHAnsi"/>
          <w:sz w:val="22"/>
          <w:szCs w:val="22"/>
        </w:rPr>
        <w:t>Lack of resources – i.e. need to know the source for the resources and How to find it</w:t>
      </w:r>
    </w:p>
    <w:p w14:paraId="75FEE494" w14:textId="77777777" w:rsidR="00FE3C19" w:rsidRPr="00FE3C19" w:rsidRDefault="00FE3C19" w:rsidP="006432D9">
      <w:pPr>
        <w:pStyle w:val="ListParagraph"/>
        <w:numPr>
          <w:ilvl w:val="0"/>
          <w:numId w:val="121"/>
        </w:numPr>
        <w:spacing w:after="200" w:line="276" w:lineRule="auto"/>
        <w:rPr>
          <w:rFonts w:asciiTheme="minorHAnsi" w:hAnsiTheme="minorHAnsi"/>
          <w:sz w:val="22"/>
          <w:szCs w:val="22"/>
        </w:rPr>
      </w:pPr>
      <w:r w:rsidRPr="00FE3C19">
        <w:rPr>
          <w:rFonts w:asciiTheme="minorHAnsi" w:hAnsiTheme="minorHAnsi"/>
          <w:sz w:val="22"/>
          <w:szCs w:val="22"/>
        </w:rPr>
        <w:t>Public awareness</w:t>
      </w:r>
    </w:p>
    <w:p w14:paraId="4E93F11C" w14:textId="77777777" w:rsidR="00FE3C19" w:rsidRPr="00FE3C19" w:rsidRDefault="00FE3C19" w:rsidP="006432D9">
      <w:pPr>
        <w:pStyle w:val="ListParagraph"/>
        <w:numPr>
          <w:ilvl w:val="0"/>
          <w:numId w:val="122"/>
        </w:numPr>
        <w:spacing w:after="200" w:line="276" w:lineRule="auto"/>
        <w:rPr>
          <w:rFonts w:asciiTheme="minorHAnsi" w:hAnsiTheme="minorHAnsi"/>
          <w:sz w:val="22"/>
          <w:szCs w:val="22"/>
        </w:rPr>
      </w:pPr>
      <w:r w:rsidRPr="00FE3C19">
        <w:rPr>
          <w:rFonts w:asciiTheme="minorHAnsi" w:hAnsiTheme="minorHAnsi"/>
          <w:sz w:val="22"/>
          <w:szCs w:val="22"/>
        </w:rPr>
        <w:t>Climate change</w:t>
      </w:r>
    </w:p>
    <w:p w14:paraId="1C9595DE" w14:textId="77777777" w:rsidR="00FE3C19" w:rsidRPr="00FE3C19" w:rsidRDefault="00FE3C19" w:rsidP="006432D9">
      <w:pPr>
        <w:pStyle w:val="ListParagraph"/>
        <w:numPr>
          <w:ilvl w:val="0"/>
          <w:numId w:val="122"/>
        </w:numPr>
        <w:spacing w:after="200" w:line="276" w:lineRule="auto"/>
        <w:rPr>
          <w:rFonts w:asciiTheme="minorHAnsi" w:hAnsiTheme="minorHAnsi"/>
          <w:sz w:val="22"/>
          <w:szCs w:val="22"/>
        </w:rPr>
      </w:pPr>
      <w:r w:rsidRPr="00FE3C19">
        <w:rPr>
          <w:rFonts w:asciiTheme="minorHAnsi" w:hAnsiTheme="minorHAnsi"/>
          <w:sz w:val="22"/>
          <w:szCs w:val="22"/>
        </w:rPr>
        <w:t>Environmental impact (linkages)</w:t>
      </w:r>
    </w:p>
    <w:p w14:paraId="31A31F32" w14:textId="77777777" w:rsidR="00FE3C19" w:rsidRPr="00FE3C19" w:rsidRDefault="00FE3C19" w:rsidP="006432D9">
      <w:pPr>
        <w:pStyle w:val="ListParagraph"/>
        <w:numPr>
          <w:ilvl w:val="0"/>
          <w:numId w:val="122"/>
        </w:numPr>
        <w:spacing w:after="200" w:line="276" w:lineRule="auto"/>
        <w:rPr>
          <w:rFonts w:asciiTheme="minorHAnsi" w:hAnsiTheme="minorHAnsi"/>
          <w:sz w:val="22"/>
          <w:szCs w:val="22"/>
        </w:rPr>
      </w:pPr>
      <w:r w:rsidRPr="00FE3C19">
        <w:rPr>
          <w:rFonts w:asciiTheme="minorHAnsi" w:hAnsiTheme="minorHAnsi"/>
          <w:sz w:val="22"/>
          <w:szCs w:val="22"/>
        </w:rPr>
        <w:t>Legal framework</w:t>
      </w:r>
    </w:p>
    <w:p w14:paraId="59F087D2" w14:textId="77777777" w:rsidR="00FE3C19" w:rsidRPr="00FE3C19" w:rsidRDefault="00FE3C19" w:rsidP="006432D9">
      <w:pPr>
        <w:pStyle w:val="ListParagraph"/>
        <w:numPr>
          <w:ilvl w:val="0"/>
          <w:numId w:val="123"/>
        </w:numPr>
        <w:spacing w:after="200" w:line="276" w:lineRule="auto"/>
        <w:rPr>
          <w:rFonts w:asciiTheme="minorHAnsi" w:hAnsiTheme="minorHAnsi"/>
          <w:sz w:val="22"/>
          <w:szCs w:val="22"/>
        </w:rPr>
      </w:pPr>
      <w:r w:rsidRPr="00FE3C19">
        <w:rPr>
          <w:rFonts w:asciiTheme="minorHAnsi" w:hAnsiTheme="minorHAnsi"/>
          <w:sz w:val="22"/>
          <w:szCs w:val="22"/>
        </w:rPr>
        <w:t>Who are our partners  - i.e. who can be involved</w:t>
      </w:r>
    </w:p>
    <w:p w14:paraId="7B976824" w14:textId="77777777" w:rsidR="00FE3C19" w:rsidRPr="00FE3C19" w:rsidRDefault="00FE3C19" w:rsidP="006432D9">
      <w:pPr>
        <w:pStyle w:val="ListParagraph"/>
        <w:numPr>
          <w:ilvl w:val="0"/>
          <w:numId w:val="123"/>
        </w:numPr>
        <w:spacing w:after="200" w:line="276" w:lineRule="auto"/>
        <w:rPr>
          <w:rFonts w:asciiTheme="minorHAnsi" w:hAnsiTheme="minorHAnsi"/>
          <w:sz w:val="22"/>
          <w:szCs w:val="22"/>
        </w:rPr>
      </w:pPr>
      <w:r w:rsidRPr="00FE3C19">
        <w:rPr>
          <w:rFonts w:asciiTheme="minorHAnsi" w:hAnsiTheme="minorHAnsi"/>
          <w:sz w:val="22"/>
          <w:szCs w:val="22"/>
        </w:rPr>
        <w:t>Environmental Risk</w:t>
      </w:r>
    </w:p>
    <w:p w14:paraId="7A8319A5" w14:textId="77777777" w:rsidR="00FE3C19" w:rsidRPr="00FE3C19" w:rsidRDefault="00FE3C19" w:rsidP="006432D9">
      <w:pPr>
        <w:pStyle w:val="ListParagraph"/>
        <w:numPr>
          <w:ilvl w:val="1"/>
          <w:numId w:val="124"/>
        </w:numPr>
        <w:spacing w:after="200" w:line="276" w:lineRule="auto"/>
        <w:rPr>
          <w:rFonts w:asciiTheme="minorHAnsi" w:hAnsiTheme="minorHAnsi"/>
          <w:sz w:val="22"/>
          <w:szCs w:val="22"/>
        </w:rPr>
      </w:pPr>
      <w:r w:rsidRPr="00FE3C19">
        <w:rPr>
          <w:rFonts w:asciiTheme="minorHAnsi" w:hAnsiTheme="minorHAnsi"/>
          <w:sz w:val="22"/>
          <w:szCs w:val="22"/>
        </w:rPr>
        <w:t>Water bodies</w:t>
      </w:r>
    </w:p>
    <w:p w14:paraId="127BD6CA" w14:textId="77777777" w:rsidR="00FE3C19" w:rsidRPr="00FE3C19" w:rsidRDefault="00FE3C19" w:rsidP="006432D9">
      <w:pPr>
        <w:pStyle w:val="ListParagraph"/>
        <w:numPr>
          <w:ilvl w:val="1"/>
          <w:numId w:val="124"/>
        </w:numPr>
        <w:spacing w:after="200" w:line="276" w:lineRule="auto"/>
        <w:rPr>
          <w:rFonts w:asciiTheme="minorHAnsi" w:hAnsiTheme="minorHAnsi"/>
          <w:sz w:val="22"/>
          <w:szCs w:val="22"/>
        </w:rPr>
      </w:pPr>
      <w:r w:rsidRPr="00FE3C19">
        <w:rPr>
          <w:rFonts w:asciiTheme="minorHAnsi" w:hAnsiTheme="minorHAnsi"/>
          <w:sz w:val="22"/>
          <w:szCs w:val="22"/>
        </w:rPr>
        <w:t>Land erosion</w:t>
      </w:r>
    </w:p>
    <w:p w14:paraId="33EBC2FF" w14:textId="77777777" w:rsidR="00FE3C19" w:rsidRPr="00FE3C19" w:rsidRDefault="00FE3C19" w:rsidP="006432D9">
      <w:pPr>
        <w:pStyle w:val="ListParagraph"/>
        <w:numPr>
          <w:ilvl w:val="1"/>
          <w:numId w:val="124"/>
        </w:numPr>
        <w:spacing w:after="200" w:line="276" w:lineRule="auto"/>
        <w:rPr>
          <w:rFonts w:asciiTheme="minorHAnsi" w:hAnsiTheme="minorHAnsi"/>
          <w:sz w:val="22"/>
          <w:szCs w:val="22"/>
        </w:rPr>
      </w:pPr>
      <w:r w:rsidRPr="00FE3C19">
        <w:rPr>
          <w:rFonts w:asciiTheme="minorHAnsi" w:hAnsiTheme="minorHAnsi"/>
          <w:sz w:val="22"/>
          <w:szCs w:val="22"/>
        </w:rPr>
        <w:t>Sea</w:t>
      </w:r>
    </w:p>
    <w:p w14:paraId="76A492A4" w14:textId="77777777" w:rsidR="00FE3C19" w:rsidRPr="00FE3C19" w:rsidRDefault="00FE3C19" w:rsidP="006432D9">
      <w:pPr>
        <w:pStyle w:val="ListParagraph"/>
        <w:numPr>
          <w:ilvl w:val="1"/>
          <w:numId w:val="124"/>
        </w:numPr>
        <w:spacing w:after="200" w:line="276" w:lineRule="auto"/>
        <w:rPr>
          <w:rFonts w:asciiTheme="minorHAnsi" w:hAnsiTheme="minorHAnsi"/>
          <w:sz w:val="22"/>
          <w:szCs w:val="22"/>
        </w:rPr>
      </w:pPr>
      <w:r w:rsidRPr="00FE3C19">
        <w:rPr>
          <w:rFonts w:asciiTheme="minorHAnsi" w:hAnsiTheme="minorHAnsi"/>
          <w:sz w:val="22"/>
          <w:szCs w:val="22"/>
        </w:rPr>
        <w:t>Aquaculture (water quality)</w:t>
      </w:r>
    </w:p>
    <w:p w14:paraId="229A8DE6" w14:textId="77777777" w:rsidR="00FE3C19" w:rsidRPr="00FE3C19" w:rsidRDefault="00FE3C19" w:rsidP="00FE3C19">
      <w:pPr>
        <w:rPr>
          <w:rFonts w:asciiTheme="minorHAnsi" w:hAnsiTheme="minorHAnsi"/>
          <w:sz w:val="22"/>
          <w:szCs w:val="22"/>
        </w:rPr>
      </w:pPr>
      <w:r w:rsidRPr="00FE3C19">
        <w:rPr>
          <w:rFonts w:asciiTheme="minorHAnsi" w:hAnsiTheme="minorHAnsi"/>
          <w:sz w:val="22"/>
          <w:szCs w:val="22"/>
        </w:rPr>
        <w:t>Priority:</w:t>
      </w:r>
    </w:p>
    <w:p w14:paraId="1E426ED3" w14:textId="77777777" w:rsidR="00FE3C19" w:rsidRPr="00FE3C19" w:rsidRDefault="00FE3C19" w:rsidP="006432D9">
      <w:pPr>
        <w:pStyle w:val="ListParagraph"/>
        <w:numPr>
          <w:ilvl w:val="0"/>
          <w:numId w:val="123"/>
        </w:numPr>
        <w:spacing w:after="200" w:line="276" w:lineRule="auto"/>
        <w:rPr>
          <w:rFonts w:asciiTheme="minorHAnsi" w:hAnsiTheme="minorHAnsi"/>
          <w:sz w:val="22"/>
          <w:szCs w:val="22"/>
        </w:rPr>
      </w:pPr>
      <w:r w:rsidRPr="00FE3C19">
        <w:rPr>
          <w:rFonts w:asciiTheme="minorHAnsi" w:hAnsiTheme="minorHAnsi"/>
          <w:sz w:val="22"/>
          <w:szCs w:val="22"/>
        </w:rPr>
        <w:t>Assessment of management framework</w:t>
      </w:r>
    </w:p>
    <w:p w14:paraId="75A245F4" w14:textId="77777777" w:rsidR="00FE3C19" w:rsidRPr="00FE3C19" w:rsidRDefault="00FE3C19" w:rsidP="006432D9">
      <w:pPr>
        <w:pStyle w:val="ListParagraph"/>
        <w:numPr>
          <w:ilvl w:val="0"/>
          <w:numId w:val="123"/>
        </w:numPr>
        <w:spacing w:after="200" w:line="276" w:lineRule="auto"/>
        <w:rPr>
          <w:rFonts w:asciiTheme="minorHAnsi" w:hAnsiTheme="minorHAnsi"/>
          <w:sz w:val="22"/>
          <w:szCs w:val="22"/>
        </w:rPr>
      </w:pPr>
      <w:r w:rsidRPr="00FE3C19">
        <w:rPr>
          <w:rFonts w:asciiTheme="minorHAnsi" w:hAnsiTheme="minorHAnsi"/>
          <w:sz w:val="22"/>
          <w:szCs w:val="22"/>
        </w:rPr>
        <w:t>Diversification of livelihood and financing</w:t>
      </w:r>
    </w:p>
    <w:p w14:paraId="6D628F68" w14:textId="77777777" w:rsidR="00FE3C19" w:rsidRPr="00FE3C19" w:rsidRDefault="00FE3C19" w:rsidP="006432D9">
      <w:pPr>
        <w:pStyle w:val="ListParagraph"/>
        <w:numPr>
          <w:ilvl w:val="0"/>
          <w:numId w:val="123"/>
        </w:numPr>
        <w:spacing w:after="200" w:line="276" w:lineRule="auto"/>
        <w:rPr>
          <w:rFonts w:asciiTheme="minorHAnsi" w:hAnsiTheme="minorHAnsi"/>
          <w:sz w:val="22"/>
          <w:szCs w:val="22"/>
        </w:rPr>
      </w:pPr>
      <w:r w:rsidRPr="00FE3C19">
        <w:rPr>
          <w:rFonts w:asciiTheme="minorHAnsi" w:hAnsiTheme="minorHAnsi"/>
          <w:sz w:val="22"/>
          <w:szCs w:val="22"/>
        </w:rPr>
        <w:t>Training</w:t>
      </w:r>
    </w:p>
    <w:p w14:paraId="79248D07" w14:textId="77777777" w:rsidR="00FE3C19" w:rsidRPr="00FE3C19" w:rsidRDefault="00FE3C19" w:rsidP="006432D9">
      <w:pPr>
        <w:pStyle w:val="ListParagraph"/>
        <w:numPr>
          <w:ilvl w:val="0"/>
          <w:numId w:val="123"/>
        </w:numPr>
        <w:spacing w:after="200" w:line="276" w:lineRule="auto"/>
        <w:rPr>
          <w:rFonts w:asciiTheme="minorHAnsi" w:hAnsiTheme="minorHAnsi"/>
          <w:sz w:val="22"/>
          <w:szCs w:val="22"/>
        </w:rPr>
      </w:pPr>
      <w:r w:rsidRPr="00FE3C19">
        <w:rPr>
          <w:rFonts w:asciiTheme="minorHAnsi" w:hAnsiTheme="minorHAnsi"/>
          <w:sz w:val="22"/>
          <w:szCs w:val="22"/>
        </w:rPr>
        <w:t xml:space="preserve">Mitigation </w:t>
      </w:r>
    </w:p>
    <w:p w14:paraId="0A433650" w14:textId="77777777" w:rsidR="00FE3C19" w:rsidRPr="00FE3C19" w:rsidRDefault="00FE3C19" w:rsidP="00FE3C19">
      <w:pPr>
        <w:pStyle w:val="ListParagraph"/>
        <w:ind w:left="1080"/>
        <w:rPr>
          <w:rFonts w:asciiTheme="minorHAnsi" w:hAnsiTheme="minorHAnsi"/>
          <w:sz w:val="22"/>
          <w:szCs w:val="22"/>
        </w:rPr>
      </w:pPr>
      <w:r w:rsidRPr="00FE3C19">
        <w:rPr>
          <w:rFonts w:asciiTheme="minorHAnsi" w:hAnsiTheme="minorHAnsi"/>
          <w:sz w:val="22"/>
          <w:szCs w:val="22"/>
        </w:rPr>
        <w:tab/>
        <w:t>Environmental impact assessment</w:t>
      </w:r>
    </w:p>
    <w:p w14:paraId="4F875CC6" w14:textId="77777777" w:rsidR="00FE3C19" w:rsidRPr="00FE3C19" w:rsidRDefault="00FE3C19" w:rsidP="00FE3C19">
      <w:pPr>
        <w:pStyle w:val="ListParagraph"/>
        <w:ind w:left="360"/>
        <w:rPr>
          <w:rFonts w:asciiTheme="minorHAnsi" w:hAnsiTheme="minorHAnsi"/>
          <w:sz w:val="22"/>
          <w:szCs w:val="22"/>
        </w:rPr>
      </w:pPr>
      <w:r w:rsidRPr="00FE3C19">
        <w:rPr>
          <w:rFonts w:asciiTheme="minorHAnsi" w:hAnsiTheme="minorHAnsi"/>
          <w:sz w:val="22"/>
          <w:szCs w:val="22"/>
        </w:rPr>
        <w:tab/>
      </w:r>
      <w:r w:rsidRPr="00FE3C19">
        <w:rPr>
          <w:rFonts w:asciiTheme="minorHAnsi" w:hAnsiTheme="minorHAnsi"/>
          <w:sz w:val="22"/>
          <w:szCs w:val="22"/>
        </w:rPr>
        <w:tab/>
        <w:t>Social impact assessment</w:t>
      </w:r>
    </w:p>
    <w:p w14:paraId="16FEFD3C" w14:textId="77777777" w:rsidR="00FE3C19" w:rsidRPr="00FE3C19" w:rsidRDefault="00FE3C19" w:rsidP="00FE3C19">
      <w:pPr>
        <w:pStyle w:val="ListParagraph"/>
        <w:ind w:left="360"/>
        <w:rPr>
          <w:rFonts w:asciiTheme="minorHAnsi" w:hAnsiTheme="minorHAnsi"/>
          <w:sz w:val="22"/>
          <w:szCs w:val="22"/>
        </w:rPr>
      </w:pPr>
    </w:p>
    <w:p w14:paraId="4F45B073" w14:textId="77777777" w:rsidR="00FE3C19" w:rsidRPr="00FE3C19" w:rsidRDefault="00FE3C19" w:rsidP="00FE3C19">
      <w:pPr>
        <w:rPr>
          <w:rFonts w:asciiTheme="minorHAnsi" w:hAnsiTheme="minorHAnsi"/>
          <w:sz w:val="22"/>
          <w:szCs w:val="22"/>
          <w:u w:val="single"/>
        </w:rPr>
      </w:pPr>
      <w:r w:rsidRPr="00FE3C19">
        <w:rPr>
          <w:rFonts w:asciiTheme="minorHAnsi" w:hAnsiTheme="minorHAnsi"/>
          <w:sz w:val="22"/>
          <w:szCs w:val="22"/>
          <w:u w:val="single"/>
        </w:rPr>
        <w:t>Group 3:</w:t>
      </w:r>
    </w:p>
    <w:p w14:paraId="3F8F1AD2" w14:textId="77777777" w:rsidR="00FE3C19" w:rsidRPr="00FE3C19" w:rsidRDefault="00FE3C19" w:rsidP="00FE3C19">
      <w:pPr>
        <w:rPr>
          <w:rFonts w:asciiTheme="minorHAnsi" w:hAnsiTheme="minorHAnsi"/>
          <w:sz w:val="22"/>
          <w:szCs w:val="22"/>
        </w:rPr>
      </w:pPr>
      <w:r w:rsidRPr="00FE3C19">
        <w:rPr>
          <w:rFonts w:asciiTheme="minorHAnsi" w:hAnsiTheme="minorHAnsi"/>
          <w:sz w:val="22"/>
          <w:szCs w:val="22"/>
        </w:rPr>
        <w:t>Challenges:</w:t>
      </w:r>
    </w:p>
    <w:p w14:paraId="7004CB78" w14:textId="77777777" w:rsidR="00FE3C19" w:rsidRPr="00FE3C19" w:rsidRDefault="00FE3C19" w:rsidP="006432D9">
      <w:pPr>
        <w:pStyle w:val="ListParagraph"/>
        <w:numPr>
          <w:ilvl w:val="0"/>
          <w:numId w:val="125"/>
        </w:numPr>
        <w:spacing w:after="200" w:line="276" w:lineRule="auto"/>
        <w:rPr>
          <w:rFonts w:asciiTheme="minorHAnsi" w:hAnsiTheme="minorHAnsi"/>
          <w:sz w:val="22"/>
          <w:szCs w:val="22"/>
        </w:rPr>
      </w:pPr>
      <w:r w:rsidRPr="00FE3C19">
        <w:rPr>
          <w:rFonts w:asciiTheme="minorHAnsi" w:hAnsiTheme="minorHAnsi"/>
          <w:sz w:val="22"/>
          <w:szCs w:val="22"/>
        </w:rPr>
        <w:t>Lack of government enforcement</w:t>
      </w:r>
    </w:p>
    <w:p w14:paraId="02FEAAFE" w14:textId="77777777" w:rsidR="00FE3C19" w:rsidRPr="00FE3C19" w:rsidRDefault="00FE3C19" w:rsidP="006432D9">
      <w:pPr>
        <w:pStyle w:val="ListParagraph"/>
        <w:numPr>
          <w:ilvl w:val="0"/>
          <w:numId w:val="125"/>
        </w:numPr>
        <w:spacing w:after="200" w:line="276" w:lineRule="auto"/>
        <w:rPr>
          <w:rFonts w:asciiTheme="minorHAnsi" w:hAnsiTheme="minorHAnsi"/>
          <w:sz w:val="22"/>
          <w:szCs w:val="22"/>
        </w:rPr>
      </w:pPr>
      <w:r w:rsidRPr="00FE3C19">
        <w:rPr>
          <w:rFonts w:asciiTheme="minorHAnsi" w:hAnsiTheme="minorHAnsi"/>
          <w:sz w:val="22"/>
          <w:szCs w:val="22"/>
        </w:rPr>
        <w:t>Funding</w:t>
      </w:r>
    </w:p>
    <w:p w14:paraId="7EF27111" w14:textId="77777777" w:rsidR="00FE3C19" w:rsidRPr="00FE3C19" w:rsidRDefault="00FE3C19" w:rsidP="006432D9">
      <w:pPr>
        <w:pStyle w:val="ListParagraph"/>
        <w:numPr>
          <w:ilvl w:val="0"/>
          <w:numId w:val="125"/>
        </w:numPr>
        <w:spacing w:after="200" w:line="276" w:lineRule="auto"/>
        <w:rPr>
          <w:rFonts w:asciiTheme="minorHAnsi" w:hAnsiTheme="minorHAnsi"/>
          <w:sz w:val="22"/>
          <w:szCs w:val="22"/>
        </w:rPr>
      </w:pPr>
      <w:r w:rsidRPr="00FE3C19">
        <w:rPr>
          <w:rFonts w:asciiTheme="minorHAnsi" w:hAnsiTheme="minorHAnsi"/>
          <w:sz w:val="22"/>
          <w:szCs w:val="22"/>
        </w:rPr>
        <w:t>Stakeholders adherence to the law</w:t>
      </w:r>
    </w:p>
    <w:p w14:paraId="35E88C1E" w14:textId="77777777" w:rsidR="00FE3C19" w:rsidRPr="00FE3C19" w:rsidRDefault="00FE3C19" w:rsidP="00FE3C19">
      <w:pPr>
        <w:rPr>
          <w:rFonts w:asciiTheme="minorHAnsi" w:hAnsiTheme="minorHAnsi"/>
          <w:sz w:val="22"/>
          <w:szCs w:val="22"/>
        </w:rPr>
      </w:pPr>
      <w:r w:rsidRPr="00FE3C19">
        <w:rPr>
          <w:rFonts w:asciiTheme="minorHAnsi" w:hAnsiTheme="minorHAnsi"/>
          <w:sz w:val="22"/>
          <w:szCs w:val="22"/>
        </w:rPr>
        <w:t>Priority:</w:t>
      </w:r>
    </w:p>
    <w:p w14:paraId="35543DBB" w14:textId="77777777" w:rsidR="00FE3C19" w:rsidRPr="00FE3C19" w:rsidRDefault="00FE3C19" w:rsidP="006432D9">
      <w:pPr>
        <w:pStyle w:val="ListParagraph"/>
        <w:numPr>
          <w:ilvl w:val="0"/>
          <w:numId w:val="126"/>
        </w:numPr>
        <w:spacing w:after="200" w:line="276" w:lineRule="auto"/>
        <w:rPr>
          <w:rFonts w:asciiTheme="minorHAnsi" w:hAnsiTheme="minorHAnsi"/>
          <w:sz w:val="22"/>
          <w:szCs w:val="22"/>
        </w:rPr>
      </w:pPr>
      <w:r w:rsidRPr="00FE3C19">
        <w:rPr>
          <w:rFonts w:asciiTheme="minorHAnsi" w:hAnsiTheme="minorHAnsi"/>
          <w:sz w:val="22"/>
          <w:szCs w:val="22"/>
        </w:rPr>
        <w:t>Regulatory framework and natural action plan i.e. Fisheries</w:t>
      </w:r>
    </w:p>
    <w:p w14:paraId="7BD0F8CF" w14:textId="77777777" w:rsidR="00FE3C19" w:rsidRPr="00FE3C19" w:rsidRDefault="00FE3C19" w:rsidP="006432D9">
      <w:pPr>
        <w:pStyle w:val="ListParagraph"/>
        <w:numPr>
          <w:ilvl w:val="0"/>
          <w:numId w:val="126"/>
        </w:numPr>
        <w:spacing w:after="200" w:line="276" w:lineRule="auto"/>
        <w:rPr>
          <w:rFonts w:asciiTheme="minorHAnsi" w:hAnsiTheme="minorHAnsi"/>
          <w:sz w:val="22"/>
          <w:szCs w:val="22"/>
        </w:rPr>
      </w:pPr>
      <w:r w:rsidRPr="00FE3C19">
        <w:rPr>
          <w:rFonts w:asciiTheme="minorHAnsi" w:hAnsiTheme="minorHAnsi"/>
          <w:sz w:val="22"/>
          <w:szCs w:val="22"/>
        </w:rPr>
        <w:t>Climate resilience and climate smart activities  i.e. NWC, NEPA</w:t>
      </w:r>
    </w:p>
    <w:p w14:paraId="1AE62127" w14:textId="77777777" w:rsidR="00FE3C19" w:rsidRPr="00FE3C19" w:rsidRDefault="00FE3C19" w:rsidP="006432D9">
      <w:pPr>
        <w:pStyle w:val="ListParagraph"/>
        <w:numPr>
          <w:ilvl w:val="0"/>
          <w:numId w:val="126"/>
        </w:numPr>
        <w:spacing w:after="200" w:line="276" w:lineRule="auto"/>
        <w:rPr>
          <w:rFonts w:asciiTheme="minorHAnsi" w:hAnsiTheme="minorHAnsi"/>
          <w:sz w:val="22"/>
          <w:szCs w:val="22"/>
        </w:rPr>
      </w:pPr>
      <w:r w:rsidRPr="00FE3C19">
        <w:rPr>
          <w:rFonts w:asciiTheme="minorHAnsi" w:hAnsiTheme="minorHAnsi"/>
          <w:sz w:val="22"/>
          <w:szCs w:val="22"/>
        </w:rPr>
        <w:t>Financial Products i.e. Lending agencies and funders</w:t>
      </w:r>
    </w:p>
    <w:p w14:paraId="099283B4" w14:textId="77777777" w:rsidR="00FE3C19" w:rsidRPr="00FE3C19" w:rsidRDefault="00FE3C19" w:rsidP="006432D9">
      <w:pPr>
        <w:pStyle w:val="ListParagraph"/>
        <w:numPr>
          <w:ilvl w:val="0"/>
          <w:numId w:val="126"/>
        </w:numPr>
        <w:spacing w:after="200" w:line="276" w:lineRule="auto"/>
        <w:rPr>
          <w:rFonts w:asciiTheme="minorHAnsi" w:hAnsiTheme="minorHAnsi"/>
          <w:sz w:val="22"/>
          <w:szCs w:val="22"/>
        </w:rPr>
      </w:pPr>
      <w:r w:rsidRPr="00FE3C19">
        <w:rPr>
          <w:rFonts w:asciiTheme="minorHAnsi" w:hAnsiTheme="minorHAnsi"/>
          <w:sz w:val="22"/>
          <w:szCs w:val="22"/>
        </w:rPr>
        <w:t>Alternative Livelihood and tourism i.e  Hotels</w:t>
      </w:r>
    </w:p>
    <w:p w14:paraId="54D33C26" w14:textId="77777777" w:rsidR="00FE3C19" w:rsidRPr="00FE3C19" w:rsidRDefault="00FE3C19" w:rsidP="00FE3C19">
      <w:pPr>
        <w:rPr>
          <w:rFonts w:asciiTheme="minorHAnsi" w:hAnsiTheme="minorHAnsi"/>
          <w:sz w:val="22"/>
          <w:szCs w:val="22"/>
          <w:u w:val="single"/>
        </w:rPr>
      </w:pPr>
      <w:r w:rsidRPr="00FE3C19">
        <w:rPr>
          <w:rFonts w:asciiTheme="minorHAnsi" w:hAnsiTheme="minorHAnsi"/>
          <w:sz w:val="22"/>
          <w:szCs w:val="22"/>
          <w:u w:val="single"/>
        </w:rPr>
        <w:t>Group 4:</w:t>
      </w:r>
    </w:p>
    <w:p w14:paraId="46B75AA4" w14:textId="77777777" w:rsidR="00FE3C19" w:rsidRPr="00FE3C19" w:rsidRDefault="00FE3C19" w:rsidP="00FE3C19">
      <w:pPr>
        <w:rPr>
          <w:rFonts w:asciiTheme="minorHAnsi" w:hAnsiTheme="minorHAnsi"/>
          <w:sz w:val="22"/>
          <w:szCs w:val="22"/>
        </w:rPr>
      </w:pPr>
      <w:r w:rsidRPr="00FE3C19">
        <w:rPr>
          <w:rFonts w:asciiTheme="minorHAnsi" w:hAnsiTheme="minorHAnsi"/>
          <w:sz w:val="22"/>
          <w:szCs w:val="22"/>
        </w:rPr>
        <w:t>Challenges:</w:t>
      </w:r>
    </w:p>
    <w:p w14:paraId="031D2172" w14:textId="77777777" w:rsidR="00FE3C19" w:rsidRPr="00FE3C19" w:rsidRDefault="00FE3C19" w:rsidP="006432D9">
      <w:pPr>
        <w:pStyle w:val="ListParagraph"/>
        <w:numPr>
          <w:ilvl w:val="0"/>
          <w:numId w:val="127"/>
        </w:numPr>
        <w:spacing w:after="200" w:line="276" w:lineRule="auto"/>
        <w:rPr>
          <w:rFonts w:asciiTheme="minorHAnsi" w:hAnsiTheme="minorHAnsi"/>
          <w:sz w:val="22"/>
          <w:szCs w:val="22"/>
        </w:rPr>
      </w:pPr>
      <w:r w:rsidRPr="00FE3C19">
        <w:rPr>
          <w:rFonts w:asciiTheme="minorHAnsi" w:hAnsiTheme="minorHAnsi"/>
          <w:sz w:val="22"/>
          <w:szCs w:val="22"/>
        </w:rPr>
        <w:t>Decline in fish catch in quantity and quality</w:t>
      </w:r>
    </w:p>
    <w:p w14:paraId="0F98BA0E" w14:textId="77777777" w:rsidR="00FE3C19" w:rsidRPr="00FE3C19" w:rsidRDefault="00FE3C19" w:rsidP="006432D9">
      <w:pPr>
        <w:pStyle w:val="ListParagraph"/>
        <w:numPr>
          <w:ilvl w:val="0"/>
          <w:numId w:val="127"/>
        </w:numPr>
        <w:spacing w:after="200" w:line="276" w:lineRule="auto"/>
        <w:rPr>
          <w:rFonts w:asciiTheme="minorHAnsi" w:hAnsiTheme="minorHAnsi"/>
          <w:sz w:val="22"/>
          <w:szCs w:val="22"/>
        </w:rPr>
      </w:pPr>
      <w:r w:rsidRPr="00FE3C19">
        <w:rPr>
          <w:rFonts w:asciiTheme="minorHAnsi" w:hAnsiTheme="minorHAnsi"/>
          <w:sz w:val="22"/>
          <w:szCs w:val="22"/>
        </w:rPr>
        <w:t>Waste management</w:t>
      </w:r>
    </w:p>
    <w:p w14:paraId="712661EF" w14:textId="77777777" w:rsidR="00FE3C19" w:rsidRPr="00FE3C19" w:rsidRDefault="00FE3C19" w:rsidP="006432D9">
      <w:pPr>
        <w:pStyle w:val="ListParagraph"/>
        <w:numPr>
          <w:ilvl w:val="0"/>
          <w:numId w:val="127"/>
        </w:numPr>
        <w:spacing w:after="200" w:line="276" w:lineRule="auto"/>
        <w:rPr>
          <w:rFonts w:asciiTheme="minorHAnsi" w:hAnsiTheme="minorHAnsi"/>
          <w:sz w:val="22"/>
          <w:szCs w:val="22"/>
        </w:rPr>
      </w:pPr>
      <w:r w:rsidRPr="00FE3C19">
        <w:rPr>
          <w:rFonts w:asciiTheme="minorHAnsi" w:hAnsiTheme="minorHAnsi"/>
          <w:sz w:val="22"/>
          <w:szCs w:val="22"/>
        </w:rPr>
        <w:t>Tenure of fishing areas</w:t>
      </w:r>
    </w:p>
    <w:p w14:paraId="6887FD2A" w14:textId="77777777" w:rsidR="00FE3C19" w:rsidRPr="00FE3C19" w:rsidRDefault="00FE3C19" w:rsidP="00FE3C19">
      <w:pPr>
        <w:rPr>
          <w:rFonts w:asciiTheme="minorHAnsi" w:hAnsiTheme="minorHAnsi"/>
          <w:sz w:val="22"/>
          <w:szCs w:val="22"/>
        </w:rPr>
      </w:pPr>
      <w:r w:rsidRPr="00FE3C19">
        <w:rPr>
          <w:rFonts w:asciiTheme="minorHAnsi" w:hAnsiTheme="minorHAnsi"/>
          <w:sz w:val="22"/>
          <w:szCs w:val="22"/>
        </w:rPr>
        <w:t>Priority :</w:t>
      </w:r>
    </w:p>
    <w:p w14:paraId="44083150" w14:textId="77777777" w:rsidR="00FE3C19" w:rsidRPr="00FE3C19" w:rsidRDefault="00FE3C19" w:rsidP="00FE3C19">
      <w:pPr>
        <w:rPr>
          <w:rFonts w:asciiTheme="minorHAnsi" w:hAnsiTheme="minorHAnsi"/>
          <w:sz w:val="22"/>
          <w:szCs w:val="22"/>
        </w:rPr>
      </w:pPr>
      <w:r w:rsidRPr="00FE3C19">
        <w:rPr>
          <w:rFonts w:asciiTheme="minorHAnsi" w:hAnsiTheme="minorHAnsi"/>
          <w:sz w:val="22"/>
          <w:szCs w:val="22"/>
        </w:rPr>
        <w:t>Component 1:</w:t>
      </w:r>
    </w:p>
    <w:p w14:paraId="0958A9F9" w14:textId="77777777" w:rsidR="00FE3C19" w:rsidRPr="00FE3C19" w:rsidRDefault="00FE3C19" w:rsidP="006432D9">
      <w:pPr>
        <w:pStyle w:val="ListParagraph"/>
        <w:numPr>
          <w:ilvl w:val="0"/>
          <w:numId w:val="128"/>
        </w:numPr>
        <w:spacing w:after="200" w:line="276" w:lineRule="auto"/>
        <w:rPr>
          <w:rFonts w:asciiTheme="minorHAnsi" w:hAnsiTheme="minorHAnsi"/>
          <w:sz w:val="22"/>
          <w:szCs w:val="22"/>
        </w:rPr>
      </w:pPr>
      <w:r w:rsidRPr="00FE3C19">
        <w:rPr>
          <w:rFonts w:asciiTheme="minorHAnsi" w:hAnsiTheme="minorHAnsi"/>
          <w:sz w:val="22"/>
          <w:szCs w:val="22"/>
        </w:rPr>
        <w:t>Legislative assessment</w:t>
      </w:r>
    </w:p>
    <w:p w14:paraId="297D7C1E" w14:textId="77777777" w:rsidR="00FE3C19" w:rsidRPr="00FE3C19" w:rsidRDefault="00FE3C19" w:rsidP="006432D9">
      <w:pPr>
        <w:pStyle w:val="ListParagraph"/>
        <w:numPr>
          <w:ilvl w:val="0"/>
          <w:numId w:val="128"/>
        </w:numPr>
        <w:spacing w:after="200" w:line="276" w:lineRule="auto"/>
        <w:rPr>
          <w:rFonts w:asciiTheme="minorHAnsi" w:hAnsiTheme="minorHAnsi"/>
          <w:sz w:val="22"/>
          <w:szCs w:val="22"/>
        </w:rPr>
      </w:pPr>
      <w:r w:rsidRPr="00FE3C19">
        <w:rPr>
          <w:rFonts w:asciiTheme="minorHAnsi" w:hAnsiTheme="minorHAnsi"/>
          <w:sz w:val="22"/>
          <w:szCs w:val="22"/>
        </w:rPr>
        <w:t>Tourism package</w:t>
      </w:r>
    </w:p>
    <w:p w14:paraId="4E0F4963" w14:textId="77777777" w:rsidR="00FE3C19" w:rsidRPr="00FE3C19" w:rsidRDefault="00FE3C19" w:rsidP="006432D9">
      <w:pPr>
        <w:pStyle w:val="ListParagraph"/>
        <w:numPr>
          <w:ilvl w:val="0"/>
          <w:numId w:val="128"/>
        </w:numPr>
        <w:spacing w:after="200" w:line="276" w:lineRule="auto"/>
        <w:rPr>
          <w:rFonts w:asciiTheme="minorHAnsi" w:hAnsiTheme="minorHAnsi"/>
          <w:sz w:val="22"/>
          <w:szCs w:val="22"/>
        </w:rPr>
      </w:pPr>
      <w:r w:rsidRPr="00FE3C19">
        <w:rPr>
          <w:rFonts w:asciiTheme="minorHAnsi" w:hAnsiTheme="minorHAnsi"/>
          <w:sz w:val="22"/>
          <w:szCs w:val="22"/>
        </w:rPr>
        <w:t>Artificial reef water management</w:t>
      </w:r>
    </w:p>
    <w:p w14:paraId="3B7F4789" w14:textId="77777777" w:rsidR="00FE3C19" w:rsidRPr="00FE3C19" w:rsidRDefault="00FE3C19" w:rsidP="00FE3C19">
      <w:pPr>
        <w:rPr>
          <w:rFonts w:asciiTheme="minorHAnsi" w:hAnsiTheme="minorHAnsi"/>
          <w:sz w:val="22"/>
          <w:szCs w:val="22"/>
        </w:rPr>
      </w:pPr>
      <w:r w:rsidRPr="00FE3C19">
        <w:rPr>
          <w:rFonts w:asciiTheme="minorHAnsi" w:hAnsiTheme="minorHAnsi"/>
          <w:sz w:val="22"/>
          <w:szCs w:val="22"/>
        </w:rPr>
        <w:t>Component 2:</w:t>
      </w:r>
    </w:p>
    <w:p w14:paraId="1CE8342E" w14:textId="77777777" w:rsidR="00FE3C19" w:rsidRPr="00FE3C19" w:rsidRDefault="00FE3C19" w:rsidP="006432D9">
      <w:pPr>
        <w:pStyle w:val="ListParagraph"/>
        <w:numPr>
          <w:ilvl w:val="0"/>
          <w:numId w:val="129"/>
        </w:numPr>
        <w:spacing w:after="200" w:line="276" w:lineRule="auto"/>
        <w:rPr>
          <w:rFonts w:asciiTheme="minorHAnsi" w:hAnsiTheme="minorHAnsi"/>
          <w:sz w:val="22"/>
          <w:szCs w:val="22"/>
        </w:rPr>
      </w:pPr>
      <w:r w:rsidRPr="00FE3C19">
        <w:rPr>
          <w:rFonts w:asciiTheme="minorHAnsi" w:hAnsiTheme="minorHAnsi"/>
          <w:sz w:val="22"/>
          <w:szCs w:val="22"/>
        </w:rPr>
        <w:t>National development plan</w:t>
      </w:r>
    </w:p>
    <w:p w14:paraId="13268149" w14:textId="77777777" w:rsidR="00FE3C19" w:rsidRPr="00FE3C19" w:rsidRDefault="00FE3C19" w:rsidP="006432D9">
      <w:pPr>
        <w:pStyle w:val="ListParagraph"/>
        <w:numPr>
          <w:ilvl w:val="0"/>
          <w:numId w:val="129"/>
        </w:numPr>
        <w:spacing w:after="200" w:line="276" w:lineRule="auto"/>
        <w:rPr>
          <w:rFonts w:asciiTheme="minorHAnsi" w:hAnsiTheme="minorHAnsi"/>
          <w:sz w:val="22"/>
          <w:szCs w:val="22"/>
        </w:rPr>
      </w:pPr>
      <w:r w:rsidRPr="00FE3C19">
        <w:rPr>
          <w:rFonts w:asciiTheme="minorHAnsi" w:hAnsiTheme="minorHAnsi"/>
          <w:sz w:val="22"/>
          <w:szCs w:val="22"/>
        </w:rPr>
        <w:t>Coastal mariculture</w:t>
      </w:r>
    </w:p>
    <w:p w14:paraId="473A8651" w14:textId="77777777" w:rsidR="00FE3C19" w:rsidRPr="00FE3C19" w:rsidRDefault="00FE3C19" w:rsidP="006432D9">
      <w:pPr>
        <w:pStyle w:val="ListParagraph"/>
        <w:numPr>
          <w:ilvl w:val="0"/>
          <w:numId w:val="129"/>
        </w:numPr>
        <w:spacing w:after="200" w:line="276" w:lineRule="auto"/>
        <w:rPr>
          <w:rFonts w:asciiTheme="minorHAnsi" w:hAnsiTheme="minorHAnsi"/>
          <w:sz w:val="22"/>
          <w:szCs w:val="22"/>
        </w:rPr>
      </w:pPr>
      <w:r w:rsidRPr="00FE3C19">
        <w:rPr>
          <w:rFonts w:asciiTheme="minorHAnsi" w:hAnsiTheme="minorHAnsi"/>
          <w:sz w:val="22"/>
          <w:szCs w:val="22"/>
        </w:rPr>
        <w:t>Tourism sector</w:t>
      </w:r>
    </w:p>
    <w:p w14:paraId="2B3F9F21" w14:textId="77777777" w:rsidR="00FE3C19" w:rsidRPr="00FE3C19" w:rsidRDefault="00FE3C19" w:rsidP="006432D9">
      <w:pPr>
        <w:pStyle w:val="ListParagraph"/>
        <w:numPr>
          <w:ilvl w:val="0"/>
          <w:numId w:val="129"/>
        </w:numPr>
        <w:spacing w:after="200" w:line="276" w:lineRule="auto"/>
        <w:rPr>
          <w:rFonts w:asciiTheme="minorHAnsi" w:hAnsiTheme="minorHAnsi"/>
          <w:sz w:val="22"/>
          <w:szCs w:val="22"/>
        </w:rPr>
      </w:pPr>
      <w:r w:rsidRPr="00FE3C19">
        <w:rPr>
          <w:rFonts w:asciiTheme="minorHAnsi" w:hAnsiTheme="minorHAnsi"/>
          <w:sz w:val="22"/>
          <w:szCs w:val="22"/>
        </w:rPr>
        <w:t>Deep bottom fishery</w:t>
      </w:r>
    </w:p>
    <w:p w14:paraId="42C87653" w14:textId="77777777" w:rsidR="00FE3C19" w:rsidRPr="00FE3C19" w:rsidRDefault="00FE3C19" w:rsidP="006432D9">
      <w:pPr>
        <w:pStyle w:val="ListParagraph"/>
        <w:numPr>
          <w:ilvl w:val="0"/>
          <w:numId w:val="129"/>
        </w:numPr>
        <w:spacing w:after="200" w:line="276" w:lineRule="auto"/>
        <w:rPr>
          <w:rFonts w:asciiTheme="minorHAnsi" w:hAnsiTheme="minorHAnsi"/>
          <w:sz w:val="22"/>
          <w:szCs w:val="22"/>
        </w:rPr>
      </w:pPr>
      <w:r w:rsidRPr="00FE3C19">
        <w:rPr>
          <w:rFonts w:asciiTheme="minorHAnsi" w:hAnsiTheme="minorHAnsi"/>
          <w:sz w:val="22"/>
          <w:szCs w:val="22"/>
        </w:rPr>
        <w:t>Feed framework for aquaculture</w:t>
      </w:r>
    </w:p>
    <w:p w14:paraId="1F7036FB" w14:textId="77777777" w:rsidR="00FE3C19" w:rsidRPr="00FE3C19" w:rsidRDefault="00FE3C19" w:rsidP="00FE3C19">
      <w:pPr>
        <w:rPr>
          <w:rFonts w:asciiTheme="minorHAnsi" w:hAnsiTheme="minorHAnsi"/>
          <w:sz w:val="22"/>
          <w:szCs w:val="22"/>
        </w:rPr>
      </w:pPr>
      <w:r w:rsidRPr="00FE3C19">
        <w:rPr>
          <w:rFonts w:asciiTheme="minorHAnsi" w:hAnsiTheme="minorHAnsi"/>
          <w:sz w:val="22"/>
          <w:szCs w:val="22"/>
        </w:rPr>
        <w:t>Component 3:</w:t>
      </w:r>
    </w:p>
    <w:p w14:paraId="2EF9F315" w14:textId="77777777" w:rsidR="00FE3C19" w:rsidRPr="00FE3C19" w:rsidRDefault="00FE3C19" w:rsidP="006432D9">
      <w:pPr>
        <w:pStyle w:val="ListParagraph"/>
        <w:numPr>
          <w:ilvl w:val="0"/>
          <w:numId w:val="130"/>
        </w:numPr>
        <w:spacing w:after="200" w:line="276" w:lineRule="auto"/>
        <w:rPr>
          <w:rFonts w:asciiTheme="minorHAnsi" w:hAnsiTheme="minorHAnsi"/>
          <w:sz w:val="22"/>
          <w:szCs w:val="22"/>
        </w:rPr>
      </w:pPr>
      <w:r w:rsidRPr="00FE3C19">
        <w:rPr>
          <w:rFonts w:asciiTheme="minorHAnsi" w:hAnsiTheme="minorHAnsi"/>
          <w:sz w:val="22"/>
          <w:szCs w:val="22"/>
        </w:rPr>
        <w:t>Training of trainers (Food Safety)</w:t>
      </w:r>
    </w:p>
    <w:p w14:paraId="45EF3370" w14:textId="77777777" w:rsidR="00FE3C19" w:rsidRPr="00FE3C19" w:rsidRDefault="00FE3C19" w:rsidP="006432D9">
      <w:pPr>
        <w:pStyle w:val="ListParagraph"/>
        <w:numPr>
          <w:ilvl w:val="0"/>
          <w:numId w:val="130"/>
        </w:numPr>
        <w:spacing w:after="200" w:line="276" w:lineRule="auto"/>
        <w:rPr>
          <w:rFonts w:asciiTheme="minorHAnsi" w:hAnsiTheme="minorHAnsi"/>
          <w:sz w:val="22"/>
          <w:szCs w:val="22"/>
        </w:rPr>
      </w:pPr>
      <w:r w:rsidRPr="00FE3C19">
        <w:rPr>
          <w:rFonts w:asciiTheme="minorHAnsi" w:hAnsiTheme="minorHAnsi"/>
          <w:sz w:val="22"/>
          <w:szCs w:val="22"/>
        </w:rPr>
        <w:t>Outsource aquaculture products</w:t>
      </w:r>
    </w:p>
    <w:p w14:paraId="04951C1E" w14:textId="77777777" w:rsidR="00FE3C19" w:rsidRPr="00FE3C19" w:rsidRDefault="00FE3C19" w:rsidP="006432D9">
      <w:pPr>
        <w:pStyle w:val="ListParagraph"/>
        <w:numPr>
          <w:ilvl w:val="0"/>
          <w:numId w:val="130"/>
        </w:numPr>
        <w:spacing w:after="200" w:line="276" w:lineRule="auto"/>
        <w:rPr>
          <w:rFonts w:asciiTheme="minorHAnsi" w:hAnsiTheme="minorHAnsi"/>
          <w:sz w:val="22"/>
          <w:szCs w:val="22"/>
        </w:rPr>
      </w:pPr>
      <w:r w:rsidRPr="00FE3C19">
        <w:rPr>
          <w:rFonts w:asciiTheme="minorHAnsi" w:hAnsiTheme="minorHAnsi"/>
          <w:sz w:val="22"/>
          <w:szCs w:val="22"/>
        </w:rPr>
        <w:t>Assessment of sanitary and quality relevant practices</w:t>
      </w:r>
    </w:p>
    <w:p w14:paraId="676468DD" w14:textId="77777777" w:rsidR="00FE3C19" w:rsidRPr="00FE3C19" w:rsidRDefault="00FE3C19" w:rsidP="00FE3C19">
      <w:pPr>
        <w:rPr>
          <w:rFonts w:asciiTheme="minorHAnsi" w:hAnsiTheme="minorHAnsi"/>
          <w:sz w:val="22"/>
          <w:szCs w:val="22"/>
        </w:rPr>
      </w:pPr>
    </w:p>
    <w:p w14:paraId="1217C872" w14:textId="77777777" w:rsidR="00FE3C19" w:rsidRPr="00FE3C19" w:rsidRDefault="00FE3C19" w:rsidP="00FE3C19">
      <w:pPr>
        <w:jc w:val="center"/>
        <w:rPr>
          <w:rFonts w:asciiTheme="minorHAnsi" w:hAnsiTheme="minorHAnsi"/>
          <w:b/>
          <w:caps/>
          <w:sz w:val="22"/>
          <w:szCs w:val="22"/>
        </w:rPr>
      </w:pPr>
      <w:r w:rsidRPr="00FE3C19">
        <w:rPr>
          <w:rFonts w:asciiTheme="minorHAnsi" w:hAnsiTheme="minorHAnsi"/>
          <w:b/>
          <w:caps/>
          <w:sz w:val="22"/>
          <w:szCs w:val="22"/>
        </w:rPr>
        <w:t>Lessons Learnt</w:t>
      </w:r>
    </w:p>
    <w:p w14:paraId="35716EF1" w14:textId="77777777" w:rsidR="00FE3C19" w:rsidRPr="00FE3C19" w:rsidRDefault="00FE3C19" w:rsidP="00FE3C19">
      <w:pPr>
        <w:rPr>
          <w:rFonts w:asciiTheme="minorHAnsi" w:hAnsiTheme="minorHAnsi"/>
          <w:sz w:val="22"/>
          <w:szCs w:val="22"/>
        </w:rPr>
      </w:pPr>
      <w:r w:rsidRPr="00FE3C19">
        <w:rPr>
          <w:rFonts w:asciiTheme="minorHAnsi" w:hAnsiTheme="minorHAnsi"/>
          <w:sz w:val="22"/>
          <w:szCs w:val="22"/>
        </w:rPr>
        <w:t>Fishers felt that with the help of other agencies coming on board the fishing industry will go to a higher heights.</w:t>
      </w:r>
    </w:p>
    <w:p w14:paraId="5BB9EFDC" w14:textId="77777777" w:rsidR="00FE3C19" w:rsidRPr="00FE3C19" w:rsidRDefault="00FE3C19" w:rsidP="00FE3C19">
      <w:pPr>
        <w:rPr>
          <w:rFonts w:asciiTheme="minorHAnsi" w:hAnsiTheme="minorHAnsi"/>
          <w:sz w:val="22"/>
          <w:szCs w:val="22"/>
        </w:rPr>
        <w:sectPr w:rsidR="00FE3C19" w:rsidRPr="00FE3C19" w:rsidSect="00500A56">
          <w:pgSz w:w="11906" w:h="16838"/>
          <w:pgMar w:top="1440" w:right="1440" w:bottom="1440" w:left="1440" w:header="708" w:footer="708" w:gutter="0"/>
          <w:cols w:space="708"/>
          <w:docGrid w:linePitch="360"/>
        </w:sectPr>
      </w:pPr>
      <w:r w:rsidRPr="00FE3C19">
        <w:rPr>
          <w:rFonts w:asciiTheme="minorHAnsi" w:hAnsiTheme="minorHAnsi"/>
          <w:sz w:val="22"/>
          <w:szCs w:val="22"/>
        </w:rPr>
        <w:br w:type="page"/>
      </w:r>
    </w:p>
    <w:p w14:paraId="0733C2BC" w14:textId="77777777" w:rsidR="00FE3C19" w:rsidRPr="00FE3C19" w:rsidRDefault="00FE3C19" w:rsidP="00FE3C19">
      <w:pPr>
        <w:rPr>
          <w:rFonts w:asciiTheme="minorHAnsi" w:hAnsiTheme="minorHAnsi"/>
          <w:sz w:val="22"/>
          <w:szCs w:val="22"/>
        </w:rPr>
      </w:pPr>
      <w:r w:rsidRPr="00FE3C19">
        <w:rPr>
          <w:rFonts w:asciiTheme="minorHAnsi" w:hAnsiTheme="minorHAnsi"/>
          <w:noProof/>
          <w:sz w:val="22"/>
          <w:szCs w:val="22"/>
        </w:rPr>
        <w:drawing>
          <wp:inline distT="0" distB="0" distL="0" distR="0" wp14:anchorId="5E1E8E5F" wp14:editId="5548C5C0">
            <wp:extent cx="9089409" cy="5077833"/>
            <wp:effectExtent l="0" t="0" r="0" b="889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9100397" cy="5083971"/>
                    </a:xfrm>
                    <a:prstGeom prst="rect">
                      <a:avLst/>
                    </a:prstGeom>
                  </pic:spPr>
                </pic:pic>
              </a:graphicData>
            </a:graphic>
          </wp:inline>
        </w:drawing>
      </w:r>
    </w:p>
    <w:p w14:paraId="67C26AC7" w14:textId="77777777" w:rsidR="00FE3C19" w:rsidRPr="00FE3C19" w:rsidRDefault="00FE3C19" w:rsidP="00FE3C19">
      <w:pPr>
        <w:rPr>
          <w:rFonts w:asciiTheme="minorHAnsi" w:hAnsiTheme="minorHAnsi"/>
          <w:sz w:val="22"/>
          <w:szCs w:val="22"/>
        </w:rPr>
      </w:pPr>
    </w:p>
    <w:p w14:paraId="2887553F" w14:textId="77777777" w:rsidR="00FE3C19" w:rsidRPr="00FE3C19" w:rsidRDefault="00FE3C19" w:rsidP="00FE3C19">
      <w:pPr>
        <w:rPr>
          <w:rFonts w:asciiTheme="minorHAnsi" w:hAnsiTheme="minorHAnsi"/>
          <w:sz w:val="22"/>
          <w:szCs w:val="22"/>
        </w:rPr>
      </w:pPr>
      <w:r w:rsidRPr="00FE3C19">
        <w:rPr>
          <w:rFonts w:asciiTheme="minorHAnsi" w:hAnsiTheme="minorHAnsi"/>
          <w:noProof/>
          <w:sz w:val="22"/>
          <w:szCs w:val="22"/>
        </w:rPr>
        <w:drawing>
          <wp:inline distT="0" distB="0" distL="0" distR="0" wp14:anchorId="63D73E86" wp14:editId="53868A79">
            <wp:extent cx="8916134" cy="5172501"/>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8905909" cy="5166569"/>
                    </a:xfrm>
                    <a:prstGeom prst="rect">
                      <a:avLst/>
                    </a:prstGeom>
                  </pic:spPr>
                </pic:pic>
              </a:graphicData>
            </a:graphic>
          </wp:inline>
        </w:drawing>
      </w:r>
    </w:p>
    <w:p w14:paraId="6ADE1C83" w14:textId="77777777" w:rsidR="00FE3C19" w:rsidRPr="00FE3C19" w:rsidRDefault="00FE3C19" w:rsidP="00FE3C19">
      <w:pPr>
        <w:rPr>
          <w:rFonts w:asciiTheme="minorHAnsi" w:hAnsiTheme="minorHAnsi"/>
          <w:sz w:val="22"/>
          <w:szCs w:val="22"/>
        </w:rPr>
      </w:pPr>
    </w:p>
    <w:p w14:paraId="65F8CA7E" w14:textId="77777777" w:rsidR="00FE3C19" w:rsidRPr="00FE3C19" w:rsidRDefault="00FE3C19" w:rsidP="00FE3C19">
      <w:pPr>
        <w:rPr>
          <w:rFonts w:asciiTheme="minorHAnsi" w:hAnsiTheme="minorHAnsi"/>
          <w:sz w:val="22"/>
          <w:szCs w:val="22"/>
        </w:rPr>
      </w:pPr>
      <w:r w:rsidRPr="00FE3C19">
        <w:rPr>
          <w:rFonts w:asciiTheme="minorHAnsi" w:hAnsiTheme="minorHAnsi"/>
          <w:noProof/>
          <w:sz w:val="22"/>
          <w:szCs w:val="22"/>
        </w:rPr>
        <w:drawing>
          <wp:inline distT="0" distB="0" distL="0" distR="0" wp14:anchorId="6B7B1E18" wp14:editId="6D3E6C43">
            <wp:extent cx="8944877" cy="3835021"/>
            <wp:effectExtent l="0" t="0" r="889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8934619" cy="3830623"/>
                    </a:xfrm>
                    <a:prstGeom prst="rect">
                      <a:avLst/>
                    </a:prstGeom>
                  </pic:spPr>
                </pic:pic>
              </a:graphicData>
            </a:graphic>
          </wp:inline>
        </w:drawing>
      </w:r>
    </w:p>
    <w:p w14:paraId="147D3C30" w14:textId="77777777" w:rsidR="00FE3C19" w:rsidRPr="00FE3C19" w:rsidRDefault="00FE3C19" w:rsidP="00FE3C19">
      <w:pPr>
        <w:rPr>
          <w:rFonts w:asciiTheme="minorHAnsi" w:hAnsiTheme="minorHAnsi"/>
          <w:sz w:val="22"/>
          <w:szCs w:val="22"/>
        </w:rPr>
      </w:pPr>
    </w:p>
    <w:p w14:paraId="237AACF2" w14:textId="77777777" w:rsidR="00FE3C19" w:rsidRPr="00FE3C19" w:rsidRDefault="00FE3C19" w:rsidP="00FE3C19">
      <w:pPr>
        <w:ind w:firstLine="720"/>
        <w:rPr>
          <w:rFonts w:asciiTheme="minorHAnsi" w:hAnsiTheme="minorHAnsi"/>
          <w:sz w:val="22"/>
          <w:szCs w:val="22"/>
        </w:rPr>
      </w:pPr>
    </w:p>
    <w:p w14:paraId="34497989" w14:textId="77777777" w:rsidR="00FE3C19" w:rsidRPr="00FE3C19" w:rsidRDefault="00FE3C19" w:rsidP="00FE3C19">
      <w:pPr>
        <w:rPr>
          <w:rFonts w:asciiTheme="minorHAnsi" w:hAnsiTheme="minorHAnsi"/>
          <w:sz w:val="22"/>
          <w:szCs w:val="22"/>
        </w:rPr>
        <w:sectPr w:rsidR="00FE3C19" w:rsidRPr="00FE3C19" w:rsidSect="00500A56">
          <w:pgSz w:w="16838" w:h="11906" w:orient="landscape"/>
          <w:pgMar w:top="1440" w:right="1440" w:bottom="1440" w:left="1440" w:header="708" w:footer="708" w:gutter="0"/>
          <w:cols w:space="708"/>
          <w:docGrid w:linePitch="360"/>
        </w:sectPr>
      </w:pPr>
    </w:p>
    <w:p w14:paraId="01C84A66" w14:textId="77777777" w:rsidR="00FE3C19" w:rsidRPr="00FE3C19" w:rsidRDefault="00FE3C19" w:rsidP="00FE3C19">
      <w:pPr>
        <w:rPr>
          <w:rFonts w:asciiTheme="minorHAnsi" w:hAnsiTheme="minorHAnsi"/>
          <w:b/>
          <w:caps/>
        </w:rPr>
      </w:pPr>
      <w:bookmarkStart w:id="329" w:name="_Ref477174694"/>
      <w:bookmarkStart w:id="330" w:name="_Toc477528995"/>
      <w:r w:rsidRPr="00FE3C19">
        <w:rPr>
          <w:rFonts w:asciiTheme="minorHAnsi" w:hAnsiTheme="minorHAnsi"/>
          <w:b/>
          <w:caps/>
        </w:rPr>
        <w:t>Appendix III: Dissemination Workshop Documents</w:t>
      </w:r>
      <w:bookmarkEnd w:id="329"/>
      <w:bookmarkEnd w:id="330"/>
    </w:p>
    <w:p w14:paraId="7BDAE56C" w14:textId="77777777" w:rsidR="00FE3C19" w:rsidRPr="00FE3C19" w:rsidRDefault="00FE3C19" w:rsidP="00FE3C19">
      <w:pPr>
        <w:rPr>
          <w:rFonts w:asciiTheme="minorHAnsi" w:hAnsiTheme="minorHAnsi"/>
          <w:sz w:val="22"/>
          <w:szCs w:val="22"/>
        </w:rPr>
      </w:pPr>
    </w:p>
    <w:p w14:paraId="17A04D2F" w14:textId="77777777" w:rsidR="00FE3C19" w:rsidRPr="00FE3C19" w:rsidRDefault="00FE3C19" w:rsidP="00FE3C19">
      <w:pPr>
        <w:jc w:val="center"/>
        <w:rPr>
          <w:rFonts w:asciiTheme="minorHAnsi" w:hAnsiTheme="minorHAnsi"/>
          <w:b/>
          <w:sz w:val="22"/>
          <w:szCs w:val="22"/>
        </w:rPr>
      </w:pPr>
      <w:r w:rsidRPr="00FE3C19">
        <w:rPr>
          <w:rFonts w:asciiTheme="minorHAnsi" w:hAnsiTheme="minorHAnsi"/>
          <w:b/>
          <w:sz w:val="22"/>
          <w:szCs w:val="22"/>
        </w:rPr>
        <w:t xml:space="preserve">PROMOTING COMMUNITY-BASED CLIMATE RESILIENCE IN THE FISHERIES SECTOR OF JAMAICA </w:t>
      </w:r>
    </w:p>
    <w:p w14:paraId="7BBDD285" w14:textId="77777777" w:rsidR="00FE3C19" w:rsidRPr="00FE3C19" w:rsidRDefault="00FE3C19" w:rsidP="00FE3C19">
      <w:pPr>
        <w:jc w:val="center"/>
        <w:rPr>
          <w:rFonts w:asciiTheme="minorHAnsi" w:hAnsiTheme="minorHAnsi"/>
          <w:b/>
          <w:i/>
          <w:sz w:val="22"/>
          <w:szCs w:val="22"/>
        </w:rPr>
      </w:pPr>
      <w:r w:rsidRPr="00FE3C19">
        <w:rPr>
          <w:rFonts w:asciiTheme="minorHAnsi" w:hAnsiTheme="minorHAnsi"/>
          <w:b/>
          <w:sz w:val="22"/>
          <w:szCs w:val="22"/>
        </w:rPr>
        <w:t xml:space="preserve">Disclosure Workshop, Hotel Four Seasons, Main Dining Room, 18 Ruthven Road Kingston 10, </w:t>
      </w:r>
      <w:r w:rsidRPr="00FE3C19">
        <w:rPr>
          <w:rFonts w:asciiTheme="minorHAnsi" w:hAnsiTheme="minorHAnsi"/>
          <w:b/>
          <w:i/>
          <w:sz w:val="22"/>
          <w:szCs w:val="22"/>
        </w:rPr>
        <w:t>Friday March 17, 2017</w:t>
      </w:r>
    </w:p>
    <w:p w14:paraId="3C423F56" w14:textId="77777777" w:rsidR="00FE3C19" w:rsidRPr="00FE3C19" w:rsidRDefault="00FE3C19" w:rsidP="00FE3C19">
      <w:pPr>
        <w:jc w:val="center"/>
        <w:rPr>
          <w:rFonts w:asciiTheme="minorHAnsi" w:hAnsiTheme="minorHAnsi"/>
          <w:b/>
          <w:sz w:val="22"/>
          <w:szCs w:val="22"/>
        </w:rPr>
      </w:pPr>
      <w:r w:rsidRPr="00FE3C19">
        <w:rPr>
          <w:rFonts w:asciiTheme="minorHAnsi" w:hAnsiTheme="minorHAnsi"/>
          <w:b/>
          <w:sz w:val="22"/>
          <w:szCs w:val="22"/>
        </w:rPr>
        <w:t>AGENDA</w:t>
      </w:r>
    </w:p>
    <w:tbl>
      <w:tblPr>
        <w:tblStyle w:val="TableGrid"/>
        <w:tblW w:w="0" w:type="auto"/>
        <w:tblLook w:val="04A0" w:firstRow="1" w:lastRow="0" w:firstColumn="1" w:lastColumn="0" w:noHBand="0" w:noVBand="1"/>
      </w:tblPr>
      <w:tblGrid>
        <w:gridCol w:w="968"/>
        <w:gridCol w:w="2172"/>
        <w:gridCol w:w="2476"/>
        <w:gridCol w:w="3400"/>
      </w:tblGrid>
      <w:tr w:rsidR="00FE3C19" w:rsidRPr="00FE3C19" w14:paraId="33EBC816" w14:textId="77777777" w:rsidTr="00500A56">
        <w:tc>
          <w:tcPr>
            <w:tcW w:w="1008" w:type="dxa"/>
            <w:tcBorders>
              <w:bottom w:val="single" w:sz="4" w:space="0" w:color="auto"/>
            </w:tcBorders>
            <w:shd w:val="clear" w:color="auto" w:fill="548DD4" w:themeFill="text2" w:themeFillTint="99"/>
            <w:vAlign w:val="center"/>
          </w:tcPr>
          <w:p w14:paraId="5484AC38" w14:textId="77777777" w:rsidR="00FE3C19" w:rsidRPr="00FE3C19" w:rsidRDefault="00FE3C19" w:rsidP="00500A56">
            <w:pPr>
              <w:jc w:val="center"/>
              <w:rPr>
                <w:rFonts w:asciiTheme="minorHAnsi" w:hAnsiTheme="minorHAnsi"/>
                <w:b/>
                <w:sz w:val="22"/>
                <w:szCs w:val="22"/>
              </w:rPr>
            </w:pPr>
            <w:r w:rsidRPr="00FE3C19">
              <w:rPr>
                <w:rFonts w:asciiTheme="minorHAnsi" w:hAnsiTheme="minorHAnsi"/>
                <w:b/>
                <w:sz w:val="22"/>
                <w:szCs w:val="22"/>
              </w:rPr>
              <w:t>Time</w:t>
            </w:r>
          </w:p>
        </w:tc>
        <w:tc>
          <w:tcPr>
            <w:tcW w:w="2250" w:type="dxa"/>
            <w:tcBorders>
              <w:bottom w:val="single" w:sz="4" w:space="0" w:color="auto"/>
            </w:tcBorders>
            <w:shd w:val="clear" w:color="auto" w:fill="548DD4" w:themeFill="text2" w:themeFillTint="99"/>
            <w:vAlign w:val="center"/>
          </w:tcPr>
          <w:p w14:paraId="00CFC25B" w14:textId="77777777" w:rsidR="00FE3C19" w:rsidRPr="00FE3C19" w:rsidRDefault="00FE3C19" w:rsidP="00500A56">
            <w:pPr>
              <w:jc w:val="center"/>
              <w:rPr>
                <w:rFonts w:asciiTheme="minorHAnsi" w:hAnsiTheme="minorHAnsi"/>
                <w:b/>
                <w:sz w:val="22"/>
                <w:szCs w:val="22"/>
              </w:rPr>
            </w:pPr>
            <w:r w:rsidRPr="00FE3C19">
              <w:rPr>
                <w:rFonts w:asciiTheme="minorHAnsi" w:hAnsiTheme="minorHAnsi"/>
                <w:b/>
                <w:sz w:val="22"/>
                <w:szCs w:val="22"/>
              </w:rPr>
              <w:t>Session</w:t>
            </w:r>
          </w:p>
        </w:tc>
        <w:tc>
          <w:tcPr>
            <w:tcW w:w="2610" w:type="dxa"/>
            <w:tcBorders>
              <w:bottom w:val="single" w:sz="4" w:space="0" w:color="auto"/>
            </w:tcBorders>
            <w:shd w:val="clear" w:color="auto" w:fill="548DD4" w:themeFill="text2" w:themeFillTint="99"/>
            <w:vAlign w:val="center"/>
          </w:tcPr>
          <w:p w14:paraId="3D5FC0A6" w14:textId="77777777" w:rsidR="00FE3C19" w:rsidRPr="00FE3C19" w:rsidRDefault="00FE3C19" w:rsidP="00500A56">
            <w:pPr>
              <w:jc w:val="center"/>
              <w:rPr>
                <w:rFonts w:asciiTheme="minorHAnsi" w:hAnsiTheme="minorHAnsi"/>
                <w:b/>
                <w:sz w:val="22"/>
                <w:szCs w:val="22"/>
              </w:rPr>
            </w:pPr>
            <w:r w:rsidRPr="00FE3C19">
              <w:rPr>
                <w:rFonts w:asciiTheme="minorHAnsi" w:hAnsiTheme="minorHAnsi"/>
                <w:b/>
                <w:sz w:val="22"/>
                <w:szCs w:val="22"/>
              </w:rPr>
              <w:t>Description</w:t>
            </w:r>
          </w:p>
        </w:tc>
        <w:tc>
          <w:tcPr>
            <w:tcW w:w="3708" w:type="dxa"/>
            <w:tcBorders>
              <w:bottom w:val="single" w:sz="4" w:space="0" w:color="auto"/>
            </w:tcBorders>
            <w:shd w:val="clear" w:color="auto" w:fill="548DD4" w:themeFill="text2" w:themeFillTint="99"/>
            <w:vAlign w:val="center"/>
          </w:tcPr>
          <w:p w14:paraId="1D6E84DD" w14:textId="77777777" w:rsidR="00FE3C19" w:rsidRPr="00FE3C19" w:rsidRDefault="00FE3C19" w:rsidP="00500A56">
            <w:pPr>
              <w:jc w:val="center"/>
              <w:rPr>
                <w:rFonts w:asciiTheme="minorHAnsi" w:hAnsiTheme="minorHAnsi"/>
                <w:b/>
                <w:sz w:val="22"/>
                <w:szCs w:val="22"/>
              </w:rPr>
            </w:pPr>
            <w:r w:rsidRPr="00FE3C19">
              <w:rPr>
                <w:rFonts w:asciiTheme="minorHAnsi" w:hAnsiTheme="minorHAnsi"/>
                <w:b/>
                <w:sz w:val="22"/>
                <w:szCs w:val="22"/>
              </w:rPr>
              <w:t>Lead Person</w:t>
            </w:r>
          </w:p>
        </w:tc>
      </w:tr>
      <w:tr w:rsidR="00FE3C19" w:rsidRPr="00FE3C19" w14:paraId="163F26B3" w14:textId="77777777" w:rsidTr="00500A56">
        <w:tc>
          <w:tcPr>
            <w:tcW w:w="1008" w:type="dxa"/>
            <w:shd w:val="clear" w:color="auto" w:fill="8DB3E2" w:themeFill="text2" w:themeFillTint="66"/>
            <w:vAlign w:val="center"/>
          </w:tcPr>
          <w:p w14:paraId="7767B780" w14:textId="77777777" w:rsidR="00FE3C19" w:rsidRPr="00FE3C19" w:rsidRDefault="00FE3C19" w:rsidP="00500A56">
            <w:pPr>
              <w:jc w:val="center"/>
              <w:rPr>
                <w:rFonts w:asciiTheme="minorHAnsi" w:hAnsiTheme="minorHAnsi"/>
                <w:b/>
                <w:sz w:val="22"/>
                <w:szCs w:val="22"/>
              </w:rPr>
            </w:pPr>
            <w:r w:rsidRPr="00FE3C19">
              <w:rPr>
                <w:rFonts w:asciiTheme="minorHAnsi" w:hAnsiTheme="minorHAnsi"/>
                <w:b/>
                <w:sz w:val="22"/>
                <w:szCs w:val="22"/>
              </w:rPr>
              <w:t>8:30</w:t>
            </w:r>
          </w:p>
        </w:tc>
        <w:tc>
          <w:tcPr>
            <w:tcW w:w="8568" w:type="dxa"/>
            <w:gridSpan w:val="3"/>
            <w:shd w:val="clear" w:color="auto" w:fill="8DB3E2" w:themeFill="text2" w:themeFillTint="66"/>
            <w:vAlign w:val="center"/>
          </w:tcPr>
          <w:p w14:paraId="60F79C97" w14:textId="77777777" w:rsidR="00FE3C19" w:rsidRPr="00FE3C19" w:rsidRDefault="00FE3C19" w:rsidP="00500A56">
            <w:pPr>
              <w:jc w:val="center"/>
              <w:rPr>
                <w:rFonts w:asciiTheme="minorHAnsi" w:hAnsiTheme="minorHAnsi"/>
                <w:b/>
                <w:sz w:val="22"/>
                <w:szCs w:val="22"/>
              </w:rPr>
            </w:pPr>
            <w:r w:rsidRPr="00FE3C19">
              <w:rPr>
                <w:rFonts w:asciiTheme="minorHAnsi" w:hAnsiTheme="minorHAnsi"/>
                <w:b/>
                <w:sz w:val="22"/>
                <w:szCs w:val="22"/>
              </w:rPr>
              <w:t>Registration</w:t>
            </w:r>
          </w:p>
        </w:tc>
      </w:tr>
      <w:tr w:rsidR="00FE3C19" w:rsidRPr="00FE3C19" w14:paraId="55397FCB" w14:textId="77777777" w:rsidTr="00500A56">
        <w:trPr>
          <w:trHeight w:val="620"/>
        </w:trPr>
        <w:tc>
          <w:tcPr>
            <w:tcW w:w="1008" w:type="dxa"/>
            <w:vAlign w:val="center"/>
          </w:tcPr>
          <w:p w14:paraId="0FBC4C57" w14:textId="77777777" w:rsidR="00FE3C19" w:rsidRPr="00FE3C19" w:rsidRDefault="00FE3C19" w:rsidP="00500A56">
            <w:pPr>
              <w:jc w:val="center"/>
              <w:rPr>
                <w:rFonts w:asciiTheme="minorHAnsi" w:hAnsiTheme="minorHAnsi"/>
                <w:b/>
                <w:sz w:val="22"/>
                <w:szCs w:val="22"/>
              </w:rPr>
            </w:pPr>
            <w:r w:rsidRPr="00FE3C19">
              <w:rPr>
                <w:rFonts w:asciiTheme="minorHAnsi" w:hAnsiTheme="minorHAnsi"/>
                <w:b/>
                <w:sz w:val="22"/>
                <w:szCs w:val="22"/>
              </w:rPr>
              <w:t>9:00</w:t>
            </w:r>
          </w:p>
        </w:tc>
        <w:tc>
          <w:tcPr>
            <w:tcW w:w="4860" w:type="dxa"/>
            <w:gridSpan w:val="2"/>
            <w:vAlign w:val="center"/>
          </w:tcPr>
          <w:p w14:paraId="45C958A2" w14:textId="77777777" w:rsidR="00FE3C19" w:rsidRPr="00FE3C19" w:rsidRDefault="00FE3C19" w:rsidP="00500A56">
            <w:pPr>
              <w:rPr>
                <w:rFonts w:asciiTheme="minorHAnsi" w:hAnsiTheme="minorHAnsi"/>
                <w:sz w:val="22"/>
                <w:szCs w:val="22"/>
              </w:rPr>
            </w:pPr>
            <w:r w:rsidRPr="00FE3C19">
              <w:rPr>
                <w:rFonts w:asciiTheme="minorHAnsi" w:hAnsiTheme="minorHAnsi"/>
                <w:b/>
                <w:sz w:val="22"/>
                <w:szCs w:val="22"/>
              </w:rPr>
              <w:t>Opening Remarks  and Introductions</w:t>
            </w:r>
          </w:p>
        </w:tc>
        <w:tc>
          <w:tcPr>
            <w:tcW w:w="3708" w:type="dxa"/>
            <w:vAlign w:val="center"/>
          </w:tcPr>
          <w:p w14:paraId="585A0D13"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Chairperson – Mr. Andre Kong</w:t>
            </w:r>
          </w:p>
          <w:p w14:paraId="11B48405"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Director of Fisheries, MICAF</w:t>
            </w:r>
          </w:p>
        </w:tc>
      </w:tr>
      <w:tr w:rsidR="00FE3C19" w:rsidRPr="00FE3C19" w14:paraId="25F51FD9" w14:textId="77777777" w:rsidTr="00500A56">
        <w:trPr>
          <w:trHeight w:val="935"/>
        </w:trPr>
        <w:tc>
          <w:tcPr>
            <w:tcW w:w="1008" w:type="dxa"/>
            <w:vAlign w:val="center"/>
          </w:tcPr>
          <w:p w14:paraId="19E86FA2" w14:textId="77777777" w:rsidR="00FE3C19" w:rsidRPr="00FE3C19" w:rsidRDefault="00FE3C19" w:rsidP="00500A56">
            <w:pPr>
              <w:jc w:val="center"/>
              <w:rPr>
                <w:rFonts w:asciiTheme="minorHAnsi" w:hAnsiTheme="minorHAnsi"/>
                <w:b/>
                <w:sz w:val="22"/>
                <w:szCs w:val="22"/>
              </w:rPr>
            </w:pPr>
            <w:r w:rsidRPr="00FE3C19">
              <w:rPr>
                <w:rFonts w:asciiTheme="minorHAnsi" w:hAnsiTheme="minorHAnsi"/>
                <w:b/>
                <w:sz w:val="22"/>
                <w:szCs w:val="22"/>
              </w:rPr>
              <w:t>9:10</w:t>
            </w:r>
          </w:p>
        </w:tc>
        <w:tc>
          <w:tcPr>
            <w:tcW w:w="2250" w:type="dxa"/>
            <w:vAlign w:val="center"/>
          </w:tcPr>
          <w:p w14:paraId="050F4803" w14:textId="77777777" w:rsidR="00FE3C19" w:rsidRPr="00FE3C19" w:rsidRDefault="00FE3C19" w:rsidP="00500A56">
            <w:pPr>
              <w:rPr>
                <w:rFonts w:asciiTheme="minorHAnsi" w:hAnsiTheme="minorHAnsi"/>
                <w:sz w:val="22"/>
                <w:szCs w:val="22"/>
              </w:rPr>
            </w:pPr>
            <w:r w:rsidRPr="00FE3C19">
              <w:rPr>
                <w:rFonts w:asciiTheme="minorHAnsi" w:hAnsiTheme="minorHAnsi"/>
                <w:b/>
                <w:sz w:val="22"/>
                <w:szCs w:val="22"/>
              </w:rPr>
              <w:t>The  PCCR Fisheries  Project</w:t>
            </w:r>
          </w:p>
        </w:tc>
        <w:tc>
          <w:tcPr>
            <w:tcW w:w="2610" w:type="dxa"/>
            <w:vAlign w:val="center"/>
          </w:tcPr>
          <w:p w14:paraId="364A4A5F"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Summary of project objectives, components and methodology</w:t>
            </w:r>
          </w:p>
        </w:tc>
        <w:tc>
          <w:tcPr>
            <w:tcW w:w="3708" w:type="dxa"/>
            <w:vAlign w:val="center"/>
          </w:tcPr>
          <w:p w14:paraId="5B13E997"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Dr. Donovan Campbell, Project Development Specialist</w:t>
            </w:r>
          </w:p>
        </w:tc>
      </w:tr>
      <w:tr w:rsidR="00FE3C19" w:rsidRPr="00FE3C19" w14:paraId="52598A9B" w14:textId="77777777" w:rsidTr="00500A56">
        <w:trPr>
          <w:trHeight w:val="1160"/>
        </w:trPr>
        <w:tc>
          <w:tcPr>
            <w:tcW w:w="1008" w:type="dxa"/>
            <w:vAlign w:val="center"/>
          </w:tcPr>
          <w:p w14:paraId="47D38114" w14:textId="77777777" w:rsidR="00FE3C19" w:rsidRPr="00FE3C19" w:rsidRDefault="00FE3C19" w:rsidP="00500A56">
            <w:pPr>
              <w:jc w:val="center"/>
              <w:rPr>
                <w:rFonts w:asciiTheme="minorHAnsi" w:hAnsiTheme="minorHAnsi"/>
                <w:b/>
                <w:sz w:val="22"/>
                <w:szCs w:val="22"/>
              </w:rPr>
            </w:pPr>
            <w:r w:rsidRPr="00FE3C19">
              <w:rPr>
                <w:rFonts w:asciiTheme="minorHAnsi" w:hAnsiTheme="minorHAnsi"/>
                <w:b/>
                <w:sz w:val="22"/>
                <w:szCs w:val="22"/>
              </w:rPr>
              <w:t>9:25</w:t>
            </w:r>
          </w:p>
        </w:tc>
        <w:tc>
          <w:tcPr>
            <w:tcW w:w="2250" w:type="dxa"/>
            <w:vAlign w:val="center"/>
          </w:tcPr>
          <w:p w14:paraId="180BAD6A" w14:textId="77777777" w:rsidR="00FE3C19" w:rsidRPr="00FE3C19" w:rsidRDefault="00FE3C19" w:rsidP="00500A56">
            <w:pPr>
              <w:rPr>
                <w:rFonts w:asciiTheme="minorHAnsi" w:hAnsiTheme="minorHAnsi"/>
                <w:sz w:val="22"/>
                <w:szCs w:val="22"/>
              </w:rPr>
            </w:pPr>
            <w:r w:rsidRPr="00FE3C19">
              <w:rPr>
                <w:rFonts w:asciiTheme="minorHAnsi" w:hAnsiTheme="minorHAnsi"/>
                <w:b/>
                <w:sz w:val="22"/>
                <w:szCs w:val="22"/>
              </w:rPr>
              <w:t xml:space="preserve">The Project Appraisal Document (PAD) </w:t>
            </w:r>
          </w:p>
        </w:tc>
        <w:tc>
          <w:tcPr>
            <w:tcW w:w="2610" w:type="dxa"/>
            <w:vAlign w:val="center"/>
          </w:tcPr>
          <w:p w14:paraId="13088A7C"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Summary of the developed project design, including proposed activities</w:t>
            </w:r>
          </w:p>
        </w:tc>
        <w:tc>
          <w:tcPr>
            <w:tcW w:w="3708" w:type="dxa"/>
            <w:vAlign w:val="center"/>
          </w:tcPr>
          <w:p w14:paraId="49B57BC1"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Dr. Donovan Campbell, Project Development Specialist</w:t>
            </w:r>
          </w:p>
        </w:tc>
      </w:tr>
      <w:tr w:rsidR="00FE3C19" w:rsidRPr="00FE3C19" w14:paraId="638DAEF7" w14:textId="77777777" w:rsidTr="00500A56">
        <w:tc>
          <w:tcPr>
            <w:tcW w:w="1008" w:type="dxa"/>
            <w:shd w:val="clear" w:color="auto" w:fill="8DB3E2" w:themeFill="text2" w:themeFillTint="66"/>
            <w:vAlign w:val="center"/>
          </w:tcPr>
          <w:p w14:paraId="502740F0" w14:textId="77777777" w:rsidR="00FE3C19" w:rsidRPr="00FE3C19" w:rsidRDefault="00FE3C19" w:rsidP="00500A56">
            <w:pPr>
              <w:jc w:val="center"/>
              <w:rPr>
                <w:rFonts w:asciiTheme="minorHAnsi" w:hAnsiTheme="minorHAnsi"/>
                <w:b/>
                <w:sz w:val="22"/>
                <w:szCs w:val="22"/>
              </w:rPr>
            </w:pPr>
            <w:r w:rsidRPr="00FE3C19">
              <w:rPr>
                <w:rFonts w:asciiTheme="minorHAnsi" w:hAnsiTheme="minorHAnsi"/>
                <w:b/>
                <w:sz w:val="22"/>
                <w:szCs w:val="22"/>
              </w:rPr>
              <w:t>10:30</w:t>
            </w:r>
          </w:p>
        </w:tc>
        <w:tc>
          <w:tcPr>
            <w:tcW w:w="8568" w:type="dxa"/>
            <w:gridSpan w:val="3"/>
            <w:shd w:val="clear" w:color="auto" w:fill="8DB3E2" w:themeFill="text2" w:themeFillTint="66"/>
            <w:vAlign w:val="center"/>
          </w:tcPr>
          <w:p w14:paraId="0CF30EDB" w14:textId="77777777" w:rsidR="00FE3C19" w:rsidRPr="00FE3C19" w:rsidRDefault="00FE3C19" w:rsidP="00500A56">
            <w:pPr>
              <w:rPr>
                <w:rFonts w:asciiTheme="minorHAnsi" w:hAnsiTheme="minorHAnsi"/>
                <w:sz w:val="22"/>
                <w:szCs w:val="22"/>
              </w:rPr>
            </w:pPr>
            <w:r w:rsidRPr="00FE3C19">
              <w:rPr>
                <w:rFonts w:asciiTheme="minorHAnsi" w:hAnsiTheme="minorHAnsi"/>
                <w:b/>
                <w:sz w:val="22"/>
                <w:szCs w:val="22"/>
              </w:rPr>
              <w:t>Coffee Break</w:t>
            </w:r>
          </w:p>
        </w:tc>
      </w:tr>
      <w:tr w:rsidR="00FE3C19" w:rsidRPr="00FE3C19" w14:paraId="68AE9D73" w14:textId="77777777" w:rsidTr="00500A56">
        <w:tc>
          <w:tcPr>
            <w:tcW w:w="1008" w:type="dxa"/>
            <w:tcBorders>
              <w:bottom w:val="single" w:sz="4" w:space="0" w:color="auto"/>
            </w:tcBorders>
            <w:vAlign w:val="center"/>
          </w:tcPr>
          <w:p w14:paraId="4D7E178A" w14:textId="77777777" w:rsidR="00FE3C19" w:rsidRPr="00FE3C19" w:rsidRDefault="00FE3C19" w:rsidP="00500A56">
            <w:pPr>
              <w:jc w:val="center"/>
              <w:rPr>
                <w:rFonts w:asciiTheme="minorHAnsi" w:hAnsiTheme="minorHAnsi"/>
                <w:b/>
                <w:sz w:val="22"/>
                <w:szCs w:val="22"/>
              </w:rPr>
            </w:pPr>
            <w:r w:rsidRPr="00FE3C19">
              <w:rPr>
                <w:rFonts w:asciiTheme="minorHAnsi" w:hAnsiTheme="minorHAnsi"/>
                <w:b/>
                <w:sz w:val="22"/>
                <w:szCs w:val="22"/>
              </w:rPr>
              <w:t>10:45</w:t>
            </w:r>
          </w:p>
        </w:tc>
        <w:tc>
          <w:tcPr>
            <w:tcW w:w="2250" w:type="dxa"/>
            <w:tcBorders>
              <w:bottom w:val="single" w:sz="4" w:space="0" w:color="auto"/>
            </w:tcBorders>
            <w:vAlign w:val="center"/>
          </w:tcPr>
          <w:p w14:paraId="7959F2DA" w14:textId="77777777" w:rsidR="00FE3C19" w:rsidRPr="00FE3C19" w:rsidRDefault="00FE3C19" w:rsidP="00500A56">
            <w:pPr>
              <w:rPr>
                <w:rFonts w:asciiTheme="minorHAnsi" w:hAnsiTheme="minorHAnsi"/>
                <w:b/>
                <w:sz w:val="22"/>
                <w:szCs w:val="22"/>
              </w:rPr>
            </w:pPr>
            <w:r w:rsidRPr="00FE3C19">
              <w:rPr>
                <w:rFonts w:asciiTheme="minorHAnsi" w:hAnsiTheme="minorHAnsi"/>
                <w:b/>
                <w:sz w:val="22"/>
                <w:szCs w:val="22"/>
              </w:rPr>
              <w:t>Environmental Management Framework</w:t>
            </w:r>
          </w:p>
        </w:tc>
        <w:tc>
          <w:tcPr>
            <w:tcW w:w="2610" w:type="dxa"/>
            <w:tcBorders>
              <w:bottom w:val="single" w:sz="4" w:space="0" w:color="auto"/>
            </w:tcBorders>
            <w:vAlign w:val="center"/>
          </w:tcPr>
          <w:p w14:paraId="0AC6A0B7" w14:textId="77777777" w:rsidR="00FE3C19" w:rsidRPr="00FE3C19" w:rsidRDefault="00FE3C19" w:rsidP="00500A56">
            <w:pPr>
              <w:rPr>
                <w:rStyle w:val="CommentReference"/>
                <w:rFonts w:asciiTheme="minorHAnsi" w:eastAsia="SimSun" w:hAnsiTheme="minorHAnsi"/>
                <w:sz w:val="22"/>
                <w:szCs w:val="22"/>
              </w:rPr>
            </w:pPr>
            <w:r w:rsidRPr="00FE3C19">
              <w:rPr>
                <w:rFonts w:asciiTheme="minorHAnsi" w:hAnsiTheme="minorHAnsi"/>
                <w:sz w:val="22"/>
                <w:szCs w:val="22"/>
              </w:rPr>
              <w:t>Summary of the environmental considerations and an outline of the Environmental Management Framework (including Screening)</w:t>
            </w:r>
          </w:p>
        </w:tc>
        <w:tc>
          <w:tcPr>
            <w:tcW w:w="3708" w:type="dxa"/>
            <w:tcBorders>
              <w:bottom w:val="single" w:sz="4" w:space="0" w:color="auto"/>
            </w:tcBorders>
            <w:vAlign w:val="center"/>
          </w:tcPr>
          <w:p w14:paraId="01104834"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Mrs. Eleanor Jones, Environmental Management Specialist</w:t>
            </w:r>
          </w:p>
        </w:tc>
      </w:tr>
      <w:tr w:rsidR="00FE3C19" w:rsidRPr="00FE3C19" w14:paraId="79EB1FCC" w14:textId="77777777" w:rsidTr="00500A56">
        <w:tc>
          <w:tcPr>
            <w:tcW w:w="1008" w:type="dxa"/>
            <w:tcBorders>
              <w:bottom w:val="single" w:sz="4" w:space="0" w:color="auto"/>
            </w:tcBorders>
            <w:vAlign w:val="center"/>
          </w:tcPr>
          <w:p w14:paraId="0DDB2537" w14:textId="77777777" w:rsidR="00FE3C19" w:rsidRPr="00FE3C19" w:rsidRDefault="00FE3C19" w:rsidP="00500A56">
            <w:pPr>
              <w:jc w:val="center"/>
              <w:rPr>
                <w:rFonts w:asciiTheme="minorHAnsi" w:hAnsiTheme="minorHAnsi"/>
                <w:b/>
                <w:sz w:val="22"/>
                <w:szCs w:val="22"/>
              </w:rPr>
            </w:pPr>
            <w:r w:rsidRPr="00FE3C19">
              <w:rPr>
                <w:rFonts w:asciiTheme="minorHAnsi" w:hAnsiTheme="minorHAnsi"/>
                <w:b/>
                <w:sz w:val="22"/>
                <w:szCs w:val="22"/>
              </w:rPr>
              <w:t>11:15</w:t>
            </w:r>
          </w:p>
        </w:tc>
        <w:tc>
          <w:tcPr>
            <w:tcW w:w="4860" w:type="dxa"/>
            <w:gridSpan w:val="2"/>
            <w:tcBorders>
              <w:bottom w:val="single" w:sz="4" w:space="0" w:color="auto"/>
            </w:tcBorders>
            <w:vAlign w:val="center"/>
          </w:tcPr>
          <w:p w14:paraId="2B2F6528" w14:textId="77777777" w:rsidR="00FE3C19" w:rsidRPr="00FE3C19" w:rsidRDefault="00FE3C19" w:rsidP="00500A56">
            <w:pPr>
              <w:rPr>
                <w:rFonts w:asciiTheme="minorHAnsi" w:hAnsiTheme="minorHAnsi"/>
                <w:sz w:val="22"/>
                <w:szCs w:val="22"/>
              </w:rPr>
            </w:pPr>
            <w:r w:rsidRPr="00FE3C19">
              <w:rPr>
                <w:rFonts w:asciiTheme="minorHAnsi" w:hAnsiTheme="minorHAnsi"/>
                <w:b/>
                <w:sz w:val="22"/>
                <w:szCs w:val="22"/>
              </w:rPr>
              <w:t>Question and Answer Session</w:t>
            </w:r>
          </w:p>
        </w:tc>
        <w:tc>
          <w:tcPr>
            <w:tcW w:w="3708" w:type="dxa"/>
            <w:tcBorders>
              <w:bottom w:val="single" w:sz="4" w:space="0" w:color="auto"/>
            </w:tcBorders>
            <w:vAlign w:val="center"/>
          </w:tcPr>
          <w:p w14:paraId="54486F85"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Moderated by Dr. Donovan Campbell</w:t>
            </w:r>
          </w:p>
        </w:tc>
      </w:tr>
      <w:tr w:rsidR="00FE3C19" w:rsidRPr="00FE3C19" w14:paraId="736F6FF3" w14:textId="77777777" w:rsidTr="00500A56">
        <w:tc>
          <w:tcPr>
            <w:tcW w:w="1008" w:type="dxa"/>
            <w:shd w:val="clear" w:color="auto" w:fill="8DB3E2" w:themeFill="text2" w:themeFillTint="66"/>
            <w:vAlign w:val="center"/>
          </w:tcPr>
          <w:p w14:paraId="4C2FD72F" w14:textId="77777777" w:rsidR="00FE3C19" w:rsidRPr="00FE3C19" w:rsidRDefault="00FE3C19" w:rsidP="00500A56">
            <w:pPr>
              <w:jc w:val="center"/>
              <w:rPr>
                <w:rFonts w:asciiTheme="minorHAnsi" w:hAnsiTheme="minorHAnsi"/>
                <w:b/>
                <w:sz w:val="22"/>
                <w:szCs w:val="22"/>
              </w:rPr>
            </w:pPr>
            <w:r w:rsidRPr="00FE3C19">
              <w:rPr>
                <w:rFonts w:asciiTheme="minorHAnsi" w:hAnsiTheme="minorHAnsi"/>
                <w:b/>
                <w:sz w:val="22"/>
                <w:szCs w:val="22"/>
              </w:rPr>
              <w:t>12:00</w:t>
            </w:r>
          </w:p>
        </w:tc>
        <w:tc>
          <w:tcPr>
            <w:tcW w:w="8568" w:type="dxa"/>
            <w:gridSpan w:val="3"/>
            <w:shd w:val="clear" w:color="auto" w:fill="8DB3E2" w:themeFill="text2" w:themeFillTint="66"/>
            <w:vAlign w:val="center"/>
          </w:tcPr>
          <w:p w14:paraId="625F0C80" w14:textId="77777777" w:rsidR="00FE3C19" w:rsidRPr="00FE3C19" w:rsidRDefault="00FE3C19" w:rsidP="00500A56">
            <w:pPr>
              <w:rPr>
                <w:rFonts w:asciiTheme="minorHAnsi" w:hAnsiTheme="minorHAnsi"/>
                <w:b/>
                <w:sz w:val="22"/>
                <w:szCs w:val="22"/>
              </w:rPr>
            </w:pPr>
            <w:r w:rsidRPr="00FE3C19">
              <w:rPr>
                <w:rFonts w:asciiTheme="minorHAnsi" w:hAnsiTheme="minorHAnsi"/>
                <w:b/>
                <w:sz w:val="22"/>
                <w:szCs w:val="22"/>
              </w:rPr>
              <w:t>Lunch</w:t>
            </w:r>
          </w:p>
        </w:tc>
      </w:tr>
      <w:tr w:rsidR="00FE3C19" w:rsidRPr="00FE3C19" w14:paraId="2C849040" w14:textId="77777777" w:rsidTr="00500A56">
        <w:tc>
          <w:tcPr>
            <w:tcW w:w="1008" w:type="dxa"/>
            <w:vAlign w:val="center"/>
          </w:tcPr>
          <w:p w14:paraId="1526BB3C" w14:textId="77777777" w:rsidR="00FE3C19" w:rsidRPr="00FE3C19" w:rsidRDefault="00FE3C19" w:rsidP="00500A56">
            <w:pPr>
              <w:jc w:val="center"/>
              <w:rPr>
                <w:rFonts w:asciiTheme="minorHAnsi" w:hAnsiTheme="minorHAnsi"/>
                <w:b/>
                <w:sz w:val="22"/>
                <w:szCs w:val="22"/>
              </w:rPr>
            </w:pPr>
            <w:r w:rsidRPr="00FE3C19">
              <w:rPr>
                <w:rFonts w:asciiTheme="minorHAnsi" w:hAnsiTheme="minorHAnsi"/>
                <w:b/>
                <w:sz w:val="22"/>
                <w:szCs w:val="22"/>
              </w:rPr>
              <w:t>12:45</w:t>
            </w:r>
          </w:p>
        </w:tc>
        <w:tc>
          <w:tcPr>
            <w:tcW w:w="2250" w:type="dxa"/>
            <w:vAlign w:val="center"/>
          </w:tcPr>
          <w:p w14:paraId="09E9AD50" w14:textId="77777777" w:rsidR="00FE3C19" w:rsidRPr="00FE3C19" w:rsidRDefault="00FE3C19" w:rsidP="00500A56">
            <w:pPr>
              <w:rPr>
                <w:rFonts w:asciiTheme="minorHAnsi" w:hAnsiTheme="minorHAnsi"/>
                <w:b/>
                <w:sz w:val="22"/>
                <w:szCs w:val="22"/>
              </w:rPr>
            </w:pPr>
            <w:r w:rsidRPr="00FE3C19">
              <w:rPr>
                <w:rFonts w:asciiTheme="minorHAnsi" w:hAnsiTheme="minorHAnsi"/>
                <w:b/>
                <w:sz w:val="22"/>
                <w:szCs w:val="22"/>
              </w:rPr>
              <w:t xml:space="preserve">Project Implementation </w:t>
            </w:r>
          </w:p>
        </w:tc>
        <w:tc>
          <w:tcPr>
            <w:tcW w:w="2610" w:type="dxa"/>
            <w:vAlign w:val="center"/>
          </w:tcPr>
          <w:p w14:paraId="64AA9899"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 xml:space="preserve">M&amp;E, Implementation Approach &amp; POM overview </w:t>
            </w:r>
          </w:p>
        </w:tc>
        <w:tc>
          <w:tcPr>
            <w:tcW w:w="3708" w:type="dxa"/>
            <w:vAlign w:val="center"/>
          </w:tcPr>
          <w:p w14:paraId="7FAD0ACE"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Dr. Donovan Campbell, Project Development Specialist</w:t>
            </w:r>
          </w:p>
        </w:tc>
      </w:tr>
      <w:tr w:rsidR="00FE3C19" w:rsidRPr="00FE3C19" w14:paraId="203775C5" w14:textId="77777777" w:rsidTr="00500A56">
        <w:tc>
          <w:tcPr>
            <w:tcW w:w="1008" w:type="dxa"/>
            <w:vAlign w:val="center"/>
          </w:tcPr>
          <w:p w14:paraId="749EB40C" w14:textId="77777777" w:rsidR="00FE3C19" w:rsidRPr="00FE3C19" w:rsidRDefault="00FE3C19" w:rsidP="00500A56">
            <w:pPr>
              <w:jc w:val="center"/>
              <w:rPr>
                <w:rFonts w:asciiTheme="minorHAnsi" w:hAnsiTheme="minorHAnsi"/>
                <w:b/>
                <w:sz w:val="22"/>
                <w:szCs w:val="22"/>
              </w:rPr>
            </w:pPr>
            <w:r w:rsidRPr="00FE3C19">
              <w:rPr>
                <w:rFonts w:asciiTheme="minorHAnsi" w:hAnsiTheme="minorHAnsi"/>
                <w:b/>
                <w:sz w:val="22"/>
                <w:szCs w:val="22"/>
              </w:rPr>
              <w:t>1:10</w:t>
            </w:r>
          </w:p>
        </w:tc>
        <w:tc>
          <w:tcPr>
            <w:tcW w:w="4860" w:type="dxa"/>
            <w:gridSpan w:val="2"/>
            <w:vAlign w:val="center"/>
          </w:tcPr>
          <w:p w14:paraId="076E3789" w14:textId="77777777" w:rsidR="00FE3C19" w:rsidRPr="00FE3C19" w:rsidRDefault="00FE3C19" w:rsidP="00500A56">
            <w:pPr>
              <w:rPr>
                <w:rFonts w:asciiTheme="minorHAnsi" w:hAnsiTheme="minorHAnsi"/>
                <w:sz w:val="22"/>
                <w:szCs w:val="22"/>
              </w:rPr>
            </w:pPr>
            <w:r w:rsidRPr="00FE3C19">
              <w:rPr>
                <w:rFonts w:asciiTheme="minorHAnsi" w:hAnsiTheme="minorHAnsi"/>
                <w:b/>
                <w:sz w:val="22"/>
                <w:szCs w:val="22"/>
              </w:rPr>
              <w:t xml:space="preserve">Question and Answer Session </w:t>
            </w:r>
          </w:p>
        </w:tc>
        <w:tc>
          <w:tcPr>
            <w:tcW w:w="3708" w:type="dxa"/>
            <w:vAlign w:val="center"/>
          </w:tcPr>
          <w:p w14:paraId="2A5529F5"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Moderated by Mrs. Eleanor Jones</w:t>
            </w:r>
          </w:p>
        </w:tc>
      </w:tr>
      <w:tr w:rsidR="00FE3C19" w:rsidRPr="00FE3C19" w14:paraId="13A86B12" w14:textId="77777777" w:rsidTr="00500A56">
        <w:tc>
          <w:tcPr>
            <w:tcW w:w="1008" w:type="dxa"/>
            <w:vAlign w:val="center"/>
          </w:tcPr>
          <w:p w14:paraId="0AADD146" w14:textId="77777777" w:rsidR="00FE3C19" w:rsidRPr="00FE3C19" w:rsidRDefault="00FE3C19" w:rsidP="00500A56">
            <w:pPr>
              <w:jc w:val="center"/>
              <w:rPr>
                <w:rFonts w:asciiTheme="minorHAnsi" w:hAnsiTheme="minorHAnsi"/>
                <w:b/>
                <w:sz w:val="22"/>
                <w:szCs w:val="22"/>
              </w:rPr>
            </w:pPr>
            <w:r w:rsidRPr="00FE3C19">
              <w:rPr>
                <w:rFonts w:asciiTheme="minorHAnsi" w:hAnsiTheme="minorHAnsi"/>
                <w:b/>
                <w:sz w:val="22"/>
                <w:szCs w:val="22"/>
              </w:rPr>
              <w:t>1:30</w:t>
            </w:r>
          </w:p>
        </w:tc>
        <w:tc>
          <w:tcPr>
            <w:tcW w:w="4860" w:type="dxa"/>
            <w:gridSpan w:val="2"/>
            <w:vAlign w:val="center"/>
          </w:tcPr>
          <w:p w14:paraId="49422194" w14:textId="77777777" w:rsidR="00FE3C19" w:rsidRPr="00FE3C19" w:rsidRDefault="00FE3C19" w:rsidP="00500A56">
            <w:pPr>
              <w:rPr>
                <w:rFonts w:asciiTheme="minorHAnsi" w:hAnsiTheme="minorHAnsi"/>
                <w:sz w:val="22"/>
                <w:szCs w:val="22"/>
              </w:rPr>
            </w:pPr>
            <w:r w:rsidRPr="00FE3C19">
              <w:rPr>
                <w:rFonts w:asciiTheme="minorHAnsi" w:hAnsiTheme="minorHAnsi"/>
                <w:b/>
                <w:sz w:val="22"/>
                <w:szCs w:val="22"/>
              </w:rPr>
              <w:t xml:space="preserve">Summary and Closing Remarks </w:t>
            </w:r>
          </w:p>
        </w:tc>
        <w:tc>
          <w:tcPr>
            <w:tcW w:w="3708" w:type="dxa"/>
            <w:vAlign w:val="center"/>
          </w:tcPr>
          <w:p w14:paraId="090EF89F"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Mr. Andre Kong</w:t>
            </w:r>
          </w:p>
          <w:p w14:paraId="1E6494AD" w14:textId="77777777" w:rsidR="00FE3C19" w:rsidRPr="00FE3C19" w:rsidRDefault="00FE3C19" w:rsidP="00500A56">
            <w:pPr>
              <w:rPr>
                <w:rFonts w:asciiTheme="minorHAnsi" w:hAnsiTheme="minorHAnsi"/>
                <w:sz w:val="22"/>
                <w:szCs w:val="22"/>
              </w:rPr>
            </w:pPr>
            <w:r w:rsidRPr="00FE3C19">
              <w:rPr>
                <w:rFonts w:asciiTheme="minorHAnsi" w:hAnsiTheme="minorHAnsi"/>
                <w:sz w:val="22"/>
                <w:szCs w:val="22"/>
              </w:rPr>
              <w:t>Director of Fisheries, MICAF</w:t>
            </w:r>
          </w:p>
        </w:tc>
      </w:tr>
    </w:tbl>
    <w:p w14:paraId="3F204A2F" w14:textId="77777777" w:rsidR="00FE3C19" w:rsidRPr="00FE3C19" w:rsidRDefault="00FE3C19" w:rsidP="00FE3C19">
      <w:pPr>
        <w:rPr>
          <w:rFonts w:asciiTheme="minorHAnsi" w:hAnsiTheme="minorHAnsi"/>
          <w:b/>
          <w:sz w:val="22"/>
          <w:szCs w:val="22"/>
        </w:rPr>
      </w:pPr>
    </w:p>
    <w:p w14:paraId="54CAD333" w14:textId="77777777" w:rsidR="00FE3C19" w:rsidRPr="00FE3C19" w:rsidRDefault="00FE3C19" w:rsidP="00FE3C19">
      <w:pPr>
        <w:rPr>
          <w:rFonts w:asciiTheme="minorHAnsi" w:hAnsiTheme="minorHAnsi" w:cstheme="minorHAnsi"/>
          <w:b/>
          <w:sz w:val="22"/>
          <w:szCs w:val="22"/>
        </w:rPr>
        <w:sectPr w:rsidR="00FE3C19" w:rsidRPr="00FE3C19" w:rsidSect="00500A56">
          <w:pgSz w:w="11906" w:h="16838"/>
          <w:pgMar w:top="1440" w:right="1440" w:bottom="1440" w:left="1440" w:header="708" w:footer="708" w:gutter="0"/>
          <w:cols w:space="708"/>
          <w:docGrid w:linePitch="360"/>
        </w:sectPr>
      </w:pPr>
    </w:p>
    <w:p w14:paraId="59E1B3F9" w14:textId="6F2F1E32" w:rsidR="00572E53" w:rsidRPr="00FE3C19" w:rsidRDefault="00FE3C19" w:rsidP="00442D28">
      <w:pPr>
        <w:rPr>
          <w:rFonts w:asciiTheme="minorHAnsi" w:hAnsiTheme="minorHAnsi"/>
          <w:sz w:val="22"/>
          <w:szCs w:val="22"/>
        </w:rPr>
      </w:pPr>
      <w:r w:rsidRPr="00FE3C19">
        <w:rPr>
          <w:rFonts w:asciiTheme="minorHAnsi" w:hAnsiTheme="minorHAnsi" w:cstheme="minorHAnsi"/>
          <w:b/>
          <w:noProof/>
          <w:sz w:val="22"/>
          <w:szCs w:val="22"/>
        </w:rPr>
        <w:drawing>
          <wp:inline distT="0" distB="0" distL="0" distR="0" wp14:anchorId="0ECC359D" wp14:editId="7D017191">
            <wp:extent cx="6175169" cy="3405323"/>
            <wp:effectExtent l="0" t="0" r="0" b="5080"/>
            <wp:docPr id="5" name="Picture 1" descr="IMG_20170317_13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70317_130718"/>
                    <pic:cNvPicPr>
                      <a:picLocks noChangeAspect="1" noChangeArrowheads="1"/>
                    </pic:cNvPicPr>
                  </pic:nvPicPr>
                  <pic:blipFill>
                    <a:blip r:embed="rId44" cstate="print">
                      <a:lum bright="20000"/>
                      <a:extLst>
                        <a:ext uri="{28A0092B-C50C-407E-A947-70E740481C1C}">
                          <a14:useLocalDpi xmlns:a14="http://schemas.microsoft.com/office/drawing/2010/main" val="0"/>
                        </a:ext>
                      </a:extLst>
                    </a:blip>
                    <a:srcRect l="4149" t="15849" r="1665" b="14902"/>
                    <a:stretch>
                      <a:fillRect/>
                    </a:stretch>
                  </pic:blipFill>
                  <pic:spPr bwMode="auto">
                    <a:xfrm>
                      <a:off x="0" y="0"/>
                      <a:ext cx="6194716" cy="3416102"/>
                    </a:xfrm>
                    <a:prstGeom prst="rect">
                      <a:avLst/>
                    </a:prstGeom>
                    <a:noFill/>
                    <a:ln>
                      <a:noFill/>
                    </a:ln>
                  </pic:spPr>
                </pic:pic>
              </a:graphicData>
            </a:graphic>
          </wp:inline>
        </w:drawing>
      </w:r>
    </w:p>
    <w:sectPr w:rsidR="00572E53" w:rsidRPr="00FE3C19" w:rsidSect="00583C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7E2662" w14:textId="77777777" w:rsidR="00C04D04" w:rsidRDefault="00C04D04" w:rsidP="00665C7B">
      <w:r>
        <w:separator/>
      </w:r>
    </w:p>
  </w:endnote>
  <w:endnote w:type="continuationSeparator" w:id="0">
    <w:p w14:paraId="72BA27D2" w14:textId="77777777" w:rsidR="00C04D04" w:rsidRDefault="00C04D04" w:rsidP="00665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Yu Gothic"/>
    <w:panose1 w:val="02020609040205080304"/>
    <w:charset w:val="80"/>
    <w:family w:val="modern"/>
    <w:pitch w:val="fixed"/>
    <w:sig w:usb0="E00002FF" w:usb1="6AC7FDFB" w:usb2="00000012" w:usb3="00000000" w:csb0="0002009F" w:csb1="00000000"/>
  </w:font>
  <w:font w:name="Chalet-LondonNineteenSixty">
    <w:altName w:val="Arial"/>
    <w:panose1 w:val="00000000000000000000"/>
    <w:charset w:val="00"/>
    <w:family w:val="modern"/>
    <w:notTrueType/>
    <w:pitch w:val="variable"/>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JansonText-Italic">
    <w:panose1 w:val="00000000000000000000"/>
    <w:charset w:val="00"/>
    <w:family w:val="roman"/>
    <w:notTrueType/>
    <w:pitch w:val="default"/>
    <w:sig w:usb0="00000003" w:usb1="00000000" w:usb2="00000000" w:usb3="00000000" w:csb0="00000001" w:csb1="00000000"/>
  </w:font>
  <w:font w:name="JansonText-Roman">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ymbolPS">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840189"/>
      <w:docPartObj>
        <w:docPartGallery w:val="Page Numbers (Bottom of Page)"/>
        <w:docPartUnique/>
      </w:docPartObj>
    </w:sdtPr>
    <w:sdtEndPr>
      <w:rPr>
        <w:rFonts w:asciiTheme="minorHAnsi" w:hAnsiTheme="minorHAnsi"/>
        <w:sz w:val="22"/>
        <w:szCs w:val="22"/>
      </w:rPr>
    </w:sdtEndPr>
    <w:sdtContent>
      <w:p w14:paraId="39F9DA00" w14:textId="4B9B38FF" w:rsidR="0051418B" w:rsidRPr="00F5363D" w:rsidRDefault="0051418B" w:rsidP="00665C7B">
        <w:pPr>
          <w:pStyle w:val="Footer"/>
          <w:jc w:val="center"/>
          <w:rPr>
            <w:rFonts w:asciiTheme="minorHAnsi" w:hAnsiTheme="minorHAnsi"/>
            <w:sz w:val="22"/>
            <w:szCs w:val="22"/>
          </w:rPr>
        </w:pPr>
        <w:r w:rsidRPr="00F5363D">
          <w:rPr>
            <w:rFonts w:asciiTheme="minorHAnsi" w:hAnsiTheme="minorHAnsi"/>
            <w:sz w:val="22"/>
            <w:szCs w:val="22"/>
          </w:rPr>
          <w:fldChar w:fldCharType="begin"/>
        </w:r>
        <w:r w:rsidRPr="00F5363D">
          <w:rPr>
            <w:rFonts w:asciiTheme="minorHAnsi" w:hAnsiTheme="minorHAnsi"/>
            <w:sz w:val="22"/>
            <w:szCs w:val="22"/>
          </w:rPr>
          <w:instrText xml:space="preserve"> PAGE   \* MERGEFORMAT </w:instrText>
        </w:r>
        <w:r w:rsidRPr="00F5363D">
          <w:rPr>
            <w:rFonts w:asciiTheme="minorHAnsi" w:hAnsiTheme="minorHAnsi"/>
            <w:sz w:val="22"/>
            <w:szCs w:val="22"/>
          </w:rPr>
          <w:fldChar w:fldCharType="separate"/>
        </w:r>
        <w:r w:rsidR="00002DCA">
          <w:rPr>
            <w:rFonts w:asciiTheme="minorHAnsi" w:hAnsiTheme="minorHAnsi"/>
            <w:noProof/>
            <w:sz w:val="22"/>
            <w:szCs w:val="22"/>
          </w:rPr>
          <w:t>1</w:t>
        </w:r>
        <w:r w:rsidRPr="00F5363D">
          <w:rPr>
            <w:rFonts w:asciiTheme="minorHAnsi" w:hAnsiTheme="minorHAnsi"/>
            <w:noProof/>
            <w:sz w:val="22"/>
            <w:szCs w:val="22"/>
          </w:rPr>
          <w:fldChar w:fldCharType="end"/>
        </w:r>
      </w:p>
    </w:sdtContent>
  </w:sdt>
  <w:p w14:paraId="412D0459" w14:textId="77777777" w:rsidR="0051418B" w:rsidRDefault="005141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FEA4C2" w14:textId="77777777" w:rsidR="00C04D04" w:rsidRDefault="00C04D04" w:rsidP="00665C7B">
      <w:r>
        <w:separator/>
      </w:r>
    </w:p>
  </w:footnote>
  <w:footnote w:type="continuationSeparator" w:id="0">
    <w:p w14:paraId="6D8C9E89" w14:textId="77777777" w:rsidR="00C04D04" w:rsidRDefault="00C04D04" w:rsidP="00665C7B">
      <w:r>
        <w:continuationSeparator/>
      </w:r>
    </w:p>
  </w:footnote>
  <w:footnote w:id="1">
    <w:p w14:paraId="1238164C" w14:textId="77777777" w:rsidR="0051418B" w:rsidRPr="00B538A6" w:rsidRDefault="0051418B" w:rsidP="007F0AC8">
      <w:pPr>
        <w:pStyle w:val="FootnoteText"/>
        <w:spacing w:after="120"/>
      </w:pPr>
      <w:r>
        <w:rPr>
          <w:rStyle w:val="FootnoteReference"/>
          <w:rFonts w:eastAsiaTheme="majorEastAsia"/>
        </w:rPr>
        <w:footnoteRef/>
      </w:r>
      <w:r>
        <w:t xml:space="preserve"> </w:t>
      </w:r>
      <w:r w:rsidRPr="00527245">
        <w:rPr>
          <w:rFonts w:asciiTheme="minorHAnsi" w:hAnsiTheme="minorHAnsi"/>
          <w:sz w:val="18"/>
          <w:szCs w:val="18"/>
        </w:rPr>
        <w:t>Trade effluent is any liquid waste other than domestic sewage, which is discharged from premises being used for a business, agricultural land, trade or industry.</w:t>
      </w:r>
      <w:r w:rsidRPr="00B538A6">
        <w:rPr>
          <w:i/>
        </w:rPr>
        <w:t xml:space="preserve"> </w:t>
      </w:r>
    </w:p>
  </w:footnote>
  <w:footnote w:id="2">
    <w:p w14:paraId="0CBC2114" w14:textId="77777777" w:rsidR="0051418B" w:rsidRPr="00685D3F" w:rsidRDefault="0051418B" w:rsidP="009C68E4">
      <w:pPr>
        <w:pStyle w:val="FootnoteText"/>
        <w:rPr>
          <w:rFonts w:asciiTheme="minorHAnsi" w:hAnsiTheme="minorHAnsi"/>
          <w:sz w:val="18"/>
          <w:szCs w:val="18"/>
        </w:rPr>
      </w:pPr>
      <w:r w:rsidRPr="00685D3F">
        <w:rPr>
          <w:rStyle w:val="FootnoteReference"/>
          <w:rFonts w:asciiTheme="minorHAnsi" w:hAnsiTheme="minorHAnsi"/>
          <w:sz w:val="18"/>
          <w:szCs w:val="18"/>
        </w:rPr>
        <w:footnoteRef/>
      </w:r>
      <w:r w:rsidRPr="00685D3F">
        <w:rPr>
          <w:rFonts w:asciiTheme="minorHAnsi" w:hAnsiTheme="minorHAnsi"/>
          <w:sz w:val="18"/>
          <w:szCs w:val="18"/>
        </w:rPr>
        <w:t>This does not apply to companies for which the operations/activities related to these criteria comprise less than 10 percent of companies total annual revenue</w:t>
      </w:r>
    </w:p>
  </w:footnote>
  <w:footnote w:id="3">
    <w:p w14:paraId="284DA9F9" w14:textId="77777777" w:rsidR="0051418B" w:rsidRPr="00695D48" w:rsidRDefault="0051418B" w:rsidP="009C68E4">
      <w:pPr>
        <w:pStyle w:val="FootnoteText"/>
        <w:rPr>
          <w:rFonts w:asciiTheme="minorHAnsi" w:hAnsiTheme="minorHAnsi"/>
          <w:sz w:val="18"/>
          <w:szCs w:val="18"/>
        </w:rPr>
      </w:pPr>
      <w:r w:rsidRPr="00685D3F">
        <w:rPr>
          <w:rStyle w:val="FootnoteReference"/>
          <w:rFonts w:asciiTheme="minorHAnsi" w:hAnsiTheme="minorHAnsi"/>
          <w:sz w:val="18"/>
          <w:szCs w:val="18"/>
        </w:rPr>
        <w:footnoteRef/>
      </w:r>
      <w:r w:rsidRPr="00685D3F">
        <w:rPr>
          <w:rFonts w:asciiTheme="minorHAnsi" w:hAnsiTheme="minorHAnsi"/>
          <w:sz w:val="18"/>
          <w:szCs w:val="18"/>
        </w:rPr>
        <w:t xml:space="preserve"> This does not apply to companies for which the operations/activities related to these criteria comprise less than 10 percent of companies total annual revenue</w:t>
      </w:r>
    </w:p>
  </w:footnote>
  <w:footnote w:id="4">
    <w:p w14:paraId="467E87A7" w14:textId="77777777" w:rsidR="0051418B" w:rsidRPr="00695D48" w:rsidRDefault="0051418B" w:rsidP="009C68E4">
      <w:pPr>
        <w:pStyle w:val="FootnoteText"/>
        <w:rPr>
          <w:rFonts w:asciiTheme="minorHAnsi" w:hAnsiTheme="minorHAnsi"/>
          <w:sz w:val="18"/>
          <w:szCs w:val="18"/>
        </w:rPr>
      </w:pPr>
      <w:r w:rsidRPr="00695D48">
        <w:rPr>
          <w:rStyle w:val="FootnoteReference"/>
          <w:rFonts w:asciiTheme="minorHAnsi" w:hAnsiTheme="minorHAnsi"/>
          <w:sz w:val="18"/>
          <w:szCs w:val="18"/>
        </w:rPr>
        <w:footnoteRef/>
      </w:r>
      <w:r w:rsidRPr="00695D48">
        <w:rPr>
          <w:rFonts w:asciiTheme="minorHAnsi" w:hAnsiTheme="minorHAnsi"/>
          <w:sz w:val="18"/>
          <w:szCs w:val="18"/>
        </w:rPr>
        <w:t xml:space="preserve"> This does not apply to companies for which the operations/activities related to these criteria comprise less than 10 percent of companies total annual revenue</w:t>
      </w:r>
    </w:p>
  </w:footnote>
  <w:footnote w:id="5">
    <w:p w14:paraId="7F26F578" w14:textId="77777777" w:rsidR="0051418B" w:rsidRPr="00695D48" w:rsidRDefault="0051418B" w:rsidP="009C68E4">
      <w:pPr>
        <w:pStyle w:val="FootnoteText"/>
        <w:rPr>
          <w:rFonts w:asciiTheme="minorHAnsi" w:hAnsiTheme="minorHAnsi"/>
          <w:sz w:val="18"/>
          <w:szCs w:val="18"/>
        </w:rPr>
      </w:pPr>
      <w:r w:rsidRPr="00695D48">
        <w:rPr>
          <w:rStyle w:val="FootnoteReference"/>
          <w:rFonts w:asciiTheme="minorHAnsi" w:hAnsiTheme="minorHAnsi"/>
          <w:sz w:val="18"/>
          <w:szCs w:val="18"/>
        </w:rPr>
        <w:footnoteRef/>
      </w:r>
      <w:hyperlink r:id="rId1" w:history="1">
        <w:r w:rsidRPr="00695D48">
          <w:rPr>
            <w:rStyle w:val="Hyperlink"/>
            <w:rFonts w:asciiTheme="minorHAnsi" w:hAnsiTheme="minorHAnsi"/>
            <w:sz w:val="18"/>
            <w:szCs w:val="18"/>
          </w:rPr>
          <w:t>www.cites.org</w:t>
        </w:r>
      </w:hyperlink>
    </w:p>
  </w:footnote>
  <w:footnote w:id="6">
    <w:p w14:paraId="14A3FAB3" w14:textId="77777777" w:rsidR="0051418B" w:rsidRPr="00695D48" w:rsidRDefault="0051418B" w:rsidP="009C68E4">
      <w:pPr>
        <w:pStyle w:val="FootnoteText"/>
        <w:rPr>
          <w:rFonts w:asciiTheme="minorHAnsi" w:hAnsiTheme="minorHAnsi"/>
          <w:sz w:val="18"/>
          <w:szCs w:val="18"/>
        </w:rPr>
      </w:pPr>
      <w:r w:rsidRPr="00695D48">
        <w:rPr>
          <w:rStyle w:val="FootnoteReference"/>
          <w:rFonts w:asciiTheme="minorHAnsi" w:hAnsiTheme="minorHAnsi"/>
          <w:sz w:val="18"/>
          <w:szCs w:val="18"/>
        </w:rPr>
        <w:footnoteRef/>
      </w:r>
      <w:r w:rsidRPr="00695D48">
        <w:rPr>
          <w:rFonts w:asciiTheme="minorHAnsi" w:hAnsiTheme="minorHAnsi"/>
          <w:sz w:val="18"/>
          <w:szCs w:val="18"/>
        </w:rPr>
        <w:t xml:space="preserve"> This does not apply to the purchase of medical equipment, quality control (measurement) equipment and any equipment where it can be demonstrated that the radioactive source is to be trivial and/or adequately shielded</w:t>
      </w:r>
    </w:p>
  </w:footnote>
  <w:footnote w:id="7">
    <w:p w14:paraId="71D57379" w14:textId="77777777" w:rsidR="0051418B" w:rsidRPr="00695D48" w:rsidRDefault="0051418B" w:rsidP="009C68E4">
      <w:pPr>
        <w:pStyle w:val="FootnoteText"/>
        <w:rPr>
          <w:rFonts w:asciiTheme="minorHAnsi" w:hAnsiTheme="minorHAnsi"/>
          <w:sz w:val="18"/>
          <w:szCs w:val="18"/>
        </w:rPr>
      </w:pPr>
      <w:r w:rsidRPr="00695D48">
        <w:rPr>
          <w:rStyle w:val="FootnoteReference"/>
          <w:rFonts w:asciiTheme="minorHAnsi" w:hAnsiTheme="minorHAnsi"/>
          <w:sz w:val="18"/>
          <w:szCs w:val="18"/>
        </w:rPr>
        <w:footnoteRef/>
      </w:r>
      <w:r w:rsidRPr="00695D48">
        <w:rPr>
          <w:rFonts w:asciiTheme="minorHAnsi" w:hAnsiTheme="minorHAnsi"/>
          <w:sz w:val="18"/>
          <w:szCs w:val="18"/>
        </w:rPr>
        <w:t xml:space="preserve"> This does not apply to the purchase and use of bonded asbestos cement sheeting where the asbestos content is &lt;20%.</w:t>
      </w:r>
    </w:p>
  </w:footnote>
  <w:footnote w:id="8">
    <w:p w14:paraId="24BBEFFB" w14:textId="77777777" w:rsidR="0051418B" w:rsidRPr="00695D48" w:rsidRDefault="0051418B" w:rsidP="009C68E4">
      <w:pPr>
        <w:pStyle w:val="FootnoteText"/>
        <w:rPr>
          <w:rFonts w:asciiTheme="minorHAnsi" w:hAnsiTheme="minorHAnsi"/>
          <w:sz w:val="18"/>
          <w:szCs w:val="18"/>
        </w:rPr>
      </w:pPr>
      <w:r w:rsidRPr="00695D48">
        <w:rPr>
          <w:rStyle w:val="FootnoteReference"/>
          <w:rFonts w:asciiTheme="minorHAnsi" w:hAnsiTheme="minorHAnsi"/>
          <w:sz w:val="18"/>
          <w:szCs w:val="18"/>
        </w:rPr>
        <w:footnoteRef/>
      </w:r>
      <w:r w:rsidRPr="00695D48">
        <w:rPr>
          <w:rFonts w:asciiTheme="minorHAnsi" w:hAnsiTheme="minorHAnsi"/>
          <w:sz w:val="18"/>
          <w:szCs w:val="18"/>
        </w:rPr>
        <w:t xml:space="preserve"> Primary forest is defined as relatively intact forest that has been essentially unmodified by human activity for the previous 60 to 80 years; and Tropical moist forest is generally defined as forest in areas that receive not less than 100 mm of rain in any month for two out of three years and have an annual mean temperature of 24</w:t>
      </w:r>
      <w:r w:rsidRPr="00695D48">
        <w:rPr>
          <w:rFonts w:asciiTheme="minorHAnsi" w:hAnsiTheme="minorHAnsi"/>
          <w:sz w:val="18"/>
          <w:szCs w:val="18"/>
          <w:vertAlign w:val="superscript"/>
        </w:rPr>
        <w:t xml:space="preserve">0 </w:t>
      </w:r>
      <w:r w:rsidRPr="00695D48">
        <w:rPr>
          <w:rFonts w:asciiTheme="minorHAnsi" w:hAnsiTheme="minorHAnsi"/>
          <w:sz w:val="18"/>
          <w:szCs w:val="18"/>
        </w:rPr>
        <w:t>C or higher.</w:t>
      </w:r>
    </w:p>
  </w:footnote>
  <w:footnote w:id="9">
    <w:p w14:paraId="58F22FF2" w14:textId="77777777" w:rsidR="0051418B" w:rsidRPr="00695D48" w:rsidRDefault="0051418B" w:rsidP="009C68E4">
      <w:pPr>
        <w:pStyle w:val="FootnoteText"/>
        <w:rPr>
          <w:rFonts w:asciiTheme="minorHAnsi" w:hAnsiTheme="minorHAnsi"/>
          <w:sz w:val="18"/>
          <w:szCs w:val="18"/>
        </w:rPr>
      </w:pPr>
      <w:r w:rsidRPr="00695D48">
        <w:rPr>
          <w:rStyle w:val="FootnoteReference"/>
          <w:rFonts w:asciiTheme="minorHAnsi" w:hAnsiTheme="minorHAnsi"/>
          <w:sz w:val="18"/>
          <w:szCs w:val="18"/>
        </w:rPr>
        <w:footnoteRef/>
      </w:r>
      <w:r w:rsidRPr="00695D48">
        <w:rPr>
          <w:rFonts w:asciiTheme="minorHAnsi" w:hAnsiTheme="minorHAnsi"/>
          <w:sz w:val="18"/>
          <w:szCs w:val="18"/>
        </w:rPr>
        <w:t xml:space="preserve"> Pharmaceutical products subject to phase outs or bans in United Nations, </w:t>
      </w:r>
      <w:r w:rsidRPr="00695D48">
        <w:rPr>
          <w:rFonts w:asciiTheme="minorHAnsi" w:hAnsiTheme="minorHAnsi"/>
          <w:i/>
          <w:iCs/>
          <w:sz w:val="18"/>
          <w:szCs w:val="18"/>
        </w:rPr>
        <w:t>Banned Products: Consolidated List of Products Whose Consumption and/or Sale Have Been Banned, Withdrawn, Severely Restricted or not Approved by Governments</w:t>
      </w:r>
      <w:r w:rsidRPr="00695D48">
        <w:rPr>
          <w:rFonts w:asciiTheme="minorHAnsi" w:hAnsiTheme="minorHAnsi"/>
          <w:sz w:val="18"/>
          <w:szCs w:val="18"/>
        </w:rPr>
        <w:t xml:space="preserve">. (Last version 2001, </w:t>
      </w:r>
      <w:hyperlink r:id="rId2" w:history="1">
        <w:r w:rsidRPr="00695D48">
          <w:rPr>
            <w:rStyle w:val="Hyperlink"/>
            <w:rFonts w:asciiTheme="minorHAnsi" w:hAnsiTheme="minorHAnsi"/>
            <w:sz w:val="18"/>
            <w:szCs w:val="18"/>
          </w:rPr>
          <w:t>www.who.int/medicines/library/qsm/edm-qsm-2001-3/edm-qsm-2001_3.pdf</w:t>
        </w:r>
      </w:hyperlink>
      <w:r w:rsidRPr="00695D48">
        <w:rPr>
          <w:rFonts w:asciiTheme="minorHAnsi" w:hAnsiTheme="minorHAnsi"/>
          <w:sz w:val="18"/>
          <w:szCs w:val="18"/>
        </w:rPr>
        <w:t>)</w:t>
      </w:r>
    </w:p>
  </w:footnote>
  <w:footnote w:id="10">
    <w:p w14:paraId="5E2646DB" w14:textId="77777777" w:rsidR="0051418B" w:rsidRPr="00695D48" w:rsidRDefault="0051418B" w:rsidP="009C68E4">
      <w:pPr>
        <w:pStyle w:val="FootnoteText"/>
        <w:rPr>
          <w:rFonts w:asciiTheme="minorHAnsi" w:hAnsiTheme="minorHAnsi"/>
          <w:sz w:val="18"/>
          <w:szCs w:val="18"/>
        </w:rPr>
      </w:pPr>
      <w:r w:rsidRPr="00695D48">
        <w:rPr>
          <w:rStyle w:val="FootnoteReference"/>
          <w:rFonts w:asciiTheme="minorHAnsi" w:hAnsiTheme="minorHAnsi"/>
          <w:sz w:val="18"/>
          <w:szCs w:val="18"/>
        </w:rPr>
        <w:footnoteRef/>
      </w:r>
      <w:r w:rsidRPr="00695D48">
        <w:rPr>
          <w:rFonts w:asciiTheme="minorHAnsi" w:hAnsiTheme="minorHAnsi"/>
          <w:sz w:val="18"/>
          <w:szCs w:val="18"/>
        </w:rPr>
        <w:t>Pesticides and herbicides subject to phase outs or bans included in both the Rotterdam Convention (</w:t>
      </w:r>
      <w:hyperlink r:id="rId3" w:history="1">
        <w:r w:rsidRPr="00695D48">
          <w:rPr>
            <w:rStyle w:val="Hyperlink"/>
            <w:rFonts w:asciiTheme="minorHAnsi" w:hAnsiTheme="minorHAnsi"/>
            <w:sz w:val="18"/>
            <w:szCs w:val="18"/>
          </w:rPr>
          <w:t>www.pic.int</w:t>
        </w:r>
      </w:hyperlink>
      <w:r w:rsidRPr="00695D48">
        <w:rPr>
          <w:rFonts w:asciiTheme="minorHAnsi" w:hAnsiTheme="minorHAnsi"/>
          <w:sz w:val="18"/>
          <w:szCs w:val="18"/>
        </w:rPr>
        <w:t>) and the Stockholm Convention (</w:t>
      </w:r>
      <w:hyperlink r:id="rId4" w:history="1">
        <w:r w:rsidRPr="00695D48">
          <w:rPr>
            <w:rStyle w:val="Hyperlink"/>
            <w:rFonts w:asciiTheme="minorHAnsi" w:hAnsiTheme="minorHAnsi"/>
            <w:sz w:val="18"/>
            <w:szCs w:val="18"/>
          </w:rPr>
          <w:t>www.pops.int</w:t>
        </w:r>
      </w:hyperlink>
      <w:r w:rsidRPr="00695D48">
        <w:rPr>
          <w:rFonts w:asciiTheme="minorHAnsi" w:hAnsiTheme="minorHAnsi"/>
          <w:sz w:val="18"/>
          <w:szCs w:val="18"/>
        </w:rPr>
        <w:t>).</w:t>
      </w:r>
    </w:p>
  </w:footnote>
  <w:footnote w:id="11">
    <w:p w14:paraId="7D7927A1" w14:textId="77777777" w:rsidR="0051418B" w:rsidRPr="00695D48" w:rsidRDefault="0051418B" w:rsidP="009C68E4">
      <w:pPr>
        <w:pStyle w:val="FootnoteText"/>
        <w:rPr>
          <w:rFonts w:asciiTheme="minorHAnsi" w:hAnsiTheme="minorHAnsi"/>
          <w:sz w:val="18"/>
          <w:szCs w:val="18"/>
        </w:rPr>
      </w:pPr>
      <w:r w:rsidRPr="00695D48">
        <w:rPr>
          <w:rStyle w:val="FootnoteReference"/>
          <w:rFonts w:asciiTheme="minorHAnsi" w:hAnsiTheme="minorHAnsi"/>
          <w:sz w:val="18"/>
          <w:szCs w:val="18"/>
        </w:rPr>
        <w:footnoteRef/>
      </w:r>
      <w:r w:rsidRPr="00695D48">
        <w:rPr>
          <w:rFonts w:asciiTheme="minorHAnsi" w:hAnsiTheme="minorHAnsi"/>
          <w:sz w:val="18"/>
          <w:szCs w:val="18"/>
        </w:rPr>
        <w:t xml:space="preserve"> Ozone Depleting Substances (ODSs) are chemical compounds which react with and deplete stratospheric ozone, resulting in the widely publicized ‘ozone holes’. The Montreal Protocol lists ODSs and their target reduction and phase out dates. The chemical compounds regulated by the Montreal Protocol includes aerosols, refrigerants, foam blowing agents, solvents, and fire protection agents. (</w:t>
      </w:r>
      <w:hyperlink r:id="rId5" w:history="1">
        <w:r w:rsidRPr="00695D48">
          <w:rPr>
            <w:rStyle w:val="Hyperlink"/>
            <w:rFonts w:asciiTheme="minorHAnsi" w:hAnsiTheme="minorHAnsi"/>
            <w:sz w:val="18"/>
            <w:szCs w:val="18"/>
          </w:rPr>
          <w:t>www.unep.org/ozone/montreal.shtml</w:t>
        </w:r>
      </w:hyperlink>
      <w:r w:rsidRPr="00695D48">
        <w:rPr>
          <w:rFonts w:asciiTheme="minorHAnsi" w:hAnsiTheme="minorHAnsi"/>
          <w:sz w:val="18"/>
          <w:szCs w:val="18"/>
        </w:rPr>
        <w:t>).</w:t>
      </w:r>
    </w:p>
  </w:footnote>
  <w:footnote w:id="12">
    <w:p w14:paraId="2BF25728" w14:textId="77777777" w:rsidR="0051418B" w:rsidRPr="00695D48" w:rsidRDefault="0051418B" w:rsidP="009C68E4">
      <w:pPr>
        <w:pStyle w:val="FootnoteText"/>
        <w:rPr>
          <w:rFonts w:asciiTheme="minorHAnsi" w:hAnsiTheme="minorHAnsi"/>
          <w:sz w:val="18"/>
          <w:szCs w:val="18"/>
        </w:rPr>
      </w:pPr>
      <w:r w:rsidRPr="00695D48">
        <w:rPr>
          <w:rStyle w:val="FootnoteReference"/>
          <w:rFonts w:asciiTheme="minorHAnsi" w:hAnsiTheme="minorHAnsi"/>
          <w:sz w:val="18"/>
          <w:szCs w:val="18"/>
        </w:rPr>
        <w:footnoteRef/>
      </w:r>
      <w:r w:rsidRPr="00695D48">
        <w:rPr>
          <w:rFonts w:asciiTheme="minorHAnsi" w:hAnsiTheme="minorHAnsi"/>
          <w:sz w:val="18"/>
          <w:szCs w:val="18"/>
        </w:rPr>
        <w:t xml:space="preserve"> Define by the Basel Convention (</w:t>
      </w:r>
      <w:hyperlink r:id="rId6" w:history="1">
        <w:r w:rsidRPr="00695D48">
          <w:rPr>
            <w:rStyle w:val="Hyperlink"/>
            <w:rFonts w:asciiTheme="minorHAnsi" w:hAnsiTheme="minorHAnsi"/>
            <w:sz w:val="18"/>
            <w:szCs w:val="18"/>
          </w:rPr>
          <w:t>www.basel.int</w:t>
        </w:r>
      </w:hyperlink>
      <w:r w:rsidRPr="00695D48">
        <w:rPr>
          <w:rFonts w:asciiTheme="minorHAnsi" w:hAnsiTheme="minorHAnsi"/>
          <w:sz w:val="18"/>
          <w:szCs w:val="18"/>
        </w:rPr>
        <w:t>).</w:t>
      </w:r>
    </w:p>
  </w:footnote>
  <w:footnote w:id="13">
    <w:p w14:paraId="0B066330" w14:textId="77777777" w:rsidR="0051418B" w:rsidRPr="00695D48" w:rsidRDefault="0051418B" w:rsidP="009C68E4">
      <w:pPr>
        <w:pStyle w:val="FootnoteText"/>
        <w:rPr>
          <w:rFonts w:asciiTheme="minorHAnsi" w:hAnsiTheme="minorHAnsi"/>
          <w:sz w:val="18"/>
          <w:szCs w:val="18"/>
        </w:rPr>
      </w:pPr>
      <w:r w:rsidRPr="00695D48">
        <w:rPr>
          <w:rStyle w:val="FootnoteReference"/>
          <w:rFonts w:asciiTheme="minorHAnsi" w:hAnsiTheme="minorHAnsi"/>
          <w:sz w:val="18"/>
          <w:szCs w:val="18"/>
        </w:rPr>
        <w:footnoteRef/>
      </w:r>
      <w:r w:rsidRPr="00695D48">
        <w:rPr>
          <w:rFonts w:asciiTheme="minorHAnsi" w:hAnsiTheme="minorHAnsi"/>
          <w:sz w:val="18"/>
          <w:szCs w:val="18"/>
        </w:rPr>
        <w:t xml:space="preserve"> Defined by the International Convention on the reduction and elimination of persistent organic pollutants (POPs)(September 1999) and presently include the pesticides aldrin, chlordane, dieldrin, endrin, heptachlor, mirex, and toxaphene, as well as the industrial chemical chlorobenzene (</w:t>
      </w:r>
      <w:hyperlink r:id="rId7" w:history="1">
        <w:r w:rsidRPr="00695D48">
          <w:rPr>
            <w:rStyle w:val="Hyperlink"/>
            <w:rFonts w:asciiTheme="minorHAnsi" w:hAnsiTheme="minorHAnsi"/>
            <w:sz w:val="18"/>
            <w:szCs w:val="18"/>
          </w:rPr>
          <w:t>www.pops.int</w:t>
        </w:r>
      </w:hyperlink>
      <w:r w:rsidRPr="00695D48">
        <w:rPr>
          <w:rFonts w:asciiTheme="minorHAnsi" w:hAnsiTheme="minorHAnsi"/>
          <w:sz w:val="18"/>
          <w:szCs w:val="18"/>
        </w:rPr>
        <w:t xml:space="preserve">) </w:t>
      </w:r>
    </w:p>
  </w:footnote>
  <w:footnote w:id="14">
    <w:p w14:paraId="0F17F11F" w14:textId="77777777" w:rsidR="0051418B" w:rsidRDefault="0051418B" w:rsidP="00583C06">
      <w:pPr>
        <w:pStyle w:val="BulletH"/>
        <w:keepLines/>
        <w:numPr>
          <w:ilvl w:val="10"/>
          <w:numId w:val="0"/>
        </w:numPr>
        <w:spacing w:after="60"/>
      </w:pPr>
      <w:r w:rsidRPr="00695D48">
        <w:rPr>
          <w:rStyle w:val="FootnoteReference"/>
          <w:rFonts w:asciiTheme="minorHAnsi" w:hAnsiTheme="minorHAnsi"/>
          <w:sz w:val="18"/>
          <w:szCs w:val="18"/>
        </w:rPr>
        <w:footnoteRef/>
      </w:r>
      <w:r w:rsidRPr="00695D48">
        <w:rPr>
          <w:rFonts w:asciiTheme="minorHAnsi" w:hAnsiTheme="minorHAnsi"/>
          <w:sz w:val="18"/>
          <w:szCs w:val="18"/>
        </w:rPr>
        <w:t xml:space="preserve"> Fundamental Principles and Rights at Work means (i) freedom of association and the effective recognition of the right to collective bargaining; (ii) prohibition of all forms of forced or compulsory labor; (iii) prohibition of child labor, including without limitation the prohibition of persons under 18 from working in hazardous conditions (which includes construction activities), persons under 18 from working at night, and that persons under 18 be found fit to work via medical examinations; (iv) elimination of discrimination in respect of employment and occupation, where discrimination is defined as any distinction, exclusion or preference based on race, color, sex, religion, political opinion, national extraction, or social origin. (International Labor Organization: </w:t>
      </w:r>
      <w:hyperlink r:id="rId8" w:history="1">
        <w:r w:rsidRPr="00695D48">
          <w:rPr>
            <w:rStyle w:val="Hyperlink"/>
            <w:rFonts w:asciiTheme="minorHAnsi" w:hAnsiTheme="minorHAnsi"/>
            <w:sz w:val="18"/>
            <w:szCs w:val="18"/>
          </w:rPr>
          <w:t>www.ilo.org</w:t>
        </w:r>
      </w:hyperlink>
      <w:r w:rsidRPr="00695D48">
        <w:rPr>
          <w:rFonts w:asciiTheme="minorHAnsi" w:hAnsiTheme="minorHAnsi"/>
          <w:sz w:val="18"/>
          <w:szCs w:val="18"/>
        </w:rPr>
        <w:t>)</w:t>
      </w:r>
    </w:p>
  </w:footnote>
  <w:footnote w:id="15">
    <w:p w14:paraId="2489ED15" w14:textId="77777777" w:rsidR="0051418B" w:rsidRPr="00695D48" w:rsidRDefault="0051418B" w:rsidP="009C68E4">
      <w:pPr>
        <w:pStyle w:val="FootnoteText"/>
        <w:rPr>
          <w:rFonts w:asciiTheme="minorHAnsi" w:hAnsiTheme="minorHAnsi"/>
          <w:sz w:val="18"/>
          <w:szCs w:val="18"/>
        </w:rPr>
      </w:pPr>
      <w:r w:rsidRPr="00695D48">
        <w:rPr>
          <w:rStyle w:val="FootnoteReference"/>
          <w:rFonts w:asciiTheme="minorHAnsi" w:hAnsiTheme="minorHAnsi"/>
          <w:sz w:val="18"/>
          <w:szCs w:val="18"/>
        </w:rPr>
        <w:footnoteRef/>
      </w:r>
      <w:r w:rsidRPr="00695D48">
        <w:rPr>
          <w:rFonts w:asciiTheme="minorHAnsi" w:hAnsiTheme="minorHAnsi"/>
          <w:sz w:val="18"/>
          <w:szCs w:val="18"/>
        </w:rPr>
        <w:t xml:space="preserve"> In addition to in-country designated areas, other areas include: natural World Heritage Sites (defined by World Heritage Convention, </w:t>
      </w:r>
      <w:hyperlink r:id="rId9" w:history="1">
        <w:r w:rsidRPr="00695D48">
          <w:rPr>
            <w:rStyle w:val="Hyperlink"/>
            <w:rFonts w:asciiTheme="minorHAnsi" w:hAnsiTheme="minorHAnsi"/>
            <w:sz w:val="18"/>
            <w:szCs w:val="18"/>
          </w:rPr>
          <w:t>http://whc.unesco.org/nwhc/pages/doc/main.htm</w:t>
        </w:r>
      </w:hyperlink>
      <w:r w:rsidRPr="00695D48">
        <w:rPr>
          <w:rFonts w:asciiTheme="minorHAnsi" w:hAnsiTheme="minorHAnsi"/>
          <w:sz w:val="18"/>
          <w:szCs w:val="18"/>
        </w:rPr>
        <w:t xml:space="preserve">.), United Nations List of National Parks and Protected Areas, designated wetlands of international importance (defined by RAMSAR Convention, </w:t>
      </w:r>
      <w:hyperlink r:id="rId10" w:history="1">
        <w:r w:rsidRPr="00695D48">
          <w:rPr>
            <w:rStyle w:val="Hyperlink"/>
            <w:rFonts w:asciiTheme="minorHAnsi" w:hAnsiTheme="minorHAnsi"/>
            <w:sz w:val="18"/>
            <w:szCs w:val="18"/>
          </w:rPr>
          <w:t>www.ramsar.org</w:t>
        </w:r>
      </w:hyperlink>
      <w:r w:rsidRPr="00695D48">
        <w:rPr>
          <w:rFonts w:asciiTheme="minorHAnsi" w:hAnsiTheme="minorHAnsi"/>
          <w:sz w:val="18"/>
          <w:szCs w:val="18"/>
        </w:rPr>
        <w:t xml:space="preserve">), or selected areas (e.g., strict nature reserves/wilderness areas, natural parks, natural monuments or habitat/species management areas) defined by IUCN (International Conservation Union, </w:t>
      </w:r>
      <w:hyperlink r:id="rId11" w:history="1">
        <w:r w:rsidRPr="00695D48">
          <w:rPr>
            <w:rStyle w:val="Hyperlink"/>
            <w:rFonts w:asciiTheme="minorHAnsi" w:hAnsiTheme="minorHAnsi"/>
            <w:sz w:val="18"/>
            <w:szCs w:val="18"/>
          </w:rPr>
          <w:t>www.iucn.org</w:t>
        </w:r>
      </w:hyperlink>
      <w:r w:rsidRPr="00695D48">
        <w:rPr>
          <w:rFonts w:asciiTheme="minorHAnsi" w:hAnsiTheme="minorHAnsi"/>
          <w:sz w:val="18"/>
          <w:szCs w:val="18"/>
        </w:rPr>
        <w:t>).</w:t>
      </w:r>
    </w:p>
  </w:footnote>
  <w:footnote w:id="16">
    <w:p w14:paraId="5A5908A8" w14:textId="77777777" w:rsidR="0051418B" w:rsidRDefault="0051418B" w:rsidP="0094234A">
      <w:pPr>
        <w:pStyle w:val="FootnoteText"/>
      </w:pPr>
      <w:r w:rsidRPr="00695D48">
        <w:rPr>
          <w:rStyle w:val="FootnoteReference"/>
          <w:rFonts w:asciiTheme="minorHAnsi" w:hAnsiTheme="minorHAnsi"/>
          <w:sz w:val="18"/>
          <w:szCs w:val="18"/>
        </w:rPr>
        <w:footnoteRef/>
      </w:r>
      <w:r w:rsidRPr="00695D48">
        <w:rPr>
          <w:rFonts w:asciiTheme="minorHAnsi" w:hAnsiTheme="minorHAnsi"/>
          <w:sz w:val="18"/>
          <w:szCs w:val="18"/>
        </w:rPr>
        <w:t xml:space="preserve"> Insert NEPA website address for Schedule B list of facilities requiring permits.</w:t>
      </w:r>
    </w:p>
  </w:footnote>
  <w:footnote w:id="17">
    <w:p w14:paraId="24AE008E" w14:textId="77777777" w:rsidR="0051418B" w:rsidRPr="004A7BFB" w:rsidRDefault="0051418B" w:rsidP="004A7BFB">
      <w:pPr>
        <w:pStyle w:val="FootnoteText"/>
        <w:rPr>
          <w:rFonts w:asciiTheme="minorHAnsi" w:hAnsiTheme="minorHAnsi"/>
          <w:sz w:val="18"/>
        </w:rPr>
      </w:pPr>
      <w:r w:rsidRPr="004A7BFB">
        <w:rPr>
          <w:rStyle w:val="FootnoteReference"/>
          <w:rFonts w:asciiTheme="minorHAnsi" w:hAnsiTheme="minorHAnsi"/>
          <w:sz w:val="18"/>
        </w:rPr>
        <w:footnoteRef/>
      </w:r>
      <w:r w:rsidRPr="004A7BFB">
        <w:rPr>
          <w:rFonts w:asciiTheme="minorHAnsi" w:hAnsiTheme="minorHAnsi"/>
          <w:sz w:val="18"/>
        </w:rPr>
        <w:t xml:space="preserve"> Land acquisitions includes displacement of people, change of livelihood encroachment on private property this is to  land that is purchased/transferred and affects people who are living and/or squatters and/or operate a business (kiosks) on land that is being acquired. </w:t>
      </w:r>
    </w:p>
  </w:footnote>
  <w:footnote w:id="18">
    <w:p w14:paraId="4258142A" w14:textId="77777777" w:rsidR="0051418B" w:rsidRPr="00992820" w:rsidRDefault="0051418B" w:rsidP="004A7BFB">
      <w:pPr>
        <w:pStyle w:val="FootnoteText"/>
      </w:pPr>
      <w:r w:rsidRPr="004A7BFB">
        <w:rPr>
          <w:rStyle w:val="FootnoteReference"/>
          <w:rFonts w:asciiTheme="minorHAnsi" w:hAnsiTheme="minorHAnsi"/>
          <w:sz w:val="18"/>
        </w:rPr>
        <w:footnoteRef/>
      </w:r>
      <w:r w:rsidRPr="004A7BFB">
        <w:rPr>
          <w:rFonts w:asciiTheme="minorHAnsi" w:hAnsiTheme="minorHAnsi"/>
          <w:sz w:val="18"/>
        </w:rPr>
        <w:t xml:space="preserve">  Toxic / hazardous material includes and is not limited to asbestos, toxic paints, removal of lead paint,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0456E" w14:textId="60AAC40D" w:rsidR="0051418B" w:rsidRPr="00442D28" w:rsidRDefault="0051418B">
    <w:pPr>
      <w:pStyle w:val="Header"/>
      <w:rPr>
        <w:rFonts w:asciiTheme="minorHAnsi" w:hAnsiTheme="minorHAnsi"/>
        <w:i/>
        <w:sz w:val="20"/>
        <w:szCs w:val="20"/>
      </w:rPr>
    </w:pPr>
    <w:r w:rsidRPr="00442D28">
      <w:rPr>
        <w:rFonts w:asciiTheme="minorHAnsi" w:hAnsiTheme="minorHAnsi"/>
        <w:i/>
        <w:sz w:val="20"/>
        <w:szCs w:val="20"/>
      </w:rPr>
      <w:t>Environmental</w:t>
    </w:r>
    <w:r>
      <w:rPr>
        <w:rFonts w:asciiTheme="minorHAnsi" w:hAnsiTheme="minorHAnsi"/>
        <w:i/>
        <w:sz w:val="20"/>
        <w:szCs w:val="20"/>
      </w:rPr>
      <w:t xml:space="preserve"> and Social</w:t>
    </w:r>
    <w:r w:rsidRPr="00442D28">
      <w:rPr>
        <w:rFonts w:asciiTheme="minorHAnsi" w:hAnsiTheme="minorHAnsi"/>
        <w:i/>
        <w:sz w:val="20"/>
        <w:szCs w:val="20"/>
      </w:rPr>
      <w:t xml:space="preserve"> Management Framework for the PCCR Project, 2017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A01FD" w14:textId="7F9A937F" w:rsidR="0051418B" w:rsidRPr="0092799B" w:rsidRDefault="0051418B" w:rsidP="00500A56">
    <w:pPr>
      <w:pStyle w:val="Header"/>
      <w:rPr>
        <w:i/>
        <w:sz w:val="20"/>
        <w:szCs w:val="21"/>
      </w:rPr>
    </w:pPr>
    <w:r>
      <w:rPr>
        <w:i/>
        <w:sz w:val="20"/>
        <w:szCs w:val="21"/>
      </w:rPr>
      <w:t>Environmental and Social Management Framework for the Ministry of Industry, Commerce, Agriculture and Fisheries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7B7A"/>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0630205"/>
    <w:multiLevelType w:val="hybridMultilevel"/>
    <w:tmpl w:val="75B41B9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0782412"/>
    <w:multiLevelType w:val="hybridMultilevel"/>
    <w:tmpl w:val="DD6E49CE"/>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 w15:restartNumberingAfterBreak="0">
    <w:nsid w:val="018F6F2D"/>
    <w:multiLevelType w:val="multilevel"/>
    <w:tmpl w:val="FCD06934"/>
    <w:lvl w:ilvl="0">
      <w:start w:val="1"/>
      <w:numFmt w:val="upperRoman"/>
      <w:pStyle w:val="PDSHeading1"/>
      <w:lvlText w:val="%1."/>
      <w:lvlJc w:val="center"/>
      <w:pPr>
        <w:tabs>
          <w:tab w:val="num" w:pos="0"/>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pStyle w:val="PDSHeading2"/>
      <w:lvlText w:val="%2."/>
      <w:lvlJc w:val="left"/>
      <w:pPr>
        <w:tabs>
          <w:tab w:val="num" w:pos="360"/>
        </w:tabs>
        <w:ind w:left="0" w:firstLine="0"/>
      </w:pPr>
      <w:rPr>
        <w:rFonts w:hint="default"/>
      </w:rPr>
    </w:lvl>
    <w:lvl w:ilvl="2">
      <w:start w:val="1"/>
      <w:numFmt w:val="decimal"/>
      <w:lvlText w:val="%3."/>
      <w:lvlJc w:val="left"/>
      <w:pPr>
        <w:tabs>
          <w:tab w:val="num" w:pos="720"/>
        </w:tabs>
        <w:ind w:left="72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37C5739"/>
    <w:multiLevelType w:val="hybridMultilevel"/>
    <w:tmpl w:val="D2BE592A"/>
    <w:lvl w:ilvl="0" w:tplc="2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390743"/>
    <w:multiLevelType w:val="hybridMultilevel"/>
    <w:tmpl w:val="83B8BF94"/>
    <w:lvl w:ilvl="0" w:tplc="04090001">
      <w:start w:val="1"/>
      <w:numFmt w:val="bullet"/>
      <w:lvlText w:val=""/>
      <w:lvlJc w:val="left"/>
      <w:pPr>
        <w:tabs>
          <w:tab w:val="num" w:pos="720"/>
        </w:tabs>
        <w:ind w:left="720" w:hanging="360"/>
      </w:pPr>
      <w:rPr>
        <w:rFonts w:ascii="Symbol" w:hAnsi="Symbol"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57207C3"/>
    <w:multiLevelType w:val="hybridMultilevel"/>
    <w:tmpl w:val="F182A2FC"/>
    <w:lvl w:ilvl="0" w:tplc="04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7" w15:restartNumberingAfterBreak="0">
    <w:nsid w:val="065355B6"/>
    <w:multiLevelType w:val="hybridMultilevel"/>
    <w:tmpl w:val="FC749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632EF4"/>
    <w:multiLevelType w:val="hybridMultilevel"/>
    <w:tmpl w:val="F070C148"/>
    <w:lvl w:ilvl="0" w:tplc="8DB4C432">
      <w:start w:val="1"/>
      <w:numFmt w:val="bullet"/>
      <w:pStyle w:val="Bulletblue"/>
      <w:lvlText w:val=""/>
      <w:lvlJc w:val="left"/>
      <w:pPr>
        <w:tabs>
          <w:tab w:val="num" w:pos="786"/>
        </w:tabs>
        <w:ind w:left="568" w:hanging="284"/>
      </w:pPr>
      <w:rPr>
        <w:rFonts w:ascii="Wingdings" w:hAnsi="Wingdings" w:hint="default"/>
        <w:color w:val="000080"/>
        <w:sz w:val="22"/>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ED5022"/>
    <w:multiLevelType w:val="hybridMultilevel"/>
    <w:tmpl w:val="B8E6C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450E4A"/>
    <w:multiLevelType w:val="multilevel"/>
    <w:tmpl w:val="BD8651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07725C6D"/>
    <w:multiLevelType w:val="hybridMultilevel"/>
    <w:tmpl w:val="392E1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66598E"/>
    <w:multiLevelType w:val="hybridMultilevel"/>
    <w:tmpl w:val="A5589D9E"/>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98695B"/>
    <w:multiLevelType w:val="hybridMultilevel"/>
    <w:tmpl w:val="62DE791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9B4262"/>
    <w:multiLevelType w:val="hybridMultilevel"/>
    <w:tmpl w:val="C76C29F6"/>
    <w:lvl w:ilvl="0" w:tplc="04090001">
      <w:start w:val="1"/>
      <w:numFmt w:val="bullet"/>
      <w:lvlText w:val=""/>
      <w:lvlJc w:val="left"/>
      <w:pPr>
        <w:tabs>
          <w:tab w:val="num" w:pos="720"/>
        </w:tabs>
        <w:ind w:left="720" w:hanging="360"/>
      </w:pPr>
      <w:rPr>
        <w:rFonts w:ascii="Symbol" w:hAnsi="Symbol"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97B5C10"/>
    <w:multiLevelType w:val="hybridMultilevel"/>
    <w:tmpl w:val="49688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9B801BA"/>
    <w:multiLevelType w:val="hybridMultilevel"/>
    <w:tmpl w:val="C4988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9C86507"/>
    <w:multiLevelType w:val="hybridMultilevel"/>
    <w:tmpl w:val="E2F69CCC"/>
    <w:lvl w:ilvl="0" w:tplc="C742BAB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266632"/>
    <w:multiLevelType w:val="hybridMultilevel"/>
    <w:tmpl w:val="CF28BA8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B8F2312"/>
    <w:multiLevelType w:val="hybridMultilevel"/>
    <w:tmpl w:val="653AF990"/>
    <w:lvl w:ilvl="0" w:tplc="0409000F">
      <w:start w:val="1"/>
      <w:numFmt w:val="decimal"/>
      <w:lvlText w:val="%1."/>
      <w:lvlJc w:val="left"/>
      <w:pPr>
        <w:tabs>
          <w:tab w:val="num" w:pos="720"/>
        </w:tabs>
        <w:ind w:left="720" w:hanging="360"/>
      </w:pPr>
      <w:rPr>
        <w:rFonts w:hint="default"/>
      </w:rPr>
    </w:lvl>
    <w:lvl w:ilvl="1" w:tplc="EF6CBAD6" w:tentative="1">
      <w:start w:val="1"/>
      <w:numFmt w:val="bullet"/>
      <w:lvlText w:val=""/>
      <w:lvlJc w:val="left"/>
      <w:pPr>
        <w:tabs>
          <w:tab w:val="num" w:pos="1440"/>
        </w:tabs>
        <w:ind w:left="1440" w:hanging="360"/>
      </w:pPr>
      <w:rPr>
        <w:rFonts w:ascii="Wingdings" w:hAnsi="Wingdings" w:hint="default"/>
      </w:rPr>
    </w:lvl>
    <w:lvl w:ilvl="2" w:tplc="32EA9DE2" w:tentative="1">
      <w:start w:val="1"/>
      <w:numFmt w:val="bullet"/>
      <w:lvlText w:val=""/>
      <w:lvlJc w:val="left"/>
      <w:pPr>
        <w:tabs>
          <w:tab w:val="num" w:pos="2160"/>
        </w:tabs>
        <w:ind w:left="2160" w:hanging="360"/>
      </w:pPr>
      <w:rPr>
        <w:rFonts w:ascii="Wingdings" w:hAnsi="Wingdings" w:hint="default"/>
      </w:rPr>
    </w:lvl>
    <w:lvl w:ilvl="3" w:tplc="6C72E966" w:tentative="1">
      <w:start w:val="1"/>
      <w:numFmt w:val="bullet"/>
      <w:lvlText w:val=""/>
      <w:lvlJc w:val="left"/>
      <w:pPr>
        <w:tabs>
          <w:tab w:val="num" w:pos="2880"/>
        </w:tabs>
        <w:ind w:left="2880" w:hanging="360"/>
      </w:pPr>
      <w:rPr>
        <w:rFonts w:ascii="Wingdings" w:hAnsi="Wingdings" w:hint="default"/>
      </w:rPr>
    </w:lvl>
    <w:lvl w:ilvl="4" w:tplc="B52CED76" w:tentative="1">
      <w:start w:val="1"/>
      <w:numFmt w:val="bullet"/>
      <w:lvlText w:val=""/>
      <w:lvlJc w:val="left"/>
      <w:pPr>
        <w:tabs>
          <w:tab w:val="num" w:pos="3600"/>
        </w:tabs>
        <w:ind w:left="3600" w:hanging="360"/>
      </w:pPr>
      <w:rPr>
        <w:rFonts w:ascii="Wingdings" w:hAnsi="Wingdings" w:hint="default"/>
      </w:rPr>
    </w:lvl>
    <w:lvl w:ilvl="5" w:tplc="760664D0" w:tentative="1">
      <w:start w:val="1"/>
      <w:numFmt w:val="bullet"/>
      <w:lvlText w:val=""/>
      <w:lvlJc w:val="left"/>
      <w:pPr>
        <w:tabs>
          <w:tab w:val="num" w:pos="4320"/>
        </w:tabs>
        <w:ind w:left="4320" w:hanging="360"/>
      </w:pPr>
      <w:rPr>
        <w:rFonts w:ascii="Wingdings" w:hAnsi="Wingdings" w:hint="default"/>
      </w:rPr>
    </w:lvl>
    <w:lvl w:ilvl="6" w:tplc="002E4246" w:tentative="1">
      <w:start w:val="1"/>
      <w:numFmt w:val="bullet"/>
      <w:lvlText w:val=""/>
      <w:lvlJc w:val="left"/>
      <w:pPr>
        <w:tabs>
          <w:tab w:val="num" w:pos="5040"/>
        </w:tabs>
        <w:ind w:left="5040" w:hanging="360"/>
      </w:pPr>
      <w:rPr>
        <w:rFonts w:ascii="Wingdings" w:hAnsi="Wingdings" w:hint="default"/>
      </w:rPr>
    </w:lvl>
    <w:lvl w:ilvl="7" w:tplc="FE98CC66" w:tentative="1">
      <w:start w:val="1"/>
      <w:numFmt w:val="bullet"/>
      <w:lvlText w:val=""/>
      <w:lvlJc w:val="left"/>
      <w:pPr>
        <w:tabs>
          <w:tab w:val="num" w:pos="5760"/>
        </w:tabs>
        <w:ind w:left="5760" w:hanging="360"/>
      </w:pPr>
      <w:rPr>
        <w:rFonts w:ascii="Wingdings" w:hAnsi="Wingdings" w:hint="default"/>
      </w:rPr>
    </w:lvl>
    <w:lvl w:ilvl="8" w:tplc="FD5AEF7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CEC5E67"/>
    <w:multiLevelType w:val="hybridMultilevel"/>
    <w:tmpl w:val="A3F45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306FED"/>
    <w:multiLevelType w:val="hybridMultilevel"/>
    <w:tmpl w:val="4800B89C"/>
    <w:lvl w:ilvl="0" w:tplc="D91827AE">
      <w:numFmt w:val="bullet"/>
      <w:lvlText w:val="-"/>
      <w:lvlJc w:val="left"/>
      <w:pPr>
        <w:ind w:left="1080" w:hanging="360"/>
      </w:pPr>
      <w:rPr>
        <w:rFonts w:ascii="Calibri" w:eastAsiaTheme="minorHAnsi" w:hAnsi="Calibri" w:cstheme="minorBidi" w:hint="default"/>
      </w:rPr>
    </w:lvl>
    <w:lvl w:ilvl="1" w:tplc="24090003">
      <w:start w:val="1"/>
      <w:numFmt w:val="bullet"/>
      <w:lvlText w:val="o"/>
      <w:lvlJc w:val="left"/>
      <w:pPr>
        <w:ind w:left="1440" w:hanging="360"/>
      </w:pPr>
      <w:rPr>
        <w:rFonts w:ascii="Courier New" w:hAnsi="Courier New" w:cs="Courier New" w:hint="default"/>
      </w:rPr>
    </w:lvl>
    <w:lvl w:ilvl="2" w:tplc="24090005">
      <w:start w:val="1"/>
      <w:numFmt w:val="bullet"/>
      <w:lvlText w:val=""/>
      <w:lvlJc w:val="left"/>
      <w:pPr>
        <w:ind w:left="2160" w:hanging="360"/>
      </w:pPr>
      <w:rPr>
        <w:rFonts w:ascii="Wingdings" w:hAnsi="Wingdings" w:hint="default"/>
      </w:rPr>
    </w:lvl>
    <w:lvl w:ilvl="3" w:tplc="24090001">
      <w:start w:val="1"/>
      <w:numFmt w:val="bullet"/>
      <w:lvlText w:val=""/>
      <w:lvlJc w:val="left"/>
      <w:pPr>
        <w:ind w:left="2880" w:hanging="360"/>
      </w:pPr>
      <w:rPr>
        <w:rFonts w:ascii="Symbol" w:hAnsi="Symbol" w:hint="default"/>
      </w:rPr>
    </w:lvl>
    <w:lvl w:ilvl="4" w:tplc="24090003">
      <w:start w:val="1"/>
      <w:numFmt w:val="bullet"/>
      <w:lvlText w:val="o"/>
      <w:lvlJc w:val="left"/>
      <w:pPr>
        <w:ind w:left="3600" w:hanging="360"/>
      </w:pPr>
      <w:rPr>
        <w:rFonts w:ascii="Courier New" w:hAnsi="Courier New" w:cs="Courier New" w:hint="default"/>
      </w:rPr>
    </w:lvl>
    <w:lvl w:ilvl="5" w:tplc="24090005">
      <w:start w:val="1"/>
      <w:numFmt w:val="bullet"/>
      <w:lvlText w:val=""/>
      <w:lvlJc w:val="left"/>
      <w:pPr>
        <w:ind w:left="4320" w:hanging="360"/>
      </w:pPr>
      <w:rPr>
        <w:rFonts w:ascii="Wingdings" w:hAnsi="Wingdings" w:hint="default"/>
      </w:rPr>
    </w:lvl>
    <w:lvl w:ilvl="6" w:tplc="24090001">
      <w:start w:val="1"/>
      <w:numFmt w:val="bullet"/>
      <w:lvlText w:val=""/>
      <w:lvlJc w:val="left"/>
      <w:pPr>
        <w:ind w:left="5040" w:hanging="360"/>
      </w:pPr>
      <w:rPr>
        <w:rFonts w:ascii="Symbol" w:hAnsi="Symbol" w:hint="default"/>
      </w:rPr>
    </w:lvl>
    <w:lvl w:ilvl="7" w:tplc="24090003">
      <w:start w:val="1"/>
      <w:numFmt w:val="bullet"/>
      <w:lvlText w:val="o"/>
      <w:lvlJc w:val="left"/>
      <w:pPr>
        <w:ind w:left="5760" w:hanging="360"/>
      </w:pPr>
      <w:rPr>
        <w:rFonts w:ascii="Courier New" w:hAnsi="Courier New" w:cs="Courier New" w:hint="default"/>
      </w:rPr>
    </w:lvl>
    <w:lvl w:ilvl="8" w:tplc="24090005">
      <w:start w:val="1"/>
      <w:numFmt w:val="bullet"/>
      <w:lvlText w:val=""/>
      <w:lvlJc w:val="left"/>
      <w:pPr>
        <w:ind w:left="6480" w:hanging="360"/>
      </w:pPr>
      <w:rPr>
        <w:rFonts w:ascii="Wingdings" w:hAnsi="Wingdings" w:hint="default"/>
      </w:rPr>
    </w:lvl>
  </w:abstractNum>
  <w:abstractNum w:abstractNumId="22" w15:restartNumberingAfterBreak="0">
    <w:nsid w:val="0EFB7009"/>
    <w:multiLevelType w:val="hybridMultilevel"/>
    <w:tmpl w:val="975298AC"/>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0F696DCD"/>
    <w:multiLevelType w:val="hybridMultilevel"/>
    <w:tmpl w:val="137A9A4E"/>
    <w:lvl w:ilvl="0" w:tplc="6A14DD4A">
      <w:start w:val="2"/>
      <w:numFmt w:val="decimal"/>
      <w:lvlText w:val="6.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FBD7184"/>
    <w:multiLevelType w:val="hybridMultilevel"/>
    <w:tmpl w:val="2B1AC940"/>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5" w15:restartNumberingAfterBreak="0">
    <w:nsid w:val="10E83567"/>
    <w:multiLevelType w:val="hybridMultilevel"/>
    <w:tmpl w:val="EF66D2BC"/>
    <w:lvl w:ilvl="0" w:tplc="04090001">
      <w:start w:val="1"/>
      <w:numFmt w:val="bullet"/>
      <w:lvlText w:val=""/>
      <w:lvlJc w:val="left"/>
      <w:pPr>
        <w:tabs>
          <w:tab w:val="num" w:pos="720"/>
        </w:tabs>
        <w:ind w:left="720" w:hanging="360"/>
      </w:pPr>
      <w:rPr>
        <w:rFonts w:ascii="Symbol" w:hAnsi="Symbol"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111F7794"/>
    <w:multiLevelType w:val="hybridMultilevel"/>
    <w:tmpl w:val="86A4C1B4"/>
    <w:lvl w:ilvl="0" w:tplc="5464E0D0">
      <w:start w:val="1"/>
      <w:numFmt w:val="decimal"/>
      <w:lvlText w:val="%1."/>
      <w:lvlJc w:val="left"/>
      <w:pPr>
        <w:tabs>
          <w:tab w:val="num" w:pos="720"/>
        </w:tabs>
        <w:ind w:left="720" w:hanging="360"/>
      </w:pPr>
      <w:rPr>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18676CF"/>
    <w:multiLevelType w:val="hybridMultilevel"/>
    <w:tmpl w:val="867CC6F0"/>
    <w:lvl w:ilvl="0" w:tplc="04090001">
      <w:start w:val="1"/>
      <w:numFmt w:val="bullet"/>
      <w:lvlText w:val=""/>
      <w:lvlJc w:val="left"/>
      <w:pPr>
        <w:tabs>
          <w:tab w:val="num" w:pos="720"/>
        </w:tabs>
        <w:ind w:left="720" w:hanging="360"/>
      </w:pPr>
      <w:rPr>
        <w:rFonts w:ascii="Symbol" w:hAnsi="Symbol"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131C3C9C"/>
    <w:multiLevelType w:val="hybridMultilevel"/>
    <w:tmpl w:val="D30050A6"/>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140C3D49"/>
    <w:multiLevelType w:val="hybridMultilevel"/>
    <w:tmpl w:val="C576DFF0"/>
    <w:lvl w:ilvl="0" w:tplc="04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0" w15:restartNumberingAfterBreak="0">
    <w:nsid w:val="15091ED7"/>
    <w:multiLevelType w:val="hybridMultilevel"/>
    <w:tmpl w:val="3CD2ACA8"/>
    <w:lvl w:ilvl="0" w:tplc="003C36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518015F"/>
    <w:multiLevelType w:val="hybridMultilevel"/>
    <w:tmpl w:val="A6DA6AB8"/>
    <w:lvl w:ilvl="0" w:tplc="04090001">
      <w:start w:val="1"/>
      <w:numFmt w:val="bullet"/>
      <w:lvlText w:val=""/>
      <w:lvlJc w:val="left"/>
      <w:pPr>
        <w:tabs>
          <w:tab w:val="num" w:pos="720"/>
        </w:tabs>
        <w:ind w:left="720" w:hanging="360"/>
      </w:pPr>
      <w:rPr>
        <w:rFonts w:ascii="Symbol" w:hAnsi="Symbol"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160500B2"/>
    <w:multiLevelType w:val="hybridMultilevel"/>
    <w:tmpl w:val="D26C044E"/>
    <w:lvl w:ilvl="0" w:tplc="04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3" w15:restartNumberingAfterBreak="0">
    <w:nsid w:val="165C6A08"/>
    <w:multiLevelType w:val="hybridMultilevel"/>
    <w:tmpl w:val="E0F8054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79F5F9B"/>
    <w:multiLevelType w:val="hybridMultilevel"/>
    <w:tmpl w:val="F5C051C6"/>
    <w:lvl w:ilvl="0" w:tplc="24090001">
      <w:start w:val="1"/>
      <w:numFmt w:val="bullet"/>
      <w:lvlText w:val=""/>
      <w:lvlJc w:val="left"/>
      <w:pPr>
        <w:ind w:left="1440" w:hanging="360"/>
      </w:pPr>
      <w:rPr>
        <w:rFonts w:ascii="Symbol" w:hAnsi="Symbol" w:hint="default"/>
      </w:rPr>
    </w:lvl>
    <w:lvl w:ilvl="1" w:tplc="24090003">
      <w:start w:val="1"/>
      <w:numFmt w:val="bullet"/>
      <w:lvlText w:val="o"/>
      <w:lvlJc w:val="left"/>
      <w:pPr>
        <w:ind w:left="2160" w:hanging="360"/>
      </w:pPr>
      <w:rPr>
        <w:rFonts w:ascii="Courier New" w:hAnsi="Courier New" w:cs="Courier New" w:hint="default"/>
      </w:rPr>
    </w:lvl>
    <w:lvl w:ilvl="2" w:tplc="24090005">
      <w:start w:val="1"/>
      <w:numFmt w:val="bullet"/>
      <w:lvlText w:val=""/>
      <w:lvlJc w:val="left"/>
      <w:pPr>
        <w:ind w:left="2880" w:hanging="360"/>
      </w:pPr>
      <w:rPr>
        <w:rFonts w:ascii="Wingdings" w:hAnsi="Wingdings" w:hint="default"/>
      </w:rPr>
    </w:lvl>
    <w:lvl w:ilvl="3" w:tplc="24090001">
      <w:start w:val="1"/>
      <w:numFmt w:val="bullet"/>
      <w:lvlText w:val=""/>
      <w:lvlJc w:val="left"/>
      <w:pPr>
        <w:ind w:left="3600" w:hanging="360"/>
      </w:pPr>
      <w:rPr>
        <w:rFonts w:ascii="Symbol" w:hAnsi="Symbol" w:hint="default"/>
      </w:rPr>
    </w:lvl>
    <w:lvl w:ilvl="4" w:tplc="24090003">
      <w:start w:val="1"/>
      <w:numFmt w:val="bullet"/>
      <w:lvlText w:val="o"/>
      <w:lvlJc w:val="left"/>
      <w:pPr>
        <w:ind w:left="4320" w:hanging="360"/>
      </w:pPr>
      <w:rPr>
        <w:rFonts w:ascii="Courier New" w:hAnsi="Courier New" w:cs="Courier New" w:hint="default"/>
      </w:rPr>
    </w:lvl>
    <w:lvl w:ilvl="5" w:tplc="24090005">
      <w:start w:val="1"/>
      <w:numFmt w:val="bullet"/>
      <w:lvlText w:val=""/>
      <w:lvlJc w:val="left"/>
      <w:pPr>
        <w:ind w:left="5040" w:hanging="360"/>
      </w:pPr>
      <w:rPr>
        <w:rFonts w:ascii="Wingdings" w:hAnsi="Wingdings" w:hint="default"/>
      </w:rPr>
    </w:lvl>
    <w:lvl w:ilvl="6" w:tplc="24090001">
      <w:start w:val="1"/>
      <w:numFmt w:val="bullet"/>
      <w:lvlText w:val=""/>
      <w:lvlJc w:val="left"/>
      <w:pPr>
        <w:ind w:left="5760" w:hanging="360"/>
      </w:pPr>
      <w:rPr>
        <w:rFonts w:ascii="Symbol" w:hAnsi="Symbol" w:hint="default"/>
      </w:rPr>
    </w:lvl>
    <w:lvl w:ilvl="7" w:tplc="24090003">
      <w:start w:val="1"/>
      <w:numFmt w:val="bullet"/>
      <w:lvlText w:val="o"/>
      <w:lvlJc w:val="left"/>
      <w:pPr>
        <w:ind w:left="6480" w:hanging="360"/>
      </w:pPr>
      <w:rPr>
        <w:rFonts w:ascii="Courier New" w:hAnsi="Courier New" w:cs="Courier New" w:hint="default"/>
      </w:rPr>
    </w:lvl>
    <w:lvl w:ilvl="8" w:tplc="24090005">
      <w:start w:val="1"/>
      <w:numFmt w:val="bullet"/>
      <w:lvlText w:val=""/>
      <w:lvlJc w:val="left"/>
      <w:pPr>
        <w:ind w:left="7200" w:hanging="360"/>
      </w:pPr>
      <w:rPr>
        <w:rFonts w:ascii="Wingdings" w:hAnsi="Wingdings" w:hint="default"/>
      </w:rPr>
    </w:lvl>
  </w:abstractNum>
  <w:abstractNum w:abstractNumId="35" w15:restartNumberingAfterBreak="0">
    <w:nsid w:val="18E5402D"/>
    <w:multiLevelType w:val="hybridMultilevel"/>
    <w:tmpl w:val="76D8D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AC53BE1"/>
    <w:multiLevelType w:val="hybridMultilevel"/>
    <w:tmpl w:val="A9C69C2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1B0C43AD"/>
    <w:multiLevelType w:val="hybridMultilevel"/>
    <w:tmpl w:val="26D88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BDA33A7"/>
    <w:multiLevelType w:val="hybridMultilevel"/>
    <w:tmpl w:val="3A74D6B2"/>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C3A1046"/>
    <w:multiLevelType w:val="hybridMultilevel"/>
    <w:tmpl w:val="264450CA"/>
    <w:lvl w:ilvl="0" w:tplc="04090001">
      <w:start w:val="1"/>
      <w:numFmt w:val="bullet"/>
      <w:lvlText w:val=""/>
      <w:lvlJc w:val="left"/>
      <w:pPr>
        <w:tabs>
          <w:tab w:val="num" w:pos="720"/>
        </w:tabs>
        <w:ind w:left="720" w:hanging="360"/>
      </w:pPr>
      <w:rPr>
        <w:rFonts w:ascii="Symbol" w:hAnsi="Symbol"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1D3367EF"/>
    <w:multiLevelType w:val="multilevel"/>
    <w:tmpl w:val="2410EA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1E0E3CB8"/>
    <w:multiLevelType w:val="hybridMultilevel"/>
    <w:tmpl w:val="DD80176E"/>
    <w:lvl w:ilvl="0" w:tplc="891A0E7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EC05D81"/>
    <w:multiLevelType w:val="hybridMultilevel"/>
    <w:tmpl w:val="ECB6AA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EE040DB"/>
    <w:multiLevelType w:val="hybridMultilevel"/>
    <w:tmpl w:val="BA3AF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F6B0BB6"/>
    <w:multiLevelType w:val="hybridMultilevel"/>
    <w:tmpl w:val="BC825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03E10E5"/>
    <w:multiLevelType w:val="hybridMultilevel"/>
    <w:tmpl w:val="489859E6"/>
    <w:lvl w:ilvl="0" w:tplc="24090001">
      <w:start w:val="1"/>
      <w:numFmt w:val="bullet"/>
      <w:lvlText w:val=""/>
      <w:lvlJc w:val="left"/>
      <w:pPr>
        <w:ind w:left="720" w:hanging="360"/>
      </w:pPr>
      <w:rPr>
        <w:rFonts w:ascii="Symbol" w:hAnsi="Symbol" w:hint="default"/>
      </w:rPr>
    </w:lvl>
    <w:lvl w:ilvl="1" w:tplc="24090003">
      <w:start w:val="1"/>
      <w:numFmt w:val="bullet"/>
      <w:lvlText w:val="o"/>
      <w:lvlJc w:val="left"/>
      <w:pPr>
        <w:ind w:left="1440" w:hanging="360"/>
      </w:pPr>
      <w:rPr>
        <w:rFonts w:ascii="Courier New" w:hAnsi="Courier New" w:cs="Courier New" w:hint="default"/>
      </w:rPr>
    </w:lvl>
    <w:lvl w:ilvl="2" w:tplc="24090005">
      <w:start w:val="1"/>
      <w:numFmt w:val="bullet"/>
      <w:lvlText w:val=""/>
      <w:lvlJc w:val="left"/>
      <w:pPr>
        <w:ind w:left="2160" w:hanging="360"/>
      </w:pPr>
      <w:rPr>
        <w:rFonts w:ascii="Wingdings" w:hAnsi="Wingdings" w:hint="default"/>
      </w:rPr>
    </w:lvl>
    <w:lvl w:ilvl="3" w:tplc="24090001">
      <w:start w:val="1"/>
      <w:numFmt w:val="bullet"/>
      <w:lvlText w:val=""/>
      <w:lvlJc w:val="left"/>
      <w:pPr>
        <w:ind w:left="2880" w:hanging="360"/>
      </w:pPr>
      <w:rPr>
        <w:rFonts w:ascii="Symbol" w:hAnsi="Symbol" w:hint="default"/>
      </w:rPr>
    </w:lvl>
    <w:lvl w:ilvl="4" w:tplc="24090003">
      <w:start w:val="1"/>
      <w:numFmt w:val="bullet"/>
      <w:lvlText w:val="o"/>
      <w:lvlJc w:val="left"/>
      <w:pPr>
        <w:ind w:left="3600" w:hanging="360"/>
      </w:pPr>
      <w:rPr>
        <w:rFonts w:ascii="Courier New" w:hAnsi="Courier New" w:cs="Courier New" w:hint="default"/>
      </w:rPr>
    </w:lvl>
    <w:lvl w:ilvl="5" w:tplc="24090005">
      <w:start w:val="1"/>
      <w:numFmt w:val="bullet"/>
      <w:lvlText w:val=""/>
      <w:lvlJc w:val="left"/>
      <w:pPr>
        <w:ind w:left="4320" w:hanging="360"/>
      </w:pPr>
      <w:rPr>
        <w:rFonts w:ascii="Wingdings" w:hAnsi="Wingdings" w:hint="default"/>
      </w:rPr>
    </w:lvl>
    <w:lvl w:ilvl="6" w:tplc="24090001">
      <w:start w:val="1"/>
      <w:numFmt w:val="bullet"/>
      <w:lvlText w:val=""/>
      <w:lvlJc w:val="left"/>
      <w:pPr>
        <w:ind w:left="5040" w:hanging="360"/>
      </w:pPr>
      <w:rPr>
        <w:rFonts w:ascii="Symbol" w:hAnsi="Symbol" w:hint="default"/>
      </w:rPr>
    </w:lvl>
    <w:lvl w:ilvl="7" w:tplc="24090003">
      <w:start w:val="1"/>
      <w:numFmt w:val="bullet"/>
      <w:lvlText w:val="o"/>
      <w:lvlJc w:val="left"/>
      <w:pPr>
        <w:ind w:left="5760" w:hanging="360"/>
      </w:pPr>
      <w:rPr>
        <w:rFonts w:ascii="Courier New" w:hAnsi="Courier New" w:cs="Courier New" w:hint="default"/>
      </w:rPr>
    </w:lvl>
    <w:lvl w:ilvl="8" w:tplc="24090005">
      <w:start w:val="1"/>
      <w:numFmt w:val="bullet"/>
      <w:lvlText w:val=""/>
      <w:lvlJc w:val="left"/>
      <w:pPr>
        <w:ind w:left="6480" w:hanging="360"/>
      </w:pPr>
      <w:rPr>
        <w:rFonts w:ascii="Wingdings" w:hAnsi="Wingdings" w:hint="default"/>
      </w:rPr>
    </w:lvl>
  </w:abstractNum>
  <w:abstractNum w:abstractNumId="46" w15:restartNumberingAfterBreak="0">
    <w:nsid w:val="20EB0EC2"/>
    <w:multiLevelType w:val="hybridMultilevel"/>
    <w:tmpl w:val="EACE66F0"/>
    <w:lvl w:ilvl="0" w:tplc="04090001">
      <w:start w:val="1"/>
      <w:numFmt w:val="bullet"/>
      <w:lvlText w:val=""/>
      <w:lvlJc w:val="left"/>
      <w:pPr>
        <w:tabs>
          <w:tab w:val="num" w:pos="720"/>
        </w:tabs>
        <w:ind w:left="720" w:hanging="360"/>
      </w:pPr>
      <w:rPr>
        <w:rFonts w:ascii="Symbol" w:hAnsi="Symbol"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215202CD"/>
    <w:multiLevelType w:val="hybridMultilevel"/>
    <w:tmpl w:val="285CA382"/>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15:restartNumberingAfterBreak="0">
    <w:nsid w:val="21A8575D"/>
    <w:multiLevelType w:val="hybridMultilevel"/>
    <w:tmpl w:val="BA82BD06"/>
    <w:lvl w:ilvl="0" w:tplc="D91827AE">
      <w:numFmt w:val="bullet"/>
      <w:lvlText w:val="-"/>
      <w:lvlJc w:val="left"/>
      <w:pPr>
        <w:ind w:left="1080" w:hanging="360"/>
      </w:pPr>
      <w:rPr>
        <w:rFonts w:ascii="Calibri" w:eastAsiaTheme="minorHAnsi" w:hAnsi="Calibri" w:cstheme="minorBidi" w:hint="default"/>
      </w:rPr>
    </w:lvl>
    <w:lvl w:ilvl="1" w:tplc="24090003">
      <w:start w:val="1"/>
      <w:numFmt w:val="bullet"/>
      <w:lvlText w:val="o"/>
      <w:lvlJc w:val="left"/>
      <w:pPr>
        <w:ind w:left="1440" w:hanging="360"/>
      </w:pPr>
      <w:rPr>
        <w:rFonts w:ascii="Courier New" w:hAnsi="Courier New" w:cs="Courier New" w:hint="default"/>
      </w:rPr>
    </w:lvl>
    <w:lvl w:ilvl="2" w:tplc="24090005">
      <w:start w:val="1"/>
      <w:numFmt w:val="bullet"/>
      <w:lvlText w:val=""/>
      <w:lvlJc w:val="left"/>
      <w:pPr>
        <w:ind w:left="2160" w:hanging="360"/>
      </w:pPr>
      <w:rPr>
        <w:rFonts w:ascii="Wingdings" w:hAnsi="Wingdings" w:hint="default"/>
      </w:rPr>
    </w:lvl>
    <w:lvl w:ilvl="3" w:tplc="24090001">
      <w:start w:val="1"/>
      <w:numFmt w:val="bullet"/>
      <w:lvlText w:val=""/>
      <w:lvlJc w:val="left"/>
      <w:pPr>
        <w:ind w:left="2880" w:hanging="360"/>
      </w:pPr>
      <w:rPr>
        <w:rFonts w:ascii="Symbol" w:hAnsi="Symbol" w:hint="default"/>
      </w:rPr>
    </w:lvl>
    <w:lvl w:ilvl="4" w:tplc="24090003">
      <w:start w:val="1"/>
      <w:numFmt w:val="bullet"/>
      <w:lvlText w:val="o"/>
      <w:lvlJc w:val="left"/>
      <w:pPr>
        <w:ind w:left="3600" w:hanging="360"/>
      </w:pPr>
      <w:rPr>
        <w:rFonts w:ascii="Courier New" w:hAnsi="Courier New" w:cs="Courier New" w:hint="default"/>
      </w:rPr>
    </w:lvl>
    <w:lvl w:ilvl="5" w:tplc="24090005">
      <w:start w:val="1"/>
      <w:numFmt w:val="bullet"/>
      <w:lvlText w:val=""/>
      <w:lvlJc w:val="left"/>
      <w:pPr>
        <w:ind w:left="4320" w:hanging="360"/>
      </w:pPr>
      <w:rPr>
        <w:rFonts w:ascii="Wingdings" w:hAnsi="Wingdings" w:hint="default"/>
      </w:rPr>
    </w:lvl>
    <w:lvl w:ilvl="6" w:tplc="24090001">
      <w:start w:val="1"/>
      <w:numFmt w:val="bullet"/>
      <w:lvlText w:val=""/>
      <w:lvlJc w:val="left"/>
      <w:pPr>
        <w:ind w:left="5040" w:hanging="360"/>
      </w:pPr>
      <w:rPr>
        <w:rFonts w:ascii="Symbol" w:hAnsi="Symbol" w:hint="default"/>
      </w:rPr>
    </w:lvl>
    <w:lvl w:ilvl="7" w:tplc="24090003">
      <w:start w:val="1"/>
      <w:numFmt w:val="bullet"/>
      <w:lvlText w:val="o"/>
      <w:lvlJc w:val="left"/>
      <w:pPr>
        <w:ind w:left="5760" w:hanging="360"/>
      </w:pPr>
      <w:rPr>
        <w:rFonts w:ascii="Courier New" w:hAnsi="Courier New" w:cs="Courier New" w:hint="default"/>
      </w:rPr>
    </w:lvl>
    <w:lvl w:ilvl="8" w:tplc="24090005">
      <w:start w:val="1"/>
      <w:numFmt w:val="bullet"/>
      <w:lvlText w:val=""/>
      <w:lvlJc w:val="left"/>
      <w:pPr>
        <w:ind w:left="6480" w:hanging="360"/>
      </w:pPr>
      <w:rPr>
        <w:rFonts w:ascii="Wingdings" w:hAnsi="Wingdings" w:hint="default"/>
      </w:rPr>
    </w:lvl>
  </w:abstractNum>
  <w:abstractNum w:abstractNumId="49" w15:restartNumberingAfterBreak="0">
    <w:nsid w:val="22875B4C"/>
    <w:multiLevelType w:val="hybridMultilevel"/>
    <w:tmpl w:val="92FC367E"/>
    <w:lvl w:ilvl="0" w:tplc="D91827AE">
      <w:numFmt w:val="bullet"/>
      <w:lvlText w:val="-"/>
      <w:lvlJc w:val="left"/>
      <w:pPr>
        <w:ind w:left="720" w:hanging="360"/>
      </w:pPr>
      <w:rPr>
        <w:rFonts w:ascii="Calibri" w:eastAsiaTheme="minorHAnsi" w:hAnsi="Calibri" w:cstheme="minorBidi" w:hint="default"/>
      </w:rPr>
    </w:lvl>
    <w:lvl w:ilvl="1" w:tplc="D91827AE">
      <w:numFmt w:val="bullet"/>
      <w:lvlText w:val="-"/>
      <w:lvlJc w:val="left"/>
      <w:pPr>
        <w:ind w:left="1440" w:hanging="360"/>
      </w:pPr>
      <w:rPr>
        <w:rFonts w:ascii="Calibri" w:eastAsiaTheme="minorHAnsi" w:hAnsi="Calibri" w:cstheme="minorBidi" w:hint="default"/>
      </w:rPr>
    </w:lvl>
    <w:lvl w:ilvl="2" w:tplc="24090005">
      <w:start w:val="1"/>
      <w:numFmt w:val="bullet"/>
      <w:lvlText w:val=""/>
      <w:lvlJc w:val="left"/>
      <w:pPr>
        <w:ind w:left="2160" w:hanging="360"/>
      </w:pPr>
      <w:rPr>
        <w:rFonts w:ascii="Wingdings" w:hAnsi="Wingdings" w:hint="default"/>
      </w:rPr>
    </w:lvl>
    <w:lvl w:ilvl="3" w:tplc="24090001">
      <w:start w:val="1"/>
      <w:numFmt w:val="bullet"/>
      <w:lvlText w:val=""/>
      <w:lvlJc w:val="left"/>
      <w:pPr>
        <w:ind w:left="2880" w:hanging="360"/>
      </w:pPr>
      <w:rPr>
        <w:rFonts w:ascii="Symbol" w:hAnsi="Symbol" w:hint="default"/>
      </w:rPr>
    </w:lvl>
    <w:lvl w:ilvl="4" w:tplc="24090003">
      <w:start w:val="1"/>
      <w:numFmt w:val="bullet"/>
      <w:lvlText w:val="o"/>
      <w:lvlJc w:val="left"/>
      <w:pPr>
        <w:ind w:left="3600" w:hanging="360"/>
      </w:pPr>
      <w:rPr>
        <w:rFonts w:ascii="Courier New" w:hAnsi="Courier New" w:cs="Courier New" w:hint="default"/>
      </w:rPr>
    </w:lvl>
    <w:lvl w:ilvl="5" w:tplc="24090005">
      <w:start w:val="1"/>
      <w:numFmt w:val="bullet"/>
      <w:lvlText w:val=""/>
      <w:lvlJc w:val="left"/>
      <w:pPr>
        <w:ind w:left="4320" w:hanging="360"/>
      </w:pPr>
      <w:rPr>
        <w:rFonts w:ascii="Wingdings" w:hAnsi="Wingdings" w:hint="default"/>
      </w:rPr>
    </w:lvl>
    <w:lvl w:ilvl="6" w:tplc="24090001">
      <w:start w:val="1"/>
      <w:numFmt w:val="bullet"/>
      <w:lvlText w:val=""/>
      <w:lvlJc w:val="left"/>
      <w:pPr>
        <w:ind w:left="5040" w:hanging="360"/>
      </w:pPr>
      <w:rPr>
        <w:rFonts w:ascii="Symbol" w:hAnsi="Symbol" w:hint="default"/>
      </w:rPr>
    </w:lvl>
    <w:lvl w:ilvl="7" w:tplc="24090003">
      <w:start w:val="1"/>
      <w:numFmt w:val="bullet"/>
      <w:lvlText w:val="o"/>
      <w:lvlJc w:val="left"/>
      <w:pPr>
        <w:ind w:left="5760" w:hanging="360"/>
      </w:pPr>
      <w:rPr>
        <w:rFonts w:ascii="Courier New" w:hAnsi="Courier New" w:cs="Courier New" w:hint="default"/>
      </w:rPr>
    </w:lvl>
    <w:lvl w:ilvl="8" w:tplc="24090005">
      <w:start w:val="1"/>
      <w:numFmt w:val="bullet"/>
      <w:lvlText w:val=""/>
      <w:lvlJc w:val="left"/>
      <w:pPr>
        <w:ind w:left="6480" w:hanging="360"/>
      </w:pPr>
      <w:rPr>
        <w:rFonts w:ascii="Wingdings" w:hAnsi="Wingdings" w:hint="default"/>
      </w:rPr>
    </w:lvl>
  </w:abstractNum>
  <w:abstractNum w:abstractNumId="50" w15:restartNumberingAfterBreak="0">
    <w:nsid w:val="231B0C4D"/>
    <w:multiLevelType w:val="hybridMultilevel"/>
    <w:tmpl w:val="24621EB0"/>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51" w15:restartNumberingAfterBreak="0">
    <w:nsid w:val="25AF6750"/>
    <w:multiLevelType w:val="hybridMultilevel"/>
    <w:tmpl w:val="D5C8F24C"/>
    <w:lvl w:ilvl="0" w:tplc="95F8F69C">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66E063D"/>
    <w:multiLevelType w:val="hybridMultilevel"/>
    <w:tmpl w:val="9AC605BA"/>
    <w:lvl w:ilvl="0" w:tplc="04090001">
      <w:start w:val="1"/>
      <w:numFmt w:val="bullet"/>
      <w:lvlText w:val=""/>
      <w:lvlJc w:val="left"/>
      <w:pPr>
        <w:tabs>
          <w:tab w:val="num" w:pos="720"/>
        </w:tabs>
        <w:ind w:left="720" w:hanging="360"/>
      </w:pPr>
      <w:rPr>
        <w:rFonts w:ascii="Symbol" w:hAnsi="Symbol"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290D08A8"/>
    <w:multiLevelType w:val="hybridMultilevel"/>
    <w:tmpl w:val="9E20C3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29362A6D"/>
    <w:multiLevelType w:val="hybridMultilevel"/>
    <w:tmpl w:val="C11027B0"/>
    <w:lvl w:ilvl="0" w:tplc="24090001">
      <w:start w:val="1"/>
      <w:numFmt w:val="bullet"/>
      <w:lvlText w:val=""/>
      <w:lvlJc w:val="left"/>
      <w:pPr>
        <w:ind w:left="1440" w:hanging="360"/>
      </w:pPr>
      <w:rPr>
        <w:rFonts w:ascii="Symbol" w:hAnsi="Symbol" w:hint="default"/>
      </w:rPr>
    </w:lvl>
    <w:lvl w:ilvl="1" w:tplc="24090003">
      <w:start w:val="1"/>
      <w:numFmt w:val="bullet"/>
      <w:lvlText w:val="o"/>
      <w:lvlJc w:val="left"/>
      <w:pPr>
        <w:ind w:left="2160" w:hanging="360"/>
      </w:pPr>
      <w:rPr>
        <w:rFonts w:ascii="Courier New" w:hAnsi="Courier New" w:cs="Courier New" w:hint="default"/>
      </w:rPr>
    </w:lvl>
    <w:lvl w:ilvl="2" w:tplc="24090005">
      <w:start w:val="1"/>
      <w:numFmt w:val="bullet"/>
      <w:lvlText w:val=""/>
      <w:lvlJc w:val="left"/>
      <w:pPr>
        <w:ind w:left="2880" w:hanging="360"/>
      </w:pPr>
      <w:rPr>
        <w:rFonts w:ascii="Wingdings" w:hAnsi="Wingdings" w:hint="default"/>
      </w:rPr>
    </w:lvl>
    <w:lvl w:ilvl="3" w:tplc="24090001">
      <w:start w:val="1"/>
      <w:numFmt w:val="bullet"/>
      <w:lvlText w:val=""/>
      <w:lvlJc w:val="left"/>
      <w:pPr>
        <w:ind w:left="3600" w:hanging="360"/>
      </w:pPr>
      <w:rPr>
        <w:rFonts w:ascii="Symbol" w:hAnsi="Symbol" w:hint="default"/>
      </w:rPr>
    </w:lvl>
    <w:lvl w:ilvl="4" w:tplc="24090003">
      <w:start w:val="1"/>
      <w:numFmt w:val="bullet"/>
      <w:lvlText w:val="o"/>
      <w:lvlJc w:val="left"/>
      <w:pPr>
        <w:ind w:left="4320" w:hanging="360"/>
      </w:pPr>
      <w:rPr>
        <w:rFonts w:ascii="Courier New" w:hAnsi="Courier New" w:cs="Courier New" w:hint="default"/>
      </w:rPr>
    </w:lvl>
    <w:lvl w:ilvl="5" w:tplc="24090005">
      <w:start w:val="1"/>
      <w:numFmt w:val="bullet"/>
      <w:lvlText w:val=""/>
      <w:lvlJc w:val="left"/>
      <w:pPr>
        <w:ind w:left="5040" w:hanging="360"/>
      </w:pPr>
      <w:rPr>
        <w:rFonts w:ascii="Wingdings" w:hAnsi="Wingdings" w:hint="default"/>
      </w:rPr>
    </w:lvl>
    <w:lvl w:ilvl="6" w:tplc="24090001">
      <w:start w:val="1"/>
      <w:numFmt w:val="bullet"/>
      <w:lvlText w:val=""/>
      <w:lvlJc w:val="left"/>
      <w:pPr>
        <w:ind w:left="5760" w:hanging="360"/>
      </w:pPr>
      <w:rPr>
        <w:rFonts w:ascii="Symbol" w:hAnsi="Symbol" w:hint="default"/>
      </w:rPr>
    </w:lvl>
    <w:lvl w:ilvl="7" w:tplc="24090003">
      <w:start w:val="1"/>
      <w:numFmt w:val="bullet"/>
      <w:lvlText w:val="o"/>
      <w:lvlJc w:val="left"/>
      <w:pPr>
        <w:ind w:left="6480" w:hanging="360"/>
      </w:pPr>
      <w:rPr>
        <w:rFonts w:ascii="Courier New" w:hAnsi="Courier New" w:cs="Courier New" w:hint="default"/>
      </w:rPr>
    </w:lvl>
    <w:lvl w:ilvl="8" w:tplc="24090005">
      <w:start w:val="1"/>
      <w:numFmt w:val="bullet"/>
      <w:lvlText w:val=""/>
      <w:lvlJc w:val="left"/>
      <w:pPr>
        <w:ind w:left="7200" w:hanging="360"/>
      </w:pPr>
      <w:rPr>
        <w:rFonts w:ascii="Wingdings" w:hAnsi="Wingdings" w:hint="default"/>
      </w:rPr>
    </w:lvl>
  </w:abstractNum>
  <w:abstractNum w:abstractNumId="55" w15:restartNumberingAfterBreak="0">
    <w:nsid w:val="29362B62"/>
    <w:multiLevelType w:val="hybridMultilevel"/>
    <w:tmpl w:val="167CF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A3E5A92"/>
    <w:multiLevelType w:val="hybridMultilevel"/>
    <w:tmpl w:val="5F68A374"/>
    <w:lvl w:ilvl="0" w:tplc="04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57" w15:restartNumberingAfterBreak="0">
    <w:nsid w:val="2C405DDF"/>
    <w:multiLevelType w:val="hybridMultilevel"/>
    <w:tmpl w:val="0EF63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D7D53F6"/>
    <w:multiLevelType w:val="hybridMultilevel"/>
    <w:tmpl w:val="826C0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D9D0DA3"/>
    <w:multiLevelType w:val="hybridMultilevel"/>
    <w:tmpl w:val="C6BCC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4F381A"/>
    <w:multiLevelType w:val="hybridMultilevel"/>
    <w:tmpl w:val="EFB8F6E0"/>
    <w:lvl w:ilvl="0" w:tplc="04090001">
      <w:start w:val="1"/>
      <w:numFmt w:val="bullet"/>
      <w:lvlText w:val=""/>
      <w:lvlJc w:val="left"/>
      <w:pPr>
        <w:ind w:left="522" w:hanging="360"/>
      </w:pPr>
      <w:rPr>
        <w:rFonts w:ascii="Symbol" w:hAnsi="Symbol" w:hint="default"/>
      </w:rPr>
    </w:lvl>
    <w:lvl w:ilvl="1" w:tplc="04090003" w:tentative="1">
      <w:start w:val="1"/>
      <w:numFmt w:val="bullet"/>
      <w:lvlText w:val="o"/>
      <w:lvlJc w:val="left"/>
      <w:pPr>
        <w:ind w:left="1242" w:hanging="360"/>
      </w:pPr>
      <w:rPr>
        <w:rFonts w:ascii="Courier New" w:hAnsi="Courier New" w:cs="Courier New" w:hint="default"/>
      </w:rPr>
    </w:lvl>
    <w:lvl w:ilvl="2" w:tplc="04090005" w:tentative="1">
      <w:start w:val="1"/>
      <w:numFmt w:val="bullet"/>
      <w:lvlText w:val=""/>
      <w:lvlJc w:val="left"/>
      <w:pPr>
        <w:ind w:left="1962" w:hanging="360"/>
      </w:pPr>
      <w:rPr>
        <w:rFonts w:ascii="Wingdings" w:hAnsi="Wingdings" w:hint="default"/>
      </w:rPr>
    </w:lvl>
    <w:lvl w:ilvl="3" w:tplc="04090001" w:tentative="1">
      <w:start w:val="1"/>
      <w:numFmt w:val="bullet"/>
      <w:lvlText w:val=""/>
      <w:lvlJc w:val="left"/>
      <w:pPr>
        <w:ind w:left="2682" w:hanging="360"/>
      </w:pPr>
      <w:rPr>
        <w:rFonts w:ascii="Symbol" w:hAnsi="Symbol" w:hint="default"/>
      </w:rPr>
    </w:lvl>
    <w:lvl w:ilvl="4" w:tplc="04090003" w:tentative="1">
      <w:start w:val="1"/>
      <w:numFmt w:val="bullet"/>
      <w:lvlText w:val="o"/>
      <w:lvlJc w:val="left"/>
      <w:pPr>
        <w:ind w:left="3402" w:hanging="360"/>
      </w:pPr>
      <w:rPr>
        <w:rFonts w:ascii="Courier New" w:hAnsi="Courier New" w:cs="Courier New" w:hint="default"/>
      </w:rPr>
    </w:lvl>
    <w:lvl w:ilvl="5" w:tplc="04090005" w:tentative="1">
      <w:start w:val="1"/>
      <w:numFmt w:val="bullet"/>
      <w:lvlText w:val=""/>
      <w:lvlJc w:val="left"/>
      <w:pPr>
        <w:ind w:left="4122" w:hanging="360"/>
      </w:pPr>
      <w:rPr>
        <w:rFonts w:ascii="Wingdings" w:hAnsi="Wingdings" w:hint="default"/>
      </w:rPr>
    </w:lvl>
    <w:lvl w:ilvl="6" w:tplc="04090001" w:tentative="1">
      <w:start w:val="1"/>
      <w:numFmt w:val="bullet"/>
      <w:lvlText w:val=""/>
      <w:lvlJc w:val="left"/>
      <w:pPr>
        <w:ind w:left="4842" w:hanging="360"/>
      </w:pPr>
      <w:rPr>
        <w:rFonts w:ascii="Symbol" w:hAnsi="Symbol" w:hint="default"/>
      </w:rPr>
    </w:lvl>
    <w:lvl w:ilvl="7" w:tplc="04090003" w:tentative="1">
      <w:start w:val="1"/>
      <w:numFmt w:val="bullet"/>
      <w:lvlText w:val="o"/>
      <w:lvlJc w:val="left"/>
      <w:pPr>
        <w:ind w:left="5562" w:hanging="360"/>
      </w:pPr>
      <w:rPr>
        <w:rFonts w:ascii="Courier New" w:hAnsi="Courier New" w:cs="Courier New" w:hint="default"/>
      </w:rPr>
    </w:lvl>
    <w:lvl w:ilvl="8" w:tplc="04090005" w:tentative="1">
      <w:start w:val="1"/>
      <w:numFmt w:val="bullet"/>
      <w:lvlText w:val=""/>
      <w:lvlJc w:val="left"/>
      <w:pPr>
        <w:ind w:left="6282" w:hanging="360"/>
      </w:pPr>
      <w:rPr>
        <w:rFonts w:ascii="Wingdings" w:hAnsi="Wingdings" w:hint="default"/>
      </w:rPr>
    </w:lvl>
  </w:abstractNum>
  <w:abstractNum w:abstractNumId="61" w15:restartNumberingAfterBreak="0">
    <w:nsid w:val="2FEC3864"/>
    <w:multiLevelType w:val="hybridMultilevel"/>
    <w:tmpl w:val="122ED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03B0CCE"/>
    <w:multiLevelType w:val="hybridMultilevel"/>
    <w:tmpl w:val="ED26540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15:restartNumberingAfterBreak="0">
    <w:nsid w:val="307B0E57"/>
    <w:multiLevelType w:val="hybridMultilevel"/>
    <w:tmpl w:val="BBCC01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07B2A00"/>
    <w:multiLevelType w:val="hybridMultilevel"/>
    <w:tmpl w:val="3CD2ACA8"/>
    <w:lvl w:ilvl="0" w:tplc="003C36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0FC7B4B"/>
    <w:multiLevelType w:val="hybridMultilevel"/>
    <w:tmpl w:val="66E02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3BC6C98"/>
    <w:multiLevelType w:val="hybridMultilevel"/>
    <w:tmpl w:val="B2B42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45B46EA"/>
    <w:multiLevelType w:val="hybridMultilevel"/>
    <w:tmpl w:val="371C7E24"/>
    <w:lvl w:ilvl="0" w:tplc="2409000F">
      <w:start w:val="1"/>
      <w:numFmt w:val="decimal"/>
      <w:lvlText w:val="%1."/>
      <w:lvlJc w:val="left"/>
      <w:pPr>
        <w:ind w:left="720" w:hanging="360"/>
      </w:pPr>
    </w:lvl>
    <w:lvl w:ilvl="1" w:tplc="24090019">
      <w:start w:val="1"/>
      <w:numFmt w:val="lowerLetter"/>
      <w:lvlText w:val="%2."/>
      <w:lvlJc w:val="left"/>
      <w:pPr>
        <w:ind w:left="1440" w:hanging="360"/>
      </w:pPr>
    </w:lvl>
    <w:lvl w:ilvl="2" w:tplc="2409001B">
      <w:start w:val="1"/>
      <w:numFmt w:val="lowerRoman"/>
      <w:lvlText w:val="%3."/>
      <w:lvlJc w:val="right"/>
      <w:pPr>
        <w:ind w:left="2160" w:hanging="180"/>
      </w:pPr>
    </w:lvl>
    <w:lvl w:ilvl="3" w:tplc="2409000F">
      <w:start w:val="1"/>
      <w:numFmt w:val="decimal"/>
      <w:lvlText w:val="%4."/>
      <w:lvlJc w:val="left"/>
      <w:pPr>
        <w:ind w:left="2880" w:hanging="360"/>
      </w:pPr>
    </w:lvl>
    <w:lvl w:ilvl="4" w:tplc="24090019">
      <w:start w:val="1"/>
      <w:numFmt w:val="lowerLetter"/>
      <w:lvlText w:val="%5."/>
      <w:lvlJc w:val="left"/>
      <w:pPr>
        <w:ind w:left="3600" w:hanging="360"/>
      </w:pPr>
    </w:lvl>
    <w:lvl w:ilvl="5" w:tplc="2409001B">
      <w:start w:val="1"/>
      <w:numFmt w:val="lowerRoman"/>
      <w:lvlText w:val="%6."/>
      <w:lvlJc w:val="right"/>
      <w:pPr>
        <w:ind w:left="4320" w:hanging="180"/>
      </w:pPr>
    </w:lvl>
    <w:lvl w:ilvl="6" w:tplc="2409000F">
      <w:start w:val="1"/>
      <w:numFmt w:val="decimal"/>
      <w:lvlText w:val="%7."/>
      <w:lvlJc w:val="left"/>
      <w:pPr>
        <w:ind w:left="5040" w:hanging="360"/>
      </w:pPr>
    </w:lvl>
    <w:lvl w:ilvl="7" w:tplc="24090019">
      <w:start w:val="1"/>
      <w:numFmt w:val="lowerLetter"/>
      <w:lvlText w:val="%8."/>
      <w:lvlJc w:val="left"/>
      <w:pPr>
        <w:ind w:left="5760" w:hanging="360"/>
      </w:pPr>
    </w:lvl>
    <w:lvl w:ilvl="8" w:tplc="2409001B">
      <w:start w:val="1"/>
      <w:numFmt w:val="lowerRoman"/>
      <w:lvlText w:val="%9."/>
      <w:lvlJc w:val="right"/>
      <w:pPr>
        <w:ind w:left="6480" w:hanging="180"/>
      </w:pPr>
    </w:lvl>
  </w:abstractNum>
  <w:abstractNum w:abstractNumId="68" w15:restartNumberingAfterBreak="0">
    <w:nsid w:val="34914EEA"/>
    <w:multiLevelType w:val="hybridMultilevel"/>
    <w:tmpl w:val="7F182F06"/>
    <w:lvl w:ilvl="0" w:tplc="24090001">
      <w:start w:val="1"/>
      <w:numFmt w:val="bullet"/>
      <w:lvlText w:val=""/>
      <w:lvlJc w:val="left"/>
      <w:pPr>
        <w:ind w:left="1440" w:hanging="360"/>
      </w:pPr>
      <w:rPr>
        <w:rFonts w:ascii="Symbol" w:hAnsi="Symbol" w:hint="default"/>
      </w:rPr>
    </w:lvl>
    <w:lvl w:ilvl="1" w:tplc="24090003">
      <w:start w:val="1"/>
      <w:numFmt w:val="bullet"/>
      <w:lvlText w:val="o"/>
      <w:lvlJc w:val="left"/>
      <w:pPr>
        <w:ind w:left="2160" w:hanging="360"/>
      </w:pPr>
      <w:rPr>
        <w:rFonts w:ascii="Courier New" w:hAnsi="Courier New" w:cs="Courier New" w:hint="default"/>
      </w:rPr>
    </w:lvl>
    <w:lvl w:ilvl="2" w:tplc="24090005">
      <w:start w:val="1"/>
      <w:numFmt w:val="bullet"/>
      <w:lvlText w:val=""/>
      <w:lvlJc w:val="left"/>
      <w:pPr>
        <w:ind w:left="2880" w:hanging="360"/>
      </w:pPr>
      <w:rPr>
        <w:rFonts w:ascii="Wingdings" w:hAnsi="Wingdings" w:hint="default"/>
      </w:rPr>
    </w:lvl>
    <w:lvl w:ilvl="3" w:tplc="24090001">
      <w:start w:val="1"/>
      <w:numFmt w:val="bullet"/>
      <w:lvlText w:val=""/>
      <w:lvlJc w:val="left"/>
      <w:pPr>
        <w:ind w:left="3600" w:hanging="360"/>
      </w:pPr>
      <w:rPr>
        <w:rFonts w:ascii="Symbol" w:hAnsi="Symbol" w:hint="default"/>
      </w:rPr>
    </w:lvl>
    <w:lvl w:ilvl="4" w:tplc="24090003">
      <w:start w:val="1"/>
      <w:numFmt w:val="bullet"/>
      <w:lvlText w:val="o"/>
      <w:lvlJc w:val="left"/>
      <w:pPr>
        <w:ind w:left="4320" w:hanging="360"/>
      </w:pPr>
      <w:rPr>
        <w:rFonts w:ascii="Courier New" w:hAnsi="Courier New" w:cs="Courier New" w:hint="default"/>
      </w:rPr>
    </w:lvl>
    <w:lvl w:ilvl="5" w:tplc="24090005">
      <w:start w:val="1"/>
      <w:numFmt w:val="bullet"/>
      <w:lvlText w:val=""/>
      <w:lvlJc w:val="left"/>
      <w:pPr>
        <w:ind w:left="5040" w:hanging="360"/>
      </w:pPr>
      <w:rPr>
        <w:rFonts w:ascii="Wingdings" w:hAnsi="Wingdings" w:hint="default"/>
      </w:rPr>
    </w:lvl>
    <w:lvl w:ilvl="6" w:tplc="24090001">
      <w:start w:val="1"/>
      <w:numFmt w:val="bullet"/>
      <w:lvlText w:val=""/>
      <w:lvlJc w:val="left"/>
      <w:pPr>
        <w:ind w:left="5760" w:hanging="360"/>
      </w:pPr>
      <w:rPr>
        <w:rFonts w:ascii="Symbol" w:hAnsi="Symbol" w:hint="default"/>
      </w:rPr>
    </w:lvl>
    <w:lvl w:ilvl="7" w:tplc="24090003">
      <w:start w:val="1"/>
      <w:numFmt w:val="bullet"/>
      <w:lvlText w:val="o"/>
      <w:lvlJc w:val="left"/>
      <w:pPr>
        <w:ind w:left="6480" w:hanging="360"/>
      </w:pPr>
      <w:rPr>
        <w:rFonts w:ascii="Courier New" w:hAnsi="Courier New" w:cs="Courier New" w:hint="default"/>
      </w:rPr>
    </w:lvl>
    <w:lvl w:ilvl="8" w:tplc="24090005">
      <w:start w:val="1"/>
      <w:numFmt w:val="bullet"/>
      <w:lvlText w:val=""/>
      <w:lvlJc w:val="left"/>
      <w:pPr>
        <w:ind w:left="7200" w:hanging="360"/>
      </w:pPr>
      <w:rPr>
        <w:rFonts w:ascii="Wingdings" w:hAnsi="Wingdings" w:hint="default"/>
      </w:rPr>
    </w:lvl>
  </w:abstractNum>
  <w:abstractNum w:abstractNumId="69" w15:restartNumberingAfterBreak="0">
    <w:nsid w:val="35250222"/>
    <w:multiLevelType w:val="multilevel"/>
    <w:tmpl w:val="1A56CE3C"/>
    <w:lvl w:ilvl="0">
      <w:start w:val="1"/>
      <w:numFmt w:val="bullet"/>
      <w:lvlText w:val=""/>
      <w:lvlJc w:val="left"/>
      <w:pPr>
        <w:tabs>
          <w:tab w:val="num" w:pos="720"/>
        </w:tabs>
        <w:ind w:left="720" w:hanging="360"/>
      </w:pPr>
      <w:rPr>
        <w:rFonts w:ascii="Symbol" w:hAnsi="Symbol" w:hint="default"/>
      </w:rPr>
    </w:lvl>
    <w:lvl w:ilvl="1">
      <w:start w:val="2"/>
      <w:numFmt w:val="bullet"/>
      <w:lvlText w:val="-"/>
      <w:lvlJc w:val="left"/>
      <w:pPr>
        <w:ind w:left="1440" w:hanging="360"/>
      </w:pPr>
      <w:rPr>
        <w:rFonts w:ascii="Calibri" w:eastAsia="Times New Roman" w:hAnsi="Calibri"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5A705EC"/>
    <w:multiLevelType w:val="hybridMultilevel"/>
    <w:tmpl w:val="BC825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5D861AD"/>
    <w:multiLevelType w:val="hybridMultilevel"/>
    <w:tmpl w:val="92007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60D3F98"/>
    <w:multiLevelType w:val="hybridMultilevel"/>
    <w:tmpl w:val="6908CE5E"/>
    <w:lvl w:ilvl="0" w:tplc="24090001">
      <w:start w:val="1"/>
      <w:numFmt w:val="bullet"/>
      <w:lvlText w:val=""/>
      <w:lvlJc w:val="left"/>
      <w:pPr>
        <w:ind w:left="720" w:hanging="360"/>
      </w:pPr>
      <w:rPr>
        <w:rFonts w:ascii="Symbol" w:hAnsi="Symbol" w:hint="default"/>
      </w:rPr>
    </w:lvl>
    <w:lvl w:ilvl="1" w:tplc="24090003">
      <w:start w:val="1"/>
      <w:numFmt w:val="bullet"/>
      <w:lvlText w:val="o"/>
      <w:lvlJc w:val="left"/>
      <w:pPr>
        <w:ind w:left="1440" w:hanging="360"/>
      </w:pPr>
      <w:rPr>
        <w:rFonts w:ascii="Courier New" w:hAnsi="Courier New" w:cs="Courier New" w:hint="default"/>
      </w:rPr>
    </w:lvl>
    <w:lvl w:ilvl="2" w:tplc="24090005">
      <w:start w:val="1"/>
      <w:numFmt w:val="bullet"/>
      <w:lvlText w:val=""/>
      <w:lvlJc w:val="left"/>
      <w:pPr>
        <w:ind w:left="2160" w:hanging="360"/>
      </w:pPr>
      <w:rPr>
        <w:rFonts w:ascii="Wingdings" w:hAnsi="Wingdings" w:hint="default"/>
      </w:rPr>
    </w:lvl>
    <w:lvl w:ilvl="3" w:tplc="24090001">
      <w:start w:val="1"/>
      <w:numFmt w:val="bullet"/>
      <w:lvlText w:val=""/>
      <w:lvlJc w:val="left"/>
      <w:pPr>
        <w:ind w:left="2880" w:hanging="360"/>
      </w:pPr>
      <w:rPr>
        <w:rFonts w:ascii="Symbol" w:hAnsi="Symbol" w:hint="default"/>
      </w:rPr>
    </w:lvl>
    <w:lvl w:ilvl="4" w:tplc="24090003">
      <w:start w:val="1"/>
      <w:numFmt w:val="bullet"/>
      <w:lvlText w:val="o"/>
      <w:lvlJc w:val="left"/>
      <w:pPr>
        <w:ind w:left="3600" w:hanging="360"/>
      </w:pPr>
      <w:rPr>
        <w:rFonts w:ascii="Courier New" w:hAnsi="Courier New" w:cs="Courier New" w:hint="default"/>
      </w:rPr>
    </w:lvl>
    <w:lvl w:ilvl="5" w:tplc="24090005">
      <w:start w:val="1"/>
      <w:numFmt w:val="bullet"/>
      <w:lvlText w:val=""/>
      <w:lvlJc w:val="left"/>
      <w:pPr>
        <w:ind w:left="4320" w:hanging="360"/>
      </w:pPr>
      <w:rPr>
        <w:rFonts w:ascii="Wingdings" w:hAnsi="Wingdings" w:hint="default"/>
      </w:rPr>
    </w:lvl>
    <w:lvl w:ilvl="6" w:tplc="24090001">
      <w:start w:val="1"/>
      <w:numFmt w:val="bullet"/>
      <w:lvlText w:val=""/>
      <w:lvlJc w:val="left"/>
      <w:pPr>
        <w:ind w:left="5040" w:hanging="360"/>
      </w:pPr>
      <w:rPr>
        <w:rFonts w:ascii="Symbol" w:hAnsi="Symbol" w:hint="default"/>
      </w:rPr>
    </w:lvl>
    <w:lvl w:ilvl="7" w:tplc="24090003">
      <w:start w:val="1"/>
      <w:numFmt w:val="bullet"/>
      <w:lvlText w:val="o"/>
      <w:lvlJc w:val="left"/>
      <w:pPr>
        <w:ind w:left="5760" w:hanging="360"/>
      </w:pPr>
      <w:rPr>
        <w:rFonts w:ascii="Courier New" w:hAnsi="Courier New" w:cs="Courier New" w:hint="default"/>
      </w:rPr>
    </w:lvl>
    <w:lvl w:ilvl="8" w:tplc="24090005">
      <w:start w:val="1"/>
      <w:numFmt w:val="bullet"/>
      <w:lvlText w:val=""/>
      <w:lvlJc w:val="left"/>
      <w:pPr>
        <w:ind w:left="6480" w:hanging="360"/>
      </w:pPr>
      <w:rPr>
        <w:rFonts w:ascii="Wingdings" w:hAnsi="Wingdings" w:hint="default"/>
      </w:rPr>
    </w:lvl>
  </w:abstractNum>
  <w:abstractNum w:abstractNumId="73" w15:restartNumberingAfterBreak="0">
    <w:nsid w:val="360D5E12"/>
    <w:multiLevelType w:val="hybridMultilevel"/>
    <w:tmpl w:val="4BB4B648"/>
    <w:lvl w:ilvl="0" w:tplc="CF4C1D54">
      <w:start w:val="1"/>
      <w:numFmt w:val="decimal"/>
      <w:lvlText w:val="5.%1"/>
      <w:lvlJc w:val="left"/>
      <w:pPr>
        <w:ind w:left="720" w:hanging="36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74" w15:restartNumberingAfterBreak="0">
    <w:nsid w:val="36D9637E"/>
    <w:multiLevelType w:val="hybridMultilevel"/>
    <w:tmpl w:val="336C3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7ED2E0C"/>
    <w:multiLevelType w:val="hybridMultilevel"/>
    <w:tmpl w:val="9B30F7BA"/>
    <w:lvl w:ilvl="0" w:tplc="04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76" w15:restartNumberingAfterBreak="0">
    <w:nsid w:val="38886DF9"/>
    <w:multiLevelType w:val="hybridMultilevel"/>
    <w:tmpl w:val="A3BCE50E"/>
    <w:lvl w:ilvl="0" w:tplc="24090001">
      <w:start w:val="1"/>
      <w:numFmt w:val="bullet"/>
      <w:lvlText w:val=""/>
      <w:lvlJc w:val="left"/>
      <w:pPr>
        <w:ind w:left="720" w:hanging="360"/>
      </w:pPr>
      <w:rPr>
        <w:rFonts w:ascii="Symbol" w:hAnsi="Symbol" w:hint="default"/>
      </w:rPr>
    </w:lvl>
    <w:lvl w:ilvl="1" w:tplc="24090003">
      <w:start w:val="1"/>
      <w:numFmt w:val="bullet"/>
      <w:lvlText w:val="o"/>
      <w:lvlJc w:val="left"/>
      <w:pPr>
        <w:ind w:left="1440" w:hanging="360"/>
      </w:pPr>
      <w:rPr>
        <w:rFonts w:ascii="Courier New" w:hAnsi="Courier New" w:cs="Courier New" w:hint="default"/>
      </w:rPr>
    </w:lvl>
    <w:lvl w:ilvl="2" w:tplc="24090005">
      <w:start w:val="1"/>
      <w:numFmt w:val="bullet"/>
      <w:lvlText w:val=""/>
      <w:lvlJc w:val="left"/>
      <w:pPr>
        <w:ind w:left="2160" w:hanging="360"/>
      </w:pPr>
      <w:rPr>
        <w:rFonts w:ascii="Wingdings" w:hAnsi="Wingdings" w:hint="default"/>
      </w:rPr>
    </w:lvl>
    <w:lvl w:ilvl="3" w:tplc="24090001">
      <w:start w:val="1"/>
      <w:numFmt w:val="bullet"/>
      <w:lvlText w:val=""/>
      <w:lvlJc w:val="left"/>
      <w:pPr>
        <w:ind w:left="2880" w:hanging="360"/>
      </w:pPr>
      <w:rPr>
        <w:rFonts w:ascii="Symbol" w:hAnsi="Symbol" w:hint="default"/>
      </w:rPr>
    </w:lvl>
    <w:lvl w:ilvl="4" w:tplc="24090003">
      <w:start w:val="1"/>
      <w:numFmt w:val="bullet"/>
      <w:lvlText w:val="o"/>
      <w:lvlJc w:val="left"/>
      <w:pPr>
        <w:ind w:left="3600" w:hanging="360"/>
      </w:pPr>
      <w:rPr>
        <w:rFonts w:ascii="Courier New" w:hAnsi="Courier New" w:cs="Courier New" w:hint="default"/>
      </w:rPr>
    </w:lvl>
    <w:lvl w:ilvl="5" w:tplc="24090005">
      <w:start w:val="1"/>
      <w:numFmt w:val="bullet"/>
      <w:lvlText w:val=""/>
      <w:lvlJc w:val="left"/>
      <w:pPr>
        <w:ind w:left="4320" w:hanging="360"/>
      </w:pPr>
      <w:rPr>
        <w:rFonts w:ascii="Wingdings" w:hAnsi="Wingdings" w:hint="default"/>
      </w:rPr>
    </w:lvl>
    <w:lvl w:ilvl="6" w:tplc="24090001">
      <w:start w:val="1"/>
      <w:numFmt w:val="bullet"/>
      <w:lvlText w:val=""/>
      <w:lvlJc w:val="left"/>
      <w:pPr>
        <w:ind w:left="5040" w:hanging="360"/>
      </w:pPr>
      <w:rPr>
        <w:rFonts w:ascii="Symbol" w:hAnsi="Symbol" w:hint="default"/>
      </w:rPr>
    </w:lvl>
    <w:lvl w:ilvl="7" w:tplc="24090003">
      <w:start w:val="1"/>
      <w:numFmt w:val="bullet"/>
      <w:lvlText w:val="o"/>
      <w:lvlJc w:val="left"/>
      <w:pPr>
        <w:ind w:left="5760" w:hanging="360"/>
      </w:pPr>
      <w:rPr>
        <w:rFonts w:ascii="Courier New" w:hAnsi="Courier New" w:cs="Courier New" w:hint="default"/>
      </w:rPr>
    </w:lvl>
    <w:lvl w:ilvl="8" w:tplc="24090005">
      <w:start w:val="1"/>
      <w:numFmt w:val="bullet"/>
      <w:lvlText w:val=""/>
      <w:lvlJc w:val="left"/>
      <w:pPr>
        <w:ind w:left="6480" w:hanging="360"/>
      </w:pPr>
      <w:rPr>
        <w:rFonts w:ascii="Wingdings" w:hAnsi="Wingdings" w:hint="default"/>
      </w:rPr>
    </w:lvl>
  </w:abstractNum>
  <w:abstractNum w:abstractNumId="77" w15:restartNumberingAfterBreak="0">
    <w:nsid w:val="3A1B58C6"/>
    <w:multiLevelType w:val="hybridMultilevel"/>
    <w:tmpl w:val="C8E81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A714E97"/>
    <w:multiLevelType w:val="hybridMultilevel"/>
    <w:tmpl w:val="9662B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C012BC8"/>
    <w:multiLevelType w:val="hybridMultilevel"/>
    <w:tmpl w:val="9FA632CC"/>
    <w:lvl w:ilvl="0" w:tplc="04090001">
      <w:start w:val="1"/>
      <w:numFmt w:val="bullet"/>
      <w:lvlText w:val=""/>
      <w:lvlJc w:val="left"/>
      <w:pPr>
        <w:tabs>
          <w:tab w:val="num" w:pos="720"/>
        </w:tabs>
        <w:ind w:left="720" w:hanging="360"/>
      </w:pPr>
      <w:rPr>
        <w:rFonts w:ascii="Symbol" w:hAnsi="Symbol"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3C1F3C5B"/>
    <w:multiLevelType w:val="multilevel"/>
    <w:tmpl w:val="0DA603A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C70494F"/>
    <w:multiLevelType w:val="hybridMultilevel"/>
    <w:tmpl w:val="380EC2E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2" w15:restartNumberingAfterBreak="0">
    <w:nsid w:val="3CCD3B94"/>
    <w:multiLevelType w:val="multilevel"/>
    <w:tmpl w:val="D35CF33E"/>
    <w:lvl w:ilvl="0">
      <w:start w:val="1"/>
      <w:numFmt w:val="decimal"/>
      <w:pStyle w:val="Heading1"/>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6.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3" w15:restartNumberingAfterBreak="0">
    <w:nsid w:val="40D443A1"/>
    <w:multiLevelType w:val="hybridMultilevel"/>
    <w:tmpl w:val="761EF8E8"/>
    <w:lvl w:ilvl="0" w:tplc="24090001">
      <w:start w:val="1"/>
      <w:numFmt w:val="bullet"/>
      <w:lvlText w:val=""/>
      <w:lvlJc w:val="left"/>
      <w:pPr>
        <w:ind w:left="720" w:hanging="360"/>
      </w:pPr>
      <w:rPr>
        <w:rFonts w:ascii="Symbol" w:hAnsi="Symbol" w:hint="default"/>
      </w:rPr>
    </w:lvl>
    <w:lvl w:ilvl="1" w:tplc="24090003">
      <w:start w:val="1"/>
      <w:numFmt w:val="bullet"/>
      <w:lvlText w:val="o"/>
      <w:lvlJc w:val="left"/>
      <w:pPr>
        <w:ind w:left="1440" w:hanging="360"/>
      </w:pPr>
      <w:rPr>
        <w:rFonts w:ascii="Courier New" w:hAnsi="Courier New" w:cs="Courier New" w:hint="default"/>
      </w:rPr>
    </w:lvl>
    <w:lvl w:ilvl="2" w:tplc="24090005">
      <w:start w:val="1"/>
      <w:numFmt w:val="bullet"/>
      <w:lvlText w:val=""/>
      <w:lvlJc w:val="left"/>
      <w:pPr>
        <w:ind w:left="2160" w:hanging="360"/>
      </w:pPr>
      <w:rPr>
        <w:rFonts w:ascii="Wingdings" w:hAnsi="Wingdings" w:hint="default"/>
      </w:rPr>
    </w:lvl>
    <w:lvl w:ilvl="3" w:tplc="24090001">
      <w:start w:val="1"/>
      <w:numFmt w:val="bullet"/>
      <w:lvlText w:val=""/>
      <w:lvlJc w:val="left"/>
      <w:pPr>
        <w:ind w:left="2880" w:hanging="360"/>
      </w:pPr>
      <w:rPr>
        <w:rFonts w:ascii="Symbol" w:hAnsi="Symbol" w:hint="default"/>
      </w:rPr>
    </w:lvl>
    <w:lvl w:ilvl="4" w:tplc="24090003">
      <w:start w:val="1"/>
      <w:numFmt w:val="bullet"/>
      <w:lvlText w:val="o"/>
      <w:lvlJc w:val="left"/>
      <w:pPr>
        <w:ind w:left="3600" w:hanging="360"/>
      </w:pPr>
      <w:rPr>
        <w:rFonts w:ascii="Courier New" w:hAnsi="Courier New" w:cs="Courier New" w:hint="default"/>
      </w:rPr>
    </w:lvl>
    <w:lvl w:ilvl="5" w:tplc="24090005">
      <w:start w:val="1"/>
      <w:numFmt w:val="bullet"/>
      <w:lvlText w:val=""/>
      <w:lvlJc w:val="left"/>
      <w:pPr>
        <w:ind w:left="4320" w:hanging="360"/>
      </w:pPr>
      <w:rPr>
        <w:rFonts w:ascii="Wingdings" w:hAnsi="Wingdings" w:hint="default"/>
      </w:rPr>
    </w:lvl>
    <w:lvl w:ilvl="6" w:tplc="24090001">
      <w:start w:val="1"/>
      <w:numFmt w:val="bullet"/>
      <w:lvlText w:val=""/>
      <w:lvlJc w:val="left"/>
      <w:pPr>
        <w:ind w:left="5040" w:hanging="360"/>
      </w:pPr>
      <w:rPr>
        <w:rFonts w:ascii="Symbol" w:hAnsi="Symbol" w:hint="default"/>
      </w:rPr>
    </w:lvl>
    <w:lvl w:ilvl="7" w:tplc="24090003">
      <w:start w:val="1"/>
      <w:numFmt w:val="bullet"/>
      <w:lvlText w:val="o"/>
      <w:lvlJc w:val="left"/>
      <w:pPr>
        <w:ind w:left="5760" w:hanging="360"/>
      </w:pPr>
      <w:rPr>
        <w:rFonts w:ascii="Courier New" w:hAnsi="Courier New" w:cs="Courier New" w:hint="default"/>
      </w:rPr>
    </w:lvl>
    <w:lvl w:ilvl="8" w:tplc="24090005">
      <w:start w:val="1"/>
      <w:numFmt w:val="bullet"/>
      <w:lvlText w:val=""/>
      <w:lvlJc w:val="left"/>
      <w:pPr>
        <w:ind w:left="6480" w:hanging="360"/>
      </w:pPr>
      <w:rPr>
        <w:rFonts w:ascii="Wingdings" w:hAnsi="Wingdings" w:hint="default"/>
      </w:rPr>
    </w:lvl>
  </w:abstractNum>
  <w:abstractNum w:abstractNumId="84" w15:restartNumberingAfterBreak="0">
    <w:nsid w:val="414B138D"/>
    <w:multiLevelType w:val="hybridMultilevel"/>
    <w:tmpl w:val="6E10D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25170A4"/>
    <w:multiLevelType w:val="hybridMultilevel"/>
    <w:tmpl w:val="71B25428"/>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5907419"/>
    <w:multiLevelType w:val="hybridMultilevel"/>
    <w:tmpl w:val="88907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5977673"/>
    <w:multiLevelType w:val="hybridMultilevel"/>
    <w:tmpl w:val="6B78464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88" w15:restartNumberingAfterBreak="0">
    <w:nsid w:val="465974BF"/>
    <w:multiLevelType w:val="hybridMultilevel"/>
    <w:tmpl w:val="12547AD6"/>
    <w:lvl w:ilvl="0" w:tplc="04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89" w15:restartNumberingAfterBreak="0">
    <w:nsid w:val="46AE36D0"/>
    <w:multiLevelType w:val="hybridMultilevel"/>
    <w:tmpl w:val="F3C6978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78F0F8B"/>
    <w:multiLevelType w:val="hybridMultilevel"/>
    <w:tmpl w:val="EE7CA79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1" w15:restartNumberingAfterBreak="0">
    <w:nsid w:val="47FF4FE7"/>
    <w:multiLevelType w:val="hybridMultilevel"/>
    <w:tmpl w:val="461E5B5C"/>
    <w:lvl w:ilvl="0" w:tplc="DA18542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8757362"/>
    <w:multiLevelType w:val="hybridMultilevel"/>
    <w:tmpl w:val="6916D0E2"/>
    <w:lvl w:ilvl="0" w:tplc="0FAC94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9212E5E"/>
    <w:multiLevelType w:val="hybridMultilevel"/>
    <w:tmpl w:val="02B655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4" w15:restartNumberingAfterBreak="0">
    <w:nsid w:val="49807326"/>
    <w:multiLevelType w:val="hybridMultilevel"/>
    <w:tmpl w:val="80801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BCB747B"/>
    <w:multiLevelType w:val="hybridMultilevel"/>
    <w:tmpl w:val="A140AB0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D707D6D"/>
    <w:multiLevelType w:val="hybridMultilevel"/>
    <w:tmpl w:val="A7CA6F2E"/>
    <w:lvl w:ilvl="0" w:tplc="DF184C56">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E990DCA"/>
    <w:multiLevelType w:val="hybridMultilevel"/>
    <w:tmpl w:val="ED964D02"/>
    <w:lvl w:ilvl="0" w:tplc="E5685D6E">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F5D66DC"/>
    <w:multiLevelType w:val="hybridMultilevel"/>
    <w:tmpl w:val="367C8880"/>
    <w:lvl w:ilvl="0" w:tplc="24090001">
      <w:start w:val="1"/>
      <w:numFmt w:val="bullet"/>
      <w:lvlText w:val=""/>
      <w:lvlJc w:val="left"/>
      <w:pPr>
        <w:ind w:left="360" w:hanging="360"/>
      </w:pPr>
      <w:rPr>
        <w:rFonts w:ascii="Symbol" w:hAnsi="Symbol" w:hint="default"/>
      </w:rPr>
    </w:lvl>
    <w:lvl w:ilvl="1" w:tplc="24090003">
      <w:start w:val="1"/>
      <w:numFmt w:val="bullet"/>
      <w:lvlText w:val="o"/>
      <w:lvlJc w:val="left"/>
      <w:pPr>
        <w:ind w:left="1080" w:hanging="360"/>
      </w:pPr>
      <w:rPr>
        <w:rFonts w:ascii="Courier New" w:hAnsi="Courier New" w:cs="Courier New" w:hint="default"/>
      </w:rPr>
    </w:lvl>
    <w:lvl w:ilvl="2" w:tplc="24090005">
      <w:start w:val="1"/>
      <w:numFmt w:val="bullet"/>
      <w:lvlText w:val=""/>
      <w:lvlJc w:val="left"/>
      <w:pPr>
        <w:ind w:left="1800" w:hanging="360"/>
      </w:pPr>
      <w:rPr>
        <w:rFonts w:ascii="Wingdings" w:hAnsi="Wingdings" w:hint="default"/>
      </w:rPr>
    </w:lvl>
    <w:lvl w:ilvl="3" w:tplc="24090001">
      <w:start w:val="1"/>
      <w:numFmt w:val="bullet"/>
      <w:lvlText w:val=""/>
      <w:lvlJc w:val="left"/>
      <w:pPr>
        <w:ind w:left="2520" w:hanging="360"/>
      </w:pPr>
      <w:rPr>
        <w:rFonts w:ascii="Symbol" w:hAnsi="Symbol" w:hint="default"/>
      </w:rPr>
    </w:lvl>
    <w:lvl w:ilvl="4" w:tplc="24090003">
      <w:start w:val="1"/>
      <w:numFmt w:val="bullet"/>
      <w:lvlText w:val="o"/>
      <w:lvlJc w:val="left"/>
      <w:pPr>
        <w:ind w:left="3240" w:hanging="360"/>
      </w:pPr>
      <w:rPr>
        <w:rFonts w:ascii="Courier New" w:hAnsi="Courier New" w:cs="Courier New" w:hint="default"/>
      </w:rPr>
    </w:lvl>
    <w:lvl w:ilvl="5" w:tplc="24090005">
      <w:start w:val="1"/>
      <w:numFmt w:val="bullet"/>
      <w:lvlText w:val=""/>
      <w:lvlJc w:val="left"/>
      <w:pPr>
        <w:ind w:left="3960" w:hanging="360"/>
      </w:pPr>
      <w:rPr>
        <w:rFonts w:ascii="Wingdings" w:hAnsi="Wingdings" w:hint="default"/>
      </w:rPr>
    </w:lvl>
    <w:lvl w:ilvl="6" w:tplc="24090001">
      <w:start w:val="1"/>
      <w:numFmt w:val="bullet"/>
      <w:lvlText w:val=""/>
      <w:lvlJc w:val="left"/>
      <w:pPr>
        <w:ind w:left="4680" w:hanging="360"/>
      </w:pPr>
      <w:rPr>
        <w:rFonts w:ascii="Symbol" w:hAnsi="Symbol" w:hint="default"/>
      </w:rPr>
    </w:lvl>
    <w:lvl w:ilvl="7" w:tplc="24090003">
      <w:start w:val="1"/>
      <w:numFmt w:val="bullet"/>
      <w:lvlText w:val="o"/>
      <w:lvlJc w:val="left"/>
      <w:pPr>
        <w:ind w:left="5400" w:hanging="360"/>
      </w:pPr>
      <w:rPr>
        <w:rFonts w:ascii="Courier New" w:hAnsi="Courier New" w:cs="Courier New" w:hint="default"/>
      </w:rPr>
    </w:lvl>
    <w:lvl w:ilvl="8" w:tplc="24090005">
      <w:start w:val="1"/>
      <w:numFmt w:val="bullet"/>
      <w:lvlText w:val=""/>
      <w:lvlJc w:val="left"/>
      <w:pPr>
        <w:ind w:left="6120" w:hanging="360"/>
      </w:pPr>
      <w:rPr>
        <w:rFonts w:ascii="Wingdings" w:hAnsi="Wingdings" w:hint="default"/>
      </w:rPr>
    </w:lvl>
  </w:abstractNum>
  <w:abstractNum w:abstractNumId="99" w15:restartNumberingAfterBreak="0">
    <w:nsid w:val="4F6479A3"/>
    <w:multiLevelType w:val="hybridMultilevel"/>
    <w:tmpl w:val="775A547C"/>
    <w:lvl w:ilvl="0" w:tplc="6842429C">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053391D"/>
    <w:multiLevelType w:val="hybridMultilevel"/>
    <w:tmpl w:val="CAFA8B04"/>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52F375EC"/>
    <w:multiLevelType w:val="hybridMultilevel"/>
    <w:tmpl w:val="6340EBF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2" w15:restartNumberingAfterBreak="0">
    <w:nsid w:val="533D1AB5"/>
    <w:multiLevelType w:val="hybridMultilevel"/>
    <w:tmpl w:val="609E2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3BC0D71"/>
    <w:multiLevelType w:val="hybridMultilevel"/>
    <w:tmpl w:val="B2BEDA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5D3430F"/>
    <w:multiLevelType w:val="hybridMultilevel"/>
    <w:tmpl w:val="29C8550C"/>
    <w:lvl w:ilvl="0" w:tplc="0548F6E0">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6263CF2"/>
    <w:multiLevelType w:val="hybridMultilevel"/>
    <w:tmpl w:val="9C1C5EC6"/>
    <w:lvl w:ilvl="0" w:tplc="04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06" w15:restartNumberingAfterBreak="0">
    <w:nsid w:val="56891C6A"/>
    <w:multiLevelType w:val="hybridMultilevel"/>
    <w:tmpl w:val="6472C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6C502B3"/>
    <w:multiLevelType w:val="hybridMultilevel"/>
    <w:tmpl w:val="79FE80A4"/>
    <w:lvl w:ilvl="0" w:tplc="24090001">
      <w:start w:val="1"/>
      <w:numFmt w:val="bullet"/>
      <w:lvlText w:val=""/>
      <w:lvlJc w:val="left"/>
      <w:pPr>
        <w:ind w:left="720" w:hanging="360"/>
      </w:pPr>
      <w:rPr>
        <w:rFonts w:ascii="Symbol" w:hAnsi="Symbol" w:hint="default"/>
      </w:rPr>
    </w:lvl>
    <w:lvl w:ilvl="1" w:tplc="24090003">
      <w:start w:val="1"/>
      <w:numFmt w:val="bullet"/>
      <w:lvlText w:val="o"/>
      <w:lvlJc w:val="left"/>
      <w:pPr>
        <w:ind w:left="1440" w:hanging="360"/>
      </w:pPr>
      <w:rPr>
        <w:rFonts w:ascii="Courier New" w:hAnsi="Courier New" w:cs="Courier New" w:hint="default"/>
      </w:rPr>
    </w:lvl>
    <w:lvl w:ilvl="2" w:tplc="24090005">
      <w:start w:val="1"/>
      <w:numFmt w:val="bullet"/>
      <w:lvlText w:val=""/>
      <w:lvlJc w:val="left"/>
      <w:pPr>
        <w:ind w:left="2160" w:hanging="360"/>
      </w:pPr>
      <w:rPr>
        <w:rFonts w:ascii="Wingdings" w:hAnsi="Wingdings" w:hint="default"/>
      </w:rPr>
    </w:lvl>
    <w:lvl w:ilvl="3" w:tplc="24090001">
      <w:start w:val="1"/>
      <w:numFmt w:val="bullet"/>
      <w:lvlText w:val=""/>
      <w:lvlJc w:val="left"/>
      <w:pPr>
        <w:ind w:left="2880" w:hanging="360"/>
      </w:pPr>
      <w:rPr>
        <w:rFonts w:ascii="Symbol" w:hAnsi="Symbol" w:hint="default"/>
      </w:rPr>
    </w:lvl>
    <w:lvl w:ilvl="4" w:tplc="24090003">
      <w:start w:val="1"/>
      <w:numFmt w:val="bullet"/>
      <w:lvlText w:val="o"/>
      <w:lvlJc w:val="left"/>
      <w:pPr>
        <w:ind w:left="3600" w:hanging="360"/>
      </w:pPr>
      <w:rPr>
        <w:rFonts w:ascii="Courier New" w:hAnsi="Courier New" w:cs="Courier New" w:hint="default"/>
      </w:rPr>
    </w:lvl>
    <w:lvl w:ilvl="5" w:tplc="24090005">
      <w:start w:val="1"/>
      <w:numFmt w:val="bullet"/>
      <w:lvlText w:val=""/>
      <w:lvlJc w:val="left"/>
      <w:pPr>
        <w:ind w:left="4320" w:hanging="360"/>
      </w:pPr>
      <w:rPr>
        <w:rFonts w:ascii="Wingdings" w:hAnsi="Wingdings" w:hint="default"/>
      </w:rPr>
    </w:lvl>
    <w:lvl w:ilvl="6" w:tplc="24090001">
      <w:start w:val="1"/>
      <w:numFmt w:val="bullet"/>
      <w:lvlText w:val=""/>
      <w:lvlJc w:val="left"/>
      <w:pPr>
        <w:ind w:left="5040" w:hanging="360"/>
      </w:pPr>
      <w:rPr>
        <w:rFonts w:ascii="Symbol" w:hAnsi="Symbol" w:hint="default"/>
      </w:rPr>
    </w:lvl>
    <w:lvl w:ilvl="7" w:tplc="24090003">
      <w:start w:val="1"/>
      <w:numFmt w:val="bullet"/>
      <w:lvlText w:val="o"/>
      <w:lvlJc w:val="left"/>
      <w:pPr>
        <w:ind w:left="5760" w:hanging="360"/>
      </w:pPr>
      <w:rPr>
        <w:rFonts w:ascii="Courier New" w:hAnsi="Courier New" w:cs="Courier New" w:hint="default"/>
      </w:rPr>
    </w:lvl>
    <w:lvl w:ilvl="8" w:tplc="24090005">
      <w:start w:val="1"/>
      <w:numFmt w:val="bullet"/>
      <w:lvlText w:val=""/>
      <w:lvlJc w:val="left"/>
      <w:pPr>
        <w:ind w:left="6480" w:hanging="360"/>
      </w:pPr>
      <w:rPr>
        <w:rFonts w:ascii="Wingdings" w:hAnsi="Wingdings" w:hint="default"/>
      </w:rPr>
    </w:lvl>
  </w:abstractNum>
  <w:abstractNum w:abstractNumId="108" w15:restartNumberingAfterBreak="0">
    <w:nsid w:val="56D6256A"/>
    <w:multiLevelType w:val="hybridMultilevel"/>
    <w:tmpl w:val="24541A18"/>
    <w:lvl w:ilvl="0" w:tplc="04090001">
      <w:start w:val="1"/>
      <w:numFmt w:val="bullet"/>
      <w:lvlText w:val=""/>
      <w:lvlJc w:val="left"/>
      <w:pPr>
        <w:tabs>
          <w:tab w:val="num" w:pos="720"/>
        </w:tabs>
        <w:ind w:left="357"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71B6100"/>
    <w:multiLevelType w:val="hybridMultilevel"/>
    <w:tmpl w:val="0EB46058"/>
    <w:lvl w:ilvl="0" w:tplc="24090001">
      <w:start w:val="1"/>
      <w:numFmt w:val="bullet"/>
      <w:lvlText w:val=""/>
      <w:lvlJc w:val="left"/>
      <w:pPr>
        <w:ind w:left="1440" w:hanging="360"/>
      </w:pPr>
      <w:rPr>
        <w:rFonts w:ascii="Symbol" w:hAnsi="Symbol" w:hint="default"/>
      </w:rPr>
    </w:lvl>
    <w:lvl w:ilvl="1" w:tplc="24090003">
      <w:start w:val="1"/>
      <w:numFmt w:val="bullet"/>
      <w:lvlText w:val="o"/>
      <w:lvlJc w:val="left"/>
      <w:pPr>
        <w:ind w:left="2160" w:hanging="360"/>
      </w:pPr>
      <w:rPr>
        <w:rFonts w:ascii="Courier New" w:hAnsi="Courier New" w:cs="Courier New" w:hint="default"/>
      </w:rPr>
    </w:lvl>
    <w:lvl w:ilvl="2" w:tplc="24090005">
      <w:start w:val="1"/>
      <w:numFmt w:val="bullet"/>
      <w:lvlText w:val=""/>
      <w:lvlJc w:val="left"/>
      <w:pPr>
        <w:ind w:left="2880" w:hanging="360"/>
      </w:pPr>
      <w:rPr>
        <w:rFonts w:ascii="Wingdings" w:hAnsi="Wingdings" w:hint="default"/>
      </w:rPr>
    </w:lvl>
    <w:lvl w:ilvl="3" w:tplc="24090001">
      <w:start w:val="1"/>
      <w:numFmt w:val="bullet"/>
      <w:lvlText w:val=""/>
      <w:lvlJc w:val="left"/>
      <w:pPr>
        <w:ind w:left="3600" w:hanging="360"/>
      </w:pPr>
      <w:rPr>
        <w:rFonts w:ascii="Symbol" w:hAnsi="Symbol" w:hint="default"/>
      </w:rPr>
    </w:lvl>
    <w:lvl w:ilvl="4" w:tplc="24090003">
      <w:start w:val="1"/>
      <w:numFmt w:val="bullet"/>
      <w:lvlText w:val="o"/>
      <w:lvlJc w:val="left"/>
      <w:pPr>
        <w:ind w:left="4320" w:hanging="360"/>
      </w:pPr>
      <w:rPr>
        <w:rFonts w:ascii="Courier New" w:hAnsi="Courier New" w:cs="Courier New" w:hint="default"/>
      </w:rPr>
    </w:lvl>
    <w:lvl w:ilvl="5" w:tplc="24090005">
      <w:start w:val="1"/>
      <w:numFmt w:val="bullet"/>
      <w:lvlText w:val=""/>
      <w:lvlJc w:val="left"/>
      <w:pPr>
        <w:ind w:left="5040" w:hanging="360"/>
      </w:pPr>
      <w:rPr>
        <w:rFonts w:ascii="Wingdings" w:hAnsi="Wingdings" w:hint="default"/>
      </w:rPr>
    </w:lvl>
    <w:lvl w:ilvl="6" w:tplc="24090001">
      <w:start w:val="1"/>
      <w:numFmt w:val="bullet"/>
      <w:lvlText w:val=""/>
      <w:lvlJc w:val="left"/>
      <w:pPr>
        <w:ind w:left="5760" w:hanging="360"/>
      </w:pPr>
      <w:rPr>
        <w:rFonts w:ascii="Symbol" w:hAnsi="Symbol" w:hint="default"/>
      </w:rPr>
    </w:lvl>
    <w:lvl w:ilvl="7" w:tplc="24090003">
      <w:start w:val="1"/>
      <w:numFmt w:val="bullet"/>
      <w:lvlText w:val="o"/>
      <w:lvlJc w:val="left"/>
      <w:pPr>
        <w:ind w:left="6480" w:hanging="360"/>
      </w:pPr>
      <w:rPr>
        <w:rFonts w:ascii="Courier New" w:hAnsi="Courier New" w:cs="Courier New" w:hint="default"/>
      </w:rPr>
    </w:lvl>
    <w:lvl w:ilvl="8" w:tplc="24090005">
      <w:start w:val="1"/>
      <w:numFmt w:val="bullet"/>
      <w:lvlText w:val=""/>
      <w:lvlJc w:val="left"/>
      <w:pPr>
        <w:ind w:left="7200" w:hanging="360"/>
      </w:pPr>
      <w:rPr>
        <w:rFonts w:ascii="Wingdings" w:hAnsi="Wingdings" w:hint="default"/>
      </w:rPr>
    </w:lvl>
  </w:abstractNum>
  <w:abstractNum w:abstractNumId="110" w15:restartNumberingAfterBreak="0">
    <w:nsid w:val="57F76B0F"/>
    <w:multiLevelType w:val="hybridMultilevel"/>
    <w:tmpl w:val="F73079EE"/>
    <w:lvl w:ilvl="0" w:tplc="95E4C936">
      <w:start w:val="3"/>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980512C"/>
    <w:multiLevelType w:val="hybridMultilevel"/>
    <w:tmpl w:val="2D047E9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9AD1669"/>
    <w:multiLevelType w:val="hybridMultilevel"/>
    <w:tmpl w:val="BA50FDCA"/>
    <w:lvl w:ilvl="0" w:tplc="6842429C">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C2F4B1D"/>
    <w:multiLevelType w:val="hybridMultilevel"/>
    <w:tmpl w:val="4C780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DC10EB4"/>
    <w:multiLevelType w:val="hybridMultilevel"/>
    <w:tmpl w:val="6DEA48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E8966AA"/>
    <w:multiLevelType w:val="hybridMultilevel"/>
    <w:tmpl w:val="41FA7B36"/>
    <w:lvl w:ilvl="0" w:tplc="29560AE6">
      <w:start w:val="1"/>
      <w:numFmt w:val="decimal"/>
      <w:lvlText w:val="4.%1"/>
      <w:lvlJc w:val="left"/>
      <w:pPr>
        <w:ind w:left="720" w:hanging="360"/>
      </w:pPr>
      <w:rPr>
        <w:rFonts w:hint="default"/>
      </w:rPr>
    </w:lvl>
    <w:lvl w:ilvl="1" w:tplc="95F8F69C">
      <w:start w:val="1"/>
      <w:numFmt w:val="decimal"/>
      <w:lvlText w:val="4.1.%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FAF0881"/>
    <w:multiLevelType w:val="hybridMultilevel"/>
    <w:tmpl w:val="FE128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FD831FF"/>
    <w:multiLevelType w:val="hybridMultilevel"/>
    <w:tmpl w:val="9D86B9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8" w15:restartNumberingAfterBreak="0">
    <w:nsid w:val="62F51083"/>
    <w:multiLevelType w:val="hybridMultilevel"/>
    <w:tmpl w:val="2D36C940"/>
    <w:lvl w:ilvl="0" w:tplc="04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19" w15:restartNumberingAfterBreak="0">
    <w:nsid w:val="67F6222F"/>
    <w:multiLevelType w:val="hybridMultilevel"/>
    <w:tmpl w:val="DC32E65A"/>
    <w:lvl w:ilvl="0" w:tplc="24090001">
      <w:start w:val="1"/>
      <w:numFmt w:val="bullet"/>
      <w:lvlText w:val=""/>
      <w:lvlJc w:val="left"/>
      <w:pPr>
        <w:ind w:left="720" w:hanging="360"/>
      </w:pPr>
      <w:rPr>
        <w:rFonts w:ascii="Symbol" w:hAnsi="Symbol" w:hint="default"/>
      </w:rPr>
    </w:lvl>
    <w:lvl w:ilvl="1" w:tplc="24090003">
      <w:start w:val="1"/>
      <w:numFmt w:val="bullet"/>
      <w:lvlText w:val="o"/>
      <w:lvlJc w:val="left"/>
      <w:pPr>
        <w:ind w:left="1440" w:hanging="360"/>
      </w:pPr>
      <w:rPr>
        <w:rFonts w:ascii="Courier New" w:hAnsi="Courier New" w:cs="Courier New" w:hint="default"/>
      </w:rPr>
    </w:lvl>
    <w:lvl w:ilvl="2" w:tplc="24090005">
      <w:start w:val="1"/>
      <w:numFmt w:val="bullet"/>
      <w:lvlText w:val=""/>
      <w:lvlJc w:val="left"/>
      <w:pPr>
        <w:ind w:left="2160" w:hanging="360"/>
      </w:pPr>
      <w:rPr>
        <w:rFonts w:ascii="Wingdings" w:hAnsi="Wingdings" w:hint="default"/>
      </w:rPr>
    </w:lvl>
    <w:lvl w:ilvl="3" w:tplc="24090001">
      <w:start w:val="1"/>
      <w:numFmt w:val="bullet"/>
      <w:lvlText w:val=""/>
      <w:lvlJc w:val="left"/>
      <w:pPr>
        <w:ind w:left="2880" w:hanging="360"/>
      </w:pPr>
      <w:rPr>
        <w:rFonts w:ascii="Symbol" w:hAnsi="Symbol" w:hint="default"/>
      </w:rPr>
    </w:lvl>
    <w:lvl w:ilvl="4" w:tplc="24090003">
      <w:start w:val="1"/>
      <w:numFmt w:val="bullet"/>
      <w:lvlText w:val="o"/>
      <w:lvlJc w:val="left"/>
      <w:pPr>
        <w:ind w:left="3600" w:hanging="360"/>
      </w:pPr>
      <w:rPr>
        <w:rFonts w:ascii="Courier New" w:hAnsi="Courier New" w:cs="Courier New" w:hint="default"/>
      </w:rPr>
    </w:lvl>
    <w:lvl w:ilvl="5" w:tplc="24090005">
      <w:start w:val="1"/>
      <w:numFmt w:val="bullet"/>
      <w:lvlText w:val=""/>
      <w:lvlJc w:val="left"/>
      <w:pPr>
        <w:ind w:left="4320" w:hanging="360"/>
      </w:pPr>
      <w:rPr>
        <w:rFonts w:ascii="Wingdings" w:hAnsi="Wingdings" w:hint="default"/>
      </w:rPr>
    </w:lvl>
    <w:lvl w:ilvl="6" w:tplc="24090001">
      <w:start w:val="1"/>
      <w:numFmt w:val="bullet"/>
      <w:lvlText w:val=""/>
      <w:lvlJc w:val="left"/>
      <w:pPr>
        <w:ind w:left="5040" w:hanging="360"/>
      </w:pPr>
      <w:rPr>
        <w:rFonts w:ascii="Symbol" w:hAnsi="Symbol" w:hint="default"/>
      </w:rPr>
    </w:lvl>
    <w:lvl w:ilvl="7" w:tplc="24090003">
      <w:start w:val="1"/>
      <w:numFmt w:val="bullet"/>
      <w:lvlText w:val="o"/>
      <w:lvlJc w:val="left"/>
      <w:pPr>
        <w:ind w:left="5760" w:hanging="360"/>
      </w:pPr>
      <w:rPr>
        <w:rFonts w:ascii="Courier New" w:hAnsi="Courier New" w:cs="Courier New" w:hint="default"/>
      </w:rPr>
    </w:lvl>
    <w:lvl w:ilvl="8" w:tplc="24090005">
      <w:start w:val="1"/>
      <w:numFmt w:val="bullet"/>
      <w:lvlText w:val=""/>
      <w:lvlJc w:val="left"/>
      <w:pPr>
        <w:ind w:left="6480" w:hanging="360"/>
      </w:pPr>
      <w:rPr>
        <w:rFonts w:ascii="Wingdings" w:hAnsi="Wingdings" w:hint="default"/>
      </w:rPr>
    </w:lvl>
  </w:abstractNum>
  <w:abstractNum w:abstractNumId="120" w15:restartNumberingAfterBreak="0">
    <w:nsid w:val="68B000D7"/>
    <w:multiLevelType w:val="hybridMultilevel"/>
    <w:tmpl w:val="E230FCBE"/>
    <w:lvl w:ilvl="0" w:tplc="24090001">
      <w:start w:val="1"/>
      <w:numFmt w:val="bullet"/>
      <w:lvlText w:val=""/>
      <w:lvlJc w:val="left"/>
      <w:pPr>
        <w:ind w:left="1440" w:hanging="360"/>
      </w:pPr>
      <w:rPr>
        <w:rFonts w:ascii="Symbol" w:hAnsi="Symbol" w:hint="default"/>
      </w:rPr>
    </w:lvl>
    <w:lvl w:ilvl="1" w:tplc="24090003">
      <w:start w:val="1"/>
      <w:numFmt w:val="bullet"/>
      <w:lvlText w:val="o"/>
      <w:lvlJc w:val="left"/>
      <w:pPr>
        <w:ind w:left="2160" w:hanging="360"/>
      </w:pPr>
      <w:rPr>
        <w:rFonts w:ascii="Courier New" w:hAnsi="Courier New" w:cs="Courier New" w:hint="default"/>
      </w:rPr>
    </w:lvl>
    <w:lvl w:ilvl="2" w:tplc="24090005">
      <w:start w:val="1"/>
      <w:numFmt w:val="bullet"/>
      <w:lvlText w:val=""/>
      <w:lvlJc w:val="left"/>
      <w:pPr>
        <w:ind w:left="2880" w:hanging="360"/>
      </w:pPr>
      <w:rPr>
        <w:rFonts w:ascii="Wingdings" w:hAnsi="Wingdings" w:hint="default"/>
      </w:rPr>
    </w:lvl>
    <w:lvl w:ilvl="3" w:tplc="24090001">
      <w:start w:val="1"/>
      <w:numFmt w:val="bullet"/>
      <w:lvlText w:val=""/>
      <w:lvlJc w:val="left"/>
      <w:pPr>
        <w:ind w:left="3600" w:hanging="360"/>
      </w:pPr>
      <w:rPr>
        <w:rFonts w:ascii="Symbol" w:hAnsi="Symbol" w:hint="default"/>
      </w:rPr>
    </w:lvl>
    <w:lvl w:ilvl="4" w:tplc="24090003">
      <w:start w:val="1"/>
      <w:numFmt w:val="bullet"/>
      <w:lvlText w:val="o"/>
      <w:lvlJc w:val="left"/>
      <w:pPr>
        <w:ind w:left="4320" w:hanging="360"/>
      </w:pPr>
      <w:rPr>
        <w:rFonts w:ascii="Courier New" w:hAnsi="Courier New" w:cs="Courier New" w:hint="default"/>
      </w:rPr>
    </w:lvl>
    <w:lvl w:ilvl="5" w:tplc="24090005">
      <w:start w:val="1"/>
      <w:numFmt w:val="bullet"/>
      <w:lvlText w:val=""/>
      <w:lvlJc w:val="left"/>
      <w:pPr>
        <w:ind w:left="5040" w:hanging="360"/>
      </w:pPr>
      <w:rPr>
        <w:rFonts w:ascii="Wingdings" w:hAnsi="Wingdings" w:hint="default"/>
      </w:rPr>
    </w:lvl>
    <w:lvl w:ilvl="6" w:tplc="24090001">
      <w:start w:val="1"/>
      <w:numFmt w:val="bullet"/>
      <w:lvlText w:val=""/>
      <w:lvlJc w:val="left"/>
      <w:pPr>
        <w:ind w:left="5760" w:hanging="360"/>
      </w:pPr>
      <w:rPr>
        <w:rFonts w:ascii="Symbol" w:hAnsi="Symbol" w:hint="default"/>
      </w:rPr>
    </w:lvl>
    <w:lvl w:ilvl="7" w:tplc="24090003">
      <w:start w:val="1"/>
      <w:numFmt w:val="bullet"/>
      <w:lvlText w:val="o"/>
      <w:lvlJc w:val="left"/>
      <w:pPr>
        <w:ind w:left="6480" w:hanging="360"/>
      </w:pPr>
      <w:rPr>
        <w:rFonts w:ascii="Courier New" w:hAnsi="Courier New" w:cs="Courier New" w:hint="default"/>
      </w:rPr>
    </w:lvl>
    <w:lvl w:ilvl="8" w:tplc="24090005">
      <w:start w:val="1"/>
      <w:numFmt w:val="bullet"/>
      <w:lvlText w:val=""/>
      <w:lvlJc w:val="left"/>
      <w:pPr>
        <w:ind w:left="7200" w:hanging="360"/>
      </w:pPr>
      <w:rPr>
        <w:rFonts w:ascii="Wingdings" w:hAnsi="Wingdings" w:hint="default"/>
      </w:rPr>
    </w:lvl>
  </w:abstractNum>
  <w:abstractNum w:abstractNumId="121" w15:restartNumberingAfterBreak="0">
    <w:nsid w:val="6A04733B"/>
    <w:multiLevelType w:val="hybridMultilevel"/>
    <w:tmpl w:val="0EF8955A"/>
    <w:lvl w:ilvl="0" w:tplc="24090001">
      <w:start w:val="1"/>
      <w:numFmt w:val="bullet"/>
      <w:lvlText w:val=""/>
      <w:lvlJc w:val="left"/>
      <w:pPr>
        <w:ind w:left="720" w:hanging="360"/>
      </w:pPr>
      <w:rPr>
        <w:rFonts w:ascii="Symbol" w:hAnsi="Symbol" w:hint="default"/>
      </w:rPr>
    </w:lvl>
    <w:lvl w:ilvl="1" w:tplc="24090003">
      <w:start w:val="1"/>
      <w:numFmt w:val="bullet"/>
      <w:lvlText w:val="o"/>
      <w:lvlJc w:val="left"/>
      <w:pPr>
        <w:ind w:left="1440" w:hanging="360"/>
      </w:pPr>
      <w:rPr>
        <w:rFonts w:ascii="Courier New" w:hAnsi="Courier New" w:cs="Courier New" w:hint="default"/>
      </w:rPr>
    </w:lvl>
    <w:lvl w:ilvl="2" w:tplc="24090005">
      <w:start w:val="1"/>
      <w:numFmt w:val="bullet"/>
      <w:lvlText w:val=""/>
      <w:lvlJc w:val="left"/>
      <w:pPr>
        <w:ind w:left="2160" w:hanging="360"/>
      </w:pPr>
      <w:rPr>
        <w:rFonts w:ascii="Wingdings" w:hAnsi="Wingdings" w:hint="default"/>
      </w:rPr>
    </w:lvl>
    <w:lvl w:ilvl="3" w:tplc="24090001">
      <w:start w:val="1"/>
      <w:numFmt w:val="bullet"/>
      <w:lvlText w:val=""/>
      <w:lvlJc w:val="left"/>
      <w:pPr>
        <w:ind w:left="2880" w:hanging="360"/>
      </w:pPr>
      <w:rPr>
        <w:rFonts w:ascii="Symbol" w:hAnsi="Symbol" w:hint="default"/>
      </w:rPr>
    </w:lvl>
    <w:lvl w:ilvl="4" w:tplc="24090003">
      <w:start w:val="1"/>
      <w:numFmt w:val="bullet"/>
      <w:lvlText w:val="o"/>
      <w:lvlJc w:val="left"/>
      <w:pPr>
        <w:ind w:left="3600" w:hanging="360"/>
      </w:pPr>
      <w:rPr>
        <w:rFonts w:ascii="Courier New" w:hAnsi="Courier New" w:cs="Courier New" w:hint="default"/>
      </w:rPr>
    </w:lvl>
    <w:lvl w:ilvl="5" w:tplc="24090005">
      <w:start w:val="1"/>
      <w:numFmt w:val="bullet"/>
      <w:lvlText w:val=""/>
      <w:lvlJc w:val="left"/>
      <w:pPr>
        <w:ind w:left="4320" w:hanging="360"/>
      </w:pPr>
      <w:rPr>
        <w:rFonts w:ascii="Wingdings" w:hAnsi="Wingdings" w:hint="default"/>
      </w:rPr>
    </w:lvl>
    <w:lvl w:ilvl="6" w:tplc="24090001">
      <w:start w:val="1"/>
      <w:numFmt w:val="bullet"/>
      <w:lvlText w:val=""/>
      <w:lvlJc w:val="left"/>
      <w:pPr>
        <w:ind w:left="5040" w:hanging="360"/>
      </w:pPr>
      <w:rPr>
        <w:rFonts w:ascii="Symbol" w:hAnsi="Symbol" w:hint="default"/>
      </w:rPr>
    </w:lvl>
    <w:lvl w:ilvl="7" w:tplc="24090003">
      <w:start w:val="1"/>
      <w:numFmt w:val="bullet"/>
      <w:lvlText w:val="o"/>
      <w:lvlJc w:val="left"/>
      <w:pPr>
        <w:ind w:left="5760" w:hanging="360"/>
      </w:pPr>
      <w:rPr>
        <w:rFonts w:ascii="Courier New" w:hAnsi="Courier New" w:cs="Courier New" w:hint="default"/>
      </w:rPr>
    </w:lvl>
    <w:lvl w:ilvl="8" w:tplc="24090005">
      <w:start w:val="1"/>
      <w:numFmt w:val="bullet"/>
      <w:lvlText w:val=""/>
      <w:lvlJc w:val="left"/>
      <w:pPr>
        <w:ind w:left="6480" w:hanging="360"/>
      </w:pPr>
      <w:rPr>
        <w:rFonts w:ascii="Wingdings" w:hAnsi="Wingdings" w:hint="default"/>
      </w:rPr>
    </w:lvl>
  </w:abstractNum>
  <w:abstractNum w:abstractNumId="122" w15:restartNumberingAfterBreak="0">
    <w:nsid w:val="6CD85CCB"/>
    <w:multiLevelType w:val="hybridMultilevel"/>
    <w:tmpl w:val="E558FED6"/>
    <w:lvl w:ilvl="0" w:tplc="4D80B7CA">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D227231"/>
    <w:multiLevelType w:val="hybridMultilevel"/>
    <w:tmpl w:val="42089DE6"/>
    <w:lvl w:ilvl="0" w:tplc="04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24" w15:restartNumberingAfterBreak="0">
    <w:nsid w:val="6D483C8B"/>
    <w:multiLevelType w:val="hybridMultilevel"/>
    <w:tmpl w:val="90DCB2C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D577517"/>
    <w:multiLevelType w:val="hybridMultilevel"/>
    <w:tmpl w:val="668430F2"/>
    <w:lvl w:ilvl="0" w:tplc="04090001">
      <w:start w:val="1"/>
      <w:numFmt w:val="bullet"/>
      <w:lvlText w:val=""/>
      <w:lvlJc w:val="left"/>
      <w:pPr>
        <w:tabs>
          <w:tab w:val="num" w:pos="720"/>
        </w:tabs>
        <w:ind w:left="720" w:hanging="360"/>
      </w:pPr>
      <w:rPr>
        <w:rFonts w:ascii="Symbol" w:hAnsi="Symbol"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72EC1EEB"/>
    <w:multiLevelType w:val="hybridMultilevel"/>
    <w:tmpl w:val="C9C8B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49B1CF3"/>
    <w:multiLevelType w:val="hybridMultilevel"/>
    <w:tmpl w:val="88140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4A35B86"/>
    <w:multiLevelType w:val="hybridMultilevel"/>
    <w:tmpl w:val="20023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6B07E81"/>
    <w:multiLevelType w:val="hybridMultilevel"/>
    <w:tmpl w:val="DFECDD32"/>
    <w:lvl w:ilvl="0" w:tplc="24090001">
      <w:start w:val="1"/>
      <w:numFmt w:val="bullet"/>
      <w:lvlText w:val=""/>
      <w:lvlJc w:val="left"/>
      <w:pPr>
        <w:ind w:left="1440" w:hanging="360"/>
      </w:pPr>
      <w:rPr>
        <w:rFonts w:ascii="Symbol" w:hAnsi="Symbol" w:hint="default"/>
      </w:rPr>
    </w:lvl>
    <w:lvl w:ilvl="1" w:tplc="24090003">
      <w:start w:val="1"/>
      <w:numFmt w:val="bullet"/>
      <w:lvlText w:val="o"/>
      <w:lvlJc w:val="left"/>
      <w:pPr>
        <w:ind w:left="2160" w:hanging="360"/>
      </w:pPr>
      <w:rPr>
        <w:rFonts w:ascii="Courier New" w:hAnsi="Courier New" w:cs="Courier New" w:hint="default"/>
      </w:rPr>
    </w:lvl>
    <w:lvl w:ilvl="2" w:tplc="24090005">
      <w:start w:val="1"/>
      <w:numFmt w:val="bullet"/>
      <w:lvlText w:val=""/>
      <w:lvlJc w:val="left"/>
      <w:pPr>
        <w:ind w:left="2880" w:hanging="360"/>
      </w:pPr>
      <w:rPr>
        <w:rFonts w:ascii="Wingdings" w:hAnsi="Wingdings" w:hint="default"/>
      </w:rPr>
    </w:lvl>
    <w:lvl w:ilvl="3" w:tplc="24090001">
      <w:start w:val="1"/>
      <w:numFmt w:val="bullet"/>
      <w:lvlText w:val=""/>
      <w:lvlJc w:val="left"/>
      <w:pPr>
        <w:ind w:left="3600" w:hanging="360"/>
      </w:pPr>
      <w:rPr>
        <w:rFonts w:ascii="Symbol" w:hAnsi="Symbol" w:hint="default"/>
      </w:rPr>
    </w:lvl>
    <w:lvl w:ilvl="4" w:tplc="24090003">
      <w:start w:val="1"/>
      <w:numFmt w:val="bullet"/>
      <w:lvlText w:val="o"/>
      <w:lvlJc w:val="left"/>
      <w:pPr>
        <w:ind w:left="4320" w:hanging="360"/>
      </w:pPr>
      <w:rPr>
        <w:rFonts w:ascii="Courier New" w:hAnsi="Courier New" w:cs="Courier New" w:hint="default"/>
      </w:rPr>
    </w:lvl>
    <w:lvl w:ilvl="5" w:tplc="24090005">
      <w:start w:val="1"/>
      <w:numFmt w:val="bullet"/>
      <w:lvlText w:val=""/>
      <w:lvlJc w:val="left"/>
      <w:pPr>
        <w:ind w:left="5040" w:hanging="360"/>
      </w:pPr>
      <w:rPr>
        <w:rFonts w:ascii="Wingdings" w:hAnsi="Wingdings" w:hint="default"/>
      </w:rPr>
    </w:lvl>
    <w:lvl w:ilvl="6" w:tplc="24090001">
      <w:start w:val="1"/>
      <w:numFmt w:val="bullet"/>
      <w:lvlText w:val=""/>
      <w:lvlJc w:val="left"/>
      <w:pPr>
        <w:ind w:left="5760" w:hanging="360"/>
      </w:pPr>
      <w:rPr>
        <w:rFonts w:ascii="Symbol" w:hAnsi="Symbol" w:hint="default"/>
      </w:rPr>
    </w:lvl>
    <w:lvl w:ilvl="7" w:tplc="24090003">
      <w:start w:val="1"/>
      <w:numFmt w:val="bullet"/>
      <w:lvlText w:val="o"/>
      <w:lvlJc w:val="left"/>
      <w:pPr>
        <w:ind w:left="6480" w:hanging="360"/>
      </w:pPr>
      <w:rPr>
        <w:rFonts w:ascii="Courier New" w:hAnsi="Courier New" w:cs="Courier New" w:hint="default"/>
      </w:rPr>
    </w:lvl>
    <w:lvl w:ilvl="8" w:tplc="24090005">
      <w:start w:val="1"/>
      <w:numFmt w:val="bullet"/>
      <w:lvlText w:val=""/>
      <w:lvlJc w:val="left"/>
      <w:pPr>
        <w:ind w:left="7200" w:hanging="360"/>
      </w:pPr>
      <w:rPr>
        <w:rFonts w:ascii="Wingdings" w:hAnsi="Wingdings" w:hint="default"/>
      </w:rPr>
    </w:lvl>
  </w:abstractNum>
  <w:abstractNum w:abstractNumId="130" w15:restartNumberingAfterBreak="0">
    <w:nsid w:val="76C5274D"/>
    <w:multiLevelType w:val="hybridMultilevel"/>
    <w:tmpl w:val="BB343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9690D5B"/>
    <w:multiLevelType w:val="hybridMultilevel"/>
    <w:tmpl w:val="213EAE86"/>
    <w:lvl w:ilvl="0" w:tplc="2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97F6203"/>
    <w:multiLevelType w:val="hybridMultilevel"/>
    <w:tmpl w:val="A4885D8C"/>
    <w:lvl w:ilvl="0" w:tplc="315E68E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C7F79ED"/>
    <w:multiLevelType w:val="multilevel"/>
    <w:tmpl w:val="71DEAD50"/>
    <w:lvl w:ilvl="0">
      <w:start w:val="1"/>
      <w:numFmt w:val="decimal"/>
      <w:lvlText w:val="%1."/>
      <w:lvlJc w:val="left"/>
      <w:pPr>
        <w:ind w:left="720" w:firstLine="360"/>
      </w:pPr>
    </w:lvl>
    <w:lvl w:ilvl="1">
      <w:start w:val="4"/>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34" w15:restartNumberingAfterBreak="0">
    <w:nsid w:val="7CB87412"/>
    <w:multiLevelType w:val="hybridMultilevel"/>
    <w:tmpl w:val="7404221A"/>
    <w:lvl w:ilvl="0" w:tplc="04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num w:numId="1">
    <w:abstractNumId w:val="3"/>
  </w:num>
  <w:num w:numId="2">
    <w:abstractNumId w:val="106"/>
  </w:num>
  <w:num w:numId="3">
    <w:abstractNumId w:val="63"/>
  </w:num>
  <w:num w:numId="4">
    <w:abstractNumId w:val="108"/>
  </w:num>
  <w:num w:numId="5">
    <w:abstractNumId w:val="130"/>
  </w:num>
  <w:num w:numId="6">
    <w:abstractNumId w:val="42"/>
  </w:num>
  <w:num w:numId="7">
    <w:abstractNumId w:val="17"/>
  </w:num>
  <w:num w:numId="8">
    <w:abstractNumId w:val="10"/>
  </w:num>
  <w:num w:numId="9">
    <w:abstractNumId w:val="96"/>
  </w:num>
  <w:num w:numId="10">
    <w:abstractNumId w:val="59"/>
  </w:num>
  <w:num w:numId="11">
    <w:abstractNumId w:val="89"/>
  </w:num>
  <w:num w:numId="12">
    <w:abstractNumId w:val="37"/>
  </w:num>
  <w:num w:numId="13">
    <w:abstractNumId w:val="35"/>
  </w:num>
  <w:num w:numId="14">
    <w:abstractNumId w:val="15"/>
  </w:num>
  <w:num w:numId="15">
    <w:abstractNumId w:val="53"/>
  </w:num>
  <w:num w:numId="16">
    <w:abstractNumId w:val="18"/>
  </w:num>
  <w:num w:numId="17">
    <w:abstractNumId w:val="66"/>
  </w:num>
  <w:num w:numId="18">
    <w:abstractNumId w:val="86"/>
  </w:num>
  <w:num w:numId="19">
    <w:abstractNumId w:val="132"/>
  </w:num>
  <w:num w:numId="20">
    <w:abstractNumId w:val="133"/>
  </w:num>
  <w:num w:numId="21">
    <w:abstractNumId w:val="115"/>
  </w:num>
  <w:num w:numId="22">
    <w:abstractNumId w:val="113"/>
  </w:num>
  <w:num w:numId="23">
    <w:abstractNumId w:val="7"/>
  </w:num>
  <w:num w:numId="24">
    <w:abstractNumId w:val="40"/>
  </w:num>
  <w:num w:numId="25">
    <w:abstractNumId w:val="82"/>
  </w:num>
  <w:num w:numId="26">
    <w:abstractNumId w:val="97"/>
  </w:num>
  <w:num w:numId="27">
    <w:abstractNumId w:val="61"/>
  </w:num>
  <w:num w:numId="28">
    <w:abstractNumId w:val="69"/>
  </w:num>
  <w:num w:numId="29">
    <w:abstractNumId w:val="80"/>
  </w:num>
  <w:num w:numId="30">
    <w:abstractNumId w:val="71"/>
  </w:num>
  <w:num w:numId="31">
    <w:abstractNumId w:val="128"/>
  </w:num>
  <w:num w:numId="32">
    <w:abstractNumId w:val="43"/>
  </w:num>
  <w:num w:numId="33">
    <w:abstractNumId w:val="38"/>
  </w:num>
  <w:num w:numId="34">
    <w:abstractNumId w:val="124"/>
  </w:num>
  <w:num w:numId="35">
    <w:abstractNumId w:val="12"/>
  </w:num>
  <w:num w:numId="36">
    <w:abstractNumId w:val="33"/>
  </w:num>
  <w:num w:numId="37">
    <w:abstractNumId w:val="13"/>
  </w:num>
  <w:num w:numId="38">
    <w:abstractNumId w:val="95"/>
  </w:num>
  <w:num w:numId="39">
    <w:abstractNumId w:val="85"/>
  </w:num>
  <w:num w:numId="40">
    <w:abstractNumId w:val="111"/>
  </w:num>
  <w:num w:numId="41">
    <w:abstractNumId w:val="103"/>
  </w:num>
  <w:num w:numId="42">
    <w:abstractNumId w:val="114"/>
  </w:num>
  <w:num w:numId="43">
    <w:abstractNumId w:val="91"/>
  </w:num>
  <w:num w:numId="44">
    <w:abstractNumId w:val="8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4"/>
  </w:num>
  <w:num w:numId="46">
    <w:abstractNumId w:val="122"/>
  </w:num>
  <w:num w:numId="47">
    <w:abstractNumId w:val="78"/>
  </w:num>
  <w:num w:numId="48">
    <w:abstractNumId w:val="23"/>
  </w:num>
  <w:num w:numId="49">
    <w:abstractNumId w:val="65"/>
  </w:num>
  <w:num w:numId="50">
    <w:abstractNumId w:val="84"/>
  </w:num>
  <w:num w:numId="51">
    <w:abstractNumId w:val="127"/>
  </w:num>
  <w:num w:numId="52">
    <w:abstractNumId w:val="16"/>
  </w:num>
  <w:num w:numId="53">
    <w:abstractNumId w:val="116"/>
  </w:num>
  <w:num w:numId="54">
    <w:abstractNumId w:val="55"/>
  </w:num>
  <w:num w:numId="55">
    <w:abstractNumId w:val="20"/>
  </w:num>
  <w:num w:numId="56">
    <w:abstractNumId w:val="126"/>
  </w:num>
  <w:num w:numId="57">
    <w:abstractNumId w:val="9"/>
  </w:num>
  <w:num w:numId="58">
    <w:abstractNumId w:val="112"/>
  </w:num>
  <w:num w:numId="59">
    <w:abstractNumId w:val="99"/>
  </w:num>
  <w:num w:numId="60">
    <w:abstractNumId w:val="110"/>
  </w:num>
  <w:num w:numId="61">
    <w:abstractNumId w:val="92"/>
  </w:num>
  <w:num w:numId="62">
    <w:abstractNumId w:val="26"/>
  </w:num>
  <w:num w:numId="63">
    <w:abstractNumId w:val="46"/>
  </w:num>
  <w:num w:numId="64">
    <w:abstractNumId w:val="14"/>
  </w:num>
  <w:num w:numId="65">
    <w:abstractNumId w:val="125"/>
  </w:num>
  <w:num w:numId="66">
    <w:abstractNumId w:val="27"/>
  </w:num>
  <w:num w:numId="67">
    <w:abstractNumId w:val="79"/>
  </w:num>
  <w:num w:numId="68">
    <w:abstractNumId w:val="52"/>
  </w:num>
  <w:num w:numId="69">
    <w:abstractNumId w:val="39"/>
  </w:num>
  <w:num w:numId="70">
    <w:abstractNumId w:val="31"/>
  </w:num>
  <w:num w:numId="71">
    <w:abstractNumId w:val="5"/>
  </w:num>
  <w:num w:numId="72">
    <w:abstractNumId w:val="25"/>
  </w:num>
  <w:num w:numId="73">
    <w:abstractNumId w:val="47"/>
  </w:num>
  <w:num w:numId="74">
    <w:abstractNumId w:val="36"/>
  </w:num>
  <w:num w:numId="75">
    <w:abstractNumId w:val="28"/>
  </w:num>
  <w:num w:numId="76">
    <w:abstractNumId w:val="101"/>
  </w:num>
  <w:num w:numId="77">
    <w:abstractNumId w:val="0"/>
  </w:num>
  <w:num w:numId="78">
    <w:abstractNumId w:val="81"/>
  </w:num>
  <w:num w:numId="79">
    <w:abstractNumId w:val="22"/>
  </w:num>
  <w:num w:numId="80">
    <w:abstractNumId w:val="87"/>
  </w:num>
  <w:num w:numId="81">
    <w:abstractNumId w:val="117"/>
  </w:num>
  <w:num w:numId="82">
    <w:abstractNumId w:val="62"/>
  </w:num>
  <w:num w:numId="83">
    <w:abstractNumId w:val="93"/>
  </w:num>
  <w:num w:numId="84">
    <w:abstractNumId w:val="1"/>
  </w:num>
  <w:num w:numId="85">
    <w:abstractNumId w:val="100"/>
  </w:num>
  <w:num w:numId="86">
    <w:abstractNumId w:val="24"/>
  </w:num>
  <w:num w:numId="87">
    <w:abstractNumId w:val="73"/>
  </w:num>
  <w:num w:numId="88">
    <w:abstractNumId w:val="19"/>
  </w:num>
  <w:num w:numId="89">
    <w:abstractNumId w:val="51"/>
  </w:num>
  <w:num w:numId="90">
    <w:abstractNumId w:val="41"/>
  </w:num>
  <w:num w:numId="91">
    <w:abstractNumId w:val="2"/>
  </w:num>
  <w:num w:numId="92">
    <w:abstractNumId w:val="50"/>
  </w:num>
  <w:num w:numId="93">
    <w:abstractNumId w:val="56"/>
  </w:num>
  <w:num w:numId="94">
    <w:abstractNumId w:val="29"/>
  </w:num>
  <w:num w:numId="95">
    <w:abstractNumId w:val="118"/>
  </w:num>
  <w:num w:numId="96">
    <w:abstractNumId w:val="32"/>
  </w:num>
  <w:num w:numId="97">
    <w:abstractNumId w:val="6"/>
  </w:num>
  <w:num w:numId="98">
    <w:abstractNumId w:val="88"/>
  </w:num>
  <w:num w:numId="99">
    <w:abstractNumId w:val="134"/>
  </w:num>
  <w:num w:numId="100">
    <w:abstractNumId w:val="123"/>
  </w:num>
  <w:num w:numId="101">
    <w:abstractNumId w:val="105"/>
  </w:num>
  <w:num w:numId="102">
    <w:abstractNumId w:val="75"/>
  </w:num>
  <w:num w:numId="103">
    <w:abstractNumId w:val="58"/>
  </w:num>
  <w:num w:numId="104">
    <w:abstractNumId w:val="57"/>
  </w:num>
  <w:num w:numId="105">
    <w:abstractNumId w:val="102"/>
  </w:num>
  <w:num w:numId="106">
    <w:abstractNumId w:val="131"/>
  </w:num>
  <w:num w:numId="107">
    <w:abstractNumId w:val="4"/>
  </w:num>
  <w:num w:numId="108">
    <w:abstractNumId w:val="77"/>
  </w:num>
  <w:num w:numId="109">
    <w:abstractNumId w:val="8"/>
  </w:num>
  <w:num w:numId="110">
    <w:abstractNumId w:val="94"/>
  </w:num>
  <w:num w:numId="111">
    <w:abstractNumId w:val="70"/>
  </w:num>
  <w:num w:numId="112">
    <w:abstractNumId w:val="44"/>
  </w:num>
  <w:num w:numId="113">
    <w:abstractNumId w:val="76"/>
  </w:num>
  <w:num w:numId="114">
    <w:abstractNumId w:val="83"/>
  </w:num>
  <w:num w:numId="115">
    <w:abstractNumId w:val="120"/>
  </w:num>
  <w:num w:numId="116">
    <w:abstractNumId w:val="109"/>
  </w:num>
  <w:num w:numId="117">
    <w:abstractNumId w:val="68"/>
  </w:num>
  <w:num w:numId="11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19"/>
  </w:num>
  <w:num w:numId="120">
    <w:abstractNumId w:val="72"/>
  </w:num>
  <w:num w:numId="121">
    <w:abstractNumId w:val="45"/>
  </w:num>
  <w:num w:numId="122">
    <w:abstractNumId w:val="21"/>
  </w:num>
  <w:num w:numId="123">
    <w:abstractNumId w:val="98"/>
  </w:num>
  <w:num w:numId="124">
    <w:abstractNumId w:val="49"/>
  </w:num>
  <w:num w:numId="125">
    <w:abstractNumId w:val="48"/>
  </w:num>
  <w:num w:numId="126">
    <w:abstractNumId w:val="121"/>
  </w:num>
  <w:num w:numId="127">
    <w:abstractNumId w:val="107"/>
  </w:num>
  <w:num w:numId="128">
    <w:abstractNumId w:val="54"/>
  </w:num>
  <w:num w:numId="129">
    <w:abstractNumId w:val="129"/>
  </w:num>
  <w:num w:numId="130">
    <w:abstractNumId w:val="34"/>
  </w:num>
  <w:num w:numId="131">
    <w:abstractNumId w:val="60"/>
  </w:num>
  <w:num w:numId="132">
    <w:abstractNumId w:val="74"/>
  </w:num>
  <w:num w:numId="133">
    <w:abstractNumId w:val="90"/>
  </w:num>
  <w:num w:numId="134">
    <w:abstractNumId w:val="11"/>
  </w:num>
  <w:num w:numId="135">
    <w:abstractNumId w:val="64"/>
  </w:num>
  <w:num w:numId="136">
    <w:abstractNumId w:val="30"/>
  </w:num>
  <w:numIdMacAtCleanup w:val="1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hnathon Kelly">
    <w15:presenceInfo w15:providerId="Windows Live" w15:userId="322ed02bf27f91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306"/>
    <w:rsid w:val="00000856"/>
    <w:rsid w:val="00001128"/>
    <w:rsid w:val="000024A4"/>
    <w:rsid w:val="0000289D"/>
    <w:rsid w:val="00002DCA"/>
    <w:rsid w:val="00002F13"/>
    <w:rsid w:val="000040A2"/>
    <w:rsid w:val="0000531A"/>
    <w:rsid w:val="00005CCC"/>
    <w:rsid w:val="0000624C"/>
    <w:rsid w:val="00007BFC"/>
    <w:rsid w:val="00011333"/>
    <w:rsid w:val="000113E2"/>
    <w:rsid w:val="00013BF7"/>
    <w:rsid w:val="00014E03"/>
    <w:rsid w:val="00023AD9"/>
    <w:rsid w:val="00023C0B"/>
    <w:rsid w:val="0003396F"/>
    <w:rsid w:val="00033EBF"/>
    <w:rsid w:val="00040F22"/>
    <w:rsid w:val="00041C83"/>
    <w:rsid w:val="000434F1"/>
    <w:rsid w:val="0004591A"/>
    <w:rsid w:val="00051DCF"/>
    <w:rsid w:val="0005332E"/>
    <w:rsid w:val="00053DF1"/>
    <w:rsid w:val="00053E6B"/>
    <w:rsid w:val="0005414F"/>
    <w:rsid w:val="00064F50"/>
    <w:rsid w:val="00066C6F"/>
    <w:rsid w:val="000671DF"/>
    <w:rsid w:val="0007049F"/>
    <w:rsid w:val="00070D49"/>
    <w:rsid w:val="00074A95"/>
    <w:rsid w:val="00075546"/>
    <w:rsid w:val="00076C03"/>
    <w:rsid w:val="00077F94"/>
    <w:rsid w:val="000817D4"/>
    <w:rsid w:val="00083F19"/>
    <w:rsid w:val="0008439D"/>
    <w:rsid w:val="00086364"/>
    <w:rsid w:val="0009174B"/>
    <w:rsid w:val="00092593"/>
    <w:rsid w:val="00093841"/>
    <w:rsid w:val="00094E65"/>
    <w:rsid w:val="000955B6"/>
    <w:rsid w:val="00096F47"/>
    <w:rsid w:val="000972D8"/>
    <w:rsid w:val="000A0BAD"/>
    <w:rsid w:val="000A153A"/>
    <w:rsid w:val="000A4819"/>
    <w:rsid w:val="000B0326"/>
    <w:rsid w:val="000B13EF"/>
    <w:rsid w:val="000B18EB"/>
    <w:rsid w:val="000B19F4"/>
    <w:rsid w:val="000B2423"/>
    <w:rsid w:val="000B6853"/>
    <w:rsid w:val="000B734E"/>
    <w:rsid w:val="000C2CF0"/>
    <w:rsid w:val="000C4958"/>
    <w:rsid w:val="000C6B5A"/>
    <w:rsid w:val="000C7CB5"/>
    <w:rsid w:val="000D0652"/>
    <w:rsid w:val="000D0AFF"/>
    <w:rsid w:val="000D7406"/>
    <w:rsid w:val="000E0378"/>
    <w:rsid w:val="000E244A"/>
    <w:rsid w:val="000E5947"/>
    <w:rsid w:val="000E79BA"/>
    <w:rsid w:val="000F03D4"/>
    <w:rsid w:val="000F0AB3"/>
    <w:rsid w:val="000F1183"/>
    <w:rsid w:val="000F52E6"/>
    <w:rsid w:val="000F6FEB"/>
    <w:rsid w:val="00100A1C"/>
    <w:rsid w:val="0010252D"/>
    <w:rsid w:val="00102A84"/>
    <w:rsid w:val="0010315E"/>
    <w:rsid w:val="001047EE"/>
    <w:rsid w:val="00110B12"/>
    <w:rsid w:val="00116C65"/>
    <w:rsid w:val="00117F79"/>
    <w:rsid w:val="00120525"/>
    <w:rsid w:val="00122C3D"/>
    <w:rsid w:val="00123648"/>
    <w:rsid w:val="001305FA"/>
    <w:rsid w:val="0013611B"/>
    <w:rsid w:val="00140AF2"/>
    <w:rsid w:val="00140E53"/>
    <w:rsid w:val="00141C91"/>
    <w:rsid w:val="00142CCC"/>
    <w:rsid w:val="00144C42"/>
    <w:rsid w:val="0014586B"/>
    <w:rsid w:val="0015333F"/>
    <w:rsid w:val="0015368C"/>
    <w:rsid w:val="00154F1B"/>
    <w:rsid w:val="001554B3"/>
    <w:rsid w:val="001564FF"/>
    <w:rsid w:val="001576C3"/>
    <w:rsid w:val="001623B5"/>
    <w:rsid w:val="00163467"/>
    <w:rsid w:val="00164848"/>
    <w:rsid w:val="001648F5"/>
    <w:rsid w:val="001653A5"/>
    <w:rsid w:val="00166370"/>
    <w:rsid w:val="00171D9E"/>
    <w:rsid w:val="00172529"/>
    <w:rsid w:val="00172C3D"/>
    <w:rsid w:val="00173C30"/>
    <w:rsid w:val="00173EF7"/>
    <w:rsid w:val="00175B0C"/>
    <w:rsid w:val="00177A01"/>
    <w:rsid w:val="00177E6E"/>
    <w:rsid w:val="001805D3"/>
    <w:rsid w:val="00182B71"/>
    <w:rsid w:val="0018436D"/>
    <w:rsid w:val="00185DEB"/>
    <w:rsid w:val="00186078"/>
    <w:rsid w:val="001871C5"/>
    <w:rsid w:val="00190D82"/>
    <w:rsid w:val="001929FB"/>
    <w:rsid w:val="001936E9"/>
    <w:rsid w:val="0019407F"/>
    <w:rsid w:val="0019645E"/>
    <w:rsid w:val="001964CF"/>
    <w:rsid w:val="001A212A"/>
    <w:rsid w:val="001A5543"/>
    <w:rsid w:val="001A6442"/>
    <w:rsid w:val="001A7001"/>
    <w:rsid w:val="001B0DFC"/>
    <w:rsid w:val="001B2062"/>
    <w:rsid w:val="001B48B5"/>
    <w:rsid w:val="001C0434"/>
    <w:rsid w:val="001C2DD4"/>
    <w:rsid w:val="001C40E7"/>
    <w:rsid w:val="001C4714"/>
    <w:rsid w:val="001C6364"/>
    <w:rsid w:val="001C63FE"/>
    <w:rsid w:val="001C687C"/>
    <w:rsid w:val="001D1434"/>
    <w:rsid w:val="001D4383"/>
    <w:rsid w:val="001D4A31"/>
    <w:rsid w:val="001D4FC3"/>
    <w:rsid w:val="001D53B6"/>
    <w:rsid w:val="001E2C96"/>
    <w:rsid w:val="001E4C1B"/>
    <w:rsid w:val="001F0996"/>
    <w:rsid w:val="001F1139"/>
    <w:rsid w:val="001F17E0"/>
    <w:rsid w:val="001F365A"/>
    <w:rsid w:val="001F3DD0"/>
    <w:rsid w:val="001F5A2B"/>
    <w:rsid w:val="001F6CE7"/>
    <w:rsid w:val="001F7545"/>
    <w:rsid w:val="00200771"/>
    <w:rsid w:val="0020109A"/>
    <w:rsid w:val="002017C7"/>
    <w:rsid w:val="002037F1"/>
    <w:rsid w:val="002039FB"/>
    <w:rsid w:val="002050DA"/>
    <w:rsid w:val="00207401"/>
    <w:rsid w:val="0020754E"/>
    <w:rsid w:val="0021033C"/>
    <w:rsid w:val="00210BDB"/>
    <w:rsid w:val="002123C8"/>
    <w:rsid w:val="00212611"/>
    <w:rsid w:val="002131A5"/>
    <w:rsid w:val="00214A60"/>
    <w:rsid w:val="002179A1"/>
    <w:rsid w:val="00221E9C"/>
    <w:rsid w:val="00224782"/>
    <w:rsid w:val="00226B7B"/>
    <w:rsid w:val="00227AE6"/>
    <w:rsid w:val="0023049B"/>
    <w:rsid w:val="002305C4"/>
    <w:rsid w:val="00240062"/>
    <w:rsid w:val="00240E3E"/>
    <w:rsid w:val="002428E3"/>
    <w:rsid w:val="00242C47"/>
    <w:rsid w:val="00245950"/>
    <w:rsid w:val="00245BD7"/>
    <w:rsid w:val="00246CF6"/>
    <w:rsid w:val="002501C7"/>
    <w:rsid w:val="00253849"/>
    <w:rsid w:val="00253F96"/>
    <w:rsid w:val="0025433A"/>
    <w:rsid w:val="00254CBF"/>
    <w:rsid w:val="002562AB"/>
    <w:rsid w:val="00257453"/>
    <w:rsid w:val="002605FE"/>
    <w:rsid w:val="00260C47"/>
    <w:rsid w:val="0026183E"/>
    <w:rsid w:val="00262CDA"/>
    <w:rsid w:val="00265297"/>
    <w:rsid w:val="00270691"/>
    <w:rsid w:val="00270C24"/>
    <w:rsid w:val="00272B7E"/>
    <w:rsid w:val="002748E4"/>
    <w:rsid w:val="00276B83"/>
    <w:rsid w:val="002805D7"/>
    <w:rsid w:val="002858AE"/>
    <w:rsid w:val="00286241"/>
    <w:rsid w:val="00286F17"/>
    <w:rsid w:val="00292DBB"/>
    <w:rsid w:val="00293914"/>
    <w:rsid w:val="0029573F"/>
    <w:rsid w:val="002A1301"/>
    <w:rsid w:val="002A57D3"/>
    <w:rsid w:val="002A5E9C"/>
    <w:rsid w:val="002A7480"/>
    <w:rsid w:val="002B059C"/>
    <w:rsid w:val="002B069A"/>
    <w:rsid w:val="002B0AAC"/>
    <w:rsid w:val="002B290E"/>
    <w:rsid w:val="002B52AD"/>
    <w:rsid w:val="002B6B8A"/>
    <w:rsid w:val="002B6D45"/>
    <w:rsid w:val="002B73A6"/>
    <w:rsid w:val="002C2916"/>
    <w:rsid w:val="002C5C63"/>
    <w:rsid w:val="002C5CE4"/>
    <w:rsid w:val="002C611A"/>
    <w:rsid w:val="002C72E6"/>
    <w:rsid w:val="002D0A03"/>
    <w:rsid w:val="002D10E2"/>
    <w:rsid w:val="002D139A"/>
    <w:rsid w:val="002D1418"/>
    <w:rsid w:val="002D3D8E"/>
    <w:rsid w:val="002D62DE"/>
    <w:rsid w:val="002D6335"/>
    <w:rsid w:val="002D6FB4"/>
    <w:rsid w:val="002E2320"/>
    <w:rsid w:val="002E2788"/>
    <w:rsid w:val="002E6134"/>
    <w:rsid w:val="002E6974"/>
    <w:rsid w:val="002F30C6"/>
    <w:rsid w:val="002F4AE0"/>
    <w:rsid w:val="002F4F91"/>
    <w:rsid w:val="002F503A"/>
    <w:rsid w:val="002F6F4F"/>
    <w:rsid w:val="002F7371"/>
    <w:rsid w:val="002F7F29"/>
    <w:rsid w:val="00300686"/>
    <w:rsid w:val="00300906"/>
    <w:rsid w:val="00306C7B"/>
    <w:rsid w:val="00311CA8"/>
    <w:rsid w:val="0031519E"/>
    <w:rsid w:val="0031580E"/>
    <w:rsid w:val="00315C48"/>
    <w:rsid w:val="00316BEF"/>
    <w:rsid w:val="003213FE"/>
    <w:rsid w:val="00321730"/>
    <w:rsid w:val="00322120"/>
    <w:rsid w:val="0032225E"/>
    <w:rsid w:val="003228E0"/>
    <w:rsid w:val="00323814"/>
    <w:rsid w:val="00324BAE"/>
    <w:rsid w:val="00333DD5"/>
    <w:rsid w:val="00334245"/>
    <w:rsid w:val="00334EB0"/>
    <w:rsid w:val="00336263"/>
    <w:rsid w:val="0033649B"/>
    <w:rsid w:val="003366A6"/>
    <w:rsid w:val="00342303"/>
    <w:rsid w:val="00343B12"/>
    <w:rsid w:val="00343C61"/>
    <w:rsid w:val="003444FC"/>
    <w:rsid w:val="00346384"/>
    <w:rsid w:val="00347551"/>
    <w:rsid w:val="00350B07"/>
    <w:rsid w:val="00351F70"/>
    <w:rsid w:val="00355E9C"/>
    <w:rsid w:val="00355FC8"/>
    <w:rsid w:val="00355FDF"/>
    <w:rsid w:val="003576A7"/>
    <w:rsid w:val="00360075"/>
    <w:rsid w:val="00360AC5"/>
    <w:rsid w:val="00361AF5"/>
    <w:rsid w:val="003633C7"/>
    <w:rsid w:val="00364853"/>
    <w:rsid w:val="0036532D"/>
    <w:rsid w:val="0036541D"/>
    <w:rsid w:val="00365D7B"/>
    <w:rsid w:val="003661D1"/>
    <w:rsid w:val="00366373"/>
    <w:rsid w:val="00366D08"/>
    <w:rsid w:val="0036724A"/>
    <w:rsid w:val="003675C7"/>
    <w:rsid w:val="00367D59"/>
    <w:rsid w:val="003708EC"/>
    <w:rsid w:val="00371480"/>
    <w:rsid w:val="00374720"/>
    <w:rsid w:val="00382B48"/>
    <w:rsid w:val="00383D80"/>
    <w:rsid w:val="00383ED9"/>
    <w:rsid w:val="00385D0C"/>
    <w:rsid w:val="00387ACB"/>
    <w:rsid w:val="00387C81"/>
    <w:rsid w:val="003901FA"/>
    <w:rsid w:val="0039206D"/>
    <w:rsid w:val="0039347E"/>
    <w:rsid w:val="0039610E"/>
    <w:rsid w:val="0039646E"/>
    <w:rsid w:val="00397293"/>
    <w:rsid w:val="003979EE"/>
    <w:rsid w:val="003A2A06"/>
    <w:rsid w:val="003A4B28"/>
    <w:rsid w:val="003A5C43"/>
    <w:rsid w:val="003A7046"/>
    <w:rsid w:val="003A717F"/>
    <w:rsid w:val="003B1A8F"/>
    <w:rsid w:val="003B3C36"/>
    <w:rsid w:val="003B4E4E"/>
    <w:rsid w:val="003B691E"/>
    <w:rsid w:val="003B7378"/>
    <w:rsid w:val="003B758C"/>
    <w:rsid w:val="003C0DF5"/>
    <w:rsid w:val="003C10CD"/>
    <w:rsid w:val="003C2492"/>
    <w:rsid w:val="003C310A"/>
    <w:rsid w:val="003C3590"/>
    <w:rsid w:val="003C405D"/>
    <w:rsid w:val="003C79E2"/>
    <w:rsid w:val="003C7A63"/>
    <w:rsid w:val="003D02E2"/>
    <w:rsid w:val="003D1E92"/>
    <w:rsid w:val="003D39A2"/>
    <w:rsid w:val="003D46F8"/>
    <w:rsid w:val="003D4CC1"/>
    <w:rsid w:val="003D5C39"/>
    <w:rsid w:val="003E040B"/>
    <w:rsid w:val="003E2AB5"/>
    <w:rsid w:val="003E3634"/>
    <w:rsid w:val="003E629B"/>
    <w:rsid w:val="003F093D"/>
    <w:rsid w:val="003F095D"/>
    <w:rsid w:val="003F1731"/>
    <w:rsid w:val="003F25CE"/>
    <w:rsid w:val="003F3B07"/>
    <w:rsid w:val="003F4ACF"/>
    <w:rsid w:val="003F621A"/>
    <w:rsid w:val="004008D4"/>
    <w:rsid w:val="004050F9"/>
    <w:rsid w:val="00405B62"/>
    <w:rsid w:val="00406105"/>
    <w:rsid w:val="004103C4"/>
    <w:rsid w:val="00411048"/>
    <w:rsid w:val="00412322"/>
    <w:rsid w:val="00413924"/>
    <w:rsid w:val="00415815"/>
    <w:rsid w:val="0041681A"/>
    <w:rsid w:val="0042244F"/>
    <w:rsid w:val="0042413D"/>
    <w:rsid w:val="00424EBC"/>
    <w:rsid w:val="004260B5"/>
    <w:rsid w:val="0042673B"/>
    <w:rsid w:val="00427E76"/>
    <w:rsid w:val="00431A81"/>
    <w:rsid w:val="004337AC"/>
    <w:rsid w:val="00433D09"/>
    <w:rsid w:val="00434CDE"/>
    <w:rsid w:val="00435FEF"/>
    <w:rsid w:val="0044053D"/>
    <w:rsid w:val="004410E9"/>
    <w:rsid w:val="004416DB"/>
    <w:rsid w:val="00441BB1"/>
    <w:rsid w:val="004426B5"/>
    <w:rsid w:val="00442D28"/>
    <w:rsid w:val="00444E1C"/>
    <w:rsid w:val="00445577"/>
    <w:rsid w:val="004456B8"/>
    <w:rsid w:val="0045228D"/>
    <w:rsid w:val="00461AC8"/>
    <w:rsid w:val="0046440C"/>
    <w:rsid w:val="00466315"/>
    <w:rsid w:val="004734F3"/>
    <w:rsid w:val="00473AB8"/>
    <w:rsid w:val="00475E27"/>
    <w:rsid w:val="00476800"/>
    <w:rsid w:val="0048108B"/>
    <w:rsid w:val="00481C61"/>
    <w:rsid w:val="00481C80"/>
    <w:rsid w:val="004835DC"/>
    <w:rsid w:val="00484A1E"/>
    <w:rsid w:val="00485EFD"/>
    <w:rsid w:val="00491163"/>
    <w:rsid w:val="0049142D"/>
    <w:rsid w:val="00496DCB"/>
    <w:rsid w:val="004A1B7D"/>
    <w:rsid w:val="004A2EB8"/>
    <w:rsid w:val="004A3D9F"/>
    <w:rsid w:val="004A4B2F"/>
    <w:rsid w:val="004A52E0"/>
    <w:rsid w:val="004A5307"/>
    <w:rsid w:val="004A560D"/>
    <w:rsid w:val="004A7BFB"/>
    <w:rsid w:val="004B1DDA"/>
    <w:rsid w:val="004B2202"/>
    <w:rsid w:val="004B39D3"/>
    <w:rsid w:val="004B489F"/>
    <w:rsid w:val="004B6105"/>
    <w:rsid w:val="004C040F"/>
    <w:rsid w:val="004C12E0"/>
    <w:rsid w:val="004C1323"/>
    <w:rsid w:val="004C586B"/>
    <w:rsid w:val="004C5A61"/>
    <w:rsid w:val="004D1FF2"/>
    <w:rsid w:val="004D2C66"/>
    <w:rsid w:val="004D2E41"/>
    <w:rsid w:val="004E1784"/>
    <w:rsid w:val="004E1800"/>
    <w:rsid w:val="004E66EB"/>
    <w:rsid w:val="004F1E12"/>
    <w:rsid w:val="004F2D1D"/>
    <w:rsid w:val="004F2D58"/>
    <w:rsid w:val="004F4508"/>
    <w:rsid w:val="004F61EA"/>
    <w:rsid w:val="00500A56"/>
    <w:rsid w:val="00502A6C"/>
    <w:rsid w:val="00502F57"/>
    <w:rsid w:val="00505AC5"/>
    <w:rsid w:val="00506D74"/>
    <w:rsid w:val="005075EF"/>
    <w:rsid w:val="00512ABF"/>
    <w:rsid w:val="0051418B"/>
    <w:rsid w:val="00514365"/>
    <w:rsid w:val="00514BC7"/>
    <w:rsid w:val="00514F2D"/>
    <w:rsid w:val="00515F36"/>
    <w:rsid w:val="00517370"/>
    <w:rsid w:val="00517A69"/>
    <w:rsid w:val="00521735"/>
    <w:rsid w:val="00523E6D"/>
    <w:rsid w:val="00527245"/>
    <w:rsid w:val="00531CC7"/>
    <w:rsid w:val="00531F4C"/>
    <w:rsid w:val="0053327F"/>
    <w:rsid w:val="00533B1E"/>
    <w:rsid w:val="00534159"/>
    <w:rsid w:val="00537EBA"/>
    <w:rsid w:val="00540052"/>
    <w:rsid w:val="00544078"/>
    <w:rsid w:val="005453A6"/>
    <w:rsid w:val="00552211"/>
    <w:rsid w:val="005535EF"/>
    <w:rsid w:val="00553D62"/>
    <w:rsid w:val="00555DD5"/>
    <w:rsid w:val="00556227"/>
    <w:rsid w:val="00556CD3"/>
    <w:rsid w:val="00556FA8"/>
    <w:rsid w:val="00560324"/>
    <w:rsid w:val="0056159B"/>
    <w:rsid w:val="00562463"/>
    <w:rsid w:val="0056297E"/>
    <w:rsid w:val="00565F1D"/>
    <w:rsid w:val="00572150"/>
    <w:rsid w:val="00572CCA"/>
    <w:rsid w:val="00572E53"/>
    <w:rsid w:val="00574E07"/>
    <w:rsid w:val="0057528A"/>
    <w:rsid w:val="00576C40"/>
    <w:rsid w:val="005774CE"/>
    <w:rsid w:val="00582F3F"/>
    <w:rsid w:val="0058366B"/>
    <w:rsid w:val="00583C06"/>
    <w:rsid w:val="0059586D"/>
    <w:rsid w:val="005979CF"/>
    <w:rsid w:val="005979F7"/>
    <w:rsid w:val="00597D40"/>
    <w:rsid w:val="005A0320"/>
    <w:rsid w:val="005A1295"/>
    <w:rsid w:val="005A134E"/>
    <w:rsid w:val="005A170E"/>
    <w:rsid w:val="005A3AD1"/>
    <w:rsid w:val="005A3C9B"/>
    <w:rsid w:val="005A4E9A"/>
    <w:rsid w:val="005A65A6"/>
    <w:rsid w:val="005A6EEE"/>
    <w:rsid w:val="005A7178"/>
    <w:rsid w:val="005A7583"/>
    <w:rsid w:val="005A7FF2"/>
    <w:rsid w:val="005B02A4"/>
    <w:rsid w:val="005B20ED"/>
    <w:rsid w:val="005B281E"/>
    <w:rsid w:val="005B316D"/>
    <w:rsid w:val="005B35BA"/>
    <w:rsid w:val="005B4D06"/>
    <w:rsid w:val="005B6374"/>
    <w:rsid w:val="005B6B04"/>
    <w:rsid w:val="005C1A21"/>
    <w:rsid w:val="005C2465"/>
    <w:rsid w:val="005C4872"/>
    <w:rsid w:val="005C5409"/>
    <w:rsid w:val="005C5B87"/>
    <w:rsid w:val="005D23CD"/>
    <w:rsid w:val="005D3C9E"/>
    <w:rsid w:val="005D77A0"/>
    <w:rsid w:val="005E5E2D"/>
    <w:rsid w:val="005E7CE0"/>
    <w:rsid w:val="005F0C66"/>
    <w:rsid w:val="005F264A"/>
    <w:rsid w:val="005F2B15"/>
    <w:rsid w:val="005F4EDC"/>
    <w:rsid w:val="005F5400"/>
    <w:rsid w:val="005F6EFB"/>
    <w:rsid w:val="005F6F2E"/>
    <w:rsid w:val="006014A1"/>
    <w:rsid w:val="0060184C"/>
    <w:rsid w:val="00602759"/>
    <w:rsid w:val="00605340"/>
    <w:rsid w:val="006060E1"/>
    <w:rsid w:val="00606D5E"/>
    <w:rsid w:val="00607FF4"/>
    <w:rsid w:val="00612116"/>
    <w:rsid w:val="0061322A"/>
    <w:rsid w:val="006133C8"/>
    <w:rsid w:val="006133E2"/>
    <w:rsid w:val="00613527"/>
    <w:rsid w:val="0061433B"/>
    <w:rsid w:val="006225AE"/>
    <w:rsid w:val="0062402E"/>
    <w:rsid w:val="006259B1"/>
    <w:rsid w:val="00625A62"/>
    <w:rsid w:val="0062686E"/>
    <w:rsid w:val="00626D14"/>
    <w:rsid w:val="00630161"/>
    <w:rsid w:val="006326BC"/>
    <w:rsid w:val="00632A12"/>
    <w:rsid w:val="00632EB2"/>
    <w:rsid w:val="00634B29"/>
    <w:rsid w:val="006366BD"/>
    <w:rsid w:val="00636B18"/>
    <w:rsid w:val="00637CF8"/>
    <w:rsid w:val="0064042C"/>
    <w:rsid w:val="00642859"/>
    <w:rsid w:val="006432D9"/>
    <w:rsid w:val="00646075"/>
    <w:rsid w:val="006461EC"/>
    <w:rsid w:val="0064787B"/>
    <w:rsid w:val="006508B8"/>
    <w:rsid w:val="00653ECB"/>
    <w:rsid w:val="00654FCE"/>
    <w:rsid w:val="00656FF0"/>
    <w:rsid w:val="00657BBC"/>
    <w:rsid w:val="0066098F"/>
    <w:rsid w:val="00660E9E"/>
    <w:rsid w:val="00660FDE"/>
    <w:rsid w:val="00661819"/>
    <w:rsid w:val="00663B92"/>
    <w:rsid w:val="00664D48"/>
    <w:rsid w:val="00665BA9"/>
    <w:rsid w:val="00665C7B"/>
    <w:rsid w:val="006672DB"/>
    <w:rsid w:val="00667EA5"/>
    <w:rsid w:val="00670DB6"/>
    <w:rsid w:val="006726B6"/>
    <w:rsid w:val="00672736"/>
    <w:rsid w:val="006727A6"/>
    <w:rsid w:val="00672E86"/>
    <w:rsid w:val="00673FA3"/>
    <w:rsid w:val="00674CED"/>
    <w:rsid w:val="00675E91"/>
    <w:rsid w:val="006760C2"/>
    <w:rsid w:val="006768C7"/>
    <w:rsid w:val="00677887"/>
    <w:rsid w:val="00681210"/>
    <w:rsid w:val="00682329"/>
    <w:rsid w:val="0068322B"/>
    <w:rsid w:val="00685D3F"/>
    <w:rsid w:val="0069042F"/>
    <w:rsid w:val="0069279E"/>
    <w:rsid w:val="006952D1"/>
    <w:rsid w:val="00695D48"/>
    <w:rsid w:val="00696DBE"/>
    <w:rsid w:val="006A0162"/>
    <w:rsid w:val="006A0990"/>
    <w:rsid w:val="006A30BB"/>
    <w:rsid w:val="006A4613"/>
    <w:rsid w:val="006A530C"/>
    <w:rsid w:val="006A7E9E"/>
    <w:rsid w:val="006B0780"/>
    <w:rsid w:val="006B080F"/>
    <w:rsid w:val="006B0857"/>
    <w:rsid w:val="006B09B2"/>
    <w:rsid w:val="006B115B"/>
    <w:rsid w:val="006B3136"/>
    <w:rsid w:val="006B3336"/>
    <w:rsid w:val="006B4D42"/>
    <w:rsid w:val="006B5ABB"/>
    <w:rsid w:val="006B5B4B"/>
    <w:rsid w:val="006B5C05"/>
    <w:rsid w:val="006B60A1"/>
    <w:rsid w:val="006B70F3"/>
    <w:rsid w:val="006B7EFA"/>
    <w:rsid w:val="006C1564"/>
    <w:rsid w:val="006C1A2D"/>
    <w:rsid w:val="006C3F53"/>
    <w:rsid w:val="006D19FE"/>
    <w:rsid w:val="006D2475"/>
    <w:rsid w:val="006D3AEC"/>
    <w:rsid w:val="006D65C0"/>
    <w:rsid w:val="006E121A"/>
    <w:rsid w:val="006E21D7"/>
    <w:rsid w:val="006E451A"/>
    <w:rsid w:val="006E4DCE"/>
    <w:rsid w:val="006E5DCB"/>
    <w:rsid w:val="006E60EA"/>
    <w:rsid w:val="006F261A"/>
    <w:rsid w:val="006F5981"/>
    <w:rsid w:val="0070334A"/>
    <w:rsid w:val="00703CD8"/>
    <w:rsid w:val="007118B9"/>
    <w:rsid w:val="007130B9"/>
    <w:rsid w:val="0071545E"/>
    <w:rsid w:val="00716CF6"/>
    <w:rsid w:val="007223C2"/>
    <w:rsid w:val="00724BC2"/>
    <w:rsid w:val="00726B1C"/>
    <w:rsid w:val="00730557"/>
    <w:rsid w:val="00730F24"/>
    <w:rsid w:val="007320A8"/>
    <w:rsid w:val="00732908"/>
    <w:rsid w:val="00733BB9"/>
    <w:rsid w:val="00734325"/>
    <w:rsid w:val="00734F09"/>
    <w:rsid w:val="007365A9"/>
    <w:rsid w:val="007411A9"/>
    <w:rsid w:val="007429A1"/>
    <w:rsid w:val="0074393D"/>
    <w:rsid w:val="00743E47"/>
    <w:rsid w:val="007444E0"/>
    <w:rsid w:val="0074478A"/>
    <w:rsid w:val="00744EEB"/>
    <w:rsid w:val="0074582B"/>
    <w:rsid w:val="007508D5"/>
    <w:rsid w:val="00754637"/>
    <w:rsid w:val="007551B4"/>
    <w:rsid w:val="00755377"/>
    <w:rsid w:val="007565A6"/>
    <w:rsid w:val="00760008"/>
    <w:rsid w:val="0076049A"/>
    <w:rsid w:val="0076065D"/>
    <w:rsid w:val="00760C34"/>
    <w:rsid w:val="00761D49"/>
    <w:rsid w:val="00764E95"/>
    <w:rsid w:val="00766749"/>
    <w:rsid w:val="00766A8C"/>
    <w:rsid w:val="00770E87"/>
    <w:rsid w:val="007710D4"/>
    <w:rsid w:val="00772336"/>
    <w:rsid w:val="00773818"/>
    <w:rsid w:val="00774096"/>
    <w:rsid w:val="00781DC9"/>
    <w:rsid w:val="007820CE"/>
    <w:rsid w:val="00783514"/>
    <w:rsid w:val="00783E3B"/>
    <w:rsid w:val="007860FD"/>
    <w:rsid w:val="007867CD"/>
    <w:rsid w:val="00786E7B"/>
    <w:rsid w:val="00790EE9"/>
    <w:rsid w:val="00793037"/>
    <w:rsid w:val="00793671"/>
    <w:rsid w:val="00793C54"/>
    <w:rsid w:val="00793D15"/>
    <w:rsid w:val="0079453F"/>
    <w:rsid w:val="0079796B"/>
    <w:rsid w:val="007A0C05"/>
    <w:rsid w:val="007A19D4"/>
    <w:rsid w:val="007A3104"/>
    <w:rsid w:val="007A70B9"/>
    <w:rsid w:val="007A719F"/>
    <w:rsid w:val="007C0199"/>
    <w:rsid w:val="007C2A0C"/>
    <w:rsid w:val="007C47C4"/>
    <w:rsid w:val="007D07CA"/>
    <w:rsid w:val="007D0EFF"/>
    <w:rsid w:val="007D0FC0"/>
    <w:rsid w:val="007D154E"/>
    <w:rsid w:val="007D1CBC"/>
    <w:rsid w:val="007D4880"/>
    <w:rsid w:val="007D6C39"/>
    <w:rsid w:val="007E0D92"/>
    <w:rsid w:val="007E33B4"/>
    <w:rsid w:val="007E5A6E"/>
    <w:rsid w:val="007F0AC8"/>
    <w:rsid w:val="007F0F6F"/>
    <w:rsid w:val="007F1482"/>
    <w:rsid w:val="007F465B"/>
    <w:rsid w:val="007F53BE"/>
    <w:rsid w:val="007F5A0D"/>
    <w:rsid w:val="007F5FD9"/>
    <w:rsid w:val="008023D9"/>
    <w:rsid w:val="00803233"/>
    <w:rsid w:val="008042FE"/>
    <w:rsid w:val="008074CD"/>
    <w:rsid w:val="00813DD0"/>
    <w:rsid w:val="008238B1"/>
    <w:rsid w:val="008248B5"/>
    <w:rsid w:val="008256F2"/>
    <w:rsid w:val="00826DF2"/>
    <w:rsid w:val="008275CB"/>
    <w:rsid w:val="00827DD2"/>
    <w:rsid w:val="0083043E"/>
    <w:rsid w:val="00830974"/>
    <w:rsid w:val="00831EBC"/>
    <w:rsid w:val="008324A7"/>
    <w:rsid w:val="00833369"/>
    <w:rsid w:val="00834C58"/>
    <w:rsid w:val="00834D84"/>
    <w:rsid w:val="008364F6"/>
    <w:rsid w:val="00836820"/>
    <w:rsid w:val="00841091"/>
    <w:rsid w:val="008427BF"/>
    <w:rsid w:val="008430C1"/>
    <w:rsid w:val="008431A6"/>
    <w:rsid w:val="00843DA8"/>
    <w:rsid w:val="00844E2D"/>
    <w:rsid w:val="00847881"/>
    <w:rsid w:val="00852945"/>
    <w:rsid w:val="00854703"/>
    <w:rsid w:val="0085547B"/>
    <w:rsid w:val="00857913"/>
    <w:rsid w:val="008610CD"/>
    <w:rsid w:val="00861641"/>
    <w:rsid w:val="0086229F"/>
    <w:rsid w:val="008622BA"/>
    <w:rsid w:val="008639E6"/>
    <w:rsid w:val="0087048A"/>
    <w:rsid w:val="0087093E"/>
    <w:rsid w:val="00872B7D"/>
    <w:rsid w:val="008735A1"/>
    <w:rsid w:val="008735ED"/>
    <w:rsid w:val="00874E5F"/>
    <w:rsid w:val="00874F90"/>
    <w:rsid w:val="00875116"/>
    <w:rsid w:val="008759DB"/>
    <w:rsid w:val="008762DC"/>
    <w:rsid w:val="00880DA5"/>
    <w:rsid w:val="00882CB2"/>
    <w:rsid w:val="00883EE8"/>
    <w:rsid w:val="00886683"/>
    <w:rsid w:val="008872AB"/>
    <w:rsid w:val="008874D1"/>
    <w:rsid w:val="0089374C"/>
    <w:rsid w:val="00893F22"/>
    <w:rsid w:val="00896104"/>
    <w:rsid w:val="00897EC8"/>
    <w:rsid w:val="008A2A43"/>
    <w:rsid w:val="008A2B2C"/>
    <w:rsid w:val="008A3F87"/>
    <w:rsid w:val="008A421C"/>
    <w:rsid w:val="008A45BC"/>
    <w:rsid w:val="008A55B0"/>
    <w:rsid w:val="008A5EFD"/>
    <w:rsid w:val="008A6768"/>
    <w:rsid w:val="008B0076"/>
    <w:rsid w:val="008B0823"/>
    <w:rsid w:val="008B083F"/>
    <w:rsid w:val="008B0A69"/>
    <w:rsid w:val="008B0A89"/>
    <w:rsid w:val="008B5C7C"/>
    <w:rsid w:val="008B6B3D"/>
    <w:rsid w:val="008C078F"/>
    <w:rsid w:val="008C0C13"/>
    <w:rsid w:val="008C1C9C"/>
    <w:rsid w:val="008C5B41"/>
    <w:rsid w:val="008C7F71"/>
    <w:rsid w:val="008D042D"/>
    <w:rsid w:val="008D055A"/>
    <w:rsid w:val="008D1903"/>
    <w:rsid w:val="008D2F2B"/>
    <w:rsid w:val="008D5CC4"/>
    <w:rsid w:val="008D7FD8"/>
    <w:rsid w:val="008E0AA3"/>
    <w:rsid w:val="008E122E"/>
    <w:rsid w:val="008E54EA"/>
    <w:rsid w:val="008E626F"/>
    <w:rsid w:val="008E6B11"/>
    <w:rsid w:val="008E7376"/>
    <w:rsid w:val="008F1E66"/>
    <w:rsid w:val="008F2AF2"/>
    <w:rsid w:val="008F3C9D"/>
    <w:rsid w:val="008F4F73"/>
    <w:rsid w:val="008F6435"/>
    <w:rsid w:val="008F6AA9"/>
    <w:rsid w:val="00900F2B"/>
    <w:rsid w:val="00903268"/>
    <w:rsid w:val="00903DC7"/>
    <w:rsid w:val="0090628A"/>
    <w:rsid w:val="00906C6F"/>
    <w:rsid w:val="00907EAC"/>
    <w:rsid w:val="0091171A"/>
    <w:rsid w:val="00912A36"/>
    <w:rsid w:val="009132E5"/>
    <w:rsid w:val="00914AD3"/>
    <w:rsid w:val="00915479"/>
    <w:rsid w:val="009154B2"/>
    <w:rsid w:val="00916261"/>
    <w:rsid w:val="00917D2B"/>
    <w:rsid w:val="00922122"/>
    <w:rsid w:val="0092583E"/>
    <w:rsid w:val="0093065B"/>
    <w:rsid w:val="00930BD8"/>
    <w:rsid w:val="00931DF2"/>
    <w:rsid w:val="00932CE4"/>
    <w:rsid w:val="0093378D"/>
    <w:rsid w:val="00934E06"/>
    <w:rsid w:val="00934FBC"/>
    <w:rsid w:val="009373FF"/>
    <w:rsid w:val="00940C7B"/>
    <w:rsid w:val="0094234A"/>
    <w:rsid w:val="00942C1E"/>
    <w:rsid w:val="009433DF"/>
    <w:rsid w:val="00944783"/>
    <w:rsid w:val="009452A1"/>
    <w:rsid w:val="0094739C"/>
    <w:rsid w:val="009535A7"/>
    <w:rsid w:val="009539BC"/>
    <w:rsid w:val="00956B4D"/>
    <w:rsid w:val="00957DF0"/>
    <w:rsid w:val="009632E9"/>
    <w:rsid w:val="009646B0"/>
    <w:rsid w:val="00965711"/>
    <w:rsid w:val="00965723"/>
    <w:rsid w:val="00970222"/>
    <w:rsid w:val="009738BE"/>
    <w:rsid w:val="009753B0"/>
    <w:rsid w:val="0097670E"/>
    <w:rsid w:val="00981DF3"/>
    <w:rsid w:val="0098377D"/>
    <w:rsid w:val="009841A1"/>
    <w:rsid w:val="009862C4"/>
    <w:rsid w:val="009868BF"/>
    <w:rsid w:val="00986C86"/>
    <w:rsid w:val="00987595"/>
    <w:rsid w:val="00987BEA"/>
    <w:rsid w:val="00993583"/>
    <w:rsid w:val="00994972"/>
    <w:rsid w:val="0099658F"/>
    <w:rsid w:val="009A0420"/>
    <w:rsid w:val="009A3193"/>
    <w:rsid w:val="009A4A1D"/>
    <w:rsid w:val="009A683B"/>
    <w:rsid w:val="009A7377"/>
    <w:rsid w:val="009B06EE"/>
    <w:rsid w:val="009B1181"/>
    <w:rsid w:val="009B3B51"/>
    <w:rsid w:val="009B5A94"/>
    <w:rsid w:val="009B7757"/>
    <w:rsid w:val="009C206C"/>
    <w:rsid w:val="009C2525"/>
    <w:rsid w:val="009C29EB"/>
    <w:rsid w:val="009C40F6"/>
    <w:rsid w:val="009C4616"/>
    <w:rsid w:val="009C4665"/>
    <w:rsid w:val="009C4BA8"/>
    <w:rsid w:val="009C52F4"/>
    <w:rsid w:val="009C68E4"/>
    <w:rsid w:val="009C75DB"/>
    <w:rsid w:val="009C7F56"/>
    <w:rsid w:val="009D1EE1"/>
    <w:rsid w:val="009D4990"/>
    <w:rsid w:val="009D7E52"/>
    <w:rsid w:val="009E4F06"/>
    <w:rsid w:val="009E699D"/>
    <w:rsid w:val="009F09DF"/>
    <w:rsid w:val="009F426E"/>
    <w:rsid w:val="009F4920"/>
    <w:rsid w:val="00A01657"/>
    <w:rsid w:val="00A01CC6"/>
    <w:rsid w:val="00A05666"/>
    <w:rsid w:val="00A11983"/>
    <w:rsid w:val="00A132B2"/>
    <w:rsid w:val="00A141D7"/>
    <w:rsid w:val="00A15850"/>
    <w:rsid w:val="00A1646F"/>
    <w:rsid w:val="00A20105"/>
    <w:rsid w:val="00A229F2"/>
    <w:rsid w:val="00A25043"/>
    <w:rsid w:val="00A267EE"/>
    <w:rsid w:val="00A312B8"/>
    <w:rsid w:val="00A3392B"/>
    <w:rsid w:val="00A3560B"/>
    <w:rsid w:val="00A374EF"/>
    <w:rsid w:val="00A408C5"/>
    <w:rsid w:val="00A4265D"/>
    <w:rsid w:val="00A43274"/>
    <w:rsid w:val="00A456F5"/>
    <w:rsid w:val="00A50306"/>
    <w:rsid w:val="00A54651"/>
    <w:rsid w:val="00A546C9"/>
    <w:rsid w:val="00A57E20"/>
    <w:rsid w:val="00A607E1"/>
    <w:rsid w:val="00A622B5"/>
    <w:rsid w:val="00A64AA3"/>
    <w:rsid w:val="00A66270"/>
    <w:rsid w:val="00A664CE"/>
    <w:rsid w:val="00A668FB"/>
    <w:rsid w:val="00A66BC5"/>
    <w:rsid w:val="00A679E7"/>
    <w:rsid w:val="00A67B64"/>
    <w:rsid w:val="00A67C31"/>
    <w:rsid w:val="00A726CD"/>
    <w:rsid w:val="00A7303F"/>
    <w:rsid w:val="00A73D6D"/>
    <w:rsid w:val="00A80B71"/>
    <w:rsid w:val="00A811FE"/>
    <w:rsid w:val="00A819D5"/>
    <w:rsid w:val="00A81E06"/>
    <w:rsid w:val="00A848C6"/>
    <w:rsid w:val="00A858E8"/>
    <w:rsid w:val="00A86995"/>
    <w:rsid w:val="00A86D47"/>
    <w:rsid w:val="00A8748E"/>
    <w:rsid w:val="00A87616"/>
    <w:rsid w:val="00A91B07"/>
    <w:rsid w:val="00A964ED"/>
    <w:rsid w:val="00A973A4"/>
    <w:rsid w:val="00AA1239"/>
    <w:rsid w:val="00AA149B"/>
    <w:rsid w:val="00AA1A2A"/>
    <w:rsid w:val="00AA1F66"/>
    <w:rsid w:val="00AA3B84"/>
    <w:rsid w:val="00AA4A27"/>
    <w:rsid w:val="00AA61ED"/>
    <w:rsid w:val="00AA718C"/>
    <w:rsid w:val="00AA7369"/>
    <w:rsid w:val="00AA74E1"/>
    <w:rsid w:val="00AB018A"/>
    <w:rsid w:val="00AB252A"/>
    <w:rsid w:val="00AB5F04"/>
    <w:rsid w:val="00AC2C17"/>
    <w:rsid w:val="00AD0169"/>
    <w:rsid w:val="00AD0C95"/>
    <w:rsid w:val="00AD4672"/>
    <w:rsid w:val="00AD4B9F"/>
    <w:rsid w:val="00AD7570"/>
    <w:rsid w:val="00AD7F27"/>
    <w:rsid w:val="00AE2458"/>
    <w:rsid w:val="00AE5010"/>
    <w:rsid w:val="00AE5F3E"/>
    <w:rsid w:val="00AE74D6"/>
    <w:rsid w:val="00AF2284"/>
    <w:rsid w:val="00AF2F03"/>
    <w:rsid w:val="00AF3EBF"/>
    <w:rsid w:val="00AF4845"/>
    <w:rsid w:val="00AF56E7"/>
    <w:rsid w:val="00AF5885"/>
    <w:rsid w:val="00AF65E3"/>
    <w:rsid w:val="00AF6ED7"/>
    <w:rsid w:val="00B009D5"/>
    <w:rsid w:val="00B01FBF"/>
    <w:rsid w:val="00B0241D"/>
    <w:rsid w:val="00B06D9C"/>
    <w:rsid w:val="00B10886"/>
    <w:rsid w:val="00B10B05"/>
    <w:rsid w:val="00B10C58"/>
    <w:rsid w:val="00B11401"/>
    <w:rsid w:val="00B11957"/>
    <w:rsid w:val="00B11B2B"/>
    <w:rsid w:val="00B1311E"/>
    <w:rsid w:val="00B13DF8"/>
    <w:rsid w:val="00B14372"/>
    <w:rsid w:val="00B1452A"/>
    <w:rsid w:val="00B165E8"/>
    <w:rsid w:val="00B20CDA"/>
    <w:rsid w:val="00B20E7B"/>
    <w:rsid w:val="00B23E28"/>
    <w:rsid w:val="00B25A5A"/>
    <w:rsid w:val="00B25EDB"/>
    <w:rsid w:val="00B32411"/>
    <w:rsid w:val="00B32568"/>
    <w:rsid w:val="00B33868"/>
    <w:rsid w:val="00B36590"/>
    <w:rsid w:val="00B367E1"/>
    <w:rsid w:val="00B37E88"/>
    <w:rsid w:val="00B40770"/>
    <w:rsid w:val="00B41027"/>
    <w:rsid w:val="00B42CB3"/>
    <w:rsid w:val="00B45D3B"/>
    <w:rsid w:val="00B51A5F"/>
    <w:rsid w:val="00B525CE"/>
    <w:rsid w:val="00B53028"/>
    <w:rsid w:val="00B53C4A"/>
    <w:rsid w:val="00B5419F"/>
    <w:rsid w:val="00B54467"/>
    <w:rsid w:val="00B56989"/>
    <w:rsid w:val="00B56FAD"/>
    <w:rsid w:val="00B61C85"/>
    <w:rsid w:val="00B62979"/>
    <w:rsid w:val="00B62BC6"/>
    <w:rsid w:val="00B63029"/>
    <w:rsid w:val="00B63231"/>
    <w:rsid w:val="00B63268"/>
    <w:rsid w:val="00B63DE7"/>
    <w:rsid w:val="00B63EEF"/>
    <w:rsid w:val="00B63FC8"/>
    <w:rsid w:val="00B643EF"/>
    <w:rsid w:val="00B64696"/>
    <w:rsid w:val="00B647B5"/>
    <w:rsid w:val="00B64DBD"/>
    <w:rsid w:val="00B65A4F"/>
    <w:rsid w:val="00B66889"/>
    <w:rsid w:val="00B67C7F"/>
    <w:rsid w:val="00B70289"/>
    <w:rsid w:val="00B72765"/>
    <w:rsid w:val="00B74078"/>
    <w:rsid w:val="00B76827"/>
    <w:rsid w:val="00B7705E"/>
    <w:rsid w:val="00B80F8B"/>
    <w:rsid w:val="00B81BD4"/>
    <w:rsid w:val="00B84291"/>
    <w:rsid w:val="00B86753"/>
    <w:rsid w:val="00B86ED1"/>
    <w:rsid w:val="00B86FD1"/>
    <w:rsid w:val="00B91653"/>
    <w:rsid w:val="00B935C4"/>
    <w:rsid w:val="00B93A9C"/>
    <w:rsid w:val="00B946A9"/>
    <w:rsid w:val="00B96C58"/>
    <w:rsid w:val="00B96F2D"/>
    <w:rsid w:val="00B97E10"/>
    <w:rsid w:val="00BA12E6"/>
    <w:rsid w:val="00BA205E"/>
    <w:rsid w:val="00BA294F"/>
    <w:rsid w:val="00BA4B55"/>
    <w:rsid w:val="00BA7C9B"/>
    <w:rsid w:val="00BB0E5F"/>
    <w:rsid w:val="00BB147E"/>
    <w:rsid w:val="00BB1821"/>
    <w:rsid w:val="00BB22B2"/>
    <w:rsid w:val="00BB5359"/>
    <w:rsid w:val="00BB60F4"/>
    <w:rsid w:val="00BB63F0"/>
    <w:rsid w:val="00BC06D7"/>
    <w:rsid w:val="00BC0702"/>
    <w:rsid w:val="00BC0ED3"/>
    <w:rsid w:val="00BC1B30"/>
    <w:rsid w:val="00BC23B9"/>
    <w:rsid w:val="00BC4744"/>
    <w:rsid w:val="00BC529E"/>
    <w:rsid w:val="00BC5401"/>
    <w:rsid w:val="00BC78D1"/>
    <w:rsid w:val="00BC7DB5"/>
    <w:rsid w:val="00BD0203"/>
    <w:rsid w:val="00BD0434"/>
    <w:rsid w:val="00BD3BB3"/>
    <w:rsid w:val="00BD5761"/>
    <w:rsid w:val="00BD65FA"/>
    <w:rsid w:val="00BD6D1A"/>
    <w:rsid w:val="00BE0143"/>
    <w:rsid w:val="00BE3AFD"/>
    <w:rsid w:val="00BE442D"/>
    <w:rsid w:val="00BE46F9"/>
    <w:rsid w:val="00BE7624"/>
    <w:rsid w:val="00BF1CA9"/>
    <w:rsid w:val="00BF34AF"/>
    <w:rsid w:val="00BF5139"/>
    <w:rsid w:val="00BF682C"/>
    <w:rsid w:val="00C033C1"/>
    <w:rsid w:val="00C037A9"/>
    <w:rsid w:val="00C04D04"/>
    <w:rsid w:val="00C07BA9"/>
    <w:rsid w:val="00C07C8B"/>
    <w:rsid w:val="00C17151"/>
    <w:rsid w:val="00C224E8"/>
    <w:rsid w:val="00C23232"/>
    <w:rsid w:val="00C2379F"/>
    <w:rsid w:val="00C23F18"/>
    <w:rsid w:val="00C23FAA"/>
    <w:rsid w:val="00C24105"/>
    <w:rsid w:val="00C25702"/>
    <w:rsid w:val="00C264BF"/>
    <w:rsid w:val="00C26706"/>
    <w:rsid w:val="00C2670B"/>
    <w:rsid w:val="00C27D5D"/>
    <w:rsid w:val="00C27FA5"/>
    <w:rsid w:val="00C30F92"/>
    <w:rsid w:val="00C312C1"/>
    <w:rsid w:val="00C316AD"/>
    <w:rsid w:val="00C32767"/>
    <w:rsid w:val="00C32E4B"/>
    <w:rsid w:val="00C3374C"/>
    <w:rsid w:val="00C3591A"/>
    <w:rsid w:val="00C37C7C"/>
    <w:rsid w:val="00C41A42"/>
    <w:rsid w:val="00C42ABA"/>
    <w:rsid w:val="00C43AF4"/>
    <w:rsid w:val="00C44242"/>
    <w:rsid w:val="00C479A9"/>
    <w:rsid w:val="00C479FF"/>
    <w:rsid w:val="00C50B53"/>
    <w:rsid w:val="00C50CF0"/>
    <w:rsid w:val="00C5207C"/>
    <w:rsid w:val="00C52860"/>
    <w:rsid w:val="00C531FA"/>
    <w:rsid w:val="00C535D2"/>
    <w:rsid w:val="00C56953"/>
    <w:rsid w:val="00C628D3"/>
    <w:rsid w:val="00C64B0A"/>
    <w:rsid w:val="00C65379"/>
    <w:rsid w:val="00C66B40"/>
    <w:rsid w:val="00C67448"/>
    <w:rsid w:val="00C7392C"/>
    <w:rsid w:val="00C73F30"/>
    <w:rsid w:val="00C74432"/>
    <w:rsid w:val="00C76AE4"/>
    <w:rsid w:val="00C81056"/>
    <w:rsid w:val="00C81DD3"/>
    <w:rsid w:val="00C82F22"/>
    <w:rsid w:val="00C85019"/>
    <w:rsid w:val="00C8778A"/>
    <w:rsid w:val="00C87E44"/>
    <w:rsid w:val="00C929C4"/>
    <w:rsid w:val="00C93E7F"/>
    <w:rsid w:val="00C9571C"/>
    <w:rsid w:val="00C96DEA"/>
    <w:rsid w:val="00C96F65"/>
    <w:rsid w:val="00C971F8"/>
    <w:rsid w:val="00C9750B"/>
    <w:rsid w:val="00CA1016"/>
    <w:rsid w:val="00CA1A0B"/>
    <w:rsid w:val="00CA250B"/>
    <w:rsid w:val="00CA5EE2"/>
    <w:rsid w:val="00CB053E"/>
    <w:rsid w:val="00CB1F8A"/>
    <w:rsid w:val="00CB2159"/>
    <w:rsid w:val="00CB2D26"/>
    <w:rsid w:val="00CB2E6D"/>
    <w:rsid w:val="00CB3820"/>
    <w:rsid w:val="00CB40F7"/>
    <w:rsid w:val="00CB4536"/>
    <w:rsid w:val="00CB55AD"/>
    <w:rsid w:val="00CB602D"/>
    <w:rsid w:val="00CB6B29"/>
    <w:rsid w:val="00CB7B60"/>
    <w:rsid w:val="00CB7C4E"/>
    <w:rsid w:val="00CB7D0A"/>
    <w:rsid w:val="00CB7D0F"/>
    <w:rsid w:val="00CC49EE"/>
    <w:rsid w:val="00CD3AB4"/>
    <w:rsid w:val="00CD45A7"/>
    <w:rsid w:val="00CD52B6"/>
    <w:rsid w:val="00CD5821"/>
    <w:rsid w:val="00CD5F8C"/>
    <w:rsid w:val="00CD6571"/>
    <w:rsid w:val="00CE02E7"/>
    <w:rsid w:val="00CE0648"/>
    <w:rsid w:val="00CE102D"/>
    <w:rsid w:val="00CE26FE"/>
    <w:rsid w:val="00CE428C"/>
    <w:rsid w:val="00CE42A6"/>
    <w:rsid w:val="00CE4950"/>
    <w:rsid w:val="00CE5D20"/>
    <w:rsid w:val="00CF14D5"/>
    <w:rsid w:val="00CF167C"/>
    <w:rsid w:val="00CF1F70"/>
    <w:rsid w:val="00CF2088"/>
    <w:rsid w:val="00CF2DF7"/>
    <w:rsid w:val="00CF4A91"/>
    <w:rsid w:val="00CF6E54"/>
    <w:rsid w:val="00D0176E"/>
    <w:rsid w:val="00D02C01"/>
    <w:rsid w:val="00D03C84"/>
    <w:rsid w:val="00D04F85"/>
    <w:rsid w:val="00D064E5"/>
    <w:rsid w:val="00D177C0"/>
    <w:rsid w:val="00D17923"/>
    <w:rsid w:val="00D23419"/>
    <w:rsid w:val="00D23949"/>
    <w:rsid w:val="00D23D8A"/>
    <w:rsid w:val="00D26252"/>
    <w:rsid w:val="00D27148"/>
    <w:rsid w:val="00D318FE"/>
    <w:rsid w:val="00D3299E"/>
    <w:rsid w:val="00D35AF3"/>
    <w:rsid w:val="00D35FEB"/>
    <w:rsid w:val="00D361F2"/>
    <w:rsid w:val="00D372F4"/>
    <w:rsid w:val="00D42E86"/>
    <w:rsid w:val="00D45E9B"/>
    <w:rsid w:val="00D479B9"/>
    <w:rsid w:val="00D5055D"/>
    <w:rsid w:val="00D50623"/>
    <w:rsid w:val="00D52719"/>
    <w:rsid w:val="00D5288B"/>
    <w:rsid w:val="00D53B19"/>
    <w:rsid w:val="00D55ECD"/>
    <w:rsid w:val="00D55FCA"/>
    <w:rsid w:val="00D576BB"/>
    <w:rsid w:val="00D61278"/>
    <w:rsid w:val="00D61BF3"/>
    <w:rsid w:val="00D64BA5"/>
    <w:rsid w:val="00D66E81"/>
    <w:rsid w:val="00D729AF"/>
    <w:rsid w:val="00D74440"/>
    <w:rsid w:val="00D75649"/>
    <w:rsid w:val="00D758CF"/>
    <w:rsid w:val="00D75BB1"/>
    <w:rsid w:val="00D75BCB"/>
    <w:rsid w:val="00D76723"/>
    <w:rsid w:val="00D800AF"/>
    <w:rsid w:val="00D802FB"/>
    <w:rsid w:val="00D80921"/>
    <w:rsid w:val="00D831F6"/>
    <w:rsid w:val="00D833DA"/>
    <w:rsid w:val="00D847D5"/>
    <w:rsid w:val="00D86761"/>
    <w:rsid w:val="00D86E86"/>
    <w:rsid w:val="00D92182"/>
    <w:rsid w:val="00D9398E"/>
    <w:rsid w:val="00D95C49"/>
    <w:rsid w:val="00D95DD7"/>
    <w:rsid w:val="00D963BE"/>
    <w:rsid w:val="00D96837"/>
    <w:rsid w:val="00DA0274"/>
    <w:rsid w:val="00DA0396"/>
    <w:rsid w:val="00DA1338"/>
    <w:rsid w:val="00DA3254"/>
    <w:rsid w:val="00DA345E"/>
    <w:rsid w:val="00DA55D5"/>
    <w:rsid w:val="00DA6FD6"/>
    <w:rsid w:val="00DA7716"/>
    <w:rsid w:val="00DB259B"/>
    <w:rsid w:val="00DB5C23"/>
    <w:rsid w:val="00DB759F"/>
    <w:rsid w:val="00DC129E"/>
    <w:rsid w:val="00DC744A"/>
    <w:rsid w:val="00DD07F7"/>
    <w:rsid w:val="00DD1A87"/>
    <w:rsid w:val="00DD1BFF"/>
    <w:rsid w:val="00DD1F83"/>
    <w:rsid w:val="00DD4ED4"/>
    <w:rsid w:val="00DE3C54"/>
    <w:rsid w:val="00DE40F0"/>
    <w:rsid w:val="00DF429F"/>
    <w:rsid w:val="00DF46CB"/>
    <w:rsid w:val="00DF664A"/>
    <w:rsid w:val="00DF667E"/>
    <w:rsid w:val="00DF705A"/>
    <w:rsid w:val="00DF74D9"/>
    <w:rsid w:val="00E04140"/>
    <w:rsid w:val="00E063C7"/>
    <w:rsid w:val="00E07731"/>
    <w:rsid w:val="00E07B77"/>
    <w:rsid w:val="00E07EA2"/>
    <w:rsid w:val="00E14C9C"/>
    <w:rsid w:val="00E15618"/>
    <w:rsid w:val="00E211F3"/>
    <w:rsid w:val="00E21833"/>
    <w:rsid w:val="00E26B95"/>
    <w:rsid w:val="00E27705"/>
    <w:rsid w:val="00E27DF9"/>
    <w:rsid w:val="00E30B8E"/>
    <w:rsid w:val="00E35161"/>
    <w:rsid w:val="00E35905"/>
    <w:rsid w:val="00E35E79"/>
    <w:rsid w:val="00E36B9A"/>
    <w:rsid w:val="00E37BF3"/>
    <w:rsid w:val="00E40AE9"/>
    <w:rsid w:val="00E42333"/>
    <w:rsid w:val="00E44D3B"/>
    <w:rsid w:val="00E4646F"/>
    <w:rsid w:val="00E4761E"/>
    <w:rsid w:val="00E47659"/>
    <w:rsid w:val="00E5079D"/>
    <w:rsid w:val="00E53390"/>
    <w:rsid w:val="00E53541"/>
    <w:rsid w:val="00E54D45"/>
    <w:rsid w:val="00E56533"/>
    <w:rsid w:val="00E57663"/>
    <w:rsid w:val="00E63B04"/>
    <w:rsid w:val="00E63CFE"/>
    <w:rsid w:val="00E647E7"/>
    <w:rsid w:val="00E64EA4"/>
    <w:rsid w:val="00E661F7"/>
    <w:rsid w:val="00E666A8"/>
    <w:rsid w:val="00E670EE"/>
    <w:rsid w:val="00E715B4"/>
    <w:rsid w:val="00E7394E"/>
    <w:rsid w:val="00E73EA6"/>
    <w:rsid w:val="00E7488A"/>
    <w:rsid w:val="00E74F7A"/>
    <w:rsid w:val="00E751B3"/>
    <w:rsid w:val="00E76234"/>
    <w:rsid w:val="00E76C34"/>
    <w:rsid w:val="00E804DE"/>
    <w:rsid w:val="00E808EE"/>
    <w:rsid w:val="00E8287B"/>
    <w:rsid w:val="00E82AED"/>
    <w:rsid w:val="00E86CDB"/>
    <w:rsid w:val="00E874D5"/>
    <w:rsid w:val="00E87EA4"/>
    <w:rsid w:val="00E90CB6"/>
    <w:rsid w:val="00E915D2"/>
    <w:rsid w:val="00E94115"/>
    <w:rsid w:val="00E9555E"/>
    <w:rsid w:val="00E962DA"/>
    <w:rsid w:val="00EA0B65"/>
    <w:rsid w:val="00EA1C40"/>
    <w:rsid w:val="00EA5F56"/>
    <w:rsid w:val="00EB004C"/>
    <w:rsid w:val="00EB1217"/>
    <w:rsid w:val="00EB3654"/>
    <w:rsid w:val="00EB36F4"/>
    <w:rsid w:val="00EB38E8"/>
    <w:rsid w:val="00EB4230"/>
    <w:rsid w:val="00EC43D2"/>
    <w:rsid w:val="00EC4CB6"/>
    <w:rsid w:val="00EC5CC2"/>
    <w:rsid w:val="00EC6428"/>
    <w:rsid w:val="00EC6C2F"/>
    <w:rsid w:val="00ED1BAA"/>
    <w:rsid w:val="00ED35D4"/>
    <w:rsid w:val="00ED6E94"/>
    <w:rsid w:val="00EE0BA0"/>
    <w:rsid w:val="00EE25EC"/>
    <w:rsid w:val="00EE3D21"/>
    <w:rsid w:val="00EE620C"/>
    <w:rsid w:val="00EE782D"/>
    <w:rsid w:val="00EF1366"/>
    <w:rsid w:val="00EF175F"/>
    <w:rsid w:val="00EF32D9"/>
    <w:rsid w:val="00EF44D6"/>
    <w:rsid w:val="00EF65B3"/>
    <w:rsid w:val="00F0131E"/>
    <w:rsid w:val="00F03454"/>
    <w:rsid w:val="00F04035"/>
    <w:rsid w:val="00F068CA"/>
    <w:rsid w:val="00F118B9"/>
    <w:rsid w:val="00F13C39"/>
    <w:rsid w:val="00F154C1"/>
    <w:rsid w:val="00F1696C"/>
    <w:rsid w:val="00F171A6"/>
    <w:rsid w:val="00F1725E"/>
    <w:rsid w:val="00F175FD"/>
    <w:rsid w:val="00F21604"/>
    <w:rsid w:val="00F218DF"/>
    <w:rsid w:val="00F21956"/>
    <w:rsid w:val="00F334A5"/>
    <w:rsid w:val="00F34E2C"/>
    <w:rsid w:val="00F36A3F"/>
    <w:rsid w:val="00F36CB4"/>
    <w:rsid w:val="00F4314D"/>
    <w:rsid w:val="00F4362B"/>
    <w:rsid w:val="00F44772"/>
    <w:rsid w:val="00F45A35"/>
    <w:rsid w:val="00F47B47"/>
    <w:rsid w:val="00F53001"/>
    <w:rsid w:val="00F5363D"/>
    <w:rsid w:val="00F537CC"/>
    <w:rsid w:val="00F55D20"/>
    <w:rsid w:val="00F62801"/>
    <w:rsid w:val="00F66468"/>
    <w:rsid w:val="00F71A7A"/>
    <w:rsid w:val="00F72515"/>
    <w:rsid w:val="00F72EE6"/>
    <w:rsid w:val="00F730F0"/>
    <w:rsid w:val="00F73759"/>
    <w:rsid w:val="00F74197"/>
    <w:rsid w:val="00F75914"/>
    <w:rsid w:val="00F76F28"/>
    <w:rsid w:val="00F775F3"/>
    <w:rsid w:val="00F816D7"/>
    <w:rsid w:val="00F8237A"/>
    <w:rsid w:val="00F82720"/>
    <w:rsid w:val="00F844E3"/>
    <w:rsid w:val="00F84E33"/>
    <w:rsid w:val="00F90DCC"/>
    <w:rsid w:val="00F9156A"/>
    <w:rsid w:val="00F97351"/>
    <w:rsid w:val="00F97E30"/>
    <w:rsid w:val="00FA55B3"/>
    <w:rsid w:val="00FA5837"/>
    <w:rsid w:val="00FA6147"/>
    <w:rsid w:val="00FA71C6"/>
    <w:rsid w:val="00FB10B9"/>
    <w:rsid w:val="00FB1C9B"/>
    <w:rsid w:val="00FB2750"/>
    <w:rsid w:val="00FB3F85"/>
    <w:rsid w:val="00FB5A36"/>
    <w:rsid w:val="00FB5BDD"/>
    <w:rsid w:val="00FB5E9B"/>
    <w:rsid w:val="00FB641F"/>
    <w:rsid w:val="00FB786B"/>
    <w:rsid w:val="00FB7CE4"/>
    <w:rsid w:val="00FC045C"/>
    <w:rsid w:val="00FC0474"/>
    <w:rsid w:val="00FC27DD"/>
    <w:rsid w:val="00FC3D95"/>
    <w:rsid w:val="00FC560B"/>
    <w:rsid w:val="00FC70F0"/>
    <w:rsid w:val="00FC7480"/>
    <w:rsid w:val="00FD1017"/>
    <w:rsid w:val="00FD384A"/>
    <w:rsid w:val="00FD39B3"/>
    <w:rsid w:val="00FD3A30"/>
    <w:rsid w:val="00FD3C23"/>
    <w:rsid w:val="00FD4E80"/>
    <w:rsid w:val="00FD620E"/>
    <w:rsid w:val="00FE0A53"/>
    <w:rsid w:val="00FE2468"/>
    <w:rsid w:val="00FE39EC"/>
    <w:rsid w:val="00FE3C19"/>
    <w:rsid w:val="00FE3CC9"/>
    <w:rsid w:val="00FE4AF6"/>
    <w:rsid w:val="00FE662F"/>
    <w:rsid w:val="00FF44EE"/>
    <w:rsid w:val="00FF4824"/>
    <w:rsid w:val="00FF6370"/>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71D6B"/>
  <w15:docId w15:val="{C14EDE3F-F88C-4836-B7E4-9A3D0E097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50306"/>
    <w:rPr>
      <w:rFonts w:ascii="Times New Roman" w:eastAsia="Times New Roman" w:hAnsi="Times New Roman" w:cs="Times New Roman"/>
      <w:sz w:val="24"/>
      <w:szCs w:val="24"/>
    </w:rPr>
  </w:style>
  <w:style w:type="paragraph" w:styleId="Heading1">
    <w:name w:val="heading 1"/>
    <w:aliases w:val="Heading 1_AECOM,Chapter Heading,H1"/>
    <w:basedOn w:val="Normal"/>
    <w:next w:val="Normal"/>
    <w:link w:val="Heading1Char"/>
    <w:uiPriority w:val="9"/>
    <w:qFormat/>
    <w:rsid w:val="00491163"/>
    <w:pPr>
      <w:keepNext/>
      <w:keepLines/>
      <w:numPr>
        <w:numId w:val="25"/>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eading 2 URS,hseHeading 2,Heading 2_AECOM,H2,RSKH2,Heading 2 AGT ESIA,RSKH21,RSKHeading 2,DNV-H2,AETC-H2,sect,§1.1.,TITLE 2,Second Level,Outline2,D&amp;M2,D&amp;M 2,1,carter ecological heading 2"/>
    <w:basedOn w:val="Normal"/>
    <w:next w:val="Normal"/>
    <w:link w:val="Heading2Char"/>
    <w:uiPriority w:val="9"/>
    <w:unhideWhenUsed/>
    <w:qFormat/>
    <w:rsid w:val="00B37E88"/>
    <w:pPr>
      <w:keepNext/>
      <w:keepLines/>
      <w:spacing w:before="160" w:after="40"/>
      <w:jc w:val="center"/>
      <w:outlineLvl w:val="1"/>
    </w:pPr>
    <w:rPr>
      <w:rFonts w:ascii="Calibri Light" w:eastAsia="SimSun" w:hAnsi="Calibri Light"/>
      <w:b/>
      <w:color w:val="365F91"/>
      <w:sz w:val="26"/>
      <w:szCs w:val="32"/>
    </w:rPr>
  </w:style>
  <w:style w:type="paragraph" w:styleId="Heading3">
    <w:name w:val="heading 3"/>
    <w:aliases w:val="Heading 3_AECOM,Main Text,bold italic,Endpiece,Heading 3 - section subheading,Section SubHeading,(Normal),L3,Report sub head,SBH,rb,. (1.1.1),Letter Level 2,L31,L32,Section SubHeading1,L311,L33,Section SubHeading2,L312,L321"/>
    <w:basedOn w:val="Normal"/>
    <w:next w:val="Normal"/>
    <w:link w:val="Heading3Char"/>
    <w:uiPriority w:val="9"/>
    <w:unhideWhenUsed/>
    <w:qFormat/>
    <w:rsid w:val="001F365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aliases w:val="L4,carter ecological heading 4,Level 4,D&amp;M4,D&amp;M 4,RSKH4,H4,RSK-H4,Heading 4-DO NOT USE,Heading 4 URS,Gliederung4,Minor Heading,Minor Heading1,Minor Heading2,Minor Heading 4,Heading 4_AECOM,RSKHeading 4,§1.1.1.1."/>
    <w:basedOn w:val="Normal"/>
    <w:next w:val="Normal"/>
    <w:link w:val="Heading4Char"/>
    <w:uiPriority w:val="9"/>
    <w:unhideWhenUsed/>
    <w:qFormat/>
    <w:rsid w:val="001F365A"/>
    <w:pPr>
      <w:keepNext/>
      <w:keepLines/>
      <w:numPr>
        <w:ilvl w:val="3"/>
        <w:numId w:val="25"/>
      </w:numPr>
      <w:spacing w:before="200" w:line="276" w:lineRule="auto"/>
      <w:jc w:val="both"/>
      <w:outlineLvl w:val="3"/>
    </w:pPr>
    <w:rPr>
      <w:rFonts w:asciiTheme="minorHAnsi" w:eastAsiaTheme="majorEastAsia" w:hAnsiTheme="minorHAnsi" w:cstheme="majorBidi"/>
      <w:b/>
      <w:bCs/>
      <w:i/>
      <w:iCs/>
      <w:color w:val="4F81BD" w:themeColor="accent1"/>
      <w:sz w:val="22"/>
      <w:szCs w:val="22"/>
      <w:lang w:val="en-GB"/>
    </w:rPr>
  </w:style>
  <w:style w:type="paragraph" w:styleId="Heading5">
    <w:name w:val="heading 5"/>
    <w:basedOn w:val="Normal"/>
    <w:next w:val="Normal"/>
    <w:link w:val="Heading5Char"/>
    <w:uiPriority w:val="9"/>
    <w:semiHidden/>
    <w:unhideWhenUsed/>
    <w:qFormat/>
    <w:rsid w:val="001F365A"/>
    <w:pPr>
      <w:keepNext/>
      <w:keepLines/>
      <w:numPr>
        <w:ilvl w:val="4"/>
        <w:numId w:val="25"/>
      </w:numPr>
      <w:spacing w:before="200" w:line="276" w:lineRule="auto"/>
      <w:jc w:val="both"/>
      <w:outlineLvl w:val="4"/>
    </w:pPr>
    <w:rPr>
      <w:rFonts w:asciiTheme="majorHAnsi" w:eastAsiaTheme="majorEastAsia" w:hAnsiTheme="majorHAnsi" w:cstheme="majorBidi"/>
      <w:color w:val="243F60" w:themeColor="accent1" w:themeShade="7F"/>
      <w:sz w:val="22"/>
      <w:szCs w:val="22"/>
      <w:lang w:val="en-GB"/>
    </w:rPr>
  </w:style>
  <w:style w:type="paragraph" w:styleId="Heading6">
    <w:name w:val="heading 6"/>
    <w:basedOn w:val="Normal"/>
    <w:next w:val="Normal"/>
    <w:link w:val="Heading6Char"/>
    <w:uiPriority w:val="9"/>
    <w:semiHidden/>
    <w:unhideWhenUsed/>
    <w:qFormat/>
    <w:rsid w:val="001F365A"/>
    <w:pPr>
      <w:keepNext/>
      <w:keepLines/>
      <w:numPr>
        <w:ilvl w:val="5"/>
        <w:numId w:val="25"/>
      </w:numPr>
      <w:spacing w:before="200" w:line="276" w:lineRule="auto"/>
      <w:jc w:val="both"/>
      <w:outlineLvl w:val="5"/>
    </w:pPr>
    <w:rPr>
      <w:rFonts w:asciiTheme="majorHAnsi" w:eastAsiaTheme="majorEastAsia" w:hAnsiTheme="majorHAnsi" w:cstheme="majorBidi"/>
      <w:i/>
      <w:iCs/>
      <w:color w:val="243F60" w:themeColor="accent1" w:themeShade="7F"/>
      <w:sz w:val="22"/>
      <w:szCs w:val="22"/>
      <w:lang w:val="en-GB"/>
    </w:rPr>
  </w:style>
  <w:style w:type="paragraph" w:styleId="Heading7">
    <w:name w:val="heading 7"/>
    <w:basedOn w:val="Normal"/>
    <w:next w:val="Normal"/>
    <w:link w:val="Heading7Char"/>
    <w:uiPriority w:val="9"/>
    <w:semiHidden/>
    <w:unhideWhenUsed/>
    <w:qFormat/>
    <w:rsid w:val="001F365A"/>
    <w:pPr>
      <w:keepNext/>
      <w:keepLines/>
      <w:numPr>
        <w:ilvl w:val="6"/>
        <w:numId w:val="25"/>
      </w:numPr>
      <w:spacing w:before="200" w:line="276" w:lineRule="auto"/>
      <w:jc w:val="both"/>
      <w:outlineLvl w:val="6"/>
    </w:pPr>
    <w:rPr>
      <w:rFonts w:asciiTheme="majorHAnsi" w:eastAsiaTheme="majorEastAsia" w:hAnsiTheme="majorHAnsi" w:cstheme="majorBidi"/>
      <w:i/>
      <w:iCs/>
      <w:color w:val="404040" w:themeColor="text1" w:themeTint="BF"/>
      <w:sz w:val="22"/>
      <w:szCs w:val="22"/>
      <w:lang w:val="en-GB"/>
    </w:rPr>
  </w:style>
  <w:style w:type="paragraph" w:styleId="Heading8">
    <w:name w:val="heading 8"/>
    <w:basedOn w:val="Normal"/>
    <w:next w:val="Normal"/>
    <w:link w:val="Heading8Char"/>
    <w:uiPriority w:val="9"/>
    <w:semiHidden/>
    <w:unhideWhenUsed/>
    <w:qFormat/>
    <w:rsid w:val="001F365A"/>
    <w:pPr>
      <w:keepNext/>
      <w:keepLines/>
      <w:numPr>
        <w:ilvl w:val="7"/>
        <w:numId w:val="25"/>
      </w:numPr>
      <w:spacing w:before="200" w:line="276" w:lineRule="auto"/>
      <w:jc w:val="both"/>
      <w:outlineLvl w:val="7"/>
    </w:pPr>
    <w:rPr>
      <w:rFonts w:asciiTheme="majorHAnsi" w:eastAsiaTheme="majorEastAsia" w:hAnsiTheme="majorHAnsi" w:cstheme="majorBidi"/>
      <w:color w:val="404040" w:themeColor="text1" w:themeTint="BF"/>
      <w:sz w:val="20"/>
      <w:szCs w:val="20"/>
      <w:lang w:val="en-GB"/>
    </w:rPr>
  </w:style>
  <w:style w:type="paragraph" w:styleId="Heading9">
    <w:name w:val="heading 9"/>
    <w:basedOn w:val="Normal"/>
    <w:next w:val="Normal"/>
    <w:link w:val="Heading9Char"/>
    <w:uiPriority w:val="9"/>
    <w:semiHidden/>
    <w:unhideWhenUsed/>
    <w:qFormat/>
    <w:rsid w:val="001F365A"/>
    <w:pPr>
      <w:keepNext/>
      <w:keepLines/>
      <w:numPr>
        <w:ilvl w:val="8"/>
        <w:numId w:val="25"/>
      </w:numPr>
      <w:spacing w:before="200" w:line="276" w:lineRule="auto"/>
      <w:jc w:val="both"/>
      <w:outlineLvl w:val="8"/>
    </w:pPr>
    <w:rPr>
      <w:rFonts w:asciiTheme="majorHAnsi" w:eastAsiaTheme="majorEastAsia" w:hAnsiTheme="majorHAnsi" w:cstheme="majorBidi"/>
      <w:i/>
      <w:iCs/>
      <w:color w:val="404040" w:themeColor="text1" w:themeTint="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List Paragraph (numbered (a)),Bullet list first level,Bullet_ List Paragraph,References,List SSTTAG,List Paragraph1,Bullet1,ADB paragraph numbering,Table notes,bl,Bullet L1,bl1,Bullet 1,Bullet for no #'s,Citation List,Report Para"/>
    <w:basedOn w:val="Normal"/>
    <w:link w:val="ListParagraphChar"/>
    <w:uiPriority w:val="34"/>
    <w:qFormat/>
    <w:rsid w:val="00A50306"/>
    <w:pPr>
      <w:ind w:left="720"/>
      <w:contextualSpacing/>
    </w:pPr>
  </w:style>
  <w:style w:type="character" w:customStyle="1" w:styleId="ListParagraphChar">
    <w:name w:val="List Paragraph Char"/>
    <w:aliases w:val="Bullets Char,List Paragraph (numbered (a)) Char,Bullet list first level Char,Bullet_ List Paragraph Char,References Char,List SSTTAG Char,List Paragraph1 Char,Bullet1 Char,ADB paragraph numbering Char,Table notes Char,bl Char"/>
    <w:link w:val="ListParagraph"/>
    <w:uiPriority w:val="34"/>
    <w:rsid w:val="00A50306"/>
    <w:rPr>
      <w:rFonts w:ascii="Times New Roman" w:eastAsia="Times New Roman" w:hAnsi="Times New Roman" w:cs="Times New Roman"/>
      <w:sz w:val="24"/>
      <w:szCs w:val="24"/>
    </w:rPr>
  </w:style>
  <w:style w:type="paragraph" w:customStyle="1" w:styleId="Default">
    <w:name w:val="Default"/>
    <w:rsid w:val="00A50306"/>
    <w:pPr>
      <w:autoSpaceDE w:val="0"/>
      <w:autoSpaceDN w:val="0"/>
      <w:adjustRightInd w:val="0"/>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A30BB"/>
    <w:rPr>
      <w:rFonts w:ascii="Tahoma" w:hAnsi="Tahoma" w:cs="Tahoma"/>
      <w:sz w:val="16"/>
      <w:szCs w:val="16"/>
    </w:rPr>
  </w:style>
  <w:style w:type="character" w:customStyle="1" w:styleId="BalloonTextChar">
    <w:name w:val="Balloon Text Char"/>
    <w:basedOn w:val="DefaultParagraphFont"/>
    <w:link w:val="BalloonText"/>
    <w:uiPriority w:val="99"/>
    <w:semiHidden/>
    <w:rsid w:val="006A30BB"/>
    <w:rPr>
      <w:rFonts w:ascii="Tahoma" w:eastAsia="Times New Roman" w:hAnsi="Tahoma" w:cs="Tahoma"/>
      <w:sz w:val="16"/>
      <w:szCs w:val="16"/>
    </w:rPr>
  </w:style>
  <w:style w:type="paragraph" w:customStyle="1" w:styleId="PDSHeading2">
    <w:name w:val="PDS Heading 2"/>
    <w:next w:val="Normal"/>
    <w:rsid w:val="004103C4"/>
    <w:pPr>
      <w:keepNext/>
      <w:numPr>
        <w:ilvl w:val="1"/>
        <w:numId w:val="1"/>
      </w:numPr>
    </w:pPr>
    <w:rPr>
      <w:rFonts w:ascii="Times New Roman" w:eastAsia="Times New Roman" w:hAnsi="Times New Roman" w:cs="Times New Roman"/>
      <w:b/>
      <w:sz w:val="24"/>
      <w:szCs w:val="20"/>
    </w:rPr>
  </w:style>
  <w:style w:type="paragraph" w:customStyle="1" w:styleId="PDSHeading1">
    <w:name w:val="PDS Heading 1"/>
    <w:next w:val="PDSHeading2"/>
    <w:rsid w:val="004103C4"/>
    <w:pPr>
      <w:keepNext/>
      <w:numPr>
        <w:numId w:val="1"/>
      </w:numPr>
      <w:outlineLvl w:val="0"/>
    </w:pPr>
    <w:rPr>
      <w:rFonts w:ascii="Times New Roman" w:eastAsia="Times New Roman" w:hAnsi="Times New Roman" w:cs="Times New Roman"/>
      <w:b/>
      <w:caps/>
      <w:sz w:val="24"/>
      <w:szCs w:val="20"/>
    </w:rPr>
  </w:style>
  <w:style w:type="paragraph" w:styleId="Header">
    <w:name w:val="header"/>
    <w:basedOn w:val="Normal"/>
    <w:link w:val="HeaderChar"/>
    <w:uiPriority w:val="99"/>
    <w:unhideWhenUsed/>
    <w:rsid w:val="00665C7B"/>
    <w:pPr>
      <w:tabs>
        <w:tab w:val="center" w:pos="4680"/>
        <w:tab w:val="right" w:pos="9360"/>
      </w:tabs>
    </w:pPr>
  </w:style>
  <w:style w:type="character" w:customStyle="1" w:styleId="HeaderChar">
    <w:name w:val="Header Char"/>
    <w:basedOn w:val="DefaultParagraphFont"/>
    <w:link w:val="Header"/>
    <w:uiPriority w:val="99"/>
    <w:rsid w:val="00665C7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65C7B"/>
    <w:pPr>
      <w:tabs>
        <w:tab w:val="center" w:pos="4680"/>
        <w:tab w:val="right" w:pos="9360"/>
      </w:tabs>
    </w:pPr>
  </w:style>
  <w:style w:type="character" w:customStyle="1" w:styleId="FooterChar">
    <w:name w:val="Footer Char"/>
    <w:basedOn w:val="DefaultParagraphFont"/>
    <w:link w:val="Footer"/>
    <w:uiPriority w:val="99"/>
    <w:rsid w:val="00665C7B"/>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24BC2"/>
    <w:rPr>
      <w:color w:val="0000FF" w:themeColor="hyperlink"/>
      <w:u w:val="single"/>
    </w:rPr>
  </w:style>
  <w:style w:type="paragraph" w:styleId="FootnoteText">
    <w:name w:val="footnote text"/>
    <w:aliases w:val="RSK-FT,RSK-FT1,RSK-FT2,FOOTNOTES,fn,single space,footnote text,ALTS FOOTNOTE,Fodnotetekst Tegn,Note de bas de page Car1,Note de bas de page Car Car,single space Car Car,footnote text Car Car,fn Car Car,Footnote Text Char Car Car,fn Car1"/>
    <w:basedOn w:val="Normal"/>
    <w:link w:val="FootnoteTextChar"/>
    <w:uiPriority w:val="99"/>
    <w:unhideWhenUsed/>
    <w:qFormat/>
    <w:rsid w:val="00552211"/>
    <w:rPr>
      <w:sz w:val="20"/>
      <w:szCs w:val="20"/>
    </w:rPr>
  </w:style>
  <w:style w:type="character" w:customStyle="1" w:styleId="FootnoteTextChar">
    <w:name w:val="Footnote Text Char"/>
    <w:aliases w:val="RSK-FT Char,RSK-FT1 Char,RSK-FT2 Char,FOOTNOTES Char,fn Char,single space Char,footnote text Char,ALTS FOOTNOTE Char,Fodnotetekst Tegn Char,Note de bas de page Car1 Char,Note de bas de page Car Car Char,single space Car Car Char"/>
    <w:basedOn w:val="DefaultParagraphFont"/>
    <w:link w:val="FootnoteText"/>
    <w:uiPriority w:val="99"/>
    <w:rsid w:val="00552211"/>
    <w:rPr>
      <w:rFonts w:ascii="Times New Roman" w:eastAsia="Times New Roman" w:hAnsi="Times New Roman" w:cs="Times New Roman"/>
      <w:sz w:val="20"/>
      <w:szCs w:val="20"/>
    </w:rPr>
  </w:style>
  <w:style w:type="character" w:styleId="FootnoteReference">
    <w:name w:val="footnote reference"/>
    <w:aliases w:val="Footnote,Footnote sign,Style 4,Footnote #,ftref,16 Point,Superscript 6 Point,Superscript 6 Point + 11 pt,Odwołanie przypisu,Footnote symbol,Знак сноски-FN,Ciae niinee-FN,Знак сноски 1,Referencia nota al pie"/>
    <w:basedOn w:val="DefaultParagraphFont"/>
    <w:uiPriority w:val="99"/>
    <w:unhideWhenUsed/>
    <w:rsid w:val="00552211"/>
    <w:rPr>
      <w:vertAlign w:val="superscript"/>
    </w:rPr>
  </w:style>
  <w:style w:type="character" w:styleId="CommentReference">
    <w:name w:val="annotation reference"/>
    <w:basedOn w:val="DefaultParagraphFont"/>
    <w:uiPriority w:val="99"/>
    <w:semiHidden/>
    <w:unhideWhenUsed/>
    <w:rsid w:val="008F2AF2"/>
    <w:rPr>
      <w:sz w:val="16"/>
      <w:szCs w:val="16"/>
    </w:rPr>
  </w:style>
  <w:style w:type="paragraph" w:styleId="CommentText">
    <w:name w:val="annotation text"/>
    <w:basedOn w:val="Normal"/>
    <w:link w:val="CommentTextChar"/>
    <w:uiPriority w:val="99"/>
    <w:unhideWhenUsed/>
    <w:rsid w:val="008F2AF2"/>
    <w:rPr>
      <w:sz w:val="20"/>
      <w:szCs w:val="20"/>
    </w:rPr>
  </w:style>
  <w:style w:type="character" w:customStyle="1" w:styleId="CommentTextChar">
    <w:name w:val="Comment Text Char"/>
    <w:basedOn w:val="DefaultParagraphFont"/>
    <w:link w:val="CommentText"/>
    <w:uiPriority w:val="99"/>
    <w:rsid w:val="008F2AF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77887"/>
    <w:rPr>
      <w:b/>
      <w:bCs/>
    </w:rPr>
  </w:style>
  <w:style w:type="character" w:customStyle="1" w:styleId="CommentSubjectChar">
    <w:name w:val="Comment Subject Char"/>
    <w:basedOn w:val="CommentTextChar"/>
    <w:link w:val="CommentSubject"/>
    <w:uiPriority w:val="99"/>
    <w:semiHidden/>
    <w:rsid w:val="00677887"/>
    <w:rPr>
      <w:rFonts w:ascii="Times New Roman" w:eastAsia="Times New Roman" w:hAnsi="Times New Roman" w:cs="Times New Roman"/>
      <w:b/>
      <w:bCs/>
      <w:sz w:val="20"/>
      <w:szCs w:val="20"/>
    </w:rPr>
  </w:style>
  <w:style w:type="paragraph" w:styleId="Revision">
    <w:name w:val="Revision"/>
    <w:hidden/>
    <w:uiPriority w:val="99"/>
    <w:semiHidden/>
    <w:rsid w:val="003F095D"/>
    <w:rPr>
      <w:rFonts w:ascii="Times New Roman" w:eastAsia="Times New Roman" w:hAnsi="Times New Roman" w:cs="Times New Roman"/>
      <w:sz w:val="24"/>
      <w:szCs w:val="24"/>
    </w:rPr>
  </w:style>
  <w:style w:type="paragraph" w:styleId="BodyText">
    <w:name w:val="Body Text"/>
    <w:basedOn w:val="Normal"/>
    <w:link w:val="BodyTextChar"/>
    <w:uiPriority w:val="99"/>
    <w:semiHidden/>
    <w:rsid w:val="000D7406"/>
    <w:rPr>
      <w:sz w:val="22"/>
      <w:szCs w:val="20"/>
    </w:rPr>
  </w:style>
  <w:style w:type="character" w:customStyle="1" w:styleId="BodyTextChar">
    <w:name w:val="Body Text Char"/>
    <w:basedOn w:val="DefaultParagraphFont"/>
    <w:link w:val="BodyText"/>
    <w:uiPriority w:val="99"/>
    <w:semiHidden/>
    <w:rsid w:val="000D7406"/>
    <w:rPr>
      <w:rFonts w:ascii="Times New Roman" w:eastAsia="Times New Roman" w:hAnsi="Times New Roman" w:cs="Times New Roman"/>
      <w:szCs w:val="20"/>
    </w:rPr>
  </w:style>
  <w:style w:type="paragraph" w:customStyle="1" w:styleId="BulletH">
    <w:name w:val="BulletH"/>
    <w:basedOn w:val="Normal"/>
    <w:rsid w:val="000D7406"/>
    <w:pPr>
      <w:spacing w:after="120"/>
      <w:ind w:left="720" w:hanging="360"/>
      <w:jc w:val="both"/>
    </w:pPr>
    <w:rPr>
      <w:sz w:val="20"/>
      <w:szCs w:val="20"/>
    </w:rPr>
  </w:style>
  <w:style w:type="paragraph" w:customStyle="1" w:styleId="CLEDArticleTitle">
    <w:name w:val="CLED Article Title"/>
    <w:basedOn w:val="Normal"/>
    <w:rsid w:val="002E6974"/>
    <w:pPr>
      <w:keepNext/>
      <w:spacing w:after="480"/>
      <w:jc w:val="center"/>
    </w:pPr>
    <w:rPr>
      <w:b/>
      <w:szCs w:val="20"/>
    </w:rPr>
  </w:style>
  <w:style w:type="paragraph" w:styleId="Salutation">
    <w:name w:val="Salutation"/>
    <w:basedOn w:val="Normal"/>
    <w:link w:val="SalutationChar"/>
    <w:semiHidden/>
    <w:rsid w:val="00857913"/>
    <w:pPr>
      <w:suppressAutoHyphens/>
      <w:spacing w:before="720" w:after="240"/>
      <w:jc w:val="both"/>
    </w:pPr>
    <w:rPr>
      <w:spacing w:val="-2"/>
      <w:szCs w:val="20"/>
    </w:rPr>
  </w:style>
  <w:style w:type="character" w:customStyle="1" w:styleId="SalutationChar">
    <w:name w:val="Salutation Char"/>
    <w:basedOn w:val="DefaultParagraphFont"/>
    <w:link w:val="Salutation"/>
    <w:semiHidden/>
    <w:rsid w:val="00857913"/>
    <w:rPr>
      <w:rFonts w:ascii="Times New Roman" w:eastAsia="Times New Roman" w:hAnsi="Times New Roman" w:cs="Times New Roman"/>
      <w:spacing w:val="-2"/>
      <w:sz w:val="24"/>
      <w:szCs w:val="20"/>
    </w:rPr>
  </w:style>
  <w:style w:type="character" w:customStyle="1" w:styleId="Heading2Char">
    <w:name w:val="Heading 2 Char"/>
    <w:aliases w:val="Heading 2 URS Char,hseHeading 2 Char,Heading 2_AECOM Char,H2 Char,RSKH2 Char,Heading 2 AGT ESIA Char,RSKH21 Char,RSKHeading 2 Char,DNV-H2 Char,AETC-H2 Char,sect Char,§1.1. Char,TITLE 2 Char,Second Level Char,Outline2 Char,D&amp;M2 Char,1 Char"/>
    <w:basedOn w:val="DefaultParagraphFont"/>
    <w:link w:val="Heading2"/>
    <w:uiPriority w:val="9"/>
    <w:rsid w:val="00B37E88"/>
    <w:rPr>
      <w:rFonts w:ascii="Calibri Light" w:eastAsia="SimSun" w:hAnsi="Calibri Light" w:cs="Times New Roman"/>
      <w:b/>
      <w:color w:val="365F91"/>
      <w:sz w:val="26"/>
      <w:szCs w:val="32"/>
    </w:rPr>
  </w:style>
  <w:style w:type="paragraph" w:styleId="Title">
    <w:name w:val="Title"/>
    <w:basedOn w:val="Normal"/>
    <w:link w:val="TitleChar"/>
    <w:qFormat/>
    <w:rsid w:val="005B316D"/>
    <w:pPr>
      <w:tabs>
        <w:tab w:val="left" w:pos="-984"/>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jc w:val="center"/>
    </w:pPr>
    <w:rPr>
      <w:rFonts w:ascii="Arial" w:hAnsi="Arial"/>
      <w:b/>
      <w:sz w:val="22"/>
      <w:szCs w:val="20"/>
    </w:rPr>
  </w:style>
  <w:style w:type="character" w:customStyle="1" w:styleId="TitleChar">
    <w:name w:val="Title Char"/>
    <w:basedOn w:val="DefaultParagraphFont"/>
    <w:link w:val="Title"/>
    <w:rsid w:val="005B316D"/>
    <w:rPr>
      <w:rFonts w:ascii="Arial" w:eastAsia="Times New Roman" w:hAnsi="Arial" w:cs="Times New Roman"/>
      <w:b/>
      <w:szCs w:val="20"/>
    </w:rPr>
  </w:style>
  <w:style w:type="paragraph" w:styleId="NormalWeb">
    <w:name w:val="Normal (Web)"/>
    <w:basedOn w:val="Normal"/>
    <w:uiPriority w:val="99"/>
    <w:unhideWhenUsed/>
    <w:rsid w:val="00C316AD"/>
    <w:pPr>
      <w:spacing w:before="100" w:beforeAutospacing="1" w:after="100" w:afterAutospacing="1"/>
    </w:pPr>
  </w:style>
  <w:style w:type="table" w:styleId="TableGrid">
    <w:name w:val="Table Grid"/>
    <w:basedOn w:val="TableNormal"/>
    <w:uiPriority w:val="39"/>
    <w:rsid w:val="001F6C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E4AF6"/>
    <w:rPr>
      <w:color w:val="800080" w:themeColor="followedHyperlink"/>
      <w:u w:val="single"/>
    </w:rPr>
  </w:style>
  <w:style w:type="character" w:customStyle="1" w:styleId="Heading1Char">
    <w:name w:val="Heading 1 Char"/>
    <w:aliases w:val="Heading 1_AECOM Char,Chapter Heading Char,H1 Char"/>
    <w:basedOn w:val="DefaultParagraphFont"/>
    <w:link w:val="Heading1"/>
    <w:uiPriority w:val="9"/>
    <w:rsid w:val="0049116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491163"/>
    <w:pPr>
      <w:spacing w:line="276" w:lineRule="auto"/>
      <w:outlineLvl w:val="9"/>
    </w:pPr>
    <w:rPr>
      <w:lang w:eastAsia="ja-JP"/>
    </w:rPr>
  </w:style>
  <w:style w:type="paragraph" w:styleId="TOC1">
    <w:name w:val="toc 1"/>
    <w:basedOn w:val="Normal"/>
    <w:next w:val="Normal"/>
    <w:autoRedefine/>
    <w:uiPriority w:val="39"/>
    <w:unhideWhenUsed/>
    <w:rsid w:val="00491163"/>
    <w:pPr>
      <w:spacing w:after="100"/>
    </w:pPr>
  </w:style>
  <w:style w:type="character" w:customStyle="1" w:styleId="Heading3Char">
    <w:name w:val="Heading 3 Char"/>
    <w:aliases w:val="Heading 3_AECOM Char,Main Text Char,bold italic Char,Endpiece Char,Heading 3 - section subheading Char,Section SubHeading Char,(Normal) Char,L3 Char,Report sub head Char,SBH Char,rb Char,. (1.1.1) Char,Letter Level 2 Char,L31 Char"/>
    <w:basedOn w:val="DefaultParagraphFont"/>
    <w:link w:val="Heading3"/>
    <w:uiPriority w:val="9"/>
    <w:rsid w:val="001F365A"/>
    <w:rPr>
      <w:rFonts w:asciiTheme="majorHAnsi" w:eastAsiaTheme="majorEastAsia" w:hAnsiTheme="majorHAnsi" w:cstheme="majorBidi"/>
      <w:b/>
      <w:bCs/>
      <w:color w:val="4F81BD" w:themeColor="accent1"/>
      <w:sz w:val="24"/>
      <w:szCs w:val="24"/>
    </w:rPr>
  </w:style>
  <w:style w:type="character" w:customStyle="1" w:styleId="Heading4Char">
    <w:name w:val="Heading 4 Char"/>
    <w:aliases w:val="L4 Char,carter ecological heading 4 Char,Level 4 Char,D&amp;M4 Char,D&amp;M 4 Char,RSKH4 Char,H4 Char,RSK-H4 Char,Heading 4-DO NOT USE Char,Heading 4 URS Char,Gliederung4 Char,Minor Heading Char,Minor Heading1 Char,Minor Heading2 Char"/>
    <w:basedOn w:val="DefaultParagraphFont"/>
    <w:link w:val="Heading4"/>
    <w:uiPriority w:val="9"/>
    <w:rsid w:val="001F365A"/>
    <w:rPr>
      <w:rFonts w:eastAsiaTheme="majorEastAsia" w:cstheme="majorBidi"/>
      <w:b/>
      <w:bCs/>
      <w:i/>
      <w:iCs/>
      <w:color w:val="4F81BD" w:themeColor="accent1"/>
      <w:lang w:val="en-GB"/>
    </w:rPr>
  </w:style>
  <w:style w:type="character" w:customStyle="1" w:styleId="Heading5Char">
    <w:name w:val="Heading 5 Char"/>
    <w:basedOn w:val="DefaultParagraphFont"/>
    <w:link w:val="Heading5"/>
    <w:uiPriority w:val="9"/>
    <w:semiHidden/>
    <w:rsid w:val="001F365A"/>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1F365A"/>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1F365A"/>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1F365A"/>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1F365A"/>
    <w:rPr>
      <w:rFonts w:asciiTheme="majorHAnsi" w:eastAsiaTheme="majorEastAsia" w:hAnsiTheme="majorHAnsi" w:cstheme="majorBidi"/>
      <w:i/>
      <w:iCs/>
      <w:color w:val="404040" w:themeColor="text1" w:themeTint="BF"/>
      <w:sz w:val="20"/>
      <w:szCs w:val="20"/>
      <w:lang w:val="en-GB"/>
    </w:rPr>
  </w:style>
  <w:style w:type="paragraph" w:styleId="Caption">
    <w:name w:val="caption"/>
    <w:aliases w:val="Table/Figure Heading,Caption- Figure,Caption- Figure1,Caption- Figure2,AGT ESIA,Map,Figure Headings,Caption Char,Caption Char Char Char Char,Caption Char Char Char,Tab.,Table,headings,CPR Caption,Legenda Char,Caption [+C],0-Caption-Table,Map2"/>
    <w:basedOn w:val="Normal"/>
    <w:next w:val="Normal"/>
    <w:link w:val="CaptionChar1"/>
    <w:uiPriority w:val="35"/>
    <w:unhideWhenUsed/>
    <w:qFormat/>
    <w:rsid w:val="007F0AC8"/>
    <w:pPr>
      <w:spacing w:after="200"/>
      <w:jc w:val="both"/>
    </w:pPr>
    <w:rPr>
      <w:rFonts w:asciiTheme="minorHAnsi" w:eastAsiaTheme="minorHAnsi" w:hAnsiTheme="minorHAnsi" w:cstheme="minorBidi"/>
      <w:b/>
      <w:bCs/>
      <w:color w:val="4F81BD" w:themeColor="accent1"/>
      <w:sz w:val="22"/>
      <w:szCs w:val="18"/>
      <w:lang w:val="en-GB"/>
    </w:rPr>
  </w:style>
  <w:style w:type="character" w:customStyle="1" w:styleId="CaptionChar1">
    <w:name w:val="Caption Char1"/>
    <w:aliases w:val="Table/Figure Heading Char,Caption- Figure Char,Caption- Figure1 Char,Caption- Figure2 Char,AGT ESIA Char,Map Char,Figure Headings Char,Caption Char Char,Caption Char Char Char Char Char,Caption Char Char Char Char1,Tab. Char,Table Char"/>
    <w:link w:val="Caption"/>
    <w:rsid w:val="007F0AC8"/>
    <w:rPr>
      <w:b/>
      <w:bCs/>
      <w:color w:val="4F81BD" w:themeColor="accent1"/>
      <w:szCs w:val="18"/>
      <w:lang w:val="en-GB"/>
    </w:rPr>
  </w:style>
  <w:style w:type="paragraph" w:styleId="TOC2">
    <w:name w:val="toc 2"/>
    <w:basedOn w:val="Normal"/>
    <w:next w:val="Normal"/>
    <w:autoRedefine/>
    <w:uiPriority w:val="39"/>
    <w:unhideWhenUsed/>
    <w:rsid w:val="00880DA5"/>
    <w:pPr>
      <w:spacing w:after="100"/>
      <w:ind w:left="240"/>
    </w:pPr>
  </w:style>
  <w:style w:type="paragraph" w:styleId="TOC3">
    <w:name w:val="toc 3"/>
    <w:basedOn w:val="Normal"/>
    <w:next w:val="Normal"/>
    <w:autoRedefine/>
    <w:uiPriority w:val="39"/>
    <w:unhideWhenUsed/>
    <w:rsid w:val="00932CE4"/>
    <w:pPr>
      <w:spacing w:after="100"/>
      <w:ind w:left="480"/>
    </w:pPr>
  </w:style>
  <w:style w:type="character" w:customStyle="1" w:styleId="apple-converted-space">
    <w:name w:val="apple-converted-space"/>
    <w:basedOn w:val="DefaultParagraphFont"/>
    <w:rsid w:val="006133E2"/>
  </w:style>
  <w:style w:type="character" w:customStyle="1" w:styleId="grame">
    <w:name w:val="grame"/>
    <w:basedOn w:val="DefaultParagraphFont"/>
    <w:rsid w:val="00B25EDB"/>
  </w:style>
  <w:style w:type="character" w:customStyle="1" w:styleId="refitalic">
    <w:name w:val="refitalic"/>
    <w:basedOn w:val="DefaultParagraphFont"/>
    <w:rsid w:val="00B25EDB"/>
  </w:style>
  <w:style w:type="character" w:customStyle="1" w:styleId="refstrong">
    <w:name w:val="refstrong"/>
    <w:basedOn w:val="DefaultParagraphFont"/>
    <w:rsid w:val="00B25EDB"/>
  </w:style>
  <w:style w:type="paragraph" w:styleId="TableofFigures">
    <w:name w:val="table of figures"/>
    <w:basedOn w:val="Normal"/>
    <w:next w:val="Normal"/>
    <w:uiPriority w:val="99"/>
    <w:unhideWhenUsed/>
    <w:rsid w:val="003366A6"/>
  </w:style>
  <w:style w:type="character" w:customStyle="1" w:styleId="ref-title">
    <w:name w:val="ref-title"/>
    <w:basedOn w:val="DefaultParagraphFont"/>
    <w:rsid w:val="00300686"/>
  </w:style>
  <w:style w:type="character" w:customStyle="1" w:styleId="ref-journal">
    <w:name w:val="ref-journal"/>
    <w:basedOn w:val="DefaultParagraphFont"/>
    <w:rsid w:val="00300686"/>
  </w:style>
  <w:style w:type="character" w:customStyle="1" w:styleId="ref-vol">
    <w:name w:val="ref-vol"/>
    <w:basedOn w:val="DefaultParagraphFont"/>
    <w:rsid w:val="00300686"/>
  </w:style>
  <w:style w:type="table" w:customStyle="1" w:styleId="TableGrid1">
    <w:name w:val="Table Grid1"/>
    <w:basedOn w:val="TableNormal"/>
    <w:next w:val="TableGrid"/>
    <w:uiPriority w:val="39"/>
    <w:rsid w:val="00FE3C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1">
    <w:name w:val="Colorful List Accent 1"/>
    <w:basedOn w:val="TableNormal"/>
    <w:uiPriority w:val="72"/>
    <w:rsid w:val="00FE3C19"/>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PlainText">
    <w:name w:val="Plain Text"/>
    <w:basedOn w:val="Normal"/>
    <w:link w:val="PlainTextChar"/>
    <w:uiPriority w:val="99"/>
    <w:semiHidden/>
    <w:unhideWhenUsed/>
    <w:rsid w:val="00FE3C19"/>
    <w:rPr>
      <w:rFonts w:ascii="Calibri" w:eastAsiaTheme="minorEastAsia" w:hAnsi="Calibri"/>
      <w:sz w:val="22"/>
      <w:szCs w:val="21"/>
      <w:lang w:val="en-GB"/>
    </w:rPr>
  </w:style>
  <w:style w:type="character" w:customStyle="1" w:styleId="PlainTextChar">
    <w:name w:val="Plain Text Char"/>
    <w:basedOn w:val="DefaultParagraphFont"/>
    <w:link w:val="PlainText"/>
    <w:uiPriority w:val="99"/>
    <w:semiHidden/>
    <w:rsid w:val="00FE3C19"/>
    <w:rPr>
      <w:rFonts w:ascii="Calibri" w:eastAsiaTheme="minorEastAsia" w:hAnsi="Calibri" w:cs="Times New Roman"/>
      <w:szCs w:val="21"/>
      <w:lang w:val="en-GB"/>
    </w:rPr>
  </w:style>
  <w:style w:type="paragraph" w:styleId="BodyTextIndent">
    <w:name w:val="Body Text Indent"/>
    <w:basedOn w:val="Normal"/>
    <w:link w:val="BodyTextIndentChar"/>
    <w:rsid w:val="00FE3C19"/>
    <w:pPr>
      <w:ind w:left="720"/>
      <w:jc w:val="both"/>
    </w:pPr>
    <w:rPr>
      <w:lang w:val="en-GB"/>
    </w:rPr>
  </w:style>
  <w:style w:type="character" w:customStyle="1" w:styleId="BodyTextIndentChar">
    <w:name w:val="Body Text Indent Char"/>
    <w:basedOn w:val="DefaultParagraphFont"/>
    <w:link w:val="BodyTextIndent"/>
    <w:rsid w:val="00FE3C19"/>
    <w:rPr>
      <w:rFonts w:ascii="Times New Roman" w:eastAsia="Times New Roman" w:hAnsi="Times New Roman" w:cs="Times New Roman"/>
      <w:sz w:val="24"/>
      <w:szCs w:val="24"/>
      <w:lang w:val="en-GB"/>
    </w:rPr>
  </w:style>
  <w:style w:type="paragraph" w:customStyle="1" w:styleId="Basedocabealho">
    <w:name w:val="Base do cabeçalho"/>
    <w:basedOn w:val="Normal"/>
    <w:rsid w:val="00FE3C19"/>
    <w:pPr>
      <w:jc w:val="both"/>
    </w:pPr>
    <w:rPr>
      <w:rFonts w:ascii="Calibri" w:hAnsi="Calibri"/>
      <w:sz w:val="22"/>
      <w:szCs w:val="20"/>
      <w:lang w:val="pt-BR"/>
    </w:rPr>
  </w:style>
  <w:style w:type="paragraph" w:styleId="NoSpacing">
    <w:name w:val="No Spacing"/>
    <w:link w:val="NoSpacingChar"/>
    <w:uiPriority w:val="1"/>
    <w:qFormat/>
    <w:rsid w:val="00FE3C19"/>
    <w:pPr>
      <w:jc w:val="both"/>
    </w:pPr>
  </w:style>
  <w:style w:type="character" w:customStyle="1" w:styleId="FootnoteTextChar3">
    <w:name w:val="Footnote Text Char3"/>
    <w:aliases w:val="Footnote Char1,12pt Char1,single space Char1,Footnote Text Char Char Char1,Footnote Text1 Char1,Fußnotentextf Char1,FOOTNOTES Char1,fn Car Car Char1,fn Car Car Car Char1,fn Car Char1,Footnote Text Char Char2,Footnote Text Char2 Char1"/>
    <w:basedOn w:val="DefaultParagraphFont"/>
    <w:uiPriority w:val="99"/>
    <w:semiHidden/>
    <w:locked/>
    <w:rsid w:val="00FE3C19"/>
    <w:rPr>
      <w:rFonts w:ascii="Chalet-LondonNineteenSixty" w:hAnsi="Chalet-LondonNineteenSixty"/>
      <w:sz w:val="18"/>
      <w:lang w:val="fr-FR" w:eastAsia="fr-FR" w:bidi="ar-SA"/>
    </w:rPr>
  </w:style>
  <w:style w:type="paragraph" w:customStyle="1" w:styleId="Bulletblue">
    <w:name w:val="Bullet blue"/>
    <w:basedOn w:val="Normal"/>
    <w:rsid w:val="00FE3C19"/>
    <w:pPr>
      <w:keepLines/>
      <w:numPr>
        <w:numId w:val="109"/>
      </w:numPr>
      <w:autoSpaceDE w:val="0"/>
      <w:autoSpaceDN w:val="0"/>
      <w:adjustRightInd w:val="0"/>
      <w:spacing w:before="120" w:after="120"/>
      <w:ind w:right="-14"/>
    </w:pPr>
    <w:rPr>
      <w:rFonts w:ascii="Chalet-LondonNineteenSixty" w:hAnsi="Chalet-LondonNineteenSixty" w:cs="Arial"/>
      <w:iCs/>
      <w:color w:val="000000"/>
      <w:spacing w:val="2"/>
      <w:sz w:val="20"/>
      <w:szCs w:val="20"/>
      <w:lang w:val="fr-FR" w:eastAsia="fr-FR"/>
    </w:rPr>
  </w:style>
  <w:style w:type="character" w:customStyle="1" w:styleId="CommentTextChar1">
    <w:name w:val="Comment Text Char1"/>
    <w:basedOn w:val="DefaultParagraphFont"/>
    <w:uiPriority w:val="99"/>
    <w:locked/>
    <w:rsid w:val="00FE3C19"/>
    <w:rPr>
      <w:rFonts w:ascii="Calibri" w:hAnsi="Calibri"/>
      <w:lang w:val="fr-FR" w:eastAsia="en-US" w:bidi="ar-SA"/>
    </w:rPr>
  </w:style>
  <w:style w:type="paragraph" w:styleId="TOC4">
    <w:name w:val="toc 4"/>
    <w:basedOn w:val="Normal"/>
    <w:next w:val="Normal"/>
    <w:autoRedefine/>
    <w:uiPriority w:val="39"/>
    <w:unhideWhenUsed/>
    <w:rsid w:val="00FE3C19"/>
    <w:pPr>
      <w:spacing w:line="288" w:lineRule="auto"/>
      <w:ind w:left="720"/>
    </w:pPr>
    <w:rPr>
      <w:rFonts w:ascii="Calibri" w:hAnsi="Calibri"/>
      <w:sz w:val="18"/>
      <w:szCs w:val="18"/>
    </w:rPr>
  </w:style>
  <w:style w:type="paragraph" w:styleId="TOC5">
    <w:name w:val="toc 5"/>
    <w:basedOn w:val="Normal"/>
    <w:next w:val="Normal"/>
    <w:autoRedefine/>
    <w:uiPriority w:val="39"/>
    <w:unhideWhenUsed/>
    <w:rsid w:val="00FE3C19"/>
    <w:pPr>
      <w:spacing w:line="288" w:lineRule="auto"/>
      <w:ind w:left="960"/>
    </w:pPr>
    <w:rPr>
      <w:rFonts w:ascii="Calibri" w:hAnsi="Calibri"/>
      <w:sz w:val="18"/>
      <w:szCs w:val="18"/>
    </w:rPr>
  </w:style>
  <w:style w:type="paragraph" w:styleId="TOC6">
    <w:name w:val="toc 6"/>
    <w:basedOn w:val="Normal"/>
    <w:next w:val="Normal"/>
    <w:autoRedefine/>
    <w:uiPriority w:val="39"/>
    <w:unhideWhenUsed/>
    <w:rsid w:val="00FE3C19"/>
    <w:pPr>
      <w:spacing w:line="288" w:lineRule="auto"/>
      <w:ind w:left="1200"/>
    </w:pPr>
    <w:rPr>
      <w:rFonts w:ascii="Calibri" w:hAnsi="Calibri"/>
      <w:sz w:val="18"/>
      <w:szCs w:val="18"/>
    </w:rPr>
  </w:style>
  <w:style w:type="paragraph" w:styleId="TOC7">
    <w:name w:val="toc 7"/>
    <w:basedOn w:val="Normal"/>
    <w:next w:val="Normal"/>
    <w:autoRedefine/>
    <w:uiPriority w:val="39"/>
    <w:unhideWhenUsed/>
    <w:rsid w:val="00FE3C19"/>
    <w:pPr>
      <w:spacing w:line="288" w:lineRule="auto"/>
      <w:ind w:left="1440"/>
    </w:pPr>
    <w:rPr>
      <w:rFonts w:ascii="Calibri" w:hAnsi="Calibri"/>
      <w:sz w:val="18"/>
      <w:szCs w:val="18"/>
    </w:rPr>
  </w:style>
  <w:style w:type="paragraph" w:styleId="TOC8">
    <w:name w:val="toc 8"/>
    <w:basedOn w:val="Normal"/>
    <w:next w:val="Normal"/>
    <w:autoRedefine/>
    <w:uiPriority w:val="39"/>
    <w:unhideWhenUsed/>
    <w:rsid w:val="00FE3C19"/>
    <w:pPr>
      <w:spacing w:line="288" w:lineRule="auto"/>
      <w:ind w:left="1680"/>
    </w:pPr>
    <w:rPr>
      <w:rFonts w:ascii="Calibri" w:hAnsi="Calibri"/>
      <w:sz w:val="18"/>
      <w:szCs w:val="18"/>
    </w:rPr>
  </w:style>
  <w:style w:type="paragraph" w:styleId="TOC9">
    <w:name w:val="toc 9"/>
    <w:basedOn w:val="Normal"/>
    <w:next w:val="Normal"/>
    <w:autoRedefine/>
    <w:uiPriority w:val="39"/>
    <w:unhideWhenUsed/>
    <w:rsid w:val="00FE3C19"/>
    <w:pPr>
      <w:spacing w:line="288" w:lineRule="auto"/>
      <w:ind w:left="1920"/>
    </w:pPr>
    <w:rPr>
      <w:rFonts w:ascii="Calibri" w:hAnsi="Calibri"/>
      <w:sz w:val="18"/>
      <w:szCs w:val="18"/>
    </w:rPr>
  </w:style>
  <w:style w:type="numbering" w:customStyle="1" w:styleId="NoList1">
    <w:name w:val="No List1"/>
    <w:next w:val="NoList"/>
    <w:uiPriority w:val="99"/>
    <w:semiHidden/>
    <w:unhideWhenUsed/>
    <w:rsid w:val="00FE3C19"/>
  </w:style>
  <w:style w:type="numbering" w:customStyle="1" w:styleId="NoList11">
    <w:name w:val="No List11"/>
    <w:next w:val="NoList"/>
    <w:uiPriority w:val="99"/>
    <w:semiHidden/>
    <w:unhideWhenUsed/>
    <w:rsid w:val="00FE3C19"/>
  </w:style>
  <w:style w:type="paragraph" w:customStyle="1" w:styleId="Style1">
    <w:name w:val="Style1"/>
    <w:basedOn w:val="Normal"/>
    <w:link w:val="Style1Char"/>
    <w:qFormat/>
    <w:rsid w:val="00FE3C19"/>
    <w:pPr>
      <w:spacing w:line="276" w:lineRule="auto"/>
      <w:jc w:val="both"/>
    </w:pPr>
    <w:rPr>
      <w:rFonts w:ascii="Arial Narrow" w:eastAsia="Calibri" w:hAnsi="Arial Narrow"/>
      <w:b/>
      <w:smallCaps/>
      <w:color w:val="1F497D"/>
      <w:sz w:val="36"/>
      <w:szCs w:val="36"/>
      <w:lang w:val="pt-PT" w:eastAsia="x-none"/>
    </w:rPr>
  </w:style>
  <w:style w:type="character" w:customStyle="1" w:styleId="Style1Char">
    <w:name w:val="Style1 Char"/>
    <w:link w:val="Style1"/>
    <w:rsid w:val="00FE3C19"/>
    <w:rPr>
      <w:rFonts w:ascii="Arial Narrow" w:eastAsia="Calibri" w:hAnsi="Arial Narrow" w:cs="Times New Roman"/>
      <w:b/>
      <w:smallCaps/>
      <w:color w:val="1F497D"/>
      <w:sz w:val="36"/>
      <w:szCs w:val="36"/>
      <w:lang w:val="pt-PT" w:eastAsia="x-none"/>
    </w:rPr>
  </w:style>
  <w:style w:type="character" w:customStyle="1" w:styleId="NoSpacingChar">
    <w:name w:val="No Spacing Char"/>
    <w:link w:val="NoSpacing"/>
    <w:uiPriority w:val="1"/>
    <w:rsid w:val="00FE3C19"/>
  </w:style>
  <w:style w:type="character" w:styleId="IntenseReference">
    <w:name w:val="Intense Reference"/>
    <w:basedOn w:val="DefaultParagraphFont"/>
    <w:uiPriority w:val="32"/>
    <w:qFormat/>
    <w:rsid w:val="00FE3C19"/>
    <w:rPr>
      <w:b/>
      <w:bCs/>
      <w:smallCaps/>
      <w:color w:val="C0504D" w:themeColor="accent2"/>
      <w:spacing w:val="5"/>
      <w:u w:val="single"/>
    </w:rPr>
  </w:style>
  <w:style w:type="table" w:customStyle="1" w:styleId="GridTable5Dark-Accent11">
    <w:name w:val="Grid Table 5 Dark - Accent 11"/>
    <w:basedOn w:val="TableNormal"/>
    <w:uiPriority w:val="50"/>
    <w:rsid w:val="00FE3C19"/>
    <w:rPr>
      <w:lang w:val="en-JM"/>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1Light-Accent61">
    <w:name w:val="Grid Table 1 Light - Accent 61"/>
    <w:basedOn w:val="TableNormal"/>
    <w:uiPriority w:val="46"/>
    <w:rsid w:val="00FE3C19"/>
    <w:rPr>
      <w:lang w:val="en-JM"/>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72047">
      <w:bodyDiv w:val="1"/>
      <w:marLeft w:val="0"/>
      <w:marRight w:val="0"/>
      <w:marTop w:val="0"/>
      <w:marBottom w:val="0"/>
      <w:divBdr>
        <w:top w:val="none" w:sz="0" w:space="0" w:color="auto"/>
        <w:left w:val="none" w:sz="0" w:space="0" w:color="auto"/>
        <w:bottom w:val="none" w:sz="0" w:space="0" w:color="auto"/>
        <w:right w:val="none" w:sz="0" w:space="0" w:color="auto"/>
      </w:divBdr>
      <w:divsChild>
        <w:div w:id="172843097">
          <w:marLeft w:val="1008"/>
          <w:marRight w:val="0"/>
          <w:marTop w:val="101"/>
          <w:marBottom w:val="0"/>
          <w:divBdr>
            <w:top w:val="none" w:sz="0" w:space="0" w:color="auto"/>
            <w:left w:val="none" w:sz="0" w:space="0" w:color="auto"/>
            <w:bottom w:val="none" w:sz="0" w:space="0" w:color="auto"/>
            <w:right w:val="none" w:sz="0" w:space="0" w:color="auto"/>
          </w:divBdr>
        </w:div>
        <w:div w:id="1510219021">
          <w:marLeft w:val="1008"/>
          <w:marRight w:val="0"/>
          <w:marTop w:val="101"/>
          <w:marBottom w:val="0"/>
          <w:divBdr>
            <w:top w:val="none" w:sz="0" w:space="0" w:color="auto"/>
            <w:left w:val="none" w:sz="0" w:space="0" w:color="auto"/>
            <w:bottom w:val="none" w:sz="0" w:space="0" w:color="auto"/>
            <w:right w:val="none" w:sz="0" w:space="0" w:color="auto"/>
          </w:divBdr>
        </w:div>
        <w:div w:id="1051001616">
          <w:marLeft w:val="1008"/>
          <w:marRight w:val="0"/>
          <w:marTop w:val="101"/>
          <w:marBottom w:val="0"/>
          <w:divBdr>
            <w:top w:val="none" w:sz="0" w:space="0" w:color="auto"/>
            <w:left w:val="none" w:sz="0" w:space="0" w:color="auto"/>
            <w:bottom w:val="none" w:sz="0" w:space="0" w:color="auto"/>
            <w:right w:val="none" w:sz="0" w:space="0" w:color="auto"/>
          </w:divBdr>
        </w:div>
        <w:div w:id="1099178789">
          <w:marLeft w:val="1008"/>
          <w:marRight w:val="0"/>
          <w:marTop w:val="101"/>
          <w:marBottom w:val="0"/>
          <w:divBdr>
            <w:top w:val="none" w:sz="0" w:space="0" w:color="auto"/>
            <w:left w:val="none" w:sz="0" w:space="0" w:color="auto"/>
            <w:bottom w:val="none" w:sz="0" w:space="0" w:color="auto"/>
            <w:right w:val="none" w:sz="0" w:space="0" w:color="auto"/>
          </w:divBdr>
        </w:div>
        <w:div w:id="1938053656">
          <w:marLeft w:val="1008"/>
          <w:marRight w:val="0"/>
          <w:marTop w:val="101"/>
          <w:marBottom w:val="0"/>
          <w:divBdr>
            <w:top w:val="none" w:sz="0" w:space="0" w:color="auto"/>
            <w:left w:val="none" w:sz="0" w:space="0" w:color="auto"/>
            <w:bottom w:val="none" w:sz="0" w:space="0" w:color="auto"/>
            <w:right w:val="none" w:sz="0" w:space="0" w:color="auto"/>
          </w:divBdr>
        </w:div>
        <w:div w:id="111752114">
          <w:marLeft w:val="1008"/>
          <w:marRight w:val="0"/>
          <w:marTop w:val="101"/>
          <w:marBottom w:val="0"/>
          <w:divBdr>
            <w:top w:val="none" w:sz="0" w:space="0" w:color="auto"/>
            <w:left w:val="none" w:sz="0" w:space="0" w:color="auto"/>
            <w:bottom w:val="none" w:sz="0" w:space="0" w:color="auto"/>
            <w:right w:val="none" w:sz="0" w:space="0" w:color="auto"/>
          </w:divBdr>
        </w:div>
        <w:div w:id="112598479">
          <w:marLeft w:val="1008"/>
          <w:marRight w:val="0"/>
          <w:marTop w:val="101"/>
          <w:marBottom w:val="0"/>
          <w:divBdr>
            <w:top w:val="none" w:sz="0" w:space="0" w:color="auto"/>
            <w:left w:val="none" w:sz="0" w:space="0" w:color="auto"/>
            <w:bottom w:val="none" w:sz="0" w:space="0" w:color="auto"/>
            <w:right w:val="none" w:sz="0" w:space="0" w:color="auto"/>
          </w:divBdr>
        </w:div>
        <w:div w:id="1127774483">
          <w:marLeft w:val="1008"/>
          <w:marRight w:val="0"/>
          <w:marTop w:val="101"/>
          <w:marBottom w:val="0"/>
          <w:divBdr>
            <w:top w:val="none" w:sz="0" w:space="0" w:color="auto"/>
            <w:left w:val="none" w:sz="0" w:space="0" w:color="auto"/>
            <w:bottom w:val="none" w:sz="0" w:space="0" w:color="auto"/>
            <w:right w:val="none" w:sz="0" w:space="0" w:color="auto"/>
          </w:divBdr>
        </w:div>
      </w:divsChild>
    </w:div>
    <w:div w:id="108821082">
      <w:bodyDiv w:val="1"/>
      <w:marLeft w:val="0"/>
      <w:marRight w:val="0"/>
      <w:marTop w:val="0"/>
      <w:marBottom w:val="0"/>
      <w:divBdr>
        <w:top w:val="none" w:sz="0" w:space="0" w:color="auto"/>
        <w:left w:val="none" w:sz="0" w:space="0" w:color="auto"/>
        <w:bottom w:val="none" w:sz="0" w:space="0" w:color="auto"/>
        <w:right w:val="none" w:sz="0" w:space="0" w:color="auto"/>
      </w:divBdr>
    </w:div>
    <w:div w:id="111873773">
      <w:bodyDiv w:val="1"/>
      <w:marLeft w:val="0"/>
      <w:marRight w:val="0"/>
      <w:marTop w:val="0"/>
      <w:marBottom w:val="0"/>
      <w:divBdr>
        <w:top w:val="none" w:sz="0" w:space="0" w:color="auto"/>
        <w:left w:val="none" w:sz="0" w:space="0" w:color="auto"/>
        <w:bottom w:val="none" w:sz="0" w:space="0" w:color="auto"/>
        <w:right w:val="none" w:sz="0" w:space="0" w:color="auto"/>
      </w:divBdr>
      <w:divsChild>
        <w:div w:id="895119542">
          <w:marLeft w:val="1008"/>
          <w:marRight w:val="0"/>
          <w:marTop w:val="110"/>
          <w:marBottom w:val="0"/>
          <w:divBdr>
            <w:top w:val="none" w:sz="0" w:space="0" w:color="auto"/>
            <w:left w:val="none" w:sz="0" w:space="0" w:color="auto"/>
            <w:bottom w:val="none" w:sz="0" w:space="0" w:color="auto"/>
            <w:right w:val="none" w:sz="0" w:space="0" w:color="auto"/>
          </w:divBdr>
        </w:div>
        <w:div w:id="458036499">
          <w:marLeft w:val="1008"/>
          <w:marRight w:val="0"/>
          <w:marTop w:val="110"/>
          <w:marBottom w:val="0"/>
          <w:divBdr>
            <w:top w:val="none" w:sz="0" w:space="0" w:color="auto"/>
            <w:left w:val="none" w:sz="0" w:space="0" w:color="auto"/>
            <w:bottom w:val="none" w:sz="0" w:space="0" w:color="auto"/>
            <w:right w:val="none" w:sz="0" w:space="0" w:color="auto"/>
          </w:divBdr>
        </w:div>
      </w:divsChild>
    </w:div>
    <w:div w:id="361171458">
      <w:bodyDiv w:val="1"/>
      <w:marLeft w:val="0"/>
      <w:marRight w:val="0"/>
      <w:marTop w:val="0"/>
      <w:marBottom w:val="0"/>
      <w:divBdr>
        <w:top w:val="none" w:sz="0" w:space="0" w:color="auto"/>
        <w:left w:val="none" w:sz="0" w:space="0" w:color="auto"/>
        <w:bottom w:val="none" w:sz="0" w:space="0" w:color="auto"/>
        <w:right w:val="none" w:sz="0" w:space="0" w:color="auto"/>
      </w:divBdr>
      <w:divsChild>
        <w:div w:id="882014941">
          <w:marLeft w:val="504"/>
          <w:marRight w:val="0"/>
          <w:marTop w:val="230"/>
          <w:marBottom w:val="0"/>
          <w:divBdr>
            <w:top w:val="none" w:sz="0" w:space="0" w:color="auto"/>
            <w:left w:val="none" w:sz="0" w:space="0" w:color="auto"/>
            <w:bottom w:val="none" w:sz="0" w:space="0" w:color="auto"/>
            <w:right w:val="none" w:sz="0" w:space="0" w:color="auto"/>
          </w:divBdr>
        </w:div>
        <w:div w:id="368605899">
          <w:marLeft w:val="1008"/>
          <w:marRight w:val="0"/>
          <w:marTop w:val="192"/>
          <w:marBottom w:val="0"/>
          <w:divBdr>
            <w:top w:val="none" w:sz="0" w:space="0" w:color="auto"/>
            <w:left w:val="none" w:sz="0" w:space="0" w:color="auto"/>
            <w:bottom w:val="none" w:sz="0" w:space="0" w:color="auto"/>
            <w:right w:val="none" w:sz="0" w:space="0" w:color="auto"/>
          </w:divBdr>
        </w:div>
        <w:div w:id="413866729">
          <w:marLeft w:val="1008"/>
          <w:marRight w:val="0"/>
          <w:marTop w:val="192"/>
          <w:marBottom w:val="0"/>
          <w:divBdr>
            <w:top w:val="none" w:sz="0" w:space="0" w:color="auto"/>
            <w:left w:val="none" w:sz="0" w:space="0" w:color="auto"/>
            <w:bottom w:val="none" w:sz="0" w:space="0" w:color="auto"/>
            <w:right w:val="none" w:sz="0" w:space="0" w:color="auto"/>
          </w:divBdr>
        </w:div>
        <w:div w:id="359549876">
          <w:marLeft w:val="504"/>
          <w:marRight w:val="0"/>
          <w:marTop w:val="230"/>
          <w:marBottom w:val="0"/>
          <w:divBdr>
            <w:top w:val="none" w:sz="0" w:space="0" w:color="auto"/>
            <w:left w:val="none" w:sz="0" w:space="0" w:color="auto"/>
            <w:bottom w:val="none" w:sz="0" w:space="0" w:color="auto"/>
            <w:right w:val="none" w:sz="0" w:space="0" w:color="auto"/>
          </w:divBdr>
        </w:div>
        <w:div w:id="1765299531">
          <w:marLeft w:val="1008"/>
          <w:marRight w:val="0"/>
          <w:marTop w:val="192"/>
          <w:marBottom w:val="0"/>
          <w:divBdr>
            <w:top w:val="none" w:sz="0" w:space="0" w:color="auto"/>
            <w:left w:val="none" w:sz="0" w:space="0" w:color="auto"/>
            <w:bottom w:val="none" w:sz="0" w:space="0" w:color="auto"/>
            <w:right w:val="none" w:sz="0" w:space="0" w:color="auto"/>
          </w:divBdr>
        </w:div>
        <w:div w:id="1872766575">
          <w:marLeft w:val="1008"/>
          <w:marRight w:val="0"/>
          <w:marTop w:val="192"/>
          <w:marBottom w:val="0"/>
          <w:divBdr>
            <w:top w:val="none" w:sz="0" w:space="0" w:color="auto"/>
            <w:left w:val="none" w:sz="0" w:space="0" w:color="auto"/>
            <w:bottom w:val="none" w:sz="0" w:space="0" w:color="auto"/>
            <w:right w:val="none" w:sz="0" w:space="0" w:color="auto"/>
          </w:divBdr>
        </w:div>
      </w:divsChild>
    </w:div>
    <w:div w:id="412047268">
      <w:bodyDiv w:val="1"/>
      <w:marLeft w:val="0"/>
      <w:marRight w:val="0"/>
      <w:marTop w:val="0"/>
      <w:marBottom w:val="0"/>
      <w:divBdr>
        <w:top w:val="none" w:sz="0" w:space="0" w:color="auto"/>
        <w:left w:val="none" w:sz="0" w:space="0" w:color="auto"/>
        <w:bottom w:val="none" w:sz="0" w:space="0" w:color="auto"/>
        <w:right w:val="none" w:sz="0" w:space="0" w:color="auto"/>
      </w:divBdr>
      <w:divsChild>
        <w:div w:id="1951234807">
          <w:marLeft w:val="1008"/>
          <w:marRight w:val="0"/>
          <w:marTop w:val="101"/>
          <w:marBottom w:val="0"/>
          <w:divBdr>
            <w:top w:val="none" w:sz="0" w:space="0" w:color="auto"/>
            <w:left w:val="none" w:sz="0" w:space="0" w:color="auto"/>
            <w:bottom w:val="none" w:sz="0" w:space="0" w:color="auto"/>
            <w:right w:val="none" w:sz="0" w:space="0" w:color="auto"/>
          </w:divBdr>
        </w:div>
        <w:div w:id="2101179151">
          <w:marLeft w:val="1008"/>
          <w:marRight w:val="0"/>
          <w:marTop w:val="101"/>
          <w:marBottom w:val="0"/>
          <w:divBdr>
            <w:top w:val="none" w:sz="0" w:space="0" w:color="auto"/>
            <w:left w:val="none" w:sz="0" w:space="0" w:color="auto"/>
            <w:bottom w:val="none" w:sz="0" w:space="0" w:color="auto"/>
            <w:right w:val="none" w:sz="0" w:space="0" w:color="auto"/>
          </w:divBdr>
        </w:div>
        <w:div w:id="625701765">
          <w:marLeft w:val="1008"/>
          <w:marRight w:val="0"/>
          <w:marTop w:val="101"/>
          <w:marBottom w:val="0"/>
          <w:divBdr>
            <w:top w:val="none" w:sz="0" w:space="0" w:color="auto"/>
            <w:left w:val="none" w:sz="0" w:space="0" w:color="auto"/>
            <w:bottom w:val="none" w:sz="0" w:space="0" w:color="auto"/>
            <w:right w:val="none" w:sz="0" w:space="0" w:color="auto"/>
          </w:divBdr>
        </w:div>
        <w:div w:id="1826773078">
          <w:marLeft w:val="1008"/>
          <w:marRight w:val="0"/>
          <w:marTop w:val="101"/>
          <w:marBottom w:val="0"/>
          <w:divBdr>
            <w:top w:val="none" w:sz="0" w:space="0" w:color="auto"/>
            <w:left w:val="none" w:sz="0" w:space="0" w:color="auto"/>
            <w:bottom w:val="none" w:sz="0" w:space="0" w:color="auto"/>
            <w:right w:val="none" w:sz="0" w:space="0" w:color="auto"/>
          </w:divBdr>
        </w:div>
        <w:div w:id="2030597595">
          <w:marLeft w:val="1008"/>
          <w:marRight w:val="0"/>
          <w:marTop w:val="101"/>
          <w:marBottom w:val="0"/>
          <w:divBdr>
            <w:top w:val="none" w:sz="0" w:space="0" w:color="auto"/>
            <w:left w:val="none" w:sz="0" w:space="0" w:color="auto"/>
            <w:bottom w:val="none" w:sz="0" w:space="0" w:color="auto"/>
            <w:right w:val="none" w:sz="0" w:space="0" w:color="auto"/>
          </w:divBdr>
        </w:div>
        <w:div w:id="1199899496">
          <w:marLeft w:val="1008"/>
          <w:marRight w:val="0"/>
          <w:marTop w:val="101"/>
          <w:marBottom w:val="0"/>
          <w:divBdr>
            <w:top w:val="none" w:sz="0" w:space="0" w:color="auto"/>
            <w:left w:val="none" w:sz="0" w:space="0" w:color="auto"/>
            <w:bottom w:val="none" w:sz="0" w:space="0" w:color="auto"/>
            <w:right w:val="none" w:sz="0" w:space="0" w:color="auto"/>
          </w:divBdr>
        </w:div>
        <w:div w:id="703480995">
          <w:marLeft w:val="1008"/>
          <w:marRight w:val="0"/>
          <w:marTop w:val="101"/>
          <w:marBottom w:val="0"/>
          <w:divBdr>
            <w:top w:val="none" w:sz="0" w:space="0" w:color="auto"/>
            <w:left w:val="none" w:sz="0" w:space="0" w:color="auto"/>
            <w:bottom w:val="none" w:sz="0" w:space="0" w:color="auto"/>
            <w:right w:val="none" w:sz="0" w:space="0" w:color="auto"/>
          </w:divBdr>
        </w:div>
        <w:div w:id="696274243">
          <w:marLeft w:val="1008"/>
          <w:marRight w:val="0"/>
          <w:marTop w:val="101"/>
          <w:marBottom w:val="0"/>
          <w:divBdr>
            <w:top w:val="none" w:sz="0" w:space="0" w:color="auto"/>
            <w:left w:val="none" w:sz="0" w:space="0" w:color="auto"/>
            <w:bottom w:val="none" w:sz="0" w:space="0" w:color="auto"/>
            <w:right w:val="none" w:sz="0" w:space="0" w:color="auto"/>
          </w:divBdr>
        </w:div>
        <w:div w:id="412364183">
          <w:marLeft w:val="1008"/>
          <w:marRight w:val="0"/>
          <w:marTop w:val="101"/>
          <w:marBottom w:val="0"/>
          <w:divBdr>
            <w:top w:val="none" w:sz="0" w:space="0" w:color="auto"/>
            <w:left w:val="none" w:sz="0" w:space="0" w:color="auto"/>
            <w:bottom w:val="none" w:sz="0" w:space="0" w:color="auto"/>
            <w:right w:val="none" w:sz="0" w:space="0" w:color="auto"/>
          </w:divBdr>
        </w:div>
      </w:divsChild>
    </w:div>
    <w:div w:id="681470608">
      <w:bodyDiv w:val="1"/>
      <w:marLeft w:val="0"/>
      <w:marRight w:val="0"/>
      <w:marTop w:val="0"/>
      <w:marBottom w:val="0"/>
      <w:divBdr>
        <w:top w:val="none" w:sz="0" w:space="0" w:color="auto"/>
        <w:left w:val="none" w:sz="0" w:space="0" w:color="auto"/>
        <w:bottom w:val="none" w:sz="0" w:space="0" w:color="auto"/>
        <w:right w:val="none" w:sz="0" w:space="0" w:color="auto"/>
      </w:divBdr>
      <w:divsChild>
        <w:div w:id="556863857">
          <w:marLeft w:val="0"/>
          <w:marRight w:val="0"/>
          <w:marTop w:val="0"/>
          <w:marBottom w:val="0"/>
          <w:divBdr>
            <w:top w:val="none" w:sz="0" w:space="0" w:color="auto"/>
            <w:left w:val="none" w:sz="0" w:space="0" w:color="auto"/>
            <w:bottom w:val="none" w:sz="0" w:space="0" w:color="auto"/>
            <w:right w:val="none" w:sz="0" w:space="0" w:color="auto"/>
          </w:divBdr>
          <w:divsChild>
            <w:div w:id="1331831908">
              <w:marLeft w:val="0"/>
              <w:marRight w:val="0"/>
              <w:marTop w:val="0"/>
              <w:marBottom w:val="0"/>
              <w:divBdr>
                <w:top w:val="none" w:sz="0" w:space="0" w:color="auto"/>
                <w:left w:val="none" w:sz="0" w:space="0" w:color="auto"/>
                <w:bottom w:val="none" w:sz="0" w:space="0" w:color="auto"/>
                <w:right w:val="none" w:sz="0" w:space="0" w:color="auto"/>
              </w:divBdr>
              <w:divsChild>
                <w:div w:id="1292594736">
                  <w:marLeft w:val="0"/>
                  <w:marRight w:val="0"/>
                  <w:marTop w:val="0"/>
                  <w:marBottom w:val="0"/>
                  <w:divBdr>
                    <w:top w:val="none" w:sz="0" w:space="0" w:color="auto"/>
                    <w:left w:val="none" w:sz="0" w:space="0" w:color="auto"/>
                    <w:bottom w:val="none" w:sz="0" w:space="0" w:color="auto"/>
                    <w:right w:val="none" w:sz="0" w:space="0" w:color="auto"/>
                  </w:divBdr>
                  <w:divsChild>
                    <w:div w:id="19278756">
                      <w:marLeft w:val="0"/>
                      <w:marRight w:val="0"/>
                      <w:marTop w:val="0"/>
                      <w:marBottom w:val="0"/>
                      <w:divBdr>
                        <w:top w:val="none" w:sz="0" w:space="0" w:color="auto"/>
                        <w:left w:val="none" w:sz="0" w:space="0" w:color="auto"/>
                        <w:bottom w:val="none" w:sz="0" w:space="0" w:color="auto"/>
                        <w:right w:val="none" w:sz="0" w:space="0" w:color="auto"/>
                      </w:divBdr>
                      <w:divsChild>
                        <w:div w:id="1813478325">
                          <w:marLeft w:val="1964"/>
                          <w:marRight w:val="0"/>
                          <w:marTop w:val="0"/>
                          <w:marBottom w:val="0"/>
                          <w:divBdr>
                            <w:top w:val="none" w:sz="0" w:space="0" w:color="auto"/>
                            <w:left w:val="none" w:sz="0" w:space="0" w:color="auto"/>
                            <w:bottom w:val="none" w:sz="0" w:space="0" w:color="auto"/>
                            <w:right w:val="none" w:sz="0" w:space="0" w:color="auto"/>
                          </w:divBdr>
                          <w:divsChild>
                            <w:div w:id="105095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467102">
      <w:bodyDiv w:val="1"/>
      <w:marLeft w:val="0"/>
      <w:marRight w:val="0"/>
      <w:marTop w:val="0"/>
      <w:marBottom w:val="0"/>
      <w:divBdr>
        <w:top w:val="none" w:sz="0" w:space="0" w:color="auto"/>
        <w:left w:val="none" w:sz="0" w:space="0" w:color="auto"/>
        <w:bottom w:val="none" w:sz="0" w:space="0" w:color="auto"/>
        <w:right w:val="none" w:sz="0" w:space="0" w:color="auto"/>
      </w:divBdr>
      <w:divsChild>
        <w:div w:id="1677073636">
          <w:marLeft w:val="547"/>
          <w:marRight w:val="0"/>
          <w:marTop w:val="0"/>
          <w:marBottom w:val="0"/>
          <w:divBdr>
            <w:top w:val="none" w:sz="0" w:space="0" w:color="auto"/>
            <w:left w:val="none" w:sz="0" w:space="0" w:color="auto"/>
            <w:bottom w:val="none" w:sz="0" w:space="0" w:color="auto"/>
            <w:right w:val="none" w:sz="0" w:space="0" w:color="auto"/>
          </w:divBdr>
        </w:div>
        <w:div w:id="108205162">
          <w:marLeft w:val="547"/>
          <w:marRight w:val="0"/>
          <w:marTop w:val="0"/>
          <w:marBottom w:val="0"/>
          <w:divBdr>
            <w:top w:val="none" w:sz="0" w:space="0" w:color="auto"/>
            <w:left w:val="none" w:sz="0" w:space="0" w:color="auto"/>
            <w:bottom w:val="none" w:sz="0" w:space="0" w:color="auto"/>
            <w:right w:val="none" w:sz="0" w:space="0" w:color="auto"/>
          </w:divBdr>
        </w:div>
        <w:div w:id="2014797904">
          <w:marLeft w:val="547"/>
          <w:marRight w:val="0"/>
          <w:marTop w:val="0"/>
          <w:marBottom w:val="0"/>
          <w:divBdr>
            <w:top w:val="none" w:sz="0" w:space="0" w:color="auto"/>
            <w:left w:val="none" w:sz="0" w:space="0" w:color="auto"/>
            <w:bottom w:val="none" w:sz="0" w:space="0" w:color="auto"/>
            <w:right w:val="none" w:sz="0" w:space="0" w:color="auto"/>
          </w:divBdr>
        </w:div>
        <w:div w:id="890188701">
          <w:marLeft w:val="547"/>
          <w:marRight w:val="0"/>
          <w:marTop w:val="0"/>
          <w:marBottom w:val="0"/>
          <w:divBdr>
            <w:top w:val="none" w:sz="0" w:space="0" w:color="auto"/>
            <w:left w:val="none" w:sz="0" w:space="0" w:color="auto"/>
            <w:bottom w:val="none" w:sz="0" w:space="0" w:color="auto"/>
            <w:right w:val="none" w:sz="0" w:space="0" w:color="auto"/>
          </w:divBdr>
        </w:div>
      </w:divsChild>
    </w:div>
    <w:div w:id="954411206">
      <w:bodyDiv w:val="1"/>
      <w:marLeft w:val="0"/>
      <w:marRight w:val="0"/>
      <w:marTop w:val="0"/>
      <w:marBottom w:val="0"/>
      <w:divBdr>
        <w:top w:val="none" w:sz="0" w:space="0" w:color="auto"/>
        <w:left w:val="none" w:sz="0" w:space="0" w:color="auto"/>
        <w:bottom w:val="none" w:sz="0" w:space="0" w:color="auto"/>
        <w:right w:val="none" w:sz="0" w:space="0" w:color="auto"/>
      </w:divBdr>
      <w:divsChild>
        <w:div w:id="180895427">
          <w:marLeft w:val="1008"/>
          <w:marRight w:val="0"/>
          <w:marTop w:val="101"/>
          <w:marBottom w:val="0"/>
          <w:divBdr>
            <w:top w:val="none" w:sz="0" w:space="0" w:color="auto"/>
            <w:left w:val="none" w:sz="0" w:space="0" w:color="auto"/>
            <w:bottom w:val="none" w:sz="0" w:space="0" w:color="auto"/>
            <w:right w:val="none" w:sz="0" w:space="0" w:color="auto"/>
          </w:divBdr>
        </w:div>
        <w:div w:id="1543208927">
          <w:marLeft w:val="1008"/>
          <w:marRight w:val="0"/>
          <w:marTop w:val="101"/>
          <w:marBottom w:val="0"/>
          <w:divBdr>
            <w:top w:val="none" w:sz="0" w:space="0" w:color="auto"/>
            <w:left w:val="none" w:sz="0" w:space="0" w:color="auto"/>
            <w:bottom w:val="none" w:sz="0" w:space="0" w:color="auto"/>
            <w:right w:val="none" w:sz="0" w:space="0" w:color="auto"/>
          </w:divBdr>
        </w:div>
        <w:div w:id="1635140915">
          <w:marLeft w:val="1008"/>
          <w:marRight w:val="0"/>
          <w:marTop w:val="101"/>
          <w:marBottom w:val="0"/>
          <w:divBdr>
            <w:top w:val="none" w:sz="0" w:space="0" w:color="auto"/>
            <w:left w:val="none" w:sz="0" w:space="0" w:color="auto"/>
            <w:bottom w:val="none" w:sz="0" w:space="0" w:color="auto"/>
            <w:right w:val="none" w:sz="0" w:space="0" w:color="auto"/>
          </w:divBdr>
        </w:div>
        <w:div w:id="1617055489">
          <w:marLeft w:val="1008"/>
          <w:marRight w:val="0"/>
          <w:marTop w:val="101"/>
          <w:marBottom w:val="0"/>
          <w:divBdr>
            <w:top w:val="none" w:sz="0" w:space="0" w:color="auto"/>
            <w:left w:val="none" w:sz="0" w:space="0" w:color="auto"/>
            <w:bottom w:val="none" w:sz="0" w:space="0" w:color="auto"/>
            <w:right w:val="none" w:sz="0" w:space="0" w:color="auto"/>
          </w:divBdr>
        </w:div>
        <w:div w:id="899486769">
          <w:marLeft w:val="1008"/>
          <w:marRight w:val="0"/>
          <w:marTop w:val="101"/>
          <w:marBottom w:val="0"/>
          <w:divBdr>
            <w:top w:val="none" w:sz="0" w:space="0" w:color="auto"/>
            <w:left w:val="none" w:sz="0" w:space="0" w:color="auto"/>
            <w:bottom w:val="none" w:sz="0" w:space="0" w:color="auto"/>
            <w:right w:val="none" w:sz="0" w:space="0" w:color="auto"/>
          </w:divBdr>
        </w:div>
      </w:divsChild>
    </w:div>
    <w:div w:id="957681156">
      <w:bodyDiv w:val="1"/>
      <w:marLeft w:val="0"/>
      <w:marRight w:val="0"/>
      <w:marTop w:val="0"/>
      <w:marBottom w:val="0"/>
      <w:divBdr>
        <w:top w:val="none" w:sz="0" w:space="0" w:color="auto"/>
        <w:left w:val="none" w:sz="0" w:space="0" w:color="auto"/>
        <w:bottom w:val="none" w:sz="0" w:space="0" w:color="auto"/>
        <w:right w:val="none" w:sz="0" w:space="0" w:color="auto"/>
      </w:divBdr>
      <w:divsChild>
        <w:div w:id="482501858">
          <w:marLeft w:val="1008"/>
          <w:marRight w:val="0"/>
          <w:marTop w:val="101"/>
          <w:marBottom w:val="0"/>
          <w:divBdr>
            <w:top w:val="none" w:sz="0" w:space="0" w:color="auto"/>
            <w:left w:val="none" w:sz="0" w:space="0" w:color="auto"/>
            <w:bottom w:val="none" w:sz="0" w:space="0" w:color="auto"/>
            <w:right w:val="none" w:sz="0" w:space="0" w:color="auto"/>
          </w:divBdr>
        </w:div>
        <w:div w:id="2141267622">
          <w:marLeft w:val="1008"/>
          <w:marRight w:val="0"/>
          <w:marTop w:val="101"/>
          <w:marBottom w:val="0"/>
          <w:divBdr>
            <w:top w:val="none" w:sz="0" w:space="0" w:color="auto"/>
            <w:left w:val="none" w:sz="0" w:space="0" w:color="auto"/>
            <w:bottom w:val="none" w:sz="0" w:space="0" w:color="auto"/>
            <w:right w:val="none" w:sz="0" w:space="0" w:color="auto"/>
          </w:divBdr>
        </w:div>
        <w:div w:id="205878991">
          <w:marLeft w:val="1008"/>
          <w:marRight w:val="0"/>
          <w:marTop w:val="101"/>
          <w:marBottom w:val="0"/>
          <w:divBdr>
            <w:top w:val="none" w:sz="0" w:space="0" w:color="auto"/>
            <w:left w:val="none" w:sz="0" w:space="0" w:color="auto"/>
            <w:bottom w:val="none" w:sz="0" w:space="0" w:color="auto"/>
            <w:right w:val="none" w:sz="0" w:space="0" w:color="auto"/>
          </w:divBdr>
        </w:div>
        <w:div w:id="1894803509">
          <w:marLeft w:val="1008"/>
          <w:marRight w:val="0"/>
          <w:marTop w:val="101"/>
          <w:marBottom w:val="0"/>
          <w:divBdr>
            <w:top w:val="none" w:sz="0" w:space="0" w:color="auto"/>
            <w:left w:val="none" w:sz="0" w:space="0" w:color="auto"/>
            <w:bottom w:val="none" w:sz="0" w:space="0" w:color="auto"/>
            <w:right w:val="none" w:sz="0" w:space="0" w:color="auto"/>
          </w:divBdr>
        </w:div>
        <w:div w:id="1827554498">
          <w:marLeft w:val="1008"/>
          <w:marRight w:val="0"/>
          <w:marTop w:val="101"/>
          <w:marBottom w:val="0"/>
          <w:divBdr>
            <w:top w:val="none" w:sz="0" w:space="0" w:color="auto"/>
            <w:left w:val="none" w:sz="0" w:space="0" w:color="auto"/>
            <w:bottom w:val="none" w:sz="0" w:space="0" w:color="auto"/>
            <w:right w:val="none" w:sz="0" w:space="0" w:color="auto"/>
          </w:divBdr>
        </w:div>
        <w:div w:id="944113153">
          <w:marLeft w:val="1008"/>
          <w:marRight w:val="0"/>
          <w:marTop w:val="101"/>
          <w:marBottom w:val="0"/>
          <w:divBdr>
            <w:top w:val="none" w:sz="0" w:space="0" w:color="auto"/>
            <w:left w:val="none" w:sz="0" w:space="0" w:color="auto"/>
            <w:bottom w:val="none" w:sz="0" w:space="0" w:color="auto"/>
            <w:right w:val="none" w:sz="0" w:space="0" w:color="auto"/>
          </w:divBdr>
        </w:div>
        <w:div w:id="684290674">
          <w:marLeft w:val="1008"/>
          <w:marRight w:val="0"/>
          <w:marTop w:val="101"/>
          <w:marBottom w:val="0"/>
          <w:divBdr>
            <w:top w:val="none" w:sz="0" w:space="0" w:color="auto"/>
            <w:left w:val="none" w:sz="0" w:space="0" w:color="auto"/>
            <w:bottom w:val="none" w:sz="0" w:space="0" w:color="auto"/>
            <w:right w:val="none" w:sz="0" w:space="0" w:color="auto"/>
          </w:divBdr>
        </w:div>
      </w:divsChild>
    </w:div>
    <w:div w:id="992372497">
      <w:bodyDiv w:val="1"/>
      <w:marLeft w:val="0"/>
      <w:marRight w:val="0"/>
      <w:marTop w:val="0"/>
      <w:marBottom w:val="0"/>
      <w:divBdr>
        <w:top w:val="none" w:sz="0" w:space="0" w:color="auto"/>
        <w:left w:val="none" w:sz="0" w:space="0" w:color="auto"/>
        <w:bottom w:val="none" w:sz="0" w:space="0" w:color="auto"/>
        <w:right w:val="none" w:sz="0" w:space="0" w:color="auto"/>
      </w:divBdr>
      <w:divsChild>
        <w:div w:id="1064569847">
          <w:marLeft w:val="1008"/>
          <w:marRight w:val="0"/>
          <w:marTop w:val="101"/>
          <w:marBottom w:val="0"/>
          <w:divBdr>
            <w:top w:val="none" w:sz="0" w:space="0" w:color="auto"/>
            <w:left w:val="none" w:sz="0" w:space="0" w:color="auto"/>
            <w:bottom w:val="none" w:sz="0" w:space="0" w:color="auto"/>
            <w:right w:val="none" w:sz="0" w:space="0" w:color="auto"/>
          </w:divBdr>
        </w:div>
        <w:div w:id="826475032">
          <w:marLeft w:val="1008"/>
          <w:marRight w:val="0"/>
          <w:marTop w:val="101"/>
          <w:marBottom w:val="0"/>
          <w:divBdr>
            <w:top w:val="none" w:sz="0" w:space="0" w:color="auto"/>
            <w:left w:val="none" w:sz="0" w:space="0" w:color="auto"/>
            <w:bottom w:val="none" w:sz="0" w:space="0" w:color="auto"/>
            <w:right w:val="none" w:sz="0" w:space="0" w:color="auto"/>
          </w:divBdr>
        </w:div>
        <w:div w:id="1857185218">
          <w:marLeft w:val="1008"/>
          <w:marRight w:val="0"/>
          <w:marTop w:val="101"/>
          <w:marBottom w:val="0"/>
          <w:divBdr>
            <w:top w:val="none" w:sz="0" w:space="0" w:color="auto"/>
            <w:left w:val="none" w:sz="0" w:space="0" w:color="auto"/>
            <w:bottom w:val="none" w:sz="0" w:space="0" w:color="auto"/>
            <w:right w:val="none" w:sz="0" w:space="0" w:color="auto"/>
          </w:divBdr>
        </w:div>
        <w:div w:id="144980228">
          <w:marLeft w:val="1008"/>
          <w:marRight w:val="0"/>
          <w:marTop w:val="101"/>
          <w:marBottom w:val="0"/>
          <w:divBdr>
            <w:top w:val="none" w:sz="0" w:space="0" w:color="auto"/>
            <w:left w:val="none" w:sz="0" w:space="0" w:color="auto"/>
            <w:bottom w:val="none" w:sz="0" w:space="0" w:color="auto"/>
            <w:right w:val="none" w:sz="0" w:space="0" w:color="auto"/>
          </w:divBdr>
        </w:div>
        <w:div w:id="1387224429">
          <w:marLeft w:val="1008"/>
          <w:marRight w:val="0"/>
          <w:marTop w:val="101"/>
          <w:marBottom w:val="0"/>
          <w:divBdr>
            <w:top w:val="none" w:sz="0" w:space="0" w:color="auto"/>
            <w:left w:val="none" w:sz="0" w:space="0" w:color="auto"/>
            <w:bottom w:val="none" w:sz="0" w:space="0" w:color="auto"/>
            <w:right w:val="none" w:sz="0" w:space="0" w:color="auto"/>
          </w:divBdr>
        </w:div>
        <w:div w:id="928273630">
          <w:marLeft w:val="1008"/>
          <w:marRight w:val="0"/>
          <w:marTop w:val="101"/>
          <w:marBottom w:val="0"/>
          <w:divBdr>
            <w:top w:val="none" w:sz="0" w:space="0" w:color="auto"/>
            <w:left w:val="none" w:sz="0" w:space="0" w:color="auto"/>
            <w:bottom w:val="none" w:sz="0" w:space="0" w:color="auto"/>
            <w:right w:val="none" w:sz="0" w:space="0" w:color="auto"/>
          </w:divBdr>
        </w:div>
        <w:div w:id="1213226804">
          <w:marLeft w:val="1008"/>
          <w:marRight w:val="0"/>
          <w:marTop w:val="101"/>
          <w:marBottom w:val="0"/>
          <w:divBdr>
            <w:top w:val="none" w:sz="0" w:space="0" w:color="auto"/>
            <w:left w:val="none" w:sz="0" w:space="0" w:color="auto"/>
            <w:bottom w:val="none" w:sz="0" w:space="0" w:color="auto"/>
            <w:right w:val="none" w:sz="0" w:space="0" w:color="auto"/>
          </w:divBdr>
        </w:div>
        <w:div w:id="1803230258">
          <w:marLeft w:val="1008"/>
          <w:marRight w:val="0"/>
          <w:marTop w:val="101"/>
          <w:marBottom w:val="0"/>
          <w:divBdr>
            <w:top w:val="none" w:sz="0" w:space="0" w:color="auto"/>
            <w:left w:val="none" w:sz="0" w:space="0" w:color="auto"/>
            <w:bottom w:val="none" w:sz="0" w:space="0" w:color="auto"/>
            <w:right w:val="none" w:sz="0" w:space="0" w:color="auto"/>
          </w:divBdr>
        </w:div>
        <w:div w:id="1795437703">
          <w:marLeft w:val="1008"/>
          <w:marRight w:val="0"/>
          <w:marTop w:val="101"/>
          <w:marBottom w:val="0"/>
          <w:divBdr>
            <w:top w:val="none" w:sz="0" w:space="0" w:color="auto"/>
            <w:left w:val="none" w:sz="0" w:space="0" w:color="auto"/>
            <w:bottom w:val="none" w:sz="0" w:space="0" w:color="auto"/>
            <w:right w:val="none" w:sz="0" w:space="0" w:color="auto"/>
          </w:divBdr>
        </w:div>
      </w:divsChild>
    </w:div>
    <w:div w:id="1546485257">
      <w:bodyDiv w:val="1"/>
      <w:marLeft w:val="0"/>
      <w:marRight w:val="0"/>
      <w:marTop w:val="0"/>
      <w:marBottom w:val="0"/>
      <w:divBdr>
        <w:top w:val="none" w:sz="0" w:space="0" w:color="auto"/>
        <w:left w:val="none" w:sz="0" w:space="0" w:color="auto"/>
        <w:bottom w:val="none" w:sz="0" w:space="0" w:color="auto"/>
        <w:right w:val="none" w:sz="0" w:space="0" w:color="auto"/>
      </w:divBdr>
    </w:div>
    <w:div w:id="1626614688">
      <w:bodyDiv w:val="1"/>
      <w:marLeft w:val="0"/>
      <w:marRight w:val="0"/>
      <w:marTop w:val="0"/>
      <w:marBottom w:val="0"/>
      <w:divBdr>
        <w:top w:val="none" w:sz="0" w:space="0" w:color="auto"/>
        <w:left w:val="none" w:sz="0" w:space="0" w:color="auto"/>
        <w:bottom w:val="none" w:sz="0" w:space="0" w:color="auto"/>
        <w:right w:val="none" w:sz="0" w:space="0" w:color="auto"/>
      </w:divBdr>
      <w:divsChild>
        <w:div w:id="278612229">
          <w:marLeft w:val="432"/>
          <w:marRight w:val="0"/>
          <w:marTop w:val="120"/>
          <w:marBottom w:val="0"/>
          <w:divBdr>
            <w:top w:val="none" w:sz="0" w:space="0" w:color="auto"/>
            <w:left w:val="none" w:sz="0" w:space="0" w:color="auto"/>
            <w:bottom w:val="none" w:sz="0" w:space="0" w:color="auto"/>
            <w:right w:val="none" w:sz="0" w:space="0" w:color="auto"/>
          </w:divBdr>
        </w:div>
        <w:div w:id="911742986">
          <w:marLeft w:val="432"/>
          <w:marRight w:val="0"/>
          <w:marTop w:val="120"/>
          <w:marBottom w:val="0"/>
          <w:divBdr>
            <w:top w:val="none" w:sz="0" w:space="0" w:color="auto"/>
            <w:left w:val="none" w:sz="0" w:space="0" w:color="auto"/>
            <w:bottom w:val="none" w:sz="0" w:space="0" w:color="auto"/>
            <w:right w:val="none" w:sz="0" w:space="0" w:color="auto"/>
          </w:divBdr>
        </w:div>
        <w:div w:id="1220286090">
          <w:marLeft w:val="432"/>
          <w:marRight w:val="0"/>
          <w:marTop w:val="120"/>
          <w:marBottom w:val="0"/>
          <w:divBdr>
            <w:top w:val="none" w:sz="0" w:space="0" w:color="auto"/>
            <w:left w:val="none" w:sz="0" w:space="0" w:color="auto"/>
            <w:bottom w:val="none" w:sz="0" w:space="0" w:color="auto"/>
            <w:right w:val="none" w:sz="0" w:space="0" w:color="auto"/>
          </w:divBdr>
        </w:div>
        <w:div w:id="129832053">
          <w:marLeft w:val="432"/>
          <w:marRight w:val="0"/>
          <w:marTop w:val="120"/>
          <w:marBottom w:val="0"/>
          <w:divBdr>
            <w:top w:val="none" w:sz="0" w:space="0" w:color="auto"/>
            <w:left w:val="none" w:sz="0" w:space="0" w:color="auto"/>
            <w:bottom w:val="none" w:sz="0" w:space="0" w:color="auto"/>
            <w:right w:val="none" w:sz="0" w:space="0" w:color="auto"/>
          </w:divBdr>
        </w:div>
        <w:div w:id="565147430">
          <w:marLeft w:val="432"/>
          <w:marRight w:val="0"/>
          <w:marTop w:val="120"/>
          <w:marBottom w:val="0"/>
          <w:divBdr>
            <w:top w:val="none" w:sz="0" w:space="0" w:color="auto"/>
            <w:left w:val="none" w:sz="0" w:space="0" w:color="auto"/>
            <w:bottom w:val="none" w:sz="0" w:space="0" w:color="auto"/>
            <w:right w:val="none" w:sz="0" w:space="0" w:color="auto"/>
          </w:divBdr>
        </w:div>
        <w:div w:id="994988660">
          <w:marLeft w:val="432"/>
          <w:marRight w:val="0"/>
          <w:marTop w:val="120"/>
          <w:marBottom w:val="0"/>
          <w:divBdr>
            <w:top w:val="none" w:sz="0" w:space="0" w:color="auto"/>
            <w:left w:val="none" w:sz="0" w:space="0" w:color="auto"/>
            <w:bottom w:val="none" w:sz="0" w:space="0" w:color="auto"/>
            <w:right w:val="none" w:sz="0" w:space="0" w:color="auto"/>
          </w:divBdr>
        </w:div>
        <w:div w:id="1755973548">
          <w:marLeft w:val="432"/>
          <w:marRight w:val="0"/>
          <w:marTop w:val="120"/>
          <w:marBottom w:val="0"/>
          <w:divBdr>
            <w:top w:val="none" w:sz="0" w:space="0" w:color="auto"/>
            <w:left w:val="none" w:sz="0" w:space="0" w:color="auto"/>
            <w:bottom w:val="none" w:sz="0" w:space="0" w:color="auto"/>
            <w:right w:val="none" w:sz="0" w:space="0" w:color="auto"/>
          </w:divBdr>
        </w:div>
        <w:div w:id="1983926103">
          <w:marLeft w:val="432"/>
          <w:marRight w:val="0"/>
          <w:marTop w:val="120"/>
          <w:marBottom w:val="0"/>
          <w:divBdr>
            <w:top w:val="none" w:sz="0" w:space="0" w:color="auto"/>
            <w:left w:val="none" w:sz="0" w:space="0" w:color="auto"/>
            <w:bottom w:val="none" w:sz="0" w:space="0" w:color="auto"/>
            <w:right w:val="none" w:sz="0" w:space="0" w:color="auto"/>
          </w:divBdr>
        </w:div>
      </w:divsChild>
    </w:div>
    <w:div w:id="1628928221">
      <w:bodyDiv w:val="1"/>
      <w:marLeft w:val="0"/>
      <w:marRight w:val="0"/>
      <w:marTop w:val="0"/>
      <w:marBottom w:val="0"/>
      <w:divBdr>
        <w:top w:val="none" w:sz="0" w:space="0" w:color="auto"/>
        <w:left w:val="none" w:sz="0" w:space="0" w:color="auto"/>
        <w:bottom w:val="none" w:sz="0" w:space="0" w:color="auto"/>
        <w:right w:val="none" w:sz="0" w:space="0" w:color="auto"/>
      </w:divBdr>
      <w:divsChild>
        <w:div w:id="24066061">
          <w:marLeft w:val="1008"/>
          <w:marRight w:val="0"/>
          <w:marTop w:val="101"/>
          <w:marBottom w:val="0"/>
          <w:divBdr>
            <w:top w:val="none" w:sz="0" w:space="0" w:color="auto"/>
            <w:left w:val="none" w:sz="0" w:space="0" w:color="auto"/>
            <w:bottom w:val="none" w:sz="0" w:space="0" w:color="auto"/>
            <w:right w:val="none" w:sz="0" w:space="0" w:color="auto"/>
          </w:divBdr>
        </w:div>
        <w:div w:id="831532643">
          <w:marLeft w:val="1008"/>
          <w:marRight w:val="0"/>
          <w:marTop w:val="101"/>
          <w:marBottom w:val="0"/>
          <w:divBdr>
            <w:top w:val="none" w:sz="0" w:space="0" w:color="auto"/>
            <w:left w:val="none" w:sz="0" w:space="0" w:color="auto"/>
            <w:bottom w:val="none" w:sz="0" w:space="0" w:color="auto"/>
            <w:right w:val="none" w:sz="0" w:space="0" w:color="auto"/>
          </w:divBdr>
        </w:div>
        <w:div w:id="86927905">
          <w:marLeft w:val="1008"/>
          <w:marRight w:val="0"/>
          <w:marTop w:val="101"/>
          <w:marBottom w:val="0"/>
          <w:divBdr>
            <w:top w:val="none" w:sz="0" w:space="0" w:color="auto"/>
            <w:left w:val="none" w:sz="0" w:space="0" w:color="auto"/>
            <w:bottom w:val="none" w:sz="0" w:space="0" w:color="auto"/>
            <w:right w:val="none" w:sz="0" w:space="0" w:color="auto"/>
          </w:divBdr>
        </w:div>
        <w:div w:id="1873031433">
          <w:marLeft w:val="1008"/>
          <w:marRight w:val="0"/>
          <w:marTop w:val="101"/>
          <w:marBottom w:val="0"/>
          <w:divBdr>
            <w:top w:val="none" w:sz="0" w:space="0" w:color="auto"/>
            <w:left w:val="none" w:sz="0" w:space="0" w:color="auto"/>
            <w:bottom w:val="none" w:sz="0" w:space="0" w:color="auto"/>
            <w:right w:val="none" w:sz="0" w:space="0" w:color="auto"/>
          </w:divBdr>
        </w:div>
        <w:div w:id="933782647">
          <w:marLeft w:val="1008"/>
          <w:marRight w:val="0"/>
          <w:marTop w:val="101"/>
          <w:marBottom w:val="0"/>
          <w:divBdr>
            <w:top w:val="none" w:sz="0" w:space="0" w:color="auto"/>
            <w:left w:val="none" w:sz="0" w:space="0" w:color="auto"/>
            <w:bottom w:val="none" w:sz="0" w:space="0" w:color="auto"/>
            <w:right w:val="none" w:sz="0" w:space="0" w:color="auto"/>
          </w:divBdr>
        </w:div>
        <w:div w:id="849611746">
          <w:marLeft w:val="1008"/>
          <w:marRight w:val="0"/>
          <w:marTop w:val="101"/>
          <w:marBottom w:val="0"/>
          <w:divBdr>
            <w:top w:val="none" w:sz="0" w:space="0" w:color="auto"/>
            <w:left w:val="none" w:sz="0" w:space="0" w:color="auto"/>
            <w:bottom w:val="none" w:sz="0" w:space="0" w:color="auto"/>
            <w:right w:val="none" w:sz="0" w:space="0" w:color="auto"/>
          </w:divBdr>
        </w:div>
        <w:div w:id="1678801326">
          <w:marLeft w:val="1008"/>
          <w:marRight w:val="0"/>
          <w:marTop w:val="101"/>
          <w:marBottom w:val="0"/>
          <w:divBdr>
            <w:top w:val="none" w:sz="0" w:space="0" w:color="auto"/>
            <w:left w:val="none" w:sz="0" w:space="0" w:color="auto"/>
            <w:bottom w:val="none" w:sz="0" w:space="0" w:color="auto"/>
            <w:right w:val="none" w:sz="0" w:space="0" w:color="auto"/>
          </w:divBdr>
        </w:div>
        <w:div w:id="682130830">
          <w:marLeft w:val="1008"/>
          <w:marRight w:val="0"/>
          <w:marTop w:val="101"/>
          <w:marBottom w:val="0"/>
          <w:divBdr>
            <w:top w:val="none" w:sz="0" w:space="0" w:color="auto"/>
            <w:left w:val="none" w:sz="0" w:space="0" w:color="auto"/>
            <w:bottom w:val="none" w:sz="0" w:space="0" w:color="auto"/>
            <w:right w:val="none" w:sz="0" w:space="0" w:color="auto"/>
          </w:divBdr>
        </w:div>
      </w:divsChild>
    </w:div>
    <w:div w:id="1643802006">
      <w:bodyDiv w:val="1"/>
      <w:marLeft w:val="0"/>
      <w:marRight w:val="0"/>
      <w:marTop w:val="0"/>
      <w:marBottom w:val="0"/>
      <w:divBdr>
        <w:top w:val="none" w:sz="0" w:space="0" w:color="auto"/>
        <w:left w:val="none" w:sz="0" w:space="0" w:color="auto"/>
        <w:bottom w:val="none" w:sz="0" w:space="0" w:color="auto"/>
        <w:right w:val="none" w:sz="0" w:space="0" w:color="auto"/>
      </w:divBdr>
      <w:divsChild>
        <w:div w:id="1311053392">
          <w:marLeft w:val="432"/>
          <w:marRight w:val="0"/>
          <w:marTop w:val="120"/>
          <w:marBottom w:val="0"/>
          <w:divBdr>
            <w:top w:val="none" w:sz="0" w:space="0" w:color="auto"/>
            <w:left w:val="none" w:sz="0" w:space="0" w:color="auto"/>
            <w:bottom w:val="none" w:sz="0" w:space="0" w:color="auto"/>
            <w:right w:val="none" w:sz="0" w:space="0" w:color="auto"/>
          </w:divBdr>
        </w:div>
        <w:div w:id="1563370628">
          <w:marLeft w:val="432"/>
          <w:marRight w:val="0"/>
          <w:marTop w:val="120"/>
          <w:marBottom w:val="0"/>
          <w:divBdr>
            <w:top w:val="none" w:sz="0" w:space="0" w:color="auto"/>
            <w:left w:val="none" w:sz="0" w:space="0" w:color="auto"/>
            <w:bottom w:val="none" w:sz="0" w:space="0" w:color="auto"/>
            <w:right w:val="none" w:sz="0" w:space="0" w:color="auto"/>
          </w:divBdr>
        </w:div>
        <w:div w:id="2140225621">
          <w:marLeft w:val="432"/>
          <w:marRight w:val="0"/>
          <w:marTop w:val="120"/>
          <w:marBottom w:val="0"/>
          <w:divBdr>
            <w:top w:val="none" w:sz="0" w:space="0" w:color="auto"/>
            <w:left w:val="none" w:sz="0" w:space="0" w:color="auto"/>
            <w:bottom w:val="none" w:sz="0" w:space="0" w:color="auto"/>
            <w:right w:val="none" w:sz="0" w:space="0" w:color="auto"/>
          </w:divBdr>
        </w:div>
        <w:div w:id="799885709">
          <w:marLeft w:val="432"/>
          <w:marRight w:val="0"/>
          <w:marTop w:val="120"/>
          <w:marBottom w:val="0"/>
          <w:divBdr>
            <w:top w:val="none" w:sz="0" w:space="0" w:color="auto"/>
            <w:left w:val="none" w:sz="0" w:space="0" w:color="auto"/>
            <w:bottom w:val="none" w:sz="0" w:space="0" w:color="auto"/>
            <w:right w:val="none" w:sz="0" w:space="0" w:color="auto"/>
          </w:divBdr>
        </w:div>
        <w:div w:id="845024554">
          <w:marLeft w:val="432"/>
          <w:marRight w:val="0"/>
          <w:marTop w:val="120"/>
          <w:marBottom w:val="0"/>
          <w:divBdr>
            <w:top w:val="none" w:sz="0" w:space="0" w:color="auto"/>
            <w:left w:val="none" w:sz="0" w:space="0" w:color="auto"/>
            <w:bottom w:val="none" w:sz="0" w:space="0" w:color="auto"/>
            <w:right w:val="none" w:sz="0" w:space="0" w:color="auto"/>
          </w:divBdr>
        </w:div>
        <w:div w:id="203256678">
          <w:marLeft w:val="432"/>
          <w:marRight w:val="0"/>
          <w:marTop w:val="120"/>
          <w:marBottom w:val="0"/>
          <w:divBdr>
            <w:top w:val="none" w:sz="0" w:space="0" w:color="auto"/>
            <w:left w:val="none" w:sz="0" w:space="0" w:color="auto"/>
            <w:bottom w:val="none" w:sz="0" w:space="0" w:color="auto"/>
            <w:right w:val="none" w:sz="0" w:space="0" w:color="auto"/>
          </w:divBdr>
        </w:div>
        <w:div w:id="206259433">
          <w:marLeft w:val="432"/>
          <w:marRight w:val="0"/>
          <w:marTop w:val="120"/>
          <w:marBottom w:val="0"/>
          <w:divBdr>
            <w:top w:val="none" w:sz="0" w:space="0" w:color="auto"/>
            <w:left w:val="none" w:sz="0" w:space="0" w:color="auto"/>
            <w:bottom w:val="none" w:sz="0" w:space="0" w:color="auto"/>
            <w:right w:val="none" w:sz="0" w:space="0" w:color="auto"/>
          </w:divBdr>
        </w:div>
        <w:div w:id="1319378288">
          <w:marLeft w:val="432"/>
          <w:marRight w:val="0"/>
          <w:marTop w:val="120"/>
          <w:marBottom w:val="0"/>
          <w:divBdr>
            <w:top w:val="none" w:sz="0" w:space="0" w:color="auto"/>
            <w:left w:val="none" w:sz="0" w:space="0" w:color="auto"/>
            <w:bottom w:val="none" w:sz="0" w:space="0" w:color="auto"/>
            <w:right w:val="none" w:sz="0" w:space="0" w:color="auto"/>
          </w:divBdr>
        </w:div>
      </w:divsChild>
    </w:div>
    <w:div w:id="1675061861">
      <w:bodyDiv w:val="1"/>
      <w:marLeft w:val="0"/>
      <w:marRight w:val="0"/>
      <w:marTop w:val="0"/>
      <w:marBottom w:val="0"/>
      <w:divBdr>
        <w:top w:val="none" w:sz="0" w:space="0" w:color="auto"/>
        <w:left w:val="none" w:sz="0" w:space="0" w:color="auto"/>
        <w:bottom w:val="none" w:sz="0" w:space="0" w:color="auto"/>
        <w:right w:val="none" w:sz="0" w:space="0" w:color="auto"/>
      </w:divBdr>
    </w:div>
    <w:div w:id="1757089385">
      <w:bodyDiv w:val="1"/>
      <w:marLeft w:val="0"/>
      <w:marRight w:val="0"/>
      <w:marTop w:val="0"/>
      <w:marBottom w:val="0"/>
      <w:divBdr>
        <w:top w:val="none" w:sz="0" w:space="0" w:color="auto"/>
        <w:left w:val="none" w:sz="0" w:space="0" w:color="auto"/>
        <w:bottom w:val="none" w:sz="0" w:space="0" w:color="auto"/>
        <w:right w:val="none" w:sz="0" w:space="0" w:color="auto"/>
      </w:divBdr>
    </w:div>
    <w:div w:id="1853644848">
      <w:bodyDiv w:val="1"/>
      <w:marLeft w:val="0"/>
      <w:marRight w:val="0"/>
      <w:marTop w:val="0"/>
      <w:marBottom w:val="0"/>
      <w:divBdr>
        <w:top w:val="none" w:sz="0" w:space="0" w:color="auto"/>
        <w:left w:val="none" w:sz="0" w:space="0" w:color="auto"/>
        <w:bottom w:val="none" w:sz="0" w:space="0" w:color="auto"/>
        <w:right w:val="none" w:sz="0" w:space="0" w:color="auto"/>
      </w:divBdr>
      <w:divsChild>
        <w:div w:id="1314407519">
          <w:marLeft w:val="432"/>
          <w:marRight w:val="0"/>
          <w:marTop w:val="120"/>
          <w:marBottom w:val="0"/>
          <w:divBdr>
            <w:top w:val="none" w:sz="0" w:space="0" w:color="auto"/>
            <w:left w:val="none" w:sz="0" w:space="0" w:color="auto"/>
            <w:bottom w:val="none" w:sz="0" w:space="0" w:color="auto"/>
            <w:right w:val="none" w:sz="0" w:space="0" w:color="auto"/>
          </w:divBdr>
        </w:div>
        <w:div w:id="613752288">
          <w:marLeft w:val="432"/>
          <w:marRight w:val="0"/>
          <w:marTop w:val="120"/>
          <w:marBottom w:val="0"/>
          <w:divBdr>
            <w:top w:val="none" w:sz="0" w:space="0" w:color="auto"/>
            <w:left w:val="none" w:sz="0" w:space="0" w:color="auto"/>
            <w:bottom w:val="none" w:sz="0" w:space="0" w:color="auto"/>
            <w:right w:val="none" w:sz="0" w:space="0" w:color="auto"/>
          </w:divBdr>
        </w:div>
        <w:div w:id="1393040471">
          <w:marLeft w:val="432"/>
          <w:marRight w:val="0"/>
          <w:marTop w:val="120"/>
          <w:marBottom w:val="0"/>
          <w:divBdr>
            <w:top w:val="none" w:sz="0" w:space="0" w:color="auto"/>
            <w:left w:val="none" w:sz="0" w:space="0" w:color="auto"/>
            <w:bottom w:val="none" w:sz="0" w:space="0" w:color="auto"/>
            <w:right w:val="none" w:sz="0" w:space="0" w:color="auto"/>
          </w:divBdr>
        </w:div>
        <w:div w:id="427890273">
          <w:marLeft w:val="432"/>
          <w:marRight w:val="0"/>
          <w:marTop w:val="120"/>
          <w:marBottom w:val="0"/>
          <w:divBdr>
            <w:top w:val="none" w:sz="0" w:space="0" w:color="auto"/>
            <w:left w:val="none" w:sz="0" w:space="0" w:color="auto"/>
            <w:bottom w:val="none" w:sz="0" w:space="0" w:color="auto"/>
            <w:right w:val="none" w:sz="0" w:space="0" w:color="auto"/>
          </w:divBdr>
        </w:div>
        <w:div w:id="1796869275">
          <w:marLeft w:val="432"/>
          <w:marRight w:val="0"/>
          <w:marTop w:val="120"/>
          <w:marBottom w:val="0"/>
          <w:divBdr>
            <w:top w:val="none" w:sz="0" w:space="0" w:color="auto"/>
            <w:left w:val="none" w:sz="0" w:space="0" w:color="auto"/>
            <w:bottom w:val="none" w:sz="0" w:space="0" w:color="auto"/>
            <w:right w:val="none" w:sz="0" w:space="0" w:color="auto"/>
          </w:divBdr>
        </w:div>
        <w:div w:id="201215128">
          <w:marLeft w:val="432"/>
          <w:marRight w:val="0"/>
          <w:marTop w:val="120"/>
          <w:marBottom w:val="0"/>
          <w:divBdr>
            <w:top w:val="none" w:sz="0" w:space="0" w:color="auto"/>
            <w:left w:val="none" w:sz="0" w:space="0" w:color="auto"/>
            <w:bottom w:val="none" w:sz="0" w:space="0" w:color="auto"/>
            <w:right w:val="none" w:sz="0" w:space="0" w:color="auto"/>
          </w:divBdr>
        </w:div>
        <w:div w:id="531000744">
          <w:marLeft w:val="432"/>
          <w:marRight w:val="0"/>
          <w:marTop w:val="120"/>
          <w:marBottom w:val="0"/>
          <w:divBdr>
            <w:top w:val="none" w:sz="0" w:space="0" w:color="auto"/>
            <w:left w:val="none" w:sz="0" w:space="0" w:color="auto"/>
            <w:bottom w:val="none" w:sz="0" w:space="0" w:color="auto"/>
            <w:right w:val="none" w:sz="0" w:space="0" w:color="auto"/>
          </w:divBdr>
        </w:div>
        <w:div w:id="1325936676">
          <w:marLeft w:val="432"/>
          <w:marRight w:val="0"/>
          <w:marTop w:val="120"/>
          <w:marBottom w:val="0"/>
          <w:divBdr>
            <w:top w:val="none" w:sz="0" w:space="0" w:color="auto"/>
            <w:left w:val="none" w:sz="0" w:space="0" w:color="auto"/>
            <w:bottom w:val="none" w:sz="0" w:space="0" w:color="auto"/>
            <w:right w:val="none" w:sz="0" w:space="0" w:color="auto"/>
          </w:divBdr>
        </w:div>
      </w:divsChild>
    </w:div>
    <w:div w:id="1921602905">
      <w:bodyDiv w:val="1"/>
      <w:marLeft w:val="0"/>
      <w:marRight w:val="0"/>
      <w:marTop w:val="0"/>
      <w:marBottom w:val="0"/>
      <w:divBdr>
        <w:top w:val="none" w:sz="0" w:space="0" w:color="auto"/>
        <w:left w:val="none" w:sz="0" w:space="0" w:color="auto"/>
        <w:bottom w:val="none" w:sz="0" w:space="0" w:color="auto"/>
        <w:right w:val="none" w:sz="0" w:space="0" w:color="auto"/>
      </w:divBdr>
    </w:div>
    <w:div w:id="1944460597">
      <w:bodyDiv w:val="1"/>
      <w:marLeft w:val="0"/>
      <w:marRight w:val="0"/>
      <w:marTop w:val="0"/>
      <w:marBottom w:val="0"/>
      <w:divBdr>
        <w:top w:val="none" w:sz="0" w:space="0" w:color="auto"/>
        <w:left w:val="none" w:sz="0" w:space="0" w:color="auto"/>
        <w:bottom w:val="none" w:sz="0" w:space="0" w:color="auto"/>
        <w:right w:val="none" w:sz="0" w:space="0" w:color="auto"/>
      </w:divBdr>
    </w:div>
    <w:div w:id="1946963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cep.unep.org/cartagena-convention/spaw-protocol" TargetMode="External"/><Relationship Id="rId26" Type="http://schemas.openxmlformats.org/officeDocument/2006/relationships/hyperlink" Target="http://www.fws.gov/international/wildlife-without-borders/western-hemisphere-migratory-species-initiative.html" TargetMode="External"/><Relationship Id="rId39" Type="http://schemas.openxmlformats.org/officeDocument/2006/relationships/hyperlink" Target="http://www.fao.org/3/a-i3417e.pdf" TargetMode="External"/><Relationship Id="rId21" Type="http://schemas.openxmlformats.org/officeDocument/2006/relationships/hyperlink" Target="http://www.ramsar.org/" TargetMode="External"/><Relationship Id="rId34" Type="http://schemas.openxmlformats.org/officeDocument/2006/relationships/hyperlink" Target="http://www.ipcc.ch/report/ar5/wg1/" TargetMode="External"/><Relationship Id="rId42" Type="http://schemas.openxmlformats.org/officeDocument/2006/relationships/image" Target="media/image10.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nmfs.noaa.gov/pr/species/turtles/iac.htm" TargetMode="External"/><Relationship Id="rId32" Type="http://schemas.openxmlformats.org/officeDocument/2006/relationships/hyperlink" Target="http://www.moa.gov.jm/Fisheries/data/DRAFT%20FISHERIES%20POLICY%202008.pdf" TargetMode="External"/><Relationship Id="rId37" Type="http://schemas.openxmlformats.org/officeDocument/2006/relationships/hyperlink" Target="http://www.jamaicachm.org.jm/Document/Jamaica%20NEGAR.pdf"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fao.org/forestry/directory/1806/en/" TargetMode="External"/><Relationship Id="rId28" Type="http://schemas.openxmlformats.org/officeDocument/2006/relationships/diagramLayout" Target="diagrams/layout1.xml"/><Relationship Id="rId36" Type="http://schemas.openxmlformats.org/officeDocument/2006/relationships/hyperlink" Target="http://www.moa.gov.jm/Fisheries/index.php" TargetMode="External"/><Relationship Id="rId10" Type="http://schemas.openxmlformats.org/officeDocument/2006/relationships/image" Target="media/image3.jpeg"/><Relationship Id="rId19" Type="http://schemas.openxmlformats.org/officeDocument/2006/relationships/hyperlink" Target="http://www.cbd.int/" TargetMode="External"/><Relationship Id="rId31" Type="http://schemas.microsoft.com/office/2007/relationships/diagramDrawing" Target="diagrams/drawing1.xml"/><Relationship Id="rId44"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cms.int/"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yperlink" Target="http://www.jamaicatradeandinvest.org/nes/documents/strategies/aquaculture_strategy.pdf" TargetMode="External"/><Relationship Id="rId43" Type="http://schemas.openxmlformats.org/officeDocument/2006/relationships/image" Target="media/image11.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hyperlink" Target="http://www.icriforum.org/" TargetMode="External"/><Relationship Id="rId33" Type="http://schemas.openxmlformats.org/officeDocument/2006/relationships/hyperlink" Target="http://faostat3.fao.org/download/FB/FBS/E" TargetMode="External"/><Relationship Id="rId38" Type="http://schemas.openxmlformats.org/officeDocument/2006/relationships/hyperlink" Target="http://www.nepa.gov.jm/presentation/overview-mangroves-seagrass.pdf" TargetMode="External"/><Relationship Id="rId46" Type="http://schemas.microsoft.com/office/2011/relationships/people" Target="people.xml"/><Relationship Id="rId20" Type="http://schemas.openxmlformats.org/officeDocument/2006/relationships/hyperlink" Target="http://www.cites.org/" TargetMode="External"/><Relationship Id="rId41"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www.ilo.org" TargetMode="External"/><Relationship Id="rId3" Type="http://schemas.openxmlformats.org/officeDocument/2006/relationships/hyperlink" Target="http://www.pic.int" TargetMode="External"/><Relationship Id="rId7" Type="http://schemas.openxmlformats.org/officeDocument/2006/relationships/hyperlink" Target="http://www.pops.int" TargetMode="External"/><Relationship Id="rId2" Type="http://schemas.openxmlformats.org/officeDocument/2006/relationships/hyperlink" Target="http://www.who.int/medicines/library/qsm/edm-qsm-2001-3/edm-qsm-2001_3.pdf" TargetMode="External"/><Relationship Id="rId1" Type="http://schemas.openxmlformats.org/officeDocument/2006/relationships/hyperlink" Target="http://www.cites.org" TargetMode="External"/><Relationship Id="rId6" Type="http://schemas.openxmlformats.org/officeDocument/2006/relationships/hyperlink" Target="http://www.basel.int" TargetMode="External"/><Relationship Id="rId11" Type="http://schemas.openxmlformats.org/officeDocument/2006/relationships/hyperlink" Target="http://www.iucn.org" TargetMode="External"/><Relationship Id="rId5" Type="http://schemas.openxmlformats.org/officeDocument/2006/relationships/hyperlink" Target="http://www.unep.org/ozone/montreal.shtml" TargetMode="External"/><Relationship Id="rId10" Type="http://schemas.openxmlformats.org/officeDocument/2006/relationships/hyperlink" Target="http://www.ramsar.org" TargetMode="External"/><Relationship Id="rId4" Type="http://schemas.openxmlformats.org/officeDocument/2006/relationships/hyperlink" Target="http://www.pops.int" TargetMode="External"/><Relationship Id="rId9" Type="http://schemas.openxmlformats.org/officeDocument/2006/relationships/hyperlink" Target="http://whc.unesco.org/nwhc/pages/doc/main.htm"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8145FB-33DB-43CC-ADEF-ADA02EDCC279}" type="doc">
      <dgm:prSet loTypeId="urn:microsoft.com/office/officeart/2005/8/layout/orgChart1" loCatId="hierarchy" qsTypeId="urn:microsoft.com/office/officeart/2005/8/quickstyle/simple1" qsCatId="simple" csTypeId="urn:microsoft.com/office/officeart/2005/8/colors/colorful2" csCatId="colorful" phldr="1"/>
      <dgm:spPr/>
      <dgm:t>
        <a:bodyPr/>
        <a:lstStyle/>
        <a:p>
          <a:endParaRPr lang="en-US"/>
        </a:p>
      </dgm:t>
    </dgm:pt>
    <dgm:pt modelId="{797C7884-268B-4732-A7FD-E2E9BD801568}">
      <dgm:prSet phldrT="[Text]" custT="1"/>
      <dgm:spPr/>
      <dgm:t>
        <a:bodyPr/>
        <a:lstStyle/>
        <a:p>
          <a:r>
            <a:rPr lang="en-US" sz="1200">
              <a:solidFill>
                <a:sysClr val="windowText" lastClr="000000"/>
              </a:solidFill>
            </a:rPr>
            <a:t>PPCR Steering Committee (Technical Advice and Oversight)</a:t>
          </a:r>
        </a:p>
      </dgm:t>
    </dgm:pt>
    <dgm:pt modelId="{B38FE72D-0C61-4937-B8E2-F6D165142B5B}" type="parTrans" cxnId="{13E88EDC-3C1F-4135-8247-4C20B11E2DD1}">
      <dgm:prSet/>
      <dgm:spPr/>
      <dgm:t>
        <a:bodyPr/>
        <a:lstStyle/>
        <a:p>
          <a:endParaRPr lang="en-US"/>
        </a:p>
      </dgm:t>
    </dgm:pt>
    <dgm:pt modelId="{A1F17E28-4EE9-43AA-88C6-85B1A2BE328F}" type="sibTrans" cxnId="{13E88EDC-3C1F-4135-8247-4C20B11E2DD1}">
      <dgm:prSet/>
      <dgm:spPr/>
      <dgm:t>
        <a:bodyPr/>
        <a:lstStyle/>
        <a:p>
          <a:endParaRPr lang="en-US"/>
        </a:p>
      </dgm:t>
    </dgm:pt>
    <dgm:pt modelId="{B25E84FD-CCE5-4CF6-A605-1F362460A660}">
      <dgm:prSet phldrT="[Text]" custT="1"/>
      <dgm:spPr/>
      <dgm:t>
        <a:bodyPr/>
        <a:lstStyle/>
        <a:p>
          <a:r>
            <a:rPr lang="en-US" sz="1200">
              <a:solidFill>
                <a:sysClr val="windowText" lastClr="000000"/>
              </a:solidFill>
            </a:rPr>
            <a:t>PIOJ (National Focal Point for PPCR)</a:t>
          </a:r>
        </a:p>
      </dgm:t>
    </dgm:pt>
    <dgm:pt modelId="{C619DF03-A28F-49E5-BD38-45418F97BF81}" type="parTrans" cxnId="{F834044A-58DF-4699-89CE-320988E6E353}">
      <dgm:prSet/>
      <dgm:spPr/>
      <dgm:t>
        <a:bodyPr/>
        <a:lstStyle/>
        <a:p>
          <a:endParaRPr lang="en-US" sz="1200">
            <a:solidFill>
              <a:sysClr val="windowText" lastClr="000000"/>
            </a:solidFill>
          </a:endParaRPr>
        </a:p>
      </dgm:t>
    </dgm:pt>
    <dgm:pt modelId="{40D96F39-FCA5-4675-89B8-263F732EBC06}" type="sibTrans" cxnId="{F834044A-58DF-4699-89CE-320988E6E353}">
      <dgm:prSet/>
      <dgm:spPr/>
      <dgm:t>
        <a:bodyPr/>
        <a:lstStyle/>
        <a:p>
          <a:endParaRPr lang="en-US"/>
        </a:p>
      </dgm:t>
    </dgm:pt>
    <dgm:pt modelId="{6C8B8933-41F2-4685-9286-33F15E2B03C1}">
      <dgm:prSet custT="1"/>
      <dgm:spPr/>
      <dgm:t>
        <a:bodyPr/>
        <a:lstStyle/>
        <a:p>
          <a:r>
            <a:rPr lang="en-US" sz="1200">
              <a:solidFill>
                <a:sysClr val="windowText" lastClr="000000"/>
              </a:solidFill>
            </a:rPr>
            <a:t>MICAF (Executing Agency)</a:t>
          </a:r>
        </a:p>
      </dgm:t>
    </dgm:pt>
    <dgm:pt modelId="{86E02ABE-E415-424E-9416-3231F5B7DC2C}" type="parTrans" cxnId="{138906CC-F6A7-4923-BC52-FA8E44B23CF4}">
      <dgm:prSet/>
      <dgm:spPr/>
      <dgm:t>
        <a:bodyPr/>
        <a:lstStyle/>
        <a:p>
          <a:endParaRPr lang="en-US" sz="1200">
            <a:solidFill>
              <a:sysClr val="windowText" lastClr="000000"/>
            </a:solidFill>
          </a:endParaRPr>
        </a:p>
      </dgm:t>
    </dgm:pt>
    <dgm:pt modelId="{97DF0D60-D90B-4BC3-A33B-02F019652556}" type="sibTrans" cxnId="{138906CC-F6A7-4923-BC52-FA8E44B23CF4}">
      <dgm:prSet/>
      <dgm:spPr/>
      <dgm:t>
        <a:bodyPr/>
        <a:lstStyle/>
        <a:p>
          <a:endParaRPr lang="en-US"/>
        </a:p>
      </dgm:t>
    </dgm:pt>
    <dgm:pt modelId="{93243E70-09B1-48CA-B054-50CB94578C62}" type="asst">
      <dgm:prSet custT="1"/>
      <dgm:spPr/>
      <dgm:t>
        <a:bodyPr/>
        <a:lstStyle/>
        <a:p>
          <a:r>
            <a:rPr lang="en-US" sz="1200">
              <a:solidFill>
                <a:sysClr val="windowText" lastClr="000000"/>
              </a:solidFill>
            </a:rPr>
            <a:t>Project Core Team (PCT)</a:t>
          </a:r>
        </a:p>
      </dgm:t>
    </dgm:pt>
    <dgm:pt modelId="{2272653E-CC10-4787-BFA1-AAC603C8E8AD}" type="parTrans" cxnId="{C47B8641-18F0-4C1B-9046-F15F6FFD620D}">
      <dgm:prSet/>
      <dgm:spPr/>
      <dgm:t>
        <a:bodyPr/>
        <a:lstStyle/>
        <a:p>
          <a:endParaRPr lang="en-US" sz="1200">
            <a:solidFill>
              <a:sysClr val="windowText" lastClr="000000"/>
            </a:solidFill>
          </a:endParaRPr>
        </a:p>
      </dgm:t>
    </dgm:pt>
    <dgm:pt modelId="{3C9E1CB3-826D-4E2D-ADDB-7B0B6AA2425F}" type="sibTrans" cxnId="{C47B8641-18F0-4C1B-9046-F15F6FFD620D}">
      <dgm:prSet/>
      <dgm:spPr/>
      <dgm:t>
        <a:bodyPr/>
        <a:lstStyle/>
        <a:p>
          <a:endParaRPr lang="en-US"/>
        </a:p>
      </dgm:t>
    </dgm:pt>
    <dgm:pt modelId="{3A470CF1-6CC4-4C7A-82FB-A12D6FFE7AB0}" type="asst">
      <dgm:prSet custT="1"/>
      <dgm:spPr/>
      <dgm:t>
        <a:bodyPr/>
        <a:lstStyle/>
        <a:p>
          <a:r>
            <a:rPr lang="en-US" sz="1200">
              <a:solidFill>
                <a:sysClr val="windowText" lastClr="000000"/>
              </a:solidFill>
            </a:rPr>
            <a:t>Fiduciary Services Unit (PPCR-PIU)</a:t>
          </a:r>
        </a:p>
      </dgm:t>
    </dgm:pt>
    <dgm:pt modelId="{3796C5FC-7012-44A8-B366-8FF824B30D4A}" type="parTrans" cxnId="{1D0427F3-D5FB-4D9A-AE22-FF337B6CDCF5}">
      <dgm:prSet/>
      <dgm:spPr/>
      <dgm:t>
        <a:bodyPr/>
        <a:lstStyle/>
        <a:p>
          <a:endParaRPr lang="en-US" sz="1200">
            <a:solidFill>
              <a:sysClr val="windowText" lastClr="000000"/>
            </a:solidFill>
          </a:endParaRPr>
        </a:p>
      </dgm:t>
    </dgm:pt>
    <dgm:pt modelId="{D18DFB2F-7607-4D0B-B725-2FBB43AD92B9}" type="sibTrans" cxnId="{1D0427F3-D5FB-4D9A-AE22-FF337B6CDCF5}">
      <dgm:prSet/>
      <dgm:spPr/>
      <dgm:t>
        <a:bodyPr/>
        <a:lstStyle/>
        <a:p>
          <a:endParaRPr lang="en-US"/>
        </a:p>
      </dgm:t>
    </dgm:pt>
    <dgm:pt modelId="{D185248E-4212-45DC-A8C7-88265AA5FC1E}" type="pres">
      <dgm:prSet presAssocID="{5C8145FB-33DB-43CC-ADEF-ADA02EDCC279}" presName="hierChild1" presStyleCnt="0">
        <dgm:presLayoutVars>
          <dgm:orgChart val="1"/>
          <dgm:chPref val="1"/>
          <dgm:dir/>
          <dgm:animOne val="branch"/>
          <dgm:animLvl val="lvl"/>
          <dgm:resizeHandles/>
        </dgm:presLayoutVars>
      </dgm:prSet>
      <dgm:spPr/>
    </dgm:pt>
    <dgm:pt modelId="{4AB0BE94-6A64-4231-AFB9-A84CCB0E0AC3}" type="pres">
      <dgm:prSet presAssocID="{797C7884-268B-4732-A7FD-E2E9BD801568}" presName="hierRoot1" presStyleCnt="0">
        <dgm:presLayoutVars>
          <dgm:hierBranch val="init"/>
        </dgm:presLayoutVars>
      </dgm:prSet>
      <dgm:spPr/>
    </dgm:pt>
    <dgm:pt modelId="{C69FB8C3-7E41-4B47-84EB-0F443648FA70}" type="pres">
      <dgm:prSet presAssocID="{797C7884-268B-4732-A7FD-E2E9BD801568}" presName="rootComposite1" presStyleCnt="0"/>
      <dgm:spPr/>
    </dgm:pt>
    <dgm:pt modelId="{6A7745F8-52A2-45C8-9382-D930EFF33B9E}" type="pres">
      <dgm:prSet presAssocID="{797C7884-268B-4732-A7FD-E2E9BD801568}" presName="rootText1" presStyleLbl="node0" presStyleIdx="0" presStyleCnt="1" custScaleX="134292" custScaleY="57650">
        <dgm:presLayoutVars>
          <dgm:chPref val="3"/>
        </dgm:presLayoutVars>
      </dgm:prSet>
      <dgm:spPr/>
    </dgm:pt>
    <dgm:pt modelId="{20042C32-D679-442E-BDE3-1405069338E9}" type="pres">
      <dgm:prSet presAssocID="{797C7884-268B-4732-A7FD-E2E9BD801568}" presName="rootConnector1" presStyleLbl="node1" presStyleIdx="0" presStyleCnt="0"/>
      <dgm:spPr/>
    </dgm:pt>
    <dgm:pt modelId="{531419A2-11A0-409C-8BC4-9D0AB7CEBBEE}" type="pres">
      <dgm:prSet presAssocID="{797C7884-268B-4732-A7FD-E2E9BD801568}" presName="hierChild2" presStyleCnt="0"/>
      <dgm:spPr/>
    </dgm:pt>
    <dgm:pt modelId="{42A7AAD6-1010-4DE7-B509-BB35348DA79D}" type="pres">
      <dgm:prSet presAssocID="{C619DF03-A28F-49E5-BD38-45418F97BF81}" presName="Name37" presStyleLbl="parChTrans1D2" presStyleIdx="0" presStyleCnt="2"/>
      <dgm:spPr/>
    </dgm:pt>
    <dgm:pt modelId="{BC2D9AEC-40B8-44BE-BC55-AB9E79ADECFE}" type="pres">
      <dgm:prSet presAssocID="{B25E84FD-CCE5-4CF6-A605-1F362460A660}" presName="hierRoot2" presStyleCnt="0">
        <dgm:presLayoutVars>
          <dgm:hierBranch val="init"/>
        </dgm:presLayoutVars>
      </dgm:prSet>
      <dgm:spPr/>
    </dgm:pt>
    <dgm:pt modelId="{B59A8DC5-E3CD-4673-9010-B801EBA4E6CE}" type="pres">
      <dgm:prSet presAssocID="{B25E84FD-CCE5-4CF6-A605-1F362460A660}" presName="rootComposite" presStyleCnt="0"/>
      <dgm:spPr/>
    </dgm:pt>
    <dgm:pt modelId="{D0D2D337-E21C-4CED-85F9-7DB78B9012D1}" type="pres">
      <dgm:prSet presAssocID="{B25E84FD-CCE5-4CF6-A605-1F362460A660}" presName="rootText" presStyleLbl="node2" presStyleIdx="0" presStyleCnt="2" custScaleX="95927" custScaleY="48638">
        <dgm:presLayoutVars>
          <dgm:chPref val="3"/>
        </dgm:presLayoutVars>
      </dgm:prSet>
      <dgm:spPr/>
    </dgm:pt>
    <dgm:pt modelId="{06E86370-A32E-449F-A209-ABCE025F2154}" type="pres">
      <dgm:prSet presAssocID="{B25E84FD-CCE5-4CF6-A605-1F362460A660}" presName="rootConnector" presStyleLbl="node2" presStyleIdx="0" presStyleCnt="2"/>
      <dgm:spPr/>
    </dgm:pt>
    <dgm:pt modelId="{9B33F39F-91FB-4DBE-9A91-46B7B1B4A0F6}" type="pres">
      <dgm:prSet presAssocID="{B25E84FD-CCE5-4CF6-A605-1F362460A660}" presName="hierChild4" presStyleCnt="0"/>
      <dgm:spPr/>
    </dgm:pt>
    <dgm:pt modelId="{2B3A9BAE-8422-45F3-9DE0-649BEA441778}" type="pres">
      <dgm:prSet presAssocID="{B25E84FD-CCE5-4CF6-A605-1F362460A660}" presName="hierChild5" presStyleCnt="0"/>
      <dgm:spPr/>
    </dgm:pt>
    <dgm:pt modelId="{53DDCD55-9AF1-446C-A184-EB5324CAFBA4}" type="pres">
      <dgm:prSet presAssocID="{3796C5FC-7012-44A8-B366-8FF824B30D4A}" presName="Name111" presStyleLbl="parChTrans1D3" presStyleIdx="0" presStyleCnt="2"/>
      <dgm:spPr/>
    </dgm:pt>
    <dgm:pt modelId="{847CF14A-7E8B-4A2E-A80B-26E21FD03241}" type="pres">
      <dgm:prSet presAssocID="{3A470CF1-6CC4-4C7A-82FB-A12D6FFE7AB0}" presName="hierRoot3" presStyleCnt="0">
        <dgm:presLayoutVars>
          <dgm:hierBranch val="init"/>
        </dgm:presLayoutVars>
      </dgm:prSet>
      <dgm:spPr/>
    </dgm:pt>
    <dgm:pt modelId="{EC91F03C-D53C-412D-8E98-BA23C094737F}" type="pres">
      <dgm:prSet presAssocID="{3A470CF1-6CC4-4C7A-82FB-A12D6FFE7AB0}" presName="rootComposite3" presStyleCnt="0"/>
      <dgm:spPr/>
    </dgm:pt>
    <dgm:pt modelId="{52C42D2F-2DE9-476B-9696-61DA447B4003}" type="pres">
      <dgm:prSet presAssocID="{3A470CF1-6CC4-4C7A-82FB-A12D6FFE7AB0}" presName="rootText3" presStyleLbl="asst2" presStyleIdx="0" presStyleCnt="2" custScaleX="77521" custScaleY="62045" custLinFactNeighborX="-1051" custLinFactNeighborY="-41004">
        <dgm:presLayoutVars>
          <dgm:chPref val="3"/>
        </dgm:presLayoutVars>
      </dgm:prSet>
      <dgm:spPr/>
    </dgm:pt>
    <dgm:pt modelId="{025E144E-7EF6-4921-AF0E-2801C643C373}" type="pres">
      <dgm:prSet presAssocID="{3A470CF1-6CC4-4C7A-82FB-A12D6FFE7AB0}" presName="rootConnector3" presStyleLbl="asst2" presStyleIdx="0" presStyleCnt="2"/>
      <dgm:spPr/>
    </dgm:pt>
    <dgm:pt modelId="{C0785402-9C1A-45E2-B39B-A26341EB6386}" type="pres">
      <dgm:prSet presAssocID="{3A470CF1-6CC4-4C7A-82FB-A12D6FFE7AB0}" presName="hierChild6" presStyleCnt="0"/>
      <dgm:spPr/>
    </dgm:pt>
    <dgm:pt modelId="{4F192C8F-DB3C-4378-A093-F5F03CDB77AC}" type="pres">
      <dgm:prSet presAssocID="{3A470CF1-6CC4-4C7A-82FB-A12D6FFE7AB0}" presName="hierChild7" presStyleCnt="0"/>
      <dgm:spPr/>
    </dgm:pt>
    <dgm:pt modelId="{4984135A-76E1-4DD8-8158-AF17E1B80904}" type="pres">
      <dgm:prSet presAssocID="{86E02ABE-E415-424E-9416-3231F5B7DC2C}" presName="Name37" presStyleLbl="parChTrans1D2" presStyleIdx="1" presStyleCnt="2"/>
      <dgm:spPr/>
    </dgm:pt>
    <dgm:pt modelId="{9A51258D-EF9E-48C9-8ABB-67522750BEFD}" type="pres">
      <dgm:prSet presAssocID="{6C8B8933-41F2-4685-9286-33F15E2B03C1}" presName="hierRoot2" presStyleCnt="0">
        <dgm:presLayoutVars>
          <dgm:hierBranch val="init"/>
        </dgm:presLayoutVars>
      </dgm:prSet>
      <dgm:spPr/>
    </dgm:pt>
    <dgm:pt modelId="{22BDAC11-36F4-4D89-B642-09E7FCBFC22D}" type="pres">
      <dgm:prSet presAssocID="{6C8B8933-41F2-4685-9286-33F15E2B03C1}" presName="rootComposite" presStyleCnt="0"/>
      <dgm:spPr/>
    </dgm:pt>
    <dgm:pt modelId="{F56CBEFF-361C-4449-B928-BCFD3961D3AC}" type="pres">
      <dgm:prSet presAssocID="{6C8B8933-41F2-4685-9286-33F15E2B03C1}" presName="rootText" presStyleLbl="node2" presStyleIdx="1" presStyleCnt="2" custScaleX="102638" custScaleY="54110">
        <dgm:presLayoutVars>
          <dgm:chPref val="3"/>
        </dgm:presLayoutVars>
      </dgm:prSet>
      <dgm:spPr/>
    </dgm:pt>
    <dgm:pt modelId="{EE389779-0B4C-429F-8872-8C3B4AD99B06}" type="pres">
      <dgm:prSet presAssocID="{6C8B8933-41F2-4685-9286-33F15E2B03C1}" presName="rootConnector" presStyleLbl="node2" presStyleIdx="1" presStyleCnt="2"/>
      <dgm:spPr/>
    </dgm:pt>
    <dgm:pt modelId="{C94FBEC6-0025-49DF-96D5-78BC269DED65}" type="pres">
      <dgm:prSet presAssocID="{6C8B8933-41F2-4685-9286-33F15E2B03C1}" presName="hierChild4" presStyleCnt="0"/>
      <dgm:spPr/>
    </dgm:pt>
    <dgm:pt modelId="{948BE161-0498-4932-ADA7-B99963021ADA}" type="pres">
      <dgm:prSet presAssocID="{6C8B8933-41F2-4685-9286-33F15E2B03C1}" presName="hierChild5" presStyleCnt="0"/>
      <dgm:spPr/>
    </dgm:pt>
    <dgm:pt modelId="{C81C0293-086A-4A2E-A9D4-14FB9AD0F5F4}" type="pres">
      <dgm:prSet presAssocID="{2272653E-CC10-4787-BFA1-AAC603C8E8AD}" presName="Name111" presStyleLbl="parChTrans1D3" presStyleIdx="1" presStyleCnt="2"/>
      <dgm:spPr/>
    </dgm:pt>
    <dgm:pt modelId="{73C0EDAE-06FD-48E6-BFE9-E1C06FCF2438}" type="pres">
      <dgm:prSet presAssocID="{93243E70-09B1-48CA-B054-50CB94578C62}" presName="hierRoot3" presStyleCnt="0">
        <dgm:presLayoutVars>
          <dgm:hierBranch val="init"/>
        </dgm:presLayoutVars>
      </dgm:prSet>
      <dgm:spPr/>
    </dgm:pt>
    <dgm:pt modelId="{CD728FA3-4930-4344-B81A-09D6699C3315}" type="pres">
      <dgm:prSet presAssocID="{93243E70-09B1-48CA-B054-50CB94578C62}" presName="rootComposite3" presStyleCnt="0"/>
      <dgm:spPr/>
    </dgm:pt>
    <dgm:pt modelId="{B7C36AF2-21D3-44DC-B1DA-6D9E27269D8B}" type="pres">
      <dgm:prSet presAssocID="{93243E70-09B1-48CA-B054-50CB94578C62}" presName="rootText3" presStyleLbl="asst2" presStyleIdx="1" presStyleCnt="2" custScaleX="72696" custScaleY="61814" custLinFactNeighborY="-35747">
        <dgm:presLayoutVars>
          <dgm:chPref val="3"/>
        </dgm:presLayoutVars>
      </dgm:prSet>
      <dgm:spPr/>
    </dgm:pt>
    <dgm:pt modelId="{B62C52DA-0BAB-48EF-85CB-56EBD88510B1}" type="pres">
      <dgm:prSet presAssocID="{93243E70-09B1-48CA-B054-50CB94578C62}" presName="rootConnector3" presStyleLbl="asst2" presStyleIdx="1" presStyleCnt="2"/>
      <dgm:spPr/>
    </dgm:pt>
    <dgm:pt modelId="{87DB4818-BA56-4BB1-9C44-6AF77CE81495}" type="pres">
      <dgm:prSet presAssocID="{93243E70-09B1-48CA-B054-50CB94578C62}" presName="hierChild6" presStyleCnt="0"/>
      <dgm:spPr/>
    </dgm:pt>
    <dgm:pt modelId="{BF7A06B8-C080-4FE8-A6C6-5BE1D8CDF561}" type="pres">
      <dgm:prSet presAssocID="{93243E70-09B1-48CA-B054-50CB94578C62}" presName="hierChild7" presStyleCnt="0"/>
      <dgm:spPr/>
    </dgm:pt>
    <dgm:pt modelId="{B57AB25C-6471-4083-9AC7-D7E3B9FBFBDB}" type="pres">
      <dgm:prSet presAssocID="{797C7884-268B-4732-A7FD-E2E9BD801568}" presName="hierChild3" presStyleCnt="0"/>
      <dgm:spPr/>
    </dgm:pt>
  </dgm:ptLst>
  <dgm:cxnLst>
    <dgm:cxn modelId="{86883F02-54CD-4D40-8015-76710E6AD6C2}" type="presOf" srcId="{86E02ABE-E415-424E-9416-3231F5B7DC2C}" destId="{4984135A-76E1-4DD8-8158-AF17E1B80904}" srcOrd="0" destOrd="0" presId="urn:microsoft.com/office/officeart/2005/8/layout/orgChart1"/>
    <dgm:cxn modelId="{AC8C8102-5095-4655-8F8A-DF9E326B8017}" type="presOf" srcId="{3796C5FC-7012-44A8-B366-8FF824B30D4A}" destId="{53DDCD55-9AF1-446C-A184-EB5324CAFBA4}" srcOrd="0" destOrd="0" presId="urn:microsoft.com/office/officeart/2005/8/layout/orgChart1"/>
    <dgm:cxn modelId="{C387451F-C37E-4D85-8CD5-A41B71D3496C}" type="presOf" srcId="{6C8B8933-41F2-4685-9286-33F15E2B03C1}" destId="{F56CBEFF-361C-4449-B928-BCFD3961D3AC}" srcOrd="0" destOrd="0" presId="urn:microsoft.com/office/officeart/2005/8/layout/orgChart1"/>
    <dgm:cxn modelId="{89B06A3A-01A1-4D1D-AEE1-000BEFE2D978}" type="presOf" srcId="{3A470CF1-6CC4-4C7A-82FB-A12D6FFE7AB0}" destId="{52C42D2F-2DE9-476B-9696-61DA447B4003}" srcOrd="0" destOrd="0" presId="urn:microsoft.com/office/officeart/2005/8/layout/orgChart1"/>
    <dgm:cxn modelId="{9DEA143E-1D6C-4C60-B36E-039DF98D9091}" type="presOf" srcId="{C619DF03-A28F-49E5-BD38-45418F97BF81}" destId="{42A7AAD6-1010-4DE7-B509-BB35348DA79D}" srcOrd="0" destOrd="0" presId="urn:microsoft.com/office/officeart/2005/8/layout/orgChart1"/>
    <dgm:cxn modelId="{003D333F-8688-4B63-85C1-D0A5116E594E}" type="presOf" srcId="{B25E84FD-CCE5-4CF6-A605-1F362460A660}" destId="{06E86370-A32E-449F-A209-ABCE025F2154}" srcOrd="1" destOrd="0" presId="urn:microsoft.com/office/officeart/2005/8/layout/orgChart1"/>
    <dgm:cxn modelId="{C47B8641-18F0-4C1B-9046-F15F6FFD620D}" srcId="{6C8B8933-41F2-4685-9286-33F15E2B03C1}" destId="{93243E70-09B1-48CA-B054-50CB94578C62}" srcOrd="0" destOrd="0" parTransId="{2272653E-CC10-4787-BFA1-AAC603C8E8AD}" sibTransId="{3C9E1CB3-826D-4E2D-ADDB-7B0B6AA2425F}"/>
    <dgm:cxn modelId="{8F13E145-07E9-4720-975F-A8C6E17ADC12}" type="presOf" srcId="{797C7884-268B-4732-A7FD-E2E9BD801568}" destId="{6A7745F8-52A2-45C8-9382-D930EFF33B9E}" srcOrd="0" destOrd="0" presId="urn:microsoft.com/office/officeart/2005/8/layout/orgChart1"/>
    <dgm:cxn modelId="{F834044A-58DF-4699-89CE-320988E6E353}" srcId="{797C7884-268B-4732-A7FD-E2E9BD801568}" destId="{B25E84FD-CCE5-4CF6-A605-1F362460A660}" srcOrd="0" destOrd="0" parTransId="{C619DF03-A28F-49E5-BD38-45418F97BF81}" sibTransId="{40D96F39-FCA5-4675-89B8-263F732EBC06}"/>
    <dgm:cxn modelId="{EB6F784D-F821-4D68-8699-4E66F7E6C89D}" type="presOf" srcId="{2272653E-CC10-4787-BFA1-AAC603C8E8AD}" destId="{C81C0293-086A-4A2E-A9D4-14FB9AD0F5F4}" srcOrd="0" destOrd="0" presId="urn:microsoft.com/office/officeart/2005/8/layout/orgChart1"/>
    <dgm:cxn modelId="{0C73C655-B365-4D93-87F8-EFAD95491C28}" type="presOf" srcId="{6C8B8933-41F2-4685-9286-33F15E2B03C1}" destId="{EE389779-0B4C-429F-8872-8C3B4AD99B06}" srcOrd="1" destOrd="0" presId="urn:microsoft.com/office/officeart/2005/8/layout/orgChart1"/>
    <dgm:cxn modelId="{45E8848A-91BA-4EB8-81E1-4D5774A16D45}" type="presOf" srcId="{797C7884-268B-4732-A7FD-E2E9BD801568}" destId="{20042C32-D679-442E-BDE3-1405069338E9}" srcOrd="1" destOrd="0" presId="urn:microsoft.com/office/officeart/2005/8/layout/orgChart1"/>
    <dgm:cxn modelId="{B95E68A2-429A-4F6E-B39D-0127DA8A328B}" type="presOf" srcId="{B25E84FD-CCE5-4CF6-A605-1F362460A660}" destId="{D0D2D337-E21C-4CED-85F9-7DB78B9012D1}" srcOrd="0" destOrd="0" presId="urn:microsoft.com/office/officeart/2005/8/layout/orgChart1"/>
    <dgm:cxn modelId="{5B2468A8-2EE7-42D9-BF10-B05AF1B840F6}" type="presOf" srcId="{93243E70-09B1-48CA-B054-50CB94578C62}" destId="{B7C36AF2-21D3-44DC-B1DA-6D9E27269D8B}" srcOrd="0" destOrd="0" presId="urn:microsoft.com/office/officeart/2005/8/layout/orgChart1"/>
    <dgm:cxn modelId="{D67A84BC-9399-4DE6-947D-A068CA838E4A}" type="presOf" srcId="{3A470CF1-6CC4-4C7A-82FB-A12D6FFE7AB0}" destId="{025E144E-7EF6-4921-AF0E-2801C643C373}" srcOrd="1" destOrd="0" presId="urn:microsoft.com/office/officeart/2005/8/layout/orgChart1"/>
    <dgm:cxn modelId="{85FBEFC8-E26A-4B64-8A7A-9E3F242BC4F3}" type="presOf" srcId="{5C8145FB-33DB-43CC-ADEF-ADA02EDCC279}" destId="{D185248E-4212-45DC-A8C7-88265AA5FC1E}" srcOrd="0" destOrd="0" presId="urn:microsoft.com/office/officeart/2005/8/layout/orgChart1"/>
    <dgm:cxn modelId="{138906CC-F6A7-4923-BC52-FA8E44B23CF4}" srcId="{797C7884-268B-4732-A7FD-E2E9BD801568}" destId="{6C8B8933-41F2-4685-9286-33F15E2B03C1}" srcOrd="1" destOrd="0" parTransId="{86E02ABE-E415-424E-9416-3231F5B7DC2C}" sibTransId="{97DF0D60-D90B-4BC3-A33B-02F019652556}"/>
    <dgm:cxn modelId="{13E88EDC-3C1F-4135-8247-4C20B11E2DD1}" srcId="{5C8145FB-33DB-43CC-ADEF-ADA02EDCC279}" destId="{797C7884-268B-4732-A7FD-E2E9BD801568}" srcOrd="0" destOrd="0" parTransId="{B38FE72D-0C61-4937-B8E2-F6D165142B5B}" sibTransId="{A1F17E28-4EE9-43AA-88C6-85B1A2BE328F}"/>
    <dgm:cxn modelId="{D0750DE7-D358-4D7C-9335-20D624C607AC}" type="presOf" srcId="{93243E70-09B1-48CA-B054-50CB94578C62}" destId="{B62C52DA-0BAB-48EF-85CB-56EBD88510B1}" srcOrd="1" destOrd="0" presId="urn:microsoft.com/office/officeart/2005/8/layout/orgChart1"/>
    <dgm:cxn modelId="{1D0427F3-D5FB-4D9A-AE22-FF337B6CDCF5}" srcId="{B25E84FD-CCE5-4CF6-A605-1F362460A660}" destId="{3A470CF1-6CC4-4C7A-82FB-A12D6FFE7AB0}" srcOrd="0" destOrd="0" parTransId="{3796C5FC-7012-44A8-B366-8FF824B30D4A}" sibTransId="{D18DFB2F-7607-4D0B-B725-2FBB43AD92B9}"/>
    <dgm:cxn modelId="{FFF604FB-21B9-4AD5-8529-1B9A50D5A0D5}" type="presParOf" srcId="{D185248E-4212-45DC-A8C7-88265AA5FC1E}" destId="{4AB0BE94-6A64-4231-AFB9-A84CCB0E0AC3}" srcOrd="0" destOrd="0" presId="urn:microsoft.com/office/officeart/2005/8/layout/orgChart1"/>
    <dgm:cxn modelId="{0A70042E-963D-4CDB-A16C-67B0484A958C}" type="presParOf" srcId="{4AB0BE94-6A64-4231-AFB9-A84CCB0E0AC3}" destId="{C69FB8C3-7E41-4B47-84EB-0F443648FA70}" srcOrd="0" destOrd="0" presId="urn:microsoft.com/office/officeart/2005/8/layout/orgChart1"/>
    <dgm:cxn modelId="{FA816090-3290-4D2A-8704-904F8EB190B9}" type="presParOf" srcId="{C69FB8C3-7E41-4B47-84EB-0F443648FA70}" destId="{6A7745F8-52A2-45C8-9382-D930EFF33B9E}" srcOrd="0" destOrd="0" presId="urn:microsoft.com/office/officeart/2005/8/layout/orgChart1"/>
    <dgm:cxn modelId="{1A7D40D9-097D-4F33-A636-6D56BFB5FF7B}" type="presParOf" srcId="{C69FB8C3-7E41-4B47-84EB-0F443648FA70}" destId="{20042C32-D679-442E-BDE3-1405069338E9}" srcOrd="1" destOrd="0" presId="urn:microsoft.com/office/officeart/2005/8/layout/orgChart1"/>
    <dgm:cxn modelId="{F346FA04-973F-4A43-A47B-F62B52062EED}" type="presParOf" srcId="{4AB0BE94-6A64-4231-AFB9-A84CCB0E0AC3}" destId="{531419A2-11A0-409C-8BC4-9D0AB7CEBBEE}" srcOrd="1" destOrd="0" presId="urn:microsoft.com/office/officeart/2005/8/layout/orgChart1"/>
    <dgm:cxn modelId="{DC02A1BE-8077-4A21-832C-D054C57382C8}" type="presParOf" srcId="{531419A2-11A0-409C-8BC4-9D0AB7CEBBEE}" destId="{42A7AAD6-1010-4DE7-B509-BB35348DA79D}" srcOrd="0" destOrd="0" presId="urn:microsoft.com/office/officeart/2005/8/layout/orgChart1"/>
    <dgm:cxn modelId="{9CD8A9CD-F0F2-435F-B1AB-5E639FCC8F8C}" type="presParOf" srcId="{531419A2-11A0-409C-8BC4-9D0AB7CEBBEE}" destId="{BC2D9AEC-40B8-44BE-BC55-AB9E79ADECFE}" srcOrd="1" destOrd="0" presId="urn:microsoft.com/office/officeart/2005/8/layout/orgChart1"/>
    <dgm:cxn modelId="{3EC55B4D-1F02-49AA-AA6A-0CA5D81BE0C8}" type="presParOf" srcId="{BC2D9AEC-40B8-44BE-BC55-AB9E79ADECFE}" destId="{B59A8DC5-E3CD-4673-9010-B801EBA4E6CE}" srcOrd="0" destOrd="0" presId="urn:microsoft.com/office/officeart/2005/8/layout/orgChart1"/>
    <dgm:cxn modelId="{AB09F318-04CE-4EAC-9D25-7B3BBE627BCE}" type="presParOf" srcId="{B59A8DC5-E3CD-4673-9010-B801EBA4E6CE}" destId="{D0D2D337-E21C-4CED-85F9-7DB78B9012D1}" srcOrd="0" destOrd="0" presId="urn:microsoft.com/office/officeart/2005/8/layout/orgChart1"/>
    <dgm:cxn modelId="{58CE2210-A511-4E07-8CE3-52E2AE93DE04}" type="presParOf" srcId="{B59A8DC5-E3CD-4673-9010-B801EBA4E6CE}" destId="{06E86370-A32E-449F-A209-ABCE025F2154}" srcOrd="1" destOrd="0" presId="urn:microsoft.com/office/officeart/2005/8/layout/orgChart1"/>
    <dgm:cxn modelId="{3F073CD3-962C-46BE-A02E-565D24C94451}" type="presParOf" srcId="{BC2D9AEC-40B8-44BE-BC55-AB9E79ADECFE}" destId="{9B33F39F-91FB-4DBE-9A91-46B7B1B4A0F6}" srcOrd="1" destOrd="0" presId="urn:microsoft.com/office/officeart/2005/8/layout/orgChart1"/>
    <dgm:cxn modelId="{BCCEC19B-58EB-4696-B001-4EC2CB7C65FF}" type="presParOf" srcId="{BC2D9AEC-40B8-44BE-BC55-AB9E79ADECFE}" destId="{2B3A9BAE-8422-45F3-9DE0-649BEA441778}" srcOrd="2" destOrd="0" presId="urn:microsoft.com/office/officeart/2005/8/layout/orgChart1"/>
    <dgm:cxn modelId="{32A0760A-F9CC-400B-8323-4CC2E7895561}" type="presParOf" srcId="{2B3A9BAE-8422-45F3-9DE0-649BEA441778}" destId="{53DDCD55-9AF1-446C-A184-EB5324CAFBA4}" srcOrd="0" destOrd="0" presId="urn:microsoft.com/office/officeart/2005/8/layout/orgChart1"/>
    <dgm:cxn modelId="{AE9BD97A-5C14-420E-8E14-FA241FC40DE0}" type="presParOf" srcId="{2B3A9BAE-8422-45F3-9DE0-649BEA441778}" destId="{847CF14A-7E8B-4A2E-A80B-26E21FD03241}" srcOrd="1" destOrd="0" presId="urn:microsoft.com/office/officeart/2005/8/layout/orgChart1"/>
    <dgm:cxn modelId="{2CFE7A28-3049-4FC2-B562-B33C3A591DF6}" type="presParOf" srcId="{847CF14A-7E8B-4A2E-A80B-26E21FD03241}" destId="{EC91F03C-D53C-412D-8E98-BA23C094737F}" srcOrd="0" destOrd="0" presId="urn:microsoft.com/office/officeart/2005/8/layout/orgChart1"/>
    <dgm:cxn modelId="{5348B514-32AE-4514-88F0-F5513F654FDA}" type="presParOf" srcId="{EC91F03C-D53C-412D-8E98-BA23C094737F}" destId="{52C42D2F-2DE9-476B-9696-61DA447B4003}" srcOrd="0" destOrd="0" presId="urn:microsoft.com/office/officeart/2005/8/layout/orgChart1"/>
    <dgm:cxn modelId="{234381E7-5F3B-477D-82D2-BA7A94C1DB61}" type="presParOf" srcId="{EC91F03C-D53C-412D-8E98-BA23C094737F}" destId="{025E144E-7EF6-4921-AF0E-2801C643C373}" srcOrd="1" destOrd="0" presId="urn:microsoft.com/office/officeart/2005/8/layout/orgChart1"/>
    <dgm:cxn modelId="{534CB2DF-39C3-4BA8-BC46-ABB332F79109}" type="presParOf" srcId="{847CF14A-7E8B-4A2E-A80B-26E21FD03241}" destId="{C0785402-9C1A-45E2-B39B-A26341EB6386}" srcOrd="1" destOrd="0" presId="urn:microsoft.com/office/officeart/2005/8/layout/orgChart1"/>
    <dgm:cxn modelId="{502CDAFD-80E0-4990-9CB2-8AD751B836A8}" type="presParOf" srcId="{847CF14A-7E8B-4A2E-A80B-26E21FD03241}" destId="{4F192C8F-DB3C-4378-A093-F5F03CDB77AC}" srcOrd="2" destOrd="0" presId="urn:microsoft.com/office/officeart/2005/8/layout/orgChart1"/>
    <dgm:cxn modelId="{D7C76EFF-8CF9-4741-9049-C4D3692D9687}" type="presParOf" srcId="{531419A2-11A0-409C-8BC4-9D0AB7CEBBEE}" destId="{4984135A-76E1-4DD8-8158-AF17E1B80904}" srcOrd="2" destOrd="0" presId="urn:microsoft.com/office/officeart/2005/8/layout/orgChart1"/>
    <dgm:cxn modelId="{DD711FD1-0BB3-4E72-AF75-E5595FFCA48B}" type="presParOf" srcId="{531419A2-11A0-409C-8BC4-9D0AB7CEBBEE}" destId="{9A51258D-EF9E-48C9-8ABB-67522750BEFD}" srcOrd="3" destOrd="0" presId="urn:microsoft.com/office/officeart/2005/8/layout/orgChart1"/>
    <dgm:cxn modelId="{89F01EE2-ED14-4FA8-8402-B6BAC27B1BA4}" type="presParOf" srcId="{9A51258D-EF9E-48C9-8ABB-67522750BEFD}" destId="{22BDAC11-36F4-4D89-B642-09E7FCBFC22D}" srcOrd="0" destOrd="0" presId="urn:microsoft.com/office/officeart/2005/8/layout/orgChart1"/>
    <dgm:cxn modelId="{17B26E0D-0394-4AF0-B250-9C19720115C7}" type="presParOf" srcId="{22BDAC11-36F4-4D89-B642-09E7FCBFC22D}" destId="{F56CBEFF-361C-4449-B928-BCFD3961D3AC}" srcOrd="0" destOrd="0" presId="urn:microsoft.com/office/officeart/2005/8/layout/orgChart1"/>
    <dgm:cxn modelId="{79BF6173-83D0-4E84-922E-EE01039A6544}" type="presParOf" srcId="{22BDAC11-36F4-4D89-B642-09E7FCBFC22D}" destId="{EE389779-0B4C-429F-8872-8C3B4AD99B06}" srcOrd="1" destOrd="0" presId="urn:microsoft.com/office/officeart/2005/8/layout/orgChart1"/>
    <dgm:cxn modelId="{7D19947C-BDEB-4C73-9AF2-609A83EAF8B6}" type="presParOf" srcId="{9A51258D-EF9E-48C9-8ABB-67522750BEFD}" destId="{C94FBEC6-0025-49DF-96D5-78BC269DED65}" srcOrd="1" destOrd="0" presId="urn:microsoft.com/office/officeart/2005/8/layout/orgChart1"/>
    <dgm:cxn modelId="{56E77E2C-2ADD-49E0-A73F-F09B109E2006}" type="presParOf" srcId="{9A51258D-EF9E-48C9-8ABB-67522750BEFD}" destId="{948BE161-0498-4932-ADA7-B99963021ADA}" srcOrd="2" destOrd="0" presId="urn:microsoft.com/office/officeart/2005/8/layout/orgChart1"/>
    <dgm:cxn modelId="{9F7A394A-8CF9-405E-8027-81078531F57C}" type="presParOf" srcId="{948BE161-0498-4932-ADA7-B99963021ADA}" destId="{C81C0293-086A-4A2E-A9D4-14FB9AD0F5F4}" srcOrd="0" destOrd="0" presId="urn:microsoft.com/office/officeart/2005/8/layout/orgChart1"/>
    <dgm:cxn modelId="{D056DEB5-88BA-45A0-A4DC-068A9443A001}" type="presParOf" srcId="{948BE161-0498-4932-ADA7-B99963021ADA}" destId="{73C0EDAE-06FD-48E6-BFE9-E1C06FCF2438}" srcOrd="1" destOrd="0" presId="urn:microsoft.com/office/officeart/2005/8/layout/orgChart1"/>
    <dgm:cxn modelId="{3F6850B4-DDD0-4D2F-AC42-10AF5CA25A52}" type="presParOf" srcId="{73C0EDAE-06FD-48E6-BFE9-E1C06FCF2438}" destId="{CD728FA3-4930-4344-B81A-09D6699C3315}" srcOrd="0" destOrd="0" presId="urn:microsoft.com/office/officeart/2005/8/layout/orgChart1"/>
    <dgm:cxn modelId="{BFDC1EBC-7B46-45AD-A93E-0C9CBA797B6E}" type="presParOf" srcId="{CD728FA3-4930-4344-B81A-09D6699C3315}" destId="{B7C36AF2-21D3-44DC-B1DA-6D9E27269D8B}" srcOrd="0" destOrd="0" presId="urn:microsoft.com/office/officeart/2005/8/layout/orgChart1"/>
    <dgm:cxn modelId="{8F59418D-C928-4E01-857E-4801BE7BF74E}" type="presParOf" srcId="{CD728FA3-4930-4344-B81A-09D6699C3315}" destId="{B62C52DA-0BAB-48EF-85CB-56EBD88510B1}" srcOrd="1" destOrd="0" presId="urn:microsoft.com/office/officeart/2005/8/layout/orgChart1"/>
    <dgm:cxn modelId="{86E019E7-1DFB-40CA-9F80-8EDC8CA42183}" type="presParOf" srcId="{73C0EDAE-06FD-48E6-BFE9-E1C06FCF2438}" destId="{87DB4818-BA56-4BB1-9C44-6AF77CE81495}" srcOrd="1" destOrd="0" presId="urn:microsoft.com/office/officeart/2005/8/layout/orgChart1"/>
    <dgm:cxn modelId="{39DD8E53-6130-4A24-96D9-56089C94E0B7}" type="presParOf" srcId="{73C0EDAE-06FD-48E6-BFE9-E1C06FCF2438}" destId="{BF7A06B8-C080-4FE8-A6C6-5BE1D8CDF561}" srcOrd="2" destOrd="0" presId="urn:microsoft.com/office/officeart/2005/8/layout/orgChart1"/>
    <dgm:cxn modelId="{5D276E9F-A4E3-49A3-B932-0063D45088C4}" type="presParOf" srcId="{4AB0BE94-6A64-4231-AFB9-A84CCB0E0AC3}" destId="{B57AB25C-6471-4083-9AC7-D7E3B9FBFBDB}" srcOrd="2" destOrd="0" presId="urn:microsoft.com/office/officeart/2005/8/layout/orgChar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1C0293-086A-4A2E-A9D4-14FB9AD0F5F4}">
      <dsp:nvSpPr>
        <dsp:cNvPr id="0" name=""/>
        <dsp:cNvSpPr/>
      </dsp:nvSpPr>
      <dsp:spPr>
        <a:xfrm>
          <a:off x="3964605" y="1276842"/>
          <a:ext cx="174220" cy="466688"/>
        </a:xfrm>
        <a:custGeom>
          <a:avLst/>
          <a:gdLst/>
          <a:ahLst/>
          <a:cxnLst/>
          <a:rect l="0" t="0" r="0" b="0"/>
          <a:pathLst>
            <a:path>
              <a:moveTo>
                <a:pt x="174220" y="0"/>
              </a:moveTo>
              <a:lnTo>
                <a:pt x="174220" y="466688"/>
              </a:lnTo>
              <a:lnTo>
                <a:pt x="0" y="46668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84135A-76E1-4DD8-8158-AF17E1B80904}">
      <dsp:nvSpPr>
        <dsp:cNvPr id="0" name=""/>
        <dsp:cNvSpPr/>
      </dsp:nvSpPr>
      <dsp:spPr>
        <a:xfrm>
          <a:off x="3168772" y="479490"/>
          <a:ext cx="970054" cy="348441"/>
        </a:xfrm>
        <a:custGeom>
          <a:avLst/>
          <a:gdLst/>
          <a:ahLst/>
          <a:cxnLst/>
          <a:rect l="0" t="0" r="0" b="0"/>
          <a:pathLst>
            <a:path>
              <a:moveTo>
                <a:pt x="0" y="0"/>
              </a:moveTo>
              <a:lnTo>
                <a:pt x="0" y="174220"/>
              </a:lnTo>
              <a:lnTo>
                <a:pt x="970054" y="174220"/>
              </a:lnTo>
              <a:lnTo>
                <a:pt x="970054" y="34844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DDCD55-9AF1-446C-A184-EB5324CAFBA4}">
      <dsp:nvSpPr>
        <dsp:cNvPr id="0" name=""/>
        <dsp:cNvSpPr/>
      </dsp:nvSpPr>
      <dsp:spPr>
        <a:xfrm>
          <a:off x="1951382" y="1231445"/>
          <a:ext cx="191659" cy="423074"/>
        </a:xfrm>
        <a:custGeom>
          <a:avLst/>
          <a:gdLst/>
          <a:ahLst/>
          <a:cxnLst/>
          <a:rect l="0" t="0" r="0" b="0"/>
          <a:pathLst>
            <a:path>
              <a:moveTo>
                <a:pt x="191659" y="0"/>
              </a:moveTo>
              <a:lnTo>
                <a:pt x="191659" y="423074"/>
              </a:lnTo>
              <a:lnTo>
                <a:pt x="0" y="42307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A7AAD6-1010-4DE7-B509-BB35348DA79D}">
      <dsp:nvSpPr>
        <dsp:cNvPr id="0" name=""/>
        <dsp:cNvSpPr/>
      </dsp:nvSpPr>
      <dsp:spPr>
        <a:xfrm>
          <a:off x="2143041" y="479490"/>
          <a:ext cx="1025730" cy="348441"/>
        </a:xfrm>
        <a:custGeom>
          <a:avLst/>
          <a:gdLst/>
          <a:ahLst/>
          <a:cxnLst/>
          <a:rect l="0" t="0" r="0" b="0"/>
          <a:pathLst>
            <a:path>
              <a:moveTo>
                <a:pt x="1025730" y="0"/>
              </a:moveTo>
              <a:lnTo>
                <a:pt x="1025730" y="174220"/>
              </a:lnTo>
              <a:lnTo>
                <a:pt x="0" y="174220"/>
              </a:lnTo>
              <a:lnTo>
                <a:pt x="0" y="34844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7745F8-52A2-45C8-9382-D930EFF33B9E}">
      <dsp:nvSpPr>
        <dsp:cNvPr id="0" name=""/>
        <dsp:cNvSpPr/>
      </dsp:nvSpPr>
      <dsp:spPr>
        <a:xfrm>
          <a:off x="2054653" y="1212"/>
          <a:ext cx="2228236" cy="47827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PPCR Steering Committee (Technical Advice and Oversight)</a:t>
          </a:r>
        </a:p>
      </dsp:txBody>
      <dsp:txXfrm>
        <a:off x="2054653" y="1212"/>
        <a:ext cx="2228236" cy="478278"/>
      </dsp:txXfrm>
    </dsp:sp>
    <dsp:sp modelId="{D0D2D337-E21C-4CED-85F9-7DB78B9012D1}">
      <dsp:nvSpPr>
        <dsp:cNvPr id="0" name=""/>
        <dsp:cNvSpPr/>
      </dsp:nvSpPr>
      <dsp:spPr>
        <a:xfrm>
          <a:off x="1347208" y="827932"/>
          <a:ext cx="1591666" cy="403512"/>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PIOJ (National Focal Point for PPCR)</a:t>
          </a:r>
        </a:p>
      </dsp:txBody>
      <dsp:txXfrm>
        <a:off x="1347208" y="827932"/>
        <a:ext cx="1591666" cy="403512"/>
      </dsp:txXfrm>
    </dsp:sp>
    <dsp:sp modelId="{52C42D2F-2DE9-476B-9696-61DA447B4003}">
      <dsp:nvSpPr>
        <dsp:cNvPr id="0" name=""/>
        <dsp:cNvSpPr/>
      </dsp:nvSpPr>
      <dsp:spPr>
        <a:xfrm>
          <a:off x="665116" y="1397150"/>
          <a:ext cx="1286265" cy="514740"/>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Fiduciary Services Unit (PPCR-PIU)</a:t>
          </a:r>
        </a:p>
      </dsp:txBody>
      <dsp:txXfrm>
        <a:off x="665116" y="1397150"/>
        <a:ext cx="1286265" cy="514740"/>
      </dsp:txXfrm>
    </dsp:sp>
    <dsp:sp modelId="{F56CBEFF-361C-4449-B928-BCFD3961D3AC}">
      <dsp:nvSpPr>
        <dsp:cNvPr id="0" name=""/>
        <dsp:cNvSpPr/>
      </dsp:nvSpPr>
      <dsp:spPr>
        <a:xfrm>
          <a:off x="3287317" y="827932"/>
          <a:ext cx="1703018" cy="448909"/>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MICAF (Executing Agency)</a:t>
          </a:r>
        </a:p>
      </dsp:txBody>
      <dsp:txXfrm>
        <a:off x="3287317" y="827932"/>
        <a:ext cx="1703018" cy="448909"/>
      </dsp:txXfrm>
    </dsp:sp>
    <dsp:sp modelId="{B7C36AF2-21D3-44DC-B1DA-6D9E27269D8B}">
      <dsp:nvSpPr>
        <dsp:cNvPr id="0" name=""/>
        <dsp:cNvSpPr/>
      </dsp:nvSpPr>
      <dsp:spPr>
        <a:xfrm>
          <a:off x="2758398" y="1487118"/>
          <a:ext cx="1206206" cy="512823"/>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Project Core Team (PCT)</a:t>
          </a:r>
        </a:p>
      </dsp:txBody>
      <dsp:txXfrm>
        <a:off x="2758398" y="1487118"/>
        <a:ext cx="1206206" cy="51282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C71DF-BB31-405A-A686-1C92EDC33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114</Pages>
  <Words>34305</Words>
  <Characters>195542</Characters>
  <Application>Microsoft Office Word</Application>
  <DocSecurity>0</DocSecurity>
  <Lines>1629</Lines>
  <Paragraphs>458</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229389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Livingston-Prince</dc:creator>
  <cp:lastModifiedBy>Tonya L. Ceesay</cp:lastModifiedBy>
  <cp:revision>3</cp:revision>
  <cp:lastPrinted>2017-09-28T19:19:00Z</cp:lastPrinted>
  <dcterms:created xsi:type="dcterms:W3CDTF">2017-09-28T19:18:00Z</dcterms:created>
  <dcterms:modified xsi:type="dcterms:W3CDTF">2017-09-28T19:19:00Z</dcterms:modified>
</cp:coreProperties>
</file>